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78058" w14:textId="320B3B69" w:rsidR="00405EEC" w:rsidRPr="00D221DB" w:rsidRDefault="00405EEC" w:rsidP="00C614E2">
      <w:pPr>
        <w:rPr>
          <w:rFonts w:cs="Arial"/>
        </w:rPr>
      </w:pPr>
    </w:p>
    <w:p w14:paraId="228088F5" w14:textId="045EAB8F" w:rsidR="00D029F4" w:rsidRPr="00911BE6" w:rsidRDefault="00687239" w:rsidP="00911BE6">
      <w:pPr>
        <w:rPr>
          <w:b/>
          <w:color w:val="385623"/>
          <w:sz w:val="44"/>
          <w:szCs w:val="44"/>
          <w:lang w:eastAsia="en-NZ"/>
        </w:rPr>
      </w:pPr>
      <w:r w:rsidRPr="00911BE6">
        <w:rPr>
          <w:b/>
          <w:color w:val="385623"/>
          <w:sz w:val="44"/>
          <w:szCs w:val="44"/>
          <w:lang w:eastAsia="en-NZ"/>
        </w:rPr>
        <w:t>Out of sight, out of min</w:t>
      </w:r>
      <w:r w:rsidR="0043303D" w:rsidRPr="00911BE6">
        <w:rPr>
          <w:b/>
          <w:color w:val="385623"/>
          <w:sz w:val="44"/>
          <w:szCs w:val="44"/>
          <w:lang w:eastAsia="en-NZ"/>
        </w:rPr>
        <w:t>d</w:t>
      </w:r>
    </w:p>
    <w:p w14:paraId="3EE84AD7" w14:textId="5C2F1F8D" w:rsidR="003C24D0" w:rsidRPr="003C24D0" w:rsidRDefault="003C24D0" w:rsidP="003C24D0">
      <w:pPr>
        <w:rPr>
          <w:b/>
          <w:color w:val="385623"/>
          <w:sz w:val="36"/>
          <w:szCs w:val="28"/>
          <w:lang w:eastAsia="en-NZ"/>
        </w:rPr>
      </w:pPr>
      <w:r w:rsidRPr="003C24D0">
        <w:rPr>
          <w:b/>
          <w:color w:val="385623"/>
          <w:sz w:val="36"/>
          <w:szCs w:val="28"/>
          <w:lang w:eastAsia="en-NZ"/>
        </w:rPr>
        <w:t>Kimberley Centre</w:t>
      </w:r>
    </w:p>
    <w:p w14:paraId="35E07612" w14:textId="77777777" w:rsidR="005F7888" w:rsidRPr="0043303D" w:rsidRDefault="005F7888" w:rsidP="00EE756E">
      <w:pPr>
        <w:keepLines w:val="0"/>
        <w:spacing w:before="0" w:after="0" w:afterAutospacing="1" w:line="240" w:lineRule="auto"/>
        <w:jc w:val="center"/>
        <w:textAlignment w:val="baseline"/>
        <w:rPr>
          <w:rFonts w:eastAsia="Times New Roman" w:cs="Arial"/>
          <w:iCs/>
          <w:sz w:val="36"/>
          <w:szCs w:val="36"/>
          <w:lang w:eastAsia="en-NZ"/>
        </w:rPr>
      </w:pPr>
    </w:p>
    <w:p w14:paraId="4A09B1D7" w14:textId="1FE02580" w:rsidR="00D12E2D" w:rsidRPr="00873E2E" w:rsidRDefault="00D029F4" w:rsidP="00131723">
      <w:pPr>
        <w:keepLines w:val="0"/>
        <w:spacing w:before="0" w:after="0" w:afterAutospacing="1" w:line="240" w:lineRule="auto"/>
        <w:textAlignment w:val="baseline"/>
        <w:rPr>
          <w:rFonts w:eastAsia="Times New Roman" w:cs="Arial"/>
          <w:iCs/>
          <w:sz w:val="36"/>
          <w:szCs w:val="36"/>
          <w:lang w:eastAsia="en-NZ"/>
        </w:rPr>
      </w:pPr>
      <w:r w:rsidRPr="00873E2E">
        <w:rPr>
          <w:rFonts w:eastAsia="Times New Roman" w:cs="Arial"/>
          <w:iCs/>
          <w:sz w:val="36"/>
          <w:szCs w:val="36"/>
          <w:lang w:eastAsia="en-NZ"/>
        </w:rPr>
        <w:t xml:space="preserve">A case study </w:t>
      </w:r>
      <w:r w:rsidR="0063117B" w:rsidRPr="00873E2E">
        <w:rPr>
          <w:rFonts w:eastAsia="Times New Roman" w:cs="Arial"/>
          <w:iCs/>
          <w:sz w:val="36"/>
          <w:szCs w:val="36"/>
          <w:lang w:eastAsia="en-NZ"/>
        </w:rPr>
        <w:t xml:space="preserve">of </w:t>
      </w:r>
      <w:r w:rsidR="00CC6766" w:rsidRPr="00873E2E">
        <w:rPr>
          <w:rFonts w:eastAsia="Times New Roman" w:cs="Arial"/>
          <w:iCs/>
          <w:sz w:val="36"/>
          <w:szCs w:val="36"/>
          <w:lang w:eastAsia="en-NZ"/>
        </w:rPr>
        <w:t xml:space="preserve">the </w:t>
      </w:r>
      <w:r w:rsidRPr="00873E2E">
        <w:rPr>
          <w:rFonts w:eastAsia="Times New Roman" w:cs="Arial"/>
          <w:iCs/>
          <w:sz w:val="36"/>
          <w:szCs w:val="36"/>
          <w:lang w:eastAsia="en-NZ"/>
        </w:rPr>
        <w:t>Kimberley</w:t>
      </w:r>
      <w:r w:rsidR="00565A17" w:rsidRPr="00873E2E">
        <w:rPr>
          <w:rFonts w:eastAsia="Times New Roman" w:cs="Arial"/>
          <w:iCs/>
          <w:sz w:val="36"/>
          <w:szCs w:val="36"/>
          <w:lang w:eastAsia="en-NZ"/>
        </w:rPr>
        <w:t xml:space="preserve"> Centre</w:t>
      </w:r>
      <w:r w:rsidR="004C36FE" w:rsidRPr="00873E2E">
        <w:rPr>
          <w:rFonts w:eastAsia="Times New Roman" w:cs="Arial"/>
          <w:iCs/>
          <w:sz w:val="36"/>
          <w:szCs w:val="36"/>
          <w:lang w:eastAsia="en-NZ"/>
        </w:rPr>
        <w:t>,</w:t>
      </w:r>
      <w:r w:rsidRPr="00873E2E">
        <w:rPr>
          <w:rFonts w:eastAsia="Times New Roman" w:cs="Arial"/>
          <w:iCs/>
          <w:sz w:val="36"/>
          <w:szCs w:val="36"/>
          <w:lang w:eastAsia="en-NZ"/>
        </w:rPr>
        <w:t xml:space="preserve"> a ‘psychopaedic’ institution for people with a learning disability</w:t>
      </w:r>
    </w:p>
    <w:p w14:paraId="750B55E5" w14:textId="77777777" w:rsidR="00D12E2D" w:rsidRDefault="00D12E2D">
      <w:pPr>
        <w:keepLines w:val="0"/>
        <w:spacing w:before="120" w:after="240" w:line="240" w:lineRule="auto"/>
        <w:rPr>
          <w:rFonts w:eastAsia="Times New Roman" w:cs="Arial"/>
          <w:iCs/>
          <w:sz w:val="44"/>
          <w:szCs w:val="36"/>
          <w:lang w:eastAsia="en-NZ"/>
        </w:rPr>
      </w:pPr>
      <w:r>
        <w:rPr>
          <w:rFonts w:eastAsia="Times New Roman" w:cs="Arial"/>
          <w:iCs/>
          <w:sz w:val="44"/>
          <w:szCs w:val="36"/>
          <w:lang w:eastAsia="en-NZ"/>
        </w:rPr>
        <w:br w:type="page"/>
      </w:r>
    </w:p>
    <w:p w14:paraId="6ED40E64" w14:textId="77777777" w:rsidR="001D3C1D" w:rsidRPr="00E0361C" w:rsidRDefault="001D3C1D" w:rsidP="001D3C1D">
      <w:pPr>
        <w:spacing w:after="240"/>
        <w:rPr>
          <w:rFonts w:cs="Arial"/>
          <w:b/>
          <w:color w:val="385623"/>
          <w:sz w:val="36"/>
          <w:szCs w:val="36"/>
          <w:lang w:eastAsia="en-NZ"/>
        </w:rPr>
      </w:pPr>
      <w:bookmarkStart w:id="0" w:name="_Toc168638867"/>
      <w:bookmarkStart w:id="1" w:name="_Toc168926779"/>
      <w:r w:rsidRPr="00E0361C">
        <w:rPr>
          <w:rFonts w:cs="Arial"/>
          <w:b/>
          <w:color w:val="385623"/>
          <w:sz w:val="36"/>
          <w:szCs w:val="36"/>
          <w:lang w:eastAsia="en-NZ"/>
        </w:rPr>
        <w:lastRenderedPageBreak/>
        <w:t xml:space="preserve">He </w:t>
      </w:r>
      <w:proofErr w:type="spellStart"/>
      <w:r w:rsidRPr="00E0361C">
        <w:rPr>
          <w:rFonts w:cs="Arial"/>
          <w:b/>
          <w:color w:val="385623"/>
          <w:sz w:val="36"/>
          <w:szCs w:val="36"/>
          <w:lang w:eastAsia="en-NZ"/>
        </w:rPr>
        <w:t>karakia</w:t>
      </w:r>
      <w:bookmarkEnd w:id="0"/>
      <w:bookmarkEnd w:id="1"/>
      <w:proofErr w:type="spellEnd"/>
    </w:p>
    <w:p w14:paraId="5839141A"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E </w:t>
      </w:r>
      <w:proofErr w:type="spellStart"/>
      <w:r w:rsidRPr="00676EB9">
        <w:rPr>
          <w:rFonts w:cs="Arial"/>
          <w:color w:val="404040" w:themeColor="text1" w:themeTint="BF"/>
          <w:szCs w:val="22"/>
        </w:rPr>
        <w:t>tāmara</w:t>
      </w:r>
      <w:proofErr w:type="spellEnd"/>
      <w:r w:rsidRPr="00676EB9">
        <w:rPr>
          <w:rFonts w:cs="Arial"/>
          <w:color w:val="404040" w:themeColor="text1" w:themeTint="BF"/>
          <w:szCs w:val="22"/>
        </w:rPr>
        <w:t xml:space="preserve"> mā, koutou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pūtake</w:t>
      </w:r>
      <w:proofErr w:type="spellEnd"/>
      <w:r w:rsidRPr="00676EB9">
        <w:rPr>
          <w:rFonts w:cs="Arial"/>
          <w:color w:val="404040" w:themeColor="text1" w:themeTint="BF"/>
          <w:szCs w:val="22"/>
        </w:rPr>
        <w:t xml:space="preserve"> o ēnei </w:t>
      </w:r>
      <w:proofErr w:type="spellStart"/>
      <w:r w:rsidRPr="00676EB9">
        <w:rPr>
          <w:rFonts w:cs="Arial"/>
          <w:color w:val="404040" w:themeColor="text1" w:themeTint="BF"/>
          <w:szCs w:val="22"/>
        </w:rPr>
        <w:t>kōwhiringa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kua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horaina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nei</w:t>
      </w:r>
      <w:proofErr w:type="spellEnd"/>
    </w:p>
    <w:p w14:paraId="20C51A5D"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E </w:t>
      </w:r>
      <w:proofErr w:type="spellStart"/>
      <w:r w:rsidRPr="00676EB9">
        <w:rPr>
          <w:rFonts w:cs="Arial"/>
          <w:color w:val="404040" w:themeColor="text1" w:themeTint="BF"/>
          <w:szCs w:val="22"/>
        </w:rPr>
        <w:t>tohe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tonu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nei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ara</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tika</w:t>
      </w:r>
    </w:p>
    <w:p w14:paraId="4491315C"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E </w:t>
      </w:r>
      <w:proofErr w:type="spellStart"/>
      <w:r w:rsidRPr="00676EB9">
        <w:rPr>
          <w:rFonts w:cs="Arial"/>
          <w:color w:val="404040" w:themeColor="text1" w:themeTint="BF"/>
          <w:szCs w:val="22"/>
        </w:rPr>
        <w:t>ngaki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tonu</w:t>
      </w:r>
      <w:proofErr w:type="spellEnd"/>
      <w:r w:rsidRPr="00676EB9">
        <w:rPr>
          <w:rFonts w:cs="Arial"/>
          <w:color w:val="404040" w:themeColor="text1" w:themeTint="BF"/>
          <w:szCs w:val="22"/>
        </w:rPr>
        <w:t xml:space="preserve"> ana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māra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tipu</w:t>
      </w:r>
      <w:proofErr w:type="spellEnd"/>
    </w:p>
    <w:p w14:paraId="111F6C85"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Anei</w:t>
      </w:r>
      <w:proofErr w:type="spellEnd"/>
      <w:r w:rsidRPr="00676EB9">
        <w:rPr>
          <w:rFonts w:cs="Arial"/>
          <w:color w:val="404040" w:themeColor="text1" w:themeTint="BF"/>
          <w:szCs w:val="22"/>
        </w:rPr>
        <w:t xml:space="preserve"> koutou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whakairihia</w:t>
      </w:r>
      <w:proofErr w:type="spellEnd"/>
      <w:r w:rsidRPr="00676EB9">
        <w:rPr>
          <w:rFonts w:cs="Arial"/>
          <w:color w:val="404040" w:themeColor="text1" w:themeTint="BF"/>
          <w:szCs w:val="22"/>
        </w:rPr>
        <w:t xml:space="preserve"> ki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tihi</w:t>
      </w:r>
      <w:proofErr w:type="spellEnd"/>
      <w:r w:rsidRPr="00676EB9">
        <w:rPr>
          <w:rFonts w:cs="Arial"/>
          <w:color w:val="404040" w:themeColor="text1" w:themeTint="BF"/>
          <w:szCs w:val="22"/>
        </w:rPr>
        <w:t xml:space="preserve"> o</w:t>
      </w:r>
    </w:p>
    <w:p w14:paraId="7D92D279"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Maungārongo</w:t>
      </w:r>
      <w:proofErr w:type="spellEnd"/>
      <w:r w:rsidRPr="00676EB9">
        <w:rPr>
          <w:rFonts w:cs="Arial"/>
          <w:color w:val="404040" w:themeColor="text1" w:themeTint="BF"/>
          <w:szCs w:val="22"/>
        </w:rPr>
        <w:t xml:space="preserve">, kia tau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mauri.</w:t>
      </w:r>
    </w:p>
    <w:p w14:paraId="04A179F3"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Rukuhia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pū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hinengaro</w:t>
      </w:r>
      <w:proofErr w:type="spellEnd"/>
    </w:p>
    <w:p w14:paraId="41D01AD8"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kia </w:t>
      </w:r>
      <w:proofErr w:type="spellStart"/>
      <w:r w:rsidRPr="00676EB9">
        <w:rPr>
          <w:rFonts w:cs="Arial"/>
          <w:color w:val="404040" w:themeColor="text1" w:themeTint="BF"/>
          <w:szCs w:val="22"/>
        </w:rPr>
        <w:t>tāea</w:t>
      </w:r>
      <w:proofErr w:type="spellEnd"/>
      <w:r w:rsidRPr="00676EB9">
        <w:rPr>
          <w:rFonts w:cs="Arial"/>
          <w:color w:val="404040" w:themeColor="text1" w:themeTint="BF"/>
          <w:szCs w:val="22"/>
        </w:rPr>
        <w:t xml:space="preserve">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kukunitanga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whakaaro</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nui</w:t>
      </w:r>
      <w:proofErr w:type="spellEnd"/>
      <w:r w:rsidRPr="00676EB9">
        <w:rPr>
          <w:rFonts w:cs="Arial"/>
          <w:color w:val="404040" w:themeColor="text1" w:themeTint="BF"/>
          <w:szCs w:val="22"/>
        </w:rPr>
        <w:t>.</w:t>
      </w:r>
    </w:p>
    <w:p w14:paraId="67A2B9D1"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Kia </w:t>
      </w:r>
      <w:proofErr w:type="spellStart"/>
      <w:r w:rsidRPr="00676EB9">
        <w:rPr>
          <w:rFonts w:cs="Arial"/>
          <w:color w:val="404040" w:themeColor="text1" w:themeTint="BF"/>
          <w:szCs w:val="22"/>
        </w:rPr>
        <w:t>piere</w:t>
      </w:r>
      <w:proofErr w:type="spellEnd"/>
      <w:r w:rsidRPr="00676EB9">
        <w:rPr>
          <w:rFonts w:cs="Arial"/>
          <w:color w:val="404040" w:themeColor="text1" w:themeTint="BF"/>
          <w:szCs w:val="22"/>
        </w:rPr>
        <w:t xml:space="preserve">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ngākau </w:t>
      </w:r>
      <w:proofErr w:type="spellStart"/>
      <w:r w:rsidRPr="00676EB9">
        <w:rPr>
          <w:rFonts w:cs="Arial"/>
          <w:color w:val="404040" w:themeColor="text1" w:themeTint="BF"/>
          <w:szCs w:val="22"/>
        </w:rPr>
        <w:t>mahora</w:t>
      </w:r>
      <w:proofErr w:type="spellEnd"/>
    </w:p>
    <w:p w14:paraId="68BF6F99"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kia </w:t>
      </w:r>
      <w:proofErr w:type="spellStart"/>
      <w:r w:rsidRPr="00676EB9">
        <w:rPr>
          <w:rFonts w:cs="Arial"/>
          <w:color w:val="404040" w:themeColor="text1" w:themeTint="BF"/>
          <w:szCs w:val="22"/>
        </w:rPr>
        <w:t>tūwhera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he </w:t>
      </w:r>
      <w:proofErr w:type="spellStart"/>
      <w:r w:rsidRPr="00676EB9">
        <w:rPr>
          <w:rFonts w:cs="Arial"/>
          <w:color w:val="404040" w:themeColor="text1" w:themeTint="BF"/>
          <w:szCs w:val="22"/>
        </w:rPr>
        <w:t>wairua</w:t>
      </w:r>
      <w:proofErr w:type="spellEnd"/>
      <w:r w:rsidRPr="00676EB9">
        <w:rPr>
          <w:rFonts w:cs="Arial"/>
          <w:color w:val="404040" w:themeColor="text1" w:themeTint="BF"/>
          <w:szCs w:val="22"/>
        </w:rPr>
        <w:t xml:space="preserve"> tau.</w:t>
      </w:r>
    </w:p>
    <w:p w14:paraId="13293746"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Koinei</w:t>
      </w:r>
      <w:proofErr w:type="spellEnd"/>
      <w:r w:rsidRPr="00676EB9">
        <w:rPr>
          <w:rFonts w:cs="Arial"/>
          <w:color w:val="404040" w:themeColor="text1" w:themeTint="BF"/>
          <w:szCs w:val="22"/>
        </w:rPr>
        <w:t xml:space="preserve"> ngā </w:t>
      </w:r>
      <w:proofErr w:type="spellStart"/>
      <w:r w:rsidRPr="00676EB9">
        <w:rPr>
          <w:rFonts w:cs="Arial"/>
          <w:color w:val="404040" w:themeColor="text1" w:themeTint="BF"/>
          <w:szCs w:val="22"/>
        </w:rPr>
        <w:t>pou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whakairinga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tāhuhu</w:t>
      </w:r>
      <w:proofErr w:type="spellEnd"/>
    </w:p>
    <w:p w14:paraId="2F3A211E"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Whare o Tū Te </w:t>
      </w:r>
      <w:proofErr w:type="spellStart"/>
      <w:r w:rsidRPr="00676EB9">
        <w:rPr>
          <w:rFonts w:cs="Arial"/>
          <w:color w:val="404040" w:themeColor="text1" w:themeTint="BF"/>
          <w:szCs w:val="22"/>
        </w:rPr>
        <w:t>Mauriora</w:t>
      </w:r>
      <w:proofErr w:type="spellEnd"/>
      <w:r w:rsidRPr="00676EB9">
        <w:rPr>
          <w:rFonts w:cs="Arial"/>
          <w:color w:val="404040" w:themeColor="text1" w:themeTint="BF"/>
          <w:szCs w:val="22"/>
        </w:rPr>
        <w:t>.</w:t>
      </w:r>
    </w:p>
    <w:p w14:paraId="64154793"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Te </w:t>
      </w:r>
      <w:proofErr w:type="spellStart"/>
      <w:r w:rsidRPr="00676EB9">
        <w:rPr>
          <w:rFonts w:cs="Arial"/>
          <w:color w:val="404040" w:themeColor="text1" w:themeTint="BF"/>
          <w:szCs w:val="22"/>
        </w:rPr>
        <w:t>āhuru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mōwai</w:t>
      </w:r>
      <w:proofErr w:type="spellEnd"/>
      <w:r w:rsidRPr="00676EB9">
        <w:rPr>
          <w:rFonts w:cs="Arial"/>
          <w:color w:val="404040" w:themeColor="text1" w:themeTint="BF"/>
          <w:szCs w:val="22"/>
        </w:rPr>
        <w:t xml:space="preserve"> o Te Pae o </w:t>
      </w:r>
      <w:proofErr w:type="spellStart"/>
      <w:r w:rsidRPr="00676EB9">
        <w:rPr>
          <w:rFonts w:cs="Arial"/>
          <w:color w:val="404040" w:themeColor="text1" w:themeTint="BF"/>
          <w:szCs w:val="22"/>
        </w:rPr>
        <w:t>Rehua</w:t>
      </w:r>
      <w:proofErr w:type="spellEnd"/>
      <w:r w:rsidRPr="00676EB9">
        <w:rPr>
          <w:rFonts w:cs="Arial"/>
          <w:color w:val="404040" w:themeColor="text1" w:themeTint="BF"/>
          <w:szCs w:val="22"/>
        </w:rPr>
        <w:t>,</w:t>
      </w:r>
    </w:p>
    <w:p w14:paraId="1F67BDC7"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kaimuru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hinapōuri</w:t>
      </w:r>
      <w:proofErr w:type="spellEnd"/>
      <w:r w:rsidRPr="00676EB9">
        <w:rPr>
          <w:rFonts w:cs="Arial"/>
          <w:color w:val="404040" w:themeColor="text1" w:themeTint="BF"/>
          <w:szCs w:val="22"/>
        </w:rPr>
        <w:t>,</w:t>
      </w:r>
    </w:p>
    <w:p w14:paraId="69E839EE"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kaitohu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manawa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hā</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ora</w:t>
      </w:r>
      <w:proofErr w:type="spellEnd"/>
      <w:r w:rsidRPr="00676EB9">
        <w:rPr>
          <w:rFonts w:cs="Arial"/>
          <w:color w:val="404040" w:themeColor="text1" w:themeTint="BF"/>
          <w:szCs w:val="22"/>
        </w:rPr>
        <w:t>,</w:t>
      </w:r>
    </w:p>
    <w:p w14:paraId="0D0359F9"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kaihohou</w:t>
      </w:r>
      <w:proofErr w:type="spellEnd"/>
      <w:r w:rsidRPr="00676EB9">
        <w:rPr>
          <w:rFonts w:cs="Arial"/>
          <w:color w:val="404040" w:themeColor="text1" w:themeTint="BF"/>
          <w:szCs w:val="22"/>
        </w:rPr>
        <w:t xml:space="preserve"> i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pai.</w:t>
      </w:r>
    </w:p>
    <w:p w14:paraId="549F5842"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Nau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e koutou </w:t>
      </w:r>
      <w:proofErr w:type="spellStart"/>
      <w:r w:rsidRPr="00676EB9">
        <w:rPr>
          <w:rFonts w:cs="Arial"/>
          <w:color w:val="404040" w:themeColor="text1" w:themeTint="BF"/>
          <w:szCs w:val="22"/>
        </w:rPr>
        <w:t>kua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uhia</w:t>
      </w:r>
      <w:proofErr w:type="spellEnd"/>
      <w:r w:rsidRPr="00676EB9">
        <w:rPr>
          <w:rFonts w:cs="Arial"/>
          <w:color w:val="404040" w:themeColor="text1" w:themeTint="BF"/>
          <w:szCs w:val="22"/>
        </w:rPr>
        <w:t xml:space="preserve"> e ngā </w:t>
      </w:r>
      <w:proofErr w:type="spellStart"/>
      <w:r w:rsidRPr="00676EB9">
        <w:rPr>
          <w:rFonts w:cs="Arial"/>
          <w:color w:val="404040" w:themeColor="text1" w:themeTint="BF"/>
          <w:szCs w:val="22"/>
        </w:rPr>
        <w:t>haukino</w:t>
      </w:r>
      <w:proofErr w:type="spellEnd"/>
    </w:p>
    <w:p w14:paraId="0009BBAA"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wā</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kua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pēhia</w:t>
      </w:r>
      <w:proofErr w:type="spellEnd"/>
      <w:r w:rsidRPr="00676EB9">
        <w:rPr>
          <w:rFonts w:cs="Arial"/>
          <w:color w:val="404040" w:themeColor="text1" w:themeTint="BF"/>
          <w:szCs w:val="22"/>
        </w:rPr>
        <w:t xml:space="preserve"> e ngā </w:t>
      </w:r>
      <w:proofErr w:type="spellStart"/>
      <w:r w:rsidRPr="00676EB9">
        <w:rPr>
          <w:rFonts w:cs="Arial"/>
          <w:color w:val="404040" w:themeColor="text1" w:themeTint="BF"/>
          <w:szCs w:val="22"/>
        </w:rPr>
        <w:t>whakawai</w:t>
      </w:r>
      <w:proofErr w:type="spellEnd"/>
      <w:r w:rsidRPr="00676EB9">
        <w:rPr>
          <w:rFonts w:cs="Arial"/>
          <w:color w:val="404040" w:themeColor="text1" w:themeTint="BF"/>
          <w:szCs w:val="22"/>
        </w:rPr>
        <w:t xml:space="preserve"> a ngā </w:t>
      </w:r>
      <w:proofErr w:type="spellStart"/>
      <w:r w:rsidRPr="00676EB9">
        <w:rPr>
          <w:rFonts w:cs="Arial"/>
          <w:color w:val="404040" w:themeColor="text1" w:themeTint="BF"/>
          <w:szCs w:val="22"/>
        </w:rPr>
        <w:t>tipua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nei</w:t>
      </w:r>
      <w:proofErr w:type="spellEnd"/>
      <w:r w:rsidRPr="00676EB9">
        <w:rPr>
          <w:rFonts w:cs="Arial"/>
          <w:color w:val="404040" w:themeColor="text1" w:themeTint="BF"/>
          <w:szCs w:val="22"/>
        </w:rPr>
        <w:t>,</w:t>
      </w:r>
    </w:p>
    <w:p w14:paraId="10711A83"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a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Ringatūkino</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rāua</w:t>
      </w:r>
      <w:proofErr w:type="spellEnd"/>
      <w:r w:rsidRPr="00676EB9">
        <w:rPr>
          <w:rFonts w:cs="Arial"/>
          <w:color w:val="404040" w:themeColor="text1" w:themeTint="BF"/>
          <w:szCs w:val="22"/>
        </w:rPr>
        <w:t xml:space="preserve">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Kanohihuna</w:t>
      </w:r>
      <w:proofErr w:type="spellEnd"/>
      <w:r w:rsidRPr="00676EB9">
        <w:rPr>
          <w:rFonts w:cs="Arial"/>
          <w:color w:val="404040" w:themeColor="text1" w:themeTint="BF"/>
          <w:szCs w:val="22"/>
        </w:rPr>
        <w:t>.</w:t>
      </w:r>
    </w:p>
    <w:p w14:paraId="5E12DE71"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Koutou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whītiki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tātua</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toa,</w:t>
      </w:r>
    </w:p>
    <w:p w14:paraId="14EC8E28"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kākahu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korowai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pono,</w:t>
      </w:r>
    </w:p>
    <w:p w14:paraId="52165485"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whakamau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tīpare</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tō</w:t>
      </w:r>
      <w:proofErr w:type="spellEnd"/>
      <w:r w:rsidRPr="00676EB9">
        <w:rPr>
          <w:rFonts w:cs="Arial"/>
          <w:color w:val="404040" w:themeColor="text1" w:themeTint="BF"/>
          <w:szCs w:val="22"/>
        </w:rPr>
        <w:t xml:space="preserve"> mana </w:t>
      </w:r>
      <w:proofErr w:type="spellStart"/>
      <w:r w:rsidRPr="00676EB9">
        <w:rPr>
          <w:rFonts w:cs="Arial"/>
          <w:color w:val="404040" w:themeColor="text1" w:themeTint="BF"/>
          <w:szCs w:val="22"/>
        </w:rPr>
        <w:t>motuhake</w:t>
      </w:r>
      <w:proofErr w:type="spellEnd"/>
      <w:r w:rsidRPr="00676EB9">
        <w:rPr>
          <w:rFonts w:cs="Arial"/>
          <w:color w:val="404040" w:themeColor="text1" w:themeTint="BF"/>
          <w:szCs w:val="22"/>
        </w:rPr>
        <w:t>,</w:t>
      </w:r>
    </w:p>
    <w:p w14:paraId="3DB550CD"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toko </w:t>
      </w:r>
      <w:proofErr w:type="spellStart"/>
      <w:r w:rsidRPr="00676EB9">
        <w:rPr>
          <w:rFonts w:cs="Arial"/>
          <w:color w:val="404040" w:themeColor="text1" w:themeTint="BF"/>
          <w:szCs w:val="22"/>
        </w:rPr>
        <w:t>ake</w:t>
      </w:r>
      <w:proofErr w:type="spellEnd"/>
      <w:r w:rsidRPr="00676EB9">
        <w:rPr>
          <w:rFonts w:cs="Arial"/>
          <w:color w:val="404040" w:themeColor="text1" w:themeTint="BF"/>
          <w:szCs w:val="22"/>
        </w:rPr>
        <w:t xml:space="preserve"> ki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pūaotanga</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āpōpō e </w:t>
      </w:r>
      <w:proofErr w:type="spellStart"/>
      <w:r w:rsidRPr="00676EB9">
        <w:rPr>
          <w:rFonts w:cs="Arial"/>
          <w:color w:val="404040" w:themeColor="text1" w:themeTint="BF"/>
          <w:szCs w:val="22"/>
        </w:rPr>
        <w:t>tatari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nei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tua</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pae</w:t>
      </w:r>
      <w:proofErr w:type="spellEnd"/>
      <w:r w:rsidRPr="00676EB9">
        <w:rPr>
          <w:rFonts w:cs="Arial"/>
          <w:color w:val="404040" w:themeColor="text1" w:themeTint="BF"/>
          <w:szCs w:val="22"/>
        </w:rPr>
        <w:t>,</w:t>
      </w:r>
    </w:p>
    <w:p w14:paraId="6FE9A42F"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nōu</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ao</w:t>
      </w:r>
      <w:proofErr w:type="spellEnd"/>
      <w:r w:rsidRPr="00676EB9">
        <w:rPr>
          <w:rFonts w:cs="Arial"/>
          <w:color w:val="404040" w:themeColor="text1" w:themeTint="BF"/>
          <w:szCs w:val="22"/>
        </w:rPr>
        <w:t xml:space="preserve"> e </w:t>
      </w:r>
      <w:proofErr w:type="spellStart"/>
      <w:r w:rsidRPr="00676EB9">
        <w:rPr>
          <w:rFonts w:cs="Arial"/>
          <w:color w:val="404040" w:themeColor="text1" w:themeTint="BF"/>
          <w:szCs w:val="22"/>
        </w:rPr>
        <w:t>whakaata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nei</w:t>
      </w:r>
      <w:proofErr w:type="spellEnd"/>
      <w:r w:rsidRPr="00676EB9">
        <w:rPr>
          <w:rFonts w:cs="Arial"/>
          <w:color w:val="404040" w:themeColor="text1" w:themeTint="BF"/>
          <w:szCs w:val="22"/>
        </w:rPr>
        <w:t>.</w:t>
      </w:r>
    </w:p>
    <w:p w14:paraId="714C8580"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Kāti</w:t>
      </w:r>
      <w:proofErr w:type="spellEnd"/>
      <w:r w:rsidRPr="00676EB9">
        <w:rPr>
          <w:rFonts w:cs="Arial"/>
          <w:color w:val="404040" w:themeColor="text1" w:themeTint="BF"/>
          <w:szCs w:val="22"/>
        </w:rPr>
        <w:t xml:space="preserve"> rā, ā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tākiritanga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mai</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ata</w:t>
      </w:r>
      <w:proofErr w:type="spellEnd"/>
      <w:r w:rsidRPr="00676EB9">
        <w:rPr>
          <w:rFonts w:cs="Arial"/>
          <w:color w:val="404040" w:themeColor="text1" w:themeTint="BF"/>
          <w:szCs w:val="22"/>
        </w:rPr>
        <w:t>,</w:t>
      </w:r>
    </w:p>
    <w:p w14:paraId="1FAA6508"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ā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huanga</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ake</w:t>
      </w:r>
      <w:proofErr w:type="spellEnd"/>
      <w:r w:rsidRPr="00676EB9">
        <w:rPr>
          <w:rFonts w:cs="Arial"/>
          <w:color w:val="404040" w:themeColor="text1" w:themeTint="BF"/>
          <w:szCs w:val="22"/>
        </w:rPr>
        <w:t xml:space="preserve"> 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awatea</w:t>
      </w:r>
      <w:proofErr w:type="spellEnd"/>
      <w:r w:rsidRPr="00676EB9">
        <w:rPr>
          <w:rFonts w:cs="Arial"/>
          <w:color w:val="404040" w:themeColor="text1" w:themeTint="BF"/>
          <w:szCs w:val="22"/>
        </w:rPr>
        <w:t>,</w:t>
      </w:r>
    </w:p>
    <w:p w14:paraId="66F29C2D"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kia tau he </w:t>
      </w:r>
      <w:proofErr w:type="spellStart"/>
      <w:r w:rsidRPr="00676EB9">
        <w:rPr>
          <w:rFonts w:cs="Arial"/>
          <w:color w:val="404040" w:themeColor="text1" w:themeTint="BF"/>
          <w:szCs w:val="22"/>
        </w:rPr>
        <w:t>māramatanga</w:t>
      </w:r>
      <w:proofErr w:type="spellEnd"/>
      <w:r w:rsidRPr="00676EB9">
        <w:rPr>
          <w:rFonts w:cs="Arial"/>
          <w:color w:val="404040" w:themeColor="text1" w:themeTint="BF"/>
          <w:szCs w:val="22"/>
        </w:rPr>
        <w:t>,</w:t>
      </w:r>
    </w:p>
    <w:p w14:paraId="045E5400"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kia ū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pai, kia </w:t>
      </w:r>
      <w:proofErr w:type="spellStart"/>
      <w:r w:rsidRPr="00676EB9">
        <w:rPr>
          <w:rFonts w:cs="Arial"/>
          <w:color w:val="404040" w:themeColor="text1" w:themeTint="BF"/>
          <w:szCs w:val="22"/>
        </w:rPr>
        <w:t>mau</w:t>
      </w:r>
      <w:proofErr w:type="spellEnd"/>
      <w:r w:rsidRPr="00676EB9">
        <w:rPr>
          <w:rFonts w:cs="Arial"/>
          <w:color w:val="404040" w:themeColor="text1" w:themeTint="BF"/>
          <w:szCs w:val="22"/>
        </w:rPr>
        <w:t xml:space="preserve">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tika.</w:t>
      </w:r>
    </w:p>
    <w:p w14:paraId="31C93BD3" w14:textId="77777777" w:rsidR="001D3C1D" w:rsidRPr="00676EB9" w:rsidRDefault="001D3C1D" w:rsidP="00BD43A4">
      <w:pPr>
        <w:spacing w:before="0" w:line="240" w:lineRule="auto"/>
        <w:rPr>
          <w:rFonts w:cs="Arial"/>
          <w:color w:val="404040" w:themeColor="text1" w:themeTint="BF"/>
          <w:szCs w:val="22"/>
        </w:rPr>
      </w:pPr>
      <w:proofErr w:type="spellStart"/>
      <w:r w:rsidRPr="00676EB9">
        <w:rPr>
          <w:rFonts w:cs="Arial"/>
          <w:color w:val="404040" w:themeColor="text1" w:themeTint="BF"/>
          <w:szCs w:val="22"/>
        </w:rPr>
        <w:t>Koinei</w:t>
      </w:r>
      <w:proofErr w:type="spellEnd"/>
      <w:r w:rsidRPr="00676EB9">
        <w:rPr>
          <w:rFonts w:cs="Arial"/>
          <w:color w:val="404040" w:themeColor="text1" w:themeTint="BF"/>
          <w:szCs w:val="22"/>
        </w:rPr>
        <w:t xml:space="preserve"> ko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tangi a </w:t>
      </w:r>
      <w:proofErr w:type="spellStart"/>
      <w:r w:rsidRPr="00676EB9">
        <w:rPr>
          <w:rFonts w:cs="Arial"/>
          <w:color w:val="404040" w:themeColor="text1" w:themeTint="BF"/>
          <w:szCs w:val="22"/>
        </w:rPr>
        <w:t>te</w:t>
      </w:r>
      <w:proofErr w:type="spellEnd"/>
      <w:r w:rsidRPr="00676EB9">
        <w:rPr>
          <w:rFonts w:cs="Arial"/>
          <w:color w:val="404040" w:themeColor="text1" w:themeTint="BF"/>
          <w:szCs w:val="22"/>
        </w:rPr>
        <w:t xml:space="preserve"> ngākau e Rongo,</w:t>
      </w:r>
    </w:p>
    <w:p w14:paraId="1008CD7F"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tūturu </w:t>
      </w:r>
      <w:proofErr w:type="spellStart"/>
      <w:r w:rsidRPr="00676EB9">
        <w:rPr>
          <w:rFonts w:cs="Arial"/>
          <w:color w:val="404040" w:themeColor="text1" w:themeTint="BF"/>
          <w:szCs w:val="22"/>
        </w:rPr>
        <w:t>ōwhiti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whakamaua</w:t>
      </w:r>
      <w:proofErr w:type="spellEnd"/>
    </w:p>
    <w:p w14:paraId="3CC02B52"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kia tina, tina!</w:t>
      </w:r>
    </w:p>
    <w:p w14:paraId="334ACCBF"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Hui e, </w:t>
      </w:r>
      <w:proofErr w:type="spellStart"/>
      <w:r w:rsidRPr="00676EB9">
        <w:rPr>
          <w:rFonts w:cs="Arial"/>
          <w:color w:val="404040" w:themeColor="text1" w:themeTint="BF"/>
          <w:szCs w:val="22"/>
        </w:rPr>
        <w:t>tāiki</w:t>
      </w:r>
      <w:proofErr w:type="spellEnd"/>
      <w:r w:rsidRPr="00676EB9">
        <w:rPr>
          <w:rFonts w:cs="Arial"/>
          <w:color w:val="404040" w:themeColor="text1" w:themeTint="BF"/>
          <w:szCs w:val="22"/>
        </w:rPr>
        <w:t xml:space="preserve"> e!</w:t>
      </w:r>
    </w:p>
    <w:p w14:paraId="579D7AB3" w14:textId="77777777" w:rsidR="001D3C1D"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 </w:t>
      </w:r>
      <w:proofErr w:type="spellStart"/>
      <w:r w:rsidRPr="00676EB9">
        <w:rPr>
          <w:rFonts w:cs="Arial"/>
          <w:color w:val="404040" w:themeColor="text1" w:themeTint="BF"/>
          <w:szCs w:val="22"/>
        </w:rPr>
        <w:t>Waihoroi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Paraone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Hōterene</w:t>
      </w:r>
      <w:proofErr w:type="spellEnd"/>
    </w:p>
    <w:p w14:paraId="4F791186" w14:textId="77777777" w:rsidR="001D3C1D" w:rsidRDefault="001D3C1D" w:rsidP="001D3C1D">
      <w:pPr>
        <w:rPr>
          <w:rFonts w:cs="Arial"/>
          <w:color w:val="404040" w:themeColor="text1" w:themeTint="BF"/>
          <w:szCs w:val="22"/>
        </w:rPr>
      </w:pPr>
      <w:r>
        <w:rPr>
          <w:rFonts w:cs="Arial"/>
          <w:color w:val="404040" w:themeColor="text1" w:themeTint="BF"/>
          <w:szCs w:val="22"/>
        </w:rPr>
        <w:br w:type="page"/>
      </w:r>
    </w:p>
    <w:p w14:paraId="72A21C1E"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lastRenderedPageBreak/>
        <w:t xml:space="preserve">To you upon whom this inquiry has been </w:t>
      </w:r>
      <w:proofErr w:type="spellStart"/>
      <w:r w:rsidRPr="00676EB9">
        <w:rPr>
          <w:rFonts w:cs="Arial"/>
          <w:color w:val="404040" w:themeColor="text1" w:themeTint="BF"/>
          <w:szCs w:val="22"/>
        </w:rPr>
        <w:t>centered</w:t>
      </w:r>
      <w:proofErr w:type="spellEnd"/>
    </w:p>
    <w:p w14:paraId="501D8DF4"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Resolute in your pursuit of justice</w:t>
      </w:r>
    </w:p>
    <w:p w14:paraId="18DBA894"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Relentless in your belief for life</w:t>
      </w:r>
    </w:p>
    <w:p w14:paraId="3DDEEE90"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You have only our highest regard and respect,</w:t>
      </w:r>
    </w:p>
    <w:p w14:paraId="2C72D804"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may your peace of mind be assured.</w:t>
      </w:r>
    </w:p>
    <w:p w14:paraId="4CD5D2CA"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Look into the deepest recesses of your being</w:t>
      </w:r>
    </w:p>
    <w:p w14:paraId="42047835"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and discover the seeds of new hope,</w:t>
      </w:r>
    </w:p>
    <w:p w14:paraId="40846784"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where the temperate heart might find solace,</w:t>
      </w:r>
    </w:p>
    <w:p w14:paraId="3283F9C3"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and the blithe spirit might rise again.</w:t>
      </w:r>
    </w:p>
    <w:p w14:paraId="0C117A45"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Let these be the pillars on which the House of Self,</w:t>
      </w:r>
    </w:p>
    <w:p w14:paraId="158C6709"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reconciliation can stand.</w:t>
      </w:r>
    </w:p>
    <w:p w14:paraId="46598010" w14:textId="77777777" w:rsidR="001D3C1D" w:rsidRPr="00676EB9" w:rsidRDefault="001D3C1D" w:rsidP="00BD43A4">
      <w:pPr>
        <w:spacing w:before="0" w:line="240" w:lineRule="auto"/>
        <w:rPr>
          <w:rFonts w:cs="Arial"/>
          <w:color w:val="404040" w:themeColor="text1" w:themeTint="BF"/>
          <w:szCs w:val="22"/>
        </w:rPr>
      </w:pPr>
      <w:proofErr w:type="gramStart"/>
      <w:r w:rsidRPr="00676EB9">
        <w:rPr>
          <w:rFonts w:cs="Arial"/>
          <w:color w:val="404040" w:themeColor="text1" w:themeTint="BF"/>
          <w:szCs w:val="22"/>
        </w:rPr>
        <w:t>Safe haven</w:t>
      </w:r>
      <w:proofErr w:type="gramEnd"/>
      <w:r w:rsidRPr="00676EB9">
        <w:rPr>
          <w:rFonts w:cs="Arial"/>
          <w:color w:val="404040" w:themeColor="text1" w:themeTint="BF"/>
          <w:szCs w:val="22"/>
        </w:rPr>
        <w:t xml:space="preserve"> of </w:t>
      </w:r>
      <w:proofErr w:type="spellStart"/>
      <w:r w:rsidRPr="00676EB9">
        <w:rPr>
          <w:rFonts w:cs="Arial"/>
          <w:color w:val="404040" w:themeColor="text1" w:themeTint="BF"/>
          <w:szCs w:val="22"/>
        </w:rPr>
        <w:t>Rehua</w:t>
      </w:r>
      <w:proofErr w:type="spellEnd"/>
      <w:r w:rsidRPr="00676EB9">
        <w:rPr>
          <w:rFonts w:cs="Arial"/>
          <w:color w:val="404040" w:themeColor="text1" w:themeTint="BF"/>
          <w:szCs w:val="22"/>
        </w:rPr>
        <w:t>,</w:t>
      </w:r>
    </w:p>
    <w:p w14:paraId="7292BDB3"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dispatcher of sorrow,</w:t>
      </w:r>
    </w:p>
    <w:p w14:paraId="02847EB5"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restorer of the breath of life,</w:t>
      </w:r>
    </w:p>
    <w:p w14:paraId="2FFD90D7"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purveyor of kindness.</w:t>
      </w:r>
    </w:p>
    <w:p w14:paraId="2DAA4C98"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Those of you who have faced the ill winds</w:t>
      </w:r>
    </w:p>
    <w:p w14:paraId="79492E72"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of time and made to suffer,</w:t>
      </w:r>
    </w:p>
    <w:p w14:paraId="0787B358"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at the hands of abusers and the hidden faces of persecutors, draw near.</w:t>
      </w:r>
    </w:p>
    <w:p w14:paraId="7BF7E80B"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You who found courage,</w:t>
      </w:r>
    </w:p>
    <w:p w14:paraId="708DED39"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cloaked yourselves with your truth,</w:t>
      </w:r>
    </w:p>
    <w:p w14:paraId="0FD28E09"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who crowned yourself with dignity,</w:t>
      </w:r>
    </w:p>
    <w:p w14:paraId="1B9F9928"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a new tomorrow awaits beyond the horizon,</w:t>
      </w:r>
    </w:p>
    <w:p w14:paraId="54C35B9C"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your future beckons.</w:t>
      </w:r>
    </w:p>
    <w:p w14:paraId="659E65D5"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And so, as dawn rises, and a new day begins,</w:t>
      </w:r>
    </w:p>
    <w:p w14:paraId="08B58761"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let clarity and understanding reign,</w:t>
      </w:r>
    </w:p>
    <w:p w14:paraId="37175667"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goodness surrounds you and</w:t>
      </w:r>
    </w:p>
    <w:p w14:paraId="155A6FCF"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justice prevails.</w:t>
      </w:r>
    </w:p>
    <w:p w14:paraId="49800921"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Rongo god of peace, this the heart desires,</w:t>
      </w:r>
    </w:p>
    <w:p w14:paraId="4FEB01EA"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we beseech you,</w:t>
      </w:r>
    </w:p>
    <w:p w14:paraId="05B5606D"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let it be,</w:t>
      </w:r>
    </w:p>
    <w:p w14:paraId="1A40F716" w14:textId="77777777" w:rsidR="001D3C1D" w:rsidRPr="00676EB9"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it is done.</w:t>
      </w:r>
    </w:p>
    <w:p w14:paraId="4953D764" w14:textId="77777777" w:rsidR="001D3C1D" w:rsidRDefault="001D3C1D" w:rsidP="00BD43A4">
      <w:pPr>
        <w:spacing w:before="0" w:line="240" w:lineRule="auto"/>
        <w:rPr>
          <w:rFonts w:cs="Arial"/>
          <w:color w:val="404040" w:themeColor="text1" w:themeTint="BF"/>
          <w:szCs w:val="22"/>
        </w:rPr>
      </w:pPr>
      <w:r w:rsidRPr="00676EB9">
        <w:rPr>
          <w:rFonts w:cs="Arial"/>
          <w:color w:val="404040" w:themeColor="text1" w:themeTint="BF"/>
          <w:szCs w:val="22"/>
        </w:rPr>
        <w:t xml:space="preserve">– </w:t>
      </w:r>
      <w:proofErr w:type="spellStart"/>
      <w:r w:rsidRPr="00676EB9">
        <w:rPr>
          <w:rFonts w:cs="Arial"/>
          <w:color w:val="404040" w:themeColor="text1" w:themeTint="BF"/>
          <w:szCs w:val="22"/>
        </w:rPr>
        <w:t>Waihoroi</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Paraone</w:t>
      </w:r>
      <w:proofErr w:type="spellEnd"/>
      <w:r w:rsidRPr="00676EB9">
        <w:rPr>
          <w:rFonts w:cs="Arial"/>
          <w:color w:val="404040" w:themeColor="text1" w:themeTint="BF"/>
          <w:szCs w:val="22"/>
        </w:rPr>
        <w:t xml:space="preserve"> </w:t>
      </w:r>
      <w:proofErr w:type="spellStart"/>
      <w:r w:rsidRPr="00676EB9">
        <w:rPr>
          <w:rFonts w:cs="Arial"/>
          <w:color w:val="404040" w:themeColor="text1" w:themeTint="BF"/>
          <w:szCs w:val="22"/>
        </w:rPr>
        <w:t>Hōterene</w:t>
      </w:r>
      <w:proofErr w:type="spellEnd"/>
    </w:p>
    <w:p w14:paraId="307AED59" w14:textId="2ACEBC7E" w:rsidR="00BD43A4" w:rsidRDefault="00BD43A4">
      <w:pPr>
        <w:keepLines w:val="0"/>
        <w:spacing w:before="120" w:after="240" w:line="240" w:lineRule="auto"/>
        <w:rPr>
          <w:rFonts w:cs="Arial"/>
          <w:color w:val="404040" w:themeColor="text1" w:themeTint="BF"/>
          <w:szCs w:val="22"/>
        </w:rPr>
      </w:pPr>
      <w:r>
        <w:rPr>
          <w:rFonts w:cs="Arial"/>
          <w:color w:val="404040" w:themeColor="text1" w:themeTint="BF"/>
          <w:szCs w:val="22"/>
        </w:rPr>
        <w:br w:type="page"/>
      </w:r>
    </w:p>
    <w:p w14:paraId="5821FBC6" w14:textId="77777777" w:rsidR="001D3C1D" w:rsidRDefault="001D3C1D" w:rsidP="001D3C1D">
      <w:pPr>
        <w:rPr>
          <w:rFonts w:cs="Arial"/>
          <w:color w:val="404040" w:themeColor="text1" w:themeTint="BF"/>
          <w:szCs w:val="22"/>
        </w:rPr>
      </w:pPr>
    </w:p>
    <w:p w14:paraId="76F036E3" w14:textId="77777777" w:rsidR="001D3C1D" w:rsidRPr="005B0A6C" w:rsidRDefault="001D3C1D" w:rsidP="005B0A6C">
      <w:pPr>
        <w:rPr>
          <w:b/>
          <w:color w:val="385623"/>
          <w:sz w:val="36"/>
          <w:szCs w:val="36"/>
          <w:lang w:eastAsia="en-NZ"/>
        </w:rPr>
      </w:pPr>
      <w:bookmarkStart w:id="2" w:name="_Toc168638868"/>
      <w:bookmarkStart w:id="3" w:name="_Toc168926780"/>
      <w:r w:rsidRPr="00971A57">
        <w:rPr>
          <w:b/>
          <w:color w:val="385623"/>
          <w:sz w:val="36"/>
          <w:szCs w:val="36"/>
          <w:lang w:eastAsia="en-NZ"/>
        </w:rPr>
        <w:t xml:space="preserve">Pānui </w:t>
      </w:r>
      <w:proofErr w:type="spellStart"/>
      <w:r w:rsidRPr="005B0A6C">
        <w:rPr>
          <w:b/>
          <w:color w:val="385623"/>
          <w:sz w:val="36"/>
          <w:szCs w:val="36"/>
          <w:lang w:eastAsia="en-NZ"/>
        </w:rPr>
        <w:t>whakatūpato</w:t>
      </w:r>
      <w:bookmarkEnd w:id="2"/>
      <w:bookmarkEnd w:id="3"/>
      <w:proofErr w:type="spellEnd"/>
    </w:p>
    <w:p w14:paraId="78768E35"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Ka </w:t>
      </w:r>
      <w:proofErr w:type="spellStart"/>
      <w:r w:rsidRPr="00E672A3">
        <w:rPr>
          <w:rFonts w:cs="Arial"/>
          <w:color w:val="404040" w:themeColor="text1" w:themeTint="BF"/>
        </w:rPr>
        <w:t>nui</w:t>
      </w:r>
      <w:proofErr w:type="spellEnd"/>
      <w:r w:rsidRPr="00E672A3">
        <w:rPr>
          <w:rFonts w:cs="Arial"/>
          <w:color w:val="404040" w:themeColor="text1" w:themeTint="BF"/>
        </w:rPr>
        <w:t xml:space="preserve"> </w:t>
      </w:r>
      <w:proofErr w:type="spellStart"/>
      <w:r w:rsidRPr="00E672A3">
        <w:rPr>
          <w:rFonts w:cs="Arial"/>
          <w:color w:val="404040" w:themeColor="text1" w:themeTint="BF"/>
        </w:rPr>
        <w:t>tā</w:t>
      </w:r>
      <w:proofErr w:type="spellEnd"/>
      <w:r w:rsidRPr="00E672A3">
        <w:rPr>
          <w:rFonts w:cs="Arial"/>
          <w:color w:val="404040" w:themeColor="text1" w:themeTint="BF"/>
        </w:rPr>
        <w:t xml:space="preserve"> </w:t>
      </w:r>
      <w:proofErr w:type="spellStart"/>
      <w:r w:rsidRPr="00E672A3">
        <w:rPr>
          <w:rFonts w:cs="Arial"/>
          <w:color w:val="404040" w:themeColor="text1" w:themeTint="BF"/>
        </w:rPr>
        <w:t>mātou</w:t>
      </w:r>
      <w:proofErr w:type="spellEnd"/>
      <w:r w:rsidRPr="00E672A3">
        <w:rPr>
          <w:rFonts w:cs="Arial"/>
          <w:color w:val="404040" w:themeColor="text1" w:themeTint="BF"/>
        </w:rPr>
        <w:t xml:space="preserve"> </w:t>
      </w:r>
      <w:proofErr w:type="spellStart"/>
      <w:r w:rsidRPr="00E672A3">
        <w:rPr>
          <w:rFonts w:cs="Arial"/>
          <w:color w:val="404040" w:themeColor="text1" w:themeTint="BF"/>
        </w:rPr>
        <w:t>tiaki</w:t>
      </w:r>
      <w:proofErr w:type="spellEnd"/>
      <w:r w:rsidRPr="00E672A3">
        <w:rPr>
          <w:rFonts w:cs="Arial"/>
          <w:color w:val="404040" w:themeColor="text1" w:themeTint="BF"/>
        </w:rPr>
        <w:t xml:space="preserve"> me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hāpai</w:t>
      </w:r>
      <w:proofErr w:type="spellEnd"/>
      <w:r w:rsidRPr="00E672A3">
        <w:rPr>
          <w:rFonts w:cs="Arial"/>
          <w:color w:val="404040" w:themeColor="text1" w:themeTint="BF"/>
        </w:rPr>
        <w:t xml:space="preserve"> </w:t>
      </w:r>
      <w:proofErr w:type="spellStart"/>
      <w:r w:rsidRPr="00E672A3">
        <w:rPr>
          <w:rFonts w:cs="Arial"/>
          <w:color w:val="404040" w:themeColor="text1" w:themeTint="BF"/>
        </w:rPr>
        <w:t>ake</w:t>
      </w:r>
      <w:proofErr w:type="spellEnd"/>
      <w:r w:rsidRPr="00E672A3">
        <w:rPr>
          <w:rFonts w:cs="Arial"/>
          <w:color w:val="404040" w:themeColor="text1" w:themeTint="BF"/>
        </w:rPr>
        <w:t xml:space="preserve"> I </w:t>
      </w:r>
      <w:proofErr w:type="spellStart"/>
      <w:r w:rsidRPr="00E672A3">
        <w:rPr>
          <w:rFonts w:cs="Arial"/>
          <w:color w:val="404040" w:themeColor="text1" w:themeTint="BF"/>
        </w:rPr>
        <w:t>te</w:t>
      </w:r>
      <w:proofErr w:type="spellEnd"/>
      <w:r w:rsidRPr="00E672A3">
        <w:rPr>
          <w:rFonts w:cs="Arial"/>
          <w:color w:val="404040" w:themeColor="text1" w:themeTint="BF"/>
        </w:rPr>
        <w:t xml:space="preserve"> mana o ngā </w:t>
      </w:r>
      <w:proofErr w:type="spellStart"/>
      <w:r w:rsidRPr="00E672A3">
        <w:rPr>
          <w:rFonts w:cs="Arial"/>
          <w:color w:val="404040" w:themeColor="text1" w:themeTint="BF"/>
        </w:rPr>
        <w:t>purapura</w:t>
      </w:r>
      <w:proofErr w:type="spellEnd"/>
    </w:p>
    <w:p w14:paraId="773A8F3F" w14:textId="77777777" w:rsidR="001D3C1D" w:rsidRPr="00E672A3" w:rsidRDefault="001D3C1D" w:rsidP="00BD43A4">
      <w:pPr>
        <w:spacing w:before="0"/>
        <w:rPr>
          <w:rFonts w:cs="Arial"/>
          <w:color w:val="404040" w:themeColor="text1" w:themeTint="BF"/>
        </w:rPr>
      </w:pPr>
      <w:proofErr w:type="spellStart"/>
      <w:r w:rsidRPr="00E672A3">
        <w:rPr>
          <w:rFonts w:cs="Arial"/>
          <w:color w:val="404040" w:themeColor="text1" w:themeTint="BF"/>
        </w:rPr>
        <w:t>ora</w:t>
      </w:r>
      <w:proofErr w:type="spellEnd"/>
      <w:r w:rsidRPr="00E672A3">
        <w:rPr>
          <w:rFonts w:cs="Arial"/>
          <w:color w:val="404040" w:themeColor="text1" w:themeTint="BF"/>
        </w:rPr>
        <w:t xml:space="preserve"> I </w:t>
      </w:r>
      <w:proofErr w:type="spellStart"/>
      <w:r w:rsidRPr="00E672A3">
        <w:rPr>
          <w:rFonts w:cs="Arial"/>
          <w:color w:val="404040" w:themeColor="text1" w:themeTint="BF"/>
        </w:rPr>
        <w:t>māia</w:t>
      </w:r>
      <w:proofErr w:type="spellEnd"/>
      <w:r w:rsidRPr="00E672A3">
        <w:rPr>
          <w:rFonts w:cs="Arial"/>
          <w:color w:val="404040" w:themeColor="text1" w:themeTint="BF"/>
        </w:rPr>
        <w:t xml:space="preserve"> </w:t>
      </w:r>
      <w:proofErr w:type="spellStart"/>
      <w:r w:rsidRPr="00E672A3">
        <w:rPr>
          <w:rFonts w:cs="Arial"/>
          <w:color w:val="404040" w:themeColor="text1" w:themeTint="BF"/>
        </w:rPr>
        <w:t>rawa</w:t>
      </w:r>
      <w:proofErr w:type="spellEnd"/>
      <w:r w:rsidRPr="00E672A3">
        <w:rPr>
          <w:rFonts w:cs="Arial"/>
          <w:color w:val="404040" w:themeColor="text1" w:themeTint="BF"/>
        </w:rPr>
        <w:t xml:space="preserve"> atua </w:t>
      </w:r>
      <w:proofErr w:type="spellStart"/>
      <w:r w:rsidRPr="00E672A3">
        <w:rPr>
          <w:rFonts w:cs="Arial"/>
          <w:color w:val="404040" w:themeColor="text1" w:themeTint="BF"/>
        </w:rPr>
        <w:t>nei</w:t>
      </w:r>
      <w:proofErr w:type="spellEnd"/>
      <w:r w:rsidRPr="00E672A3">
        <w:rPr>
          <w:rFonts w:cs="Arial"/>
          <w:color w:val="404040" w:themeColor="text1" w:themeTint="BF"/>
        </w:rPr>
        <w:t xml:space="preserve"> ki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whāriki</w:t>
      </w:r>
      <w:proofErr w:type="spellEnd"/>
      <w:r w:rsidRPr="00E672A3">
        <w:rPr>
          <w:rFonts w:cs="Arial"/>
          <w:color w:val="404040" w:themeColor="text1" w:themeTint="BF"/>
        </w:rPr>
        <w:t xml:space="preserve"> I ā rātou kōrero ki </w:t>
      </w:r>
      <w:proofErr w:type="spellStart"/>
      <w:r w:rsidRPr="00E672A3">
        <w:rPr>
          <w:rFonts w:cs="Arial"/>
          <w:color w:val="404040" w:themeColor="text1" w:themeTint="BF"/>
        </w:rPr>
        <w:t>konei</w:t>
      </w:r>
      <w:proofErr w:type="spellEnd"/>
      <w:r w:rsidRPr="00E672A3">
        <w:rPr>
          <w:rFonts w:cs="Arial"/>
          <w:color w:val="404040" w:themeColor="text1" w:themeTint="BF"/>
        </w:rPr>
        <w:t>.</w:t>
      </w:r>
    </w:p>
    <w:p w14:paraId="1C9657CE"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Kei </w:t>
      </w:r>
      <w:proofErr w:type="spellStart"/>
      <w:r w:rsidRPr="00E672A3">
        <w:rPr>
          <w:rFonts w:cs="Arial"/>
          <w:color w:val="404040" w:themeColor="text1" w:themeTint="BF"/>
        </w:rPr>
        <w:t>te</w:t>
      </w:r>
      <w:proofErr w:type="spellEnd"/>
      <w:r w:rsidRPr="00E672A3">
        <w:rPr>
          <w:rFonts w:cs="Arial"/>
          <w:color w:val="404040" w:themeColor="text1" w:themeTint="BF"/>
        </w:rPr>
        <w:t xml:space="preserve"> mōhio </w:t>
      </w:r>
      <w:proofErr w:type="spellStart"/>
      <w:r w:rsidRPr="00E672A3">
        <w:rPr>
          <w:rFonts w:cs="Arial"/>
          <w:color w:val="404040" w:themeColor="text1" w:themeTint="BF"/>
        </w:rPr>
        <w:t>mātopu</w:t>
      </w:r>
      <w:proofErr w:type="spellEnd"/>
      <w:r w:rsidRPr="00E672A3">
        <w:rPr>
          <w:rFonts w:cs="Arial"/>
          <w:color w:val="404040" w:themeColor="text1" w:themeTint="BF"/>
        </w:rPr>
        <w:t xml:space="preserve"> ka oho pea </w:t>
      </w:r>
      <w:proofErr w:type="spellStart"/>
      <w:r w:rsidRPr="00E672A3">
        <w:rPr>
          <w:rFonts w:cs="Arial"/>
          <w:color w:val="404040" w:themeColor="text1" w:themeTint="BF"/>
        </w:rPr>
        <w:t>te</w:t>
      </w:r>
      <w:proofErr w:type="spellEnd"/>
      <w:r w:rsidRPr="00E672A3">
        <w:rPr>
          <w:rFonts w:cs="Arial"/>
          <w:color w:val="404040" w:themeColor="text1" w:themeTint="BF"/>
        </w:rPr>
        <w:t xml:space="preserve"> mauri </w:t>
      </w:r>
      <w:proofErr w:type="spellStart"/>
      <w:r w:rsidRPr="00E672A3">
        <w:rPr>
          <w:rFonts w:cs="Arial"/>
          <w:color w:val="404040" w:themeColor="text1" w:themeTint="BF"/>
        </w:rPr>
        <w:t>ētahi</w:t>
      </w:r>
      <w:proofErr w:type="spellEnd"/>
      <w:r w:rsidRPr="00E672A3">
        <w:rPr>
          <w:rFonts w:cs="Arial"/>
          <w:color w:val="404040" w:themeColor="text1" w:themeTint="BF"/>
        </w:rPr>
        <w:t xml:space="preserve"> </w:t>
      </w:r>
      <w:proofErr w:type="spellStart"/>
      <w:r w:rsidRPr="00E672A3">
        <w:rPr>
          <w:rFonts w:cs="Arial"/>
          <w:color w:val="404040" w:themeColor="text1" w:themeTint="BF"/>
        </w:rPr>
        <w:t>wāhanga</w:t>
      </w:r>
      <w:proofErr w:type="spellEnd"/>
      <w:r w:rsidRPr="00E672A3">
        <w:rPr>
          <w:rFonts w:cs="Arial"/>
          <w:color w:val="404040" w:themeColor="text1" w:themeTint="BF"/>
        </w:rPr>
        <w:t xml:space="preserve"> o ngā</w:t>
      </w:r>
    </w:p>
    <w:p w14:paraId="4EB32D50"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kōrero </w:t>
      </w:r>
      <w:proofErr w:type="spellStart"/>
      <w:r w:rsidRPr="00E672A3">
        <w:rPr>
          <w:rFonts w:cs="Arial"/>
          <w:color w:val="404040" w:themeColor="text1" w:themeTint="BF"/>
        </w:rPr>
        <w:t>nei</w:t>
      </w:r>
      <w:proofErr w:type="spellEnd"/>
      <w:r w:rsidRPr="00E672A3">
        <w:rPr>
          <w:rFonts w:cs="Arial"/>
          <w:color w:val="404040" w:themeColor="text1" w:themeTint="BF"/>
        </w:rPr>
        <w:t xml:space="preserve"> e pā ana ki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tūkino</w:t>
      </w:r>
      <w:proofErr w:type="spellEnd"/>
      <w:r w:rsidRPr="00E672A3">
        <w:rPr>
          <w:rFonts w:cs="Arial"/>
          <w:color w:val="404040" w:themeColor="text1" w:themeTint="BF"/>
        </w:rPr>
        <w:t xml:space="preserve">,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whakatūroro</w:t>
      </w:r>
      <w:proofErr w:type="spellEnd"/>
      <w:r w:rsidRPr="00E672A3">
        <w:rPr>
          <w:rFonts w:cs="Arial"/>
          <w:color w:val="404040" w:themeColor="text1" w:themeTint="BF"/>
        </w:rPr>
        <w:t xml:space="preserve"> me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pāmamae</w:t>
      </w:r>
      <w:proofErr w:type="spellEnd"/>
      <w:r w:rsidRPr="00E672A3">
        <w:rPr>
          <w:rFonts w:cs="Arial"/>
          <w:color w:val="404040" w:themeColor="text1" w:themeTint="BF"/>
        </w:rPr>
        <w:t>,</w:t>
      </w:r>
    </w:p>
    <w:p w14:paraId="4ADE27BC"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ā, </w:t>
      </w:r>
      <w:proofErr w:type="spellStart"/>
      <w:r w:rsidRPr="00E672A3">
        <w:rPr>
          <w:rFonts w:cs="Arial"/>
          <w:color w:val="404040" w:themeColor="text1" w:themeTint="BF"/>
        </w:rPr>
        <w:t>tērā</w:t>
      </w:r>
      <w:proofErr w:type="spellEnd"/>
      <w:r w:rsidRPr="00E672A3">
        <w:rPr>
          <w:rFonts w:cs="Arial"/>
          <w:color w:val="404040" w:themeColor="text1" w:themeTint="BF"/>
        </w:rPr>
        <w:t xml:space="preserve"> pea ka </w:t>
      </w:r>
      <w:proofErr w:type="spellStart"/>
      <w:r w:rsidRPr="00E672A3">
        <w:rPr>
          <w:rFonts w:cs="Arial"/>
          <w:color w:val="404040" w:themeColor="text1" w:themeTint="BF"/>
        </w:rPr>
        <w:t>tākirihia</w:t>
      </w:r>
      <w:proofErr w:type="spellEnd"/>
      <w:r w:rsidRPr="00E672A3">
        <w:rPr>
          <w:rFonts w:cs="Arial"/>
          <w:color w:val="404040" w:themeColor="text1" w:themeTint="BF"/>
        </w:rPr>
        <w:t xml:space="preserve"> ngā </w:t>
      </w:r>
      <w:proofErr w:type="spellStart"/>
      <w:r w:rsidRPr="00E672A3">
        <w:rPr>
          <w:rFonts w:cs="Arial"/>
          <w:color w:val="404040" w:themeColor="text1" w:themeTint="BF"/>
        </w:rPr>
        <w:t>tauwharewarenga</w:t>
      </w:r>
      <w:proofErr w:type="spellEnd"/>
      <w:r w:rsidRPr="00E672A3">
        <w:rPr>
          <w:rFonts w:cs="Arial"/>
          <w:color w:val="404040" w:themeColor="text1" w:themeTint="BF"/>
        </w:rPr>
        <w:t xml:space="preserve"> o </w:t>
      </w:r>
      <w:proofErr w:type="spellStart"/>
      <w:r w:rsidRPr="00E672A3">
        <w:rPr>
          <w:rFonts w:cs="Arial"/>
          <w:color w:val="404040" w:themeColor="text1" w:themeTint="BF"/>
        </w:rPr>
        <w:t>te</w:t>
      </w:r>
      <w:proofErr w:type="spellEnd"/>
      <w:r w:rsidRPr="00E672A3">
        <w:rPr>
          <w:rFonts w:cs="Arial"/>
          <w:color w:val="404040" w:themeColor="text1" w:themeTint="BF"/>
        </w:rPr>
        <w:t xml:space="preserve"> ngākau</w:t>
      </w:r>
    </w:p>
    <w:p w14:paraId="47A730B0" w14:textId="77777777" w:rsidR="001D3C1D" w:rsidRPr="00E672A3" w:rsidRDefault="001D3C1D" w:rsidP="00BD43A4">
      <w:pPr>
        <w:spacing w:before="0"/>
        <w:rPr>
          <w:rFonts w:cs="Arial"/>
          <w:color w:val="404040" w:themeColor="text1" w:themeTint="BF"/>
        </w:rPr>
      </w:pPr>
      <w:proofErr w:type="spellStart"/>
      <w:r w:rsidRPr="00E672A3">
        <w:rPr>
          <w:rFonts w:cs="Arial"/>
          <w:color w:val="404040" w:themeColor="text1" w:themeTint="BF"/>
        </w:rPr>
        <w:t>tangata</w:t>
      </w:r>
      <w:proofErr w:type="spellEnd"/>
      <w:r w:rsidRPr="00E672A3">
        <w:rPr>
          <w:rFonts w:cs="Arial"/>
          <w:color w:val="404040" w:themeColor="text1" w:themeTint="BF"/>
        </w:rPr>
        <w:t xml:space="preserve"> I </w:t>
      </w:r>
      <w:proofErr w:type="spellStart"/>
      <w:r w:rsidRPr="00E672A3">
        <w:rPr>
          <w:rFonts w:cs="Arial"/>
          <w:color w:val="404040" w:themeColor="text1" w:themeTint="BF"/>
        </w:rPr>
        <w:t>te</w:t>
      </w:r>
      <w:proofErr w:type="spellEnd"/>
      <w:r w:rsidRPr="00E672A3">
        <w:rPr>
          <w:rFonts w:cs="Arial"/>
          <w:color w:val="404040" w:themeColor="text1" w:themeTint="BF"/>
        </w:rPr>
        <w:t xml:space="preserve"> kaha o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tumeke</w:t>
      </w:r>
      <w:proofErr w:type="spellEnd"/>
      <w:r w:rsidRPr="00E672A3">
        <w:rPr>
          <w:rFonts w:cs="Arial"/>
          <w:color w:val="404040" w:themeColor="text1" w:themeTint="BF"/>
        </w:rPr>
        <w:t xml:space="preserve">. </w:t>
      </w:r>
      <w:proofErr w:type="spellStart"/>
      <w:r w:rsidRPr="00E672A3">
        <w:rPr>
          <w:rFonts w:cs="Arial"/>
          <w:color w:val="404040" w:themeColor="text1" w:themeTint="BF"/>
        </w:rPr>
        <w:t>Ahakoa</w:t>
      </w:r>
      <w:proofErr w:type="spellEnd"/>
      <w:r w:rsidRPr="00E672A3">
        <w:rPr>
          <w:rFonts w:cs="Arial"/>
          <w:color w:val="404040" w:themeColor="text1" w:themeTint="BF"/>
        </w:rPr>
        <w:t xml:space="preserve"> kāore pea tēnei </w:t>
      </w:r>
      <w:proofErr w:type="spellStart"/>
      <w:r w:rsidRPr="00E672A3">
        <w:rPr>
          <w:rFonts w:cs="Arial"/>
          <w:color w:val="404040" w:themeColor="text1" w:themeTint="BF"/>
        </w:rPr>
        <w:t>urupare</w:t>
      </w:r>
      <w:proofErr w:type="spellEnd"/>
    </w:p>
    <w:p w14:paraId="74039E29"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e tau pai ki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wairua</w:t>
      </w:r>
      <w:proofErr w:type="spellEnd"/>
      <w:r w:rsidRPr="00E672A3">
        <w:rPr>
          <w:rFonts w:cs="Arial"/>
          <w:color w:val="404040" w:themeColor="text1" w:themeTint="BF"/>
        </w:rPr>
        <w:t xml:space="preserve"> o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tangata</w:t>
      </w:r>
      <w:proofErr w:type="spellEnd"/>
      <w:r w:rsidRPr="00E672A3">
        <w:rPr>
          <w:rFonts w:cs="Arial"/>
          <w:color w:val="404040" w:themeColor="text1" w:themeTint="BF"/>
        </w:rPr>
        <w:t xml:space="preserve">, e pai ana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rongo</w:t>
      </w:r>
      <w:proofErr w:type="spellEnd"/>
      <w:r w:rsidRPr="00E672A3">
        <w:rPr>
          <w:rFonts w:cs="Arial"/>
          <w:color w:val="404040" w:themeColor="text1" w:themeTint="BF"/>
        </w:rPr>
        <w:t xml:space="preserve"> I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pouri</w:t>
      </w:r>
      <w:proofErr w:type="spellEnd"/>
      <w:r w:rsidRPr="00E672A3">
        <w:rPr>
          <w:rFonts w:cs="Arial"/>
          <w:color w:val="404040" w:themeColor="text1" w:themeTint="BF"/>
        </w:rPr>
        <w:t>.</w:t>
      </w:r>
    </w:p>
    <w:p w14:paraId="49D77D03" w14:textId="77777777" w:rsidR="001D3C1D" w:rsidRPr="00E672A3" w:rsidRDefault="001D3C1D" w:rsidP="00BD43A4">
      <w:pPr>
        <w:spacing w:before="0"/>
        <w:rPr>
          <w:rFonts w:cs="Arial"/>
          <w:color w:val="404040" w:themeColor="text1" w:themeTint="BF"/>
        </w:rPr>
      </w:pPr>
      <w:proofErr w:type="spellStart"/>
      <w:r w:rsidRPr="00E672A3">
        <w:rPr>
          <w:rFonts w:cs="Arial"/>
          <w:color w:val="404040" w:themeColor="text1" w:themeTint="BF"/>
        </w:rPr>
        <w:t>Heoi</w:t>
      </w:r>
      <w:proofErr w:type="spellEnd"/>
      <w:r w:rsidRPr="00E672A3">
        <w:rPr>
          <w:rFonts w:cs="Arial"/>
          <w:color w:val="404040" w:themeColor="text1" w:themeTint="BF"/>
        </w:rPr>
        <w:t xml:space="preserve">, </w:t>
      </w:r>
      <w:proofErr w:type="spellStart"/>
      <w:r w:rsidRPr="00E672A3">
        <w:rPr>
          <w:rFonts w:cs="Arial"/>
          <w:color w:val="404040" w:themeColor="text1" w:themeTint="BF"/>
        </w:rPr>
        <w:t>mehemea</w:t>
      </w:r>
      <w:proofErr w:type="spellEnd"/>
      <w:r w:rsidRPr="00E672A3">
        <w:rPr>
          <w:rFonts w:cs="Arial"/>
          <w:color w:val="404040" w:themeColor="text1" w:themeTint="BF"/>
        </w:rPr>
        <w:t xml:space="preserve"> ka </w:t>
      </w:r>
      <w:proofErr w:type="spellStart"/>
      <w:r w:rsidRPr="00E672A3">
        <w:rPr>
          <w:rFonts w:cs="Arial"/>
          <w:color w:val="404040" w:themeColor="text1" w:themeTint="BF"/>
        </w:rPr>
        <w:t>whakataumaha</w:t>
      </w:r>
      <w:proofErr w:type="spellEnd"/>
      <w:r w:rsidRPr="00E672A3">
        <w:rPr>
          <w:rFonts w:cs="Arial"/>
          <w:color w:val="404040" w:themeColor="text1" w:themeTint="BF"/>
        </w:rPr>
        <w:t xml:space="preserve"> tēnei </w:t>
      </w:r>
      <w:proofErr w:type="spellStart"/>
      <w:r w:rsidRPr="00E672A3">
        <w:rPr>
          <w:rFonts w:cs="Arial"/>
          <w:color w:val="404040" w:themeColor="text1" w:themeTint="BF"/>
        </w:rPr>
        <w:t>i</w:t>
      </w:r>
      <w:proofErr w:type="spellEnd"/>
      <w:r w:rsidRPr="00E672A3">
        <w:rPr>
          <w:rFonts w:cs="Arial"/>
          <w:color w:val="404040" w:themeColor="text1" w:themeTint="BF"/>
        </w:rPr>
        <w:t xml:space="preserve"> </w:t>
      </w:r>
      <w:proofErr w:type="spellStart"/>
      <w:r w:rsidRPr="00E672A3">
        <w:rPr>
          <w:rFonts w:cs="Arial"/>
          <w:color w:val="404040" w:themeColor="text1" w:themeTint="BF"/>
        </w:rPr>
        <w:t>ētahi</w:t>
      </w:r>
      <w:proofErr w:type="spellEnd"/>
      <w:r w:rsidRPr="00E672A3">
        <w:rPr>
          <w:rFonts w:cs="Arial"/>
          <w:color w:val="404040" w:themeColor="text1" w:themeTint="BF"/>
        </w:rPr>
        <w:t xml:space="preserve"> o </w:t>
      </w:r>
      <w:proofErr w:type="spellStart"/>
      <w:r w:rsidRPr="00E672A3">
        <w:rPr>
          <w:rFonts w:cs="Arial"/>
          <w:color w:val="404040" w:themeColor="text1" w:themeTint="BF"/>
        </w:rPr>
        <w:t>tō</w:t>
      </w:r>
      <w:proofErr w:type="spellEnd"/>
      <w:r w:rsidRPr="00E672A3">
        <w:rPr>
          <w:rFonts w:cs="Arial"/>
          <w:color w:val="404040" w:themeColor="text1" w:themeTint="BF"/>
        </w:rPr>
        <w:t xml:space="preserve"> whānau, me</w:t>
      </w:r>
    </w:p>
    <w:p w14:paraId="6AE3A824" w14:textId="77777777" w:rsidR="001D3C1D" w:rsidRPr="00E672A3" w:rsidRDefault="001D3C1D" w:rsidP="00BD43A4">
      <w:pPr>
        <w:spacing w:before="0"/>
        <w:rPr>
          <w:rFonts w:cs="Arial"/>
          <w:color w:val="404040" w:themeColor="text1" w:themeTint="BF"/>
        </w:rPr>
      </w:pPr>
      <w:proofErr w:type="spellStart"/>
      <w:r w:rsidRPr="00E672A3">
        <w:rPr>
          <w:rFonts w:cs="Arial"/>
          <w:color w:val="404040" w:themeColor="text1" w:themeTint="BF"/>
        </w:rPr>
        <w:t>whakapā</w:t>
      </w:r>
      <w:proofErr w:type="spellEnd"/>
      <w:r w:rsidRPr="00E672A3">
        <w:rPr>
          <w:rFonts w:cs="Arial"/>
          <w:color w:val="404040" w:themeColor="text1" w:themeTint="BF"/>
        </w:rPr>
        <w:t xml:space="preserve"> </w:t>
      </w:r>
      <w:proofErr w:type="spellStart"/>
      <w:r w:rsidRPr="00E672A3">
        <w:rPr>
          <w:rFonts w:cs="Arial"/>
          <w:color w:val="404040" w:themeColor="text1" w:themeTint="BF"/>
        </w:rPr>
        <w:t>atu</w:t>
      </w:r>
      <w:proofErr w:type="spellEnd"/>
      <w:r w:rsidRPr="00E672A3">
        <w:rPr>
          <w:rFonts w:cs="Arial"/>
          <w:color w:val="404040" w:themeColor="text1" w:themeTint="BF"/>
        </w:rPr>
        <w:t xml:space="preserve"> ki </w:t>
      </w:r>
      <w:proofErr w:type="spellStart"/>
      <w:r w:rsidRPr="00E672A3">
        <w:rPr>
          <w:rFonts w:cs="Arial"/>
          <w:color w:val="404040" w:themeColor="text1" w:themeTint="BF"/>
        </w:rPr>
        <w:t>tō</w:t>
      </w:r>
      <w:proofErr w:type="spellEnd"/>
      <w:r w:rsidRPr="00E672A3">
        <w:rPr>
          <w:rFonts w:cs="Arial"/>
          <w:color w:val="404040" w:themeColor="text1" w:themeTint="BF"/>
        </w:rPr>
        <w:t xml:space="preserve"> tākuta, ki </w:t>
      </w:r>
      <w:proofErr w:type="spellStart"/>
      <w:r w:rsidRPr="00E672A3">
        <w:rPr>
          <w:rFonts w:cs="Arial"/>
          <w:color w:val="404040" w:themeColor="text1" w:themeTint="BF"/>
        </w:rPr>
        <w:t>tō</w:t>
      </w:r>
      <w:proofErr w:type="spellEnd"/>
      <w:r w:rsidRPr="00E672A3">
        <w:rPr>
          <w:rFonts w:cs="Arial"/>
          <w:color w:val="404040" w:themeColor="text1" w:themeTint="BF"/>
        </w:rPr>
        <w:t xml:space="preserve"> </w:t>
      </w:r>
      <w:proofErr w:type="spellStart"/>
      <w:r w:rsidRPr="00E672A3">
        <w:rPr>
          <w:rFonts w:cs="Arial"/>
          <w:color w:val="404040" w:themeColor="text1" w:themeTint="BF"/>
        </w:rPr>
        <w:t>ratongo</w:t>
      </w:r>
      <w:proofErr w:type="spellEnd"/>
      <w:r w:rsidRPr="00E672A3">
        <w:rPr>
          <w:rFonts w:cs="Arial"/>
          <w:color w:val="404040" w:themeColor="text1" w:themeTint="BF"/>
        </w:rPr>
        <w:t xml:space="preserve"> Hauora rānei. </w:t>
      </w:r>
      <w:proofErr w:type="spellStart"/>
      <w:r w:rsidRPr="00E672A3">
        <w:rPr>
          <w:rFonts w:cs="Arial"/>
          <w:color w:val="404040" w:themeColor="text1" w:themeTint="BF"/>
        </w:rPr>
        <w:t>Whakatetia</w:t>
      </w:r>
      <w:proofErr w:type="spellEnd"/>
    </w:p>
    <w:p w14:paraId="3AB654EE" w14:textId="77777777" w:rsidR="001D3C1D" w:rsidRPr="00E672A3" w:rsidRDefault="001D3C1D" w:rsidP="00BD43A4">
      <w:pPr>
        <w:spacing w:before="0"/>
        <w:rPr>
          <w:rFonts w:cs="Arial"/>
          <w:color w:val="404040" w:themeColor="text1" w:themeTint="BF"/>
        </w:rPr>
      </w:pPr>
      <w:r w:rsidRPr="00E672A3">
        <w:rPr>
          <w:rFonts w:cs="Arial"/>
          <w:color w:val="404040" w:themeColor="text1" w:themeTint="BF"/>
        </w:rPr>
        <w:t xml:space="preserve">ngā kōrero a </w:t>
      </w:r>
      <w:proofErr w:type="spellStart"/>
      <w:r w:rsidRPr="00E672A3">
        <w:rPr>
          <w:rFonts w:cs="Arial"/>
          <w:color w:val="404040" w:themeColor="text1" w:themeTint="BF"/>
        </w:rPr>
        <w:t>ētahi</w:t>
      </w:r>
      <w:proofErr w:type="spellEnd"/>
      <w:r w:rsidRPr="00E672A3">
        <w:rPr>
          <w:rFonts w:cs="Arial"/>
          <w:color w:val="404040" w:themeColor="text1" w:themeTint="BF"/>
        </w:rPr>
        <w:t xml:space="preserve">, kia tau </w:t>
      </w:r>
      <w:proofErr w:type="spellStart"/>
      <w:r w:rsidRPr="00E672A3">
        <w:rPr>
          <w:rFonts w:cs="Arial"/>
          <w:color w:val="404040" w:themeColor="text1" w:themeTint="BF"/>
        </w:rPr>
        <w:t>te</w:t>
      </w:r>
      <w:proofErr w:type="spellEnd"/>
      <w:r w:rsidRPr="00E672A3">
        <w:rPr>
          <w:rFonts w:cs="Arial"/>
          <w:color w:val="404040" w:themeColor="text1" w:themeTint="BF"/>
        </w:rPr>
        <w:t xml:space="preserve"> mauri, </w:t>
      </w:r>
      <w:proofErr w:type="spellStart"/>
      <w:r w:rsidRPr="00E672A3">
        <w:rPr>
          <w:rFonts w:cs="Arial"/>
          <w:color w:val="404040" w:themeColor="text1" w:themeTint="BF"/>
        </w:rPr>
        <w:t>tiakina</w:t>
      </w:r>
      <w:proofErr w:type="spellEnd"/>
      <w:r w:rsidRPr="00E672A3">
        <w:rPr>
          <w:rFonts w:cs="Arial"/>
          <w:color w:val="404040" w:themeColor="text1" w:themeTint="BF"/>
        </w:rPr>
        <w:t xml:space="preserve"> </w:t>
      </w:r>
      <w:proofErr w:type="spellStart"/>
      <w:r w:rsidRPr="00E672A3">
        <w:rPr>
          <w:rFonts w:cs="Arial"/>
          <w:color w:val="404040" w:themeColor="text1" w:themeTint="BF"/>
        </w:rPr>
        <w:t>te</w:t>
      </w:r>
      <w:proofErr w:type="spellEnd"/>
      <w:r w:rsidRPr="00E672A3">
        <w:rPr>
          <w:rFonts w:cs="Arial"/>
          <w:color w:val="404040" w:themeColor="text1" w:themeTint="BF"/>
        </w:rPr>
        <w:t xml:space="preserve"> </w:t>
      </w:r>
      <w:proofErr w:type="spellStart"/>
      <w:r w:rsidRPr="00E672A3">
        <w:rPr>
          <w:rFonts w:cs="Arial"/>
          <w:color w:val="404040" w:themeColor="text1" w:themeTint="BF"/>
        </w:rPr>
        <w:t>wairua</w:t>
      </w:r>
      <w:proofErr w:type="spellEnd"/>
      <w:r w:rsidRPr="00E672A3">
        <w:rPr>
          <w:rFonts w:cs="Arial"/>
          <w:color w:val="404040" w:themeColor="text1" w:themeTint="BF"/>
        </w:rPr>
        <w:t>, ā, kia</w:t>
      </w:r>
    </w:p>
    <w:p w14:paraId="7FE4FF01" w14:textId="77777777" w:rsidR="001D3C1D" w:rsidRPr="00E672A3" w:rsidRDefault="001D3C1D" w:rsidP="00BD43A4">
      <w:pPr>
        <w:spacing w:before="0"/>
        <w:rPr>
          <w:rFonts w:cs="Arial"/>
          <w:color w:val="404040" w:themeColor="text1" w:themeTint="BF"/>
        </w:rPr>
      </w:pPr>
      <w:proofErr w:type="spellStart"/>
      <w:r w:rsidRPr="00E672A3">
        <w:rPr>
          <w:rFonts w:cs="Arial"/>
          <w:color w:val="404040" w:themeColor="text1" w:themeTint="BF"/>
        </w:rPr>
        <w:t>māmā</w:t>
      </w:r>
      <w:proofErr w:type="spellEnd"/>
      <w:r w:rsidRPr="00E672A3">
        <w:rPr>
          <w:rFonts w:cs="Arial"/>
          <w:color w:val="404040" w:themeColor="text1" w:themeTint="BF"/>
        </w:rPr>
        <w:t xml:space="preserve"> </w:t>
      </w:r>
      <w:proofErr w:type="spellStart"/>
      <w:r w:rsidRPr="00E672A3">
        <w:rPr>
          <w:rFonts w:cs="Arial"/>
          <w:color w:val="404040" w:themeColor="text1" w:themeTint="BF"/>
        </w:rPr>
        <w:t>te</w:t>
      </w:r>
      <w:proofErr w:type="spellEnd"/>
      <w:r w:rsidRPr="00E672A3">
        <w:rPr>
          <w:rFonts w:cs="Arial"/>
          <w:color w:val="404040" w:themeColor="text1" w:themeTint="BF"/>
        </w:rPr>
        <w:t xml:space="preserve"> ngākau.</w:t>
      </w:r>
    </w:p>
    <w:p w14:paraId="0F17D3AF" w14:textId="77777777" w:rsidR="001D3C1D" w:rsidRPr="00E672A3" w:rsidRDefault="001D3C1D" w:rsidP="001D3C1D">
      <w:pPr>
        <w:spacing w:after="200"/>
        <w:rPr>
          <w:rFonts w:cs="Arial"/>
          <w:color w:val="404040" w:themeColor="text1" w:themeTint="BF"/>
        </w:rPr>
      </w:pPr>
    </w:p>
    <w:p w14:paraId="2020A00A" w14:textId="77777777" w:rsidR="001D3C1D" w:rsidRPr="005B0A6C" w:rsidRDefault="001D3C1D" w:rsidP="005B0A6C">
      <w:pPr>
        <w:rPr>
          <w:b/>
          <w:color w:val="385623"/>
          <w:sz w:val="36"/>
          <w:szCs w:val="36"/>
          <w:lang w:eastAsia="en-NZ"/>
        </w:rPr>
      </w:pPr>
      <w:bookmarkStart w:id="4" w:name="_Toc168638869"/>
      <w:bookmarkStart w:id="5" w:name="_Toc168926781"/>
      <w:r w:rsidRPr="005B0A6C">
        <w:rPr>
          <w:b/>
          <w:color w:val="385623"/>
          <w:sz w:val="36"/>
          <w:szCs w:val="36"/>
          <w:lang w:eastAsia="en-NZ"/>
        </w:rPr>
        <w:t>Distressing content warning</w:t>
      </w:r>
      <w:bookmarkEnd w:id="4"/>
      <w:bookmarkEnd w:id="5"/>
    </w:p>
    <w:p w14:paraId="1EA873B4" w14:textId="702579F7" w:rsidR="00606B97" w:rsidRDefault="001D3C1D" w:rsidP="001D3C1D">
      <w:pPr>
        <w:spacing w:after="200" w:line="360" w:lineRule="auto"/>
        <w:rPr>
          <w:rFonts w:cs="Arial"/>
          <w:color w:val="404040" w:themeColor="text1" w:themeTint="BF"/>
        </w:rPr>
      </w:pPr>
      <w:r w:rsidRPr="00E672A3">
        <w:rPr>
          <w:rFonts w:cs="Arial"/>
          <w:color w:val="404040" w:themeColor="text1" w:themeTint="BF"/>
        </w:rPr>
        <w:t xml:space="preserve">We honour and uphold the dignity of survivors who have so bravely shared their stories here. We acknowledge that some content contains explicit descriptions of </w:t>
      </w:r>
      <w:proofErr w:type="spellStart"/>
      <w:r w:rsidRPr="00E672A3">
        <w:rPr>
          <w:rFonts w:cs="Arial"/>
          <w:color w:val="404040" w:themeColor="text1" w:themeTint="BF"/>
        </w:rPr>
        <w:t>tūkino</w:t>
      </w:r>
      <w:proofErr w:type="spellEnd"/>
      <w:r w:rsidRPr="00E672A3">
        <w:rPr>
          <w:rFonts w:cs="Arial"/>
          <w:color w:val="404040" w:themeColor="text1" w:themeTint="BF"/>
        </w:rPr>
        <w:t xml:space="preserve">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68C4E0CE" w14:textId="77777777" w:rsidR="00606B97" w:rsidRDefault="00606B97">
      <w:pPr>
        <w:keepLines w:val="0"/>
        <w:spacing w:before="120" w:after="240" w:line="240" w:lineRule="auto"/>
        <w:rPr>
          <w:rFonts w:cs="Arial"/>
          <w:color w:val="404040" w:themeColor="text1" w:themeTint="BF"/>
        </w:rPr>
      </w:pPr>
      <w:r>
        <w:rPr>
          <w:rFonts w:cs="Arial"/>
          <w:color w:val="404040" w:themeColor="text1" w:themeTint="BF"/>
        </w:rPr>
        <w:br w:type="page"/>
      </w:r>
    </w:p>
    <w:p w14:paraId="5AB2A02C" w14:textId="77777777" w:rsidR="00606B97" w:rsidRDefault="00606B97" w:rsidP="001D3C1D">
      <w:pPr>
        <w:spacing w:after="200" w:line="360" w:lineRule="auto"/>
      </w:pPr>
      <w:r w:rsidRPr="00606B97">
        <w:rPr>
          <w:rFonts w:cs="Arial"/>
          <w:b/>
          <w:bCs/>
          <w:color w:val="385623"/>
          <w:sz w:val="36"/>
          <w:szCs w:val="36"/>
          <w:lang w:eastAsia="en-NZ"/>
        </w:rPr>
        <w:lastRenderedPageBreak/>
        <w:t>Out of sight, out of mind</w:t>
      </w:r>
      <w:r>
        <w:t xml:space="preserve"> </w:t>
      </w:r>
    </w:p>
    <w:p w14:paraId="4E55EFCD" w14:textId="77777777" w:rsidR="00606B97" w:rsidRDefault="00606B97" w:rsidP="001D3C1D">
      <w:pPr>
        <w:spacing w:after="200" w:line="360" w:lineRule="auto"/>
      </w:pPr>
      <w:r>
        <w:t xml:space="preserve">The name of this case study comes from the words of the late Sir Robert Martin: “It is time to challenge New Zealanders. The phrase, ‘out of sight, out of mind,’ is no longer acceptable. I am in your sight today. I hope my story will remain within your mind.” </w:t>
      </w:r>
    </w:p>
    <w:p w14:paraId="5E12C563" w14:textId="77777777" w:rsidR="00606B97" w:rsidRDefault="00606B97" w:rsidP="001D3C1D">
      <w:pPr>
        <w:spacing w:after="200" w:line="360" w:lineRule="auto"/>
        <w:rPr>
          <w:rFonts w:cs="Arial"/>
          <w:b/>
          <w:bCs/>
          <w:color w:val="385623"/>
          <w:sz w:val="36"/>
          <w:szCs w:val="36"/>
          <w:lang w:eastAsia="en-NZ"/>
        </w:rPr>
      </w:pPr>
    </w:p>
    <w:p w14:paraId="36873419" w14:textId="3062EC5F" w:rsidR="00606B97" w:rsidRPr="00606B97" w:rsidRDefault="00606B97" w:rsidP="001D3C1D">
      <w:pPr>
        <w:spacing w:after="200" w:line="360" w:lineRule="auto"/>
        <w:rPr>
          <w:rFonts w:cs="Arial"/>
          <w:b/>
          <w:bCs/>
          <w:color w:val="385623"/>
          <w:sz w:val="36"/>
          <w:szCs w:val="36"/>
          <w:lang w:eastAsia="en-NZ"/>
        </w:rPr>
      </w:pPr>
      <w:r w:rsidRPr="00606B97">
        <w:rPr>
          <w:rFonts w:cs="Arial"/>
          <w:b/>
          <w:bCs/>
          <w:color w:val="385623"/>
          <w:sz w:val="36"/>
          <w:szCs w:val="36"/>
          <w:lang w:eastAsia="en-NZ"/>
        </w:rPr>
        <w:t xml:space="preserve">Survivor acknowledgement </w:t>
      </w:r>
    </w:p>
    <w:p w14:paraId="60E945BE" w14:textId="15169FCC" w:rsidR="001D3C1D" w:rsidRPr="00E672A3" w:rsidRDefault="00606B97" w:rsidP="001D3C1D">
      <w:pPr>
        <w:spacing w:after="200" w:line="360" w:lineRule="auto"/>
        <w:rPr>
          <w:rFonts w:cs="Arial"/>
          <w:color w:val="404040" w:themeColor="text1" w:themeTint="BF"/>
        </w:rPr>
      </w:pPr>
      <w:r>
        <w:t xml:space="preserve">The Royal Commission thanks all survivors who so bravely shared their experiences of abuse and neglect in care. We also acknowledge those who were not able to come forward, for whatever reason, we send you aroha and understanding. Our hope is that this </w:t>
      </w:r>
      <w:r w:rsidR="00B23498">
        <w:t xml:space="preserve">case study </w:t>
      </w:r>
      <w:r>
        <w:t>shines a light on your experiences and echoes your calls to ensure such atrocities are never allowed to happen again in Aotearoa.</w:t>
      </w:r>
    </w:p>
    <w:p w14:paraId="516EB9F1" w14:textId="77777777" w:rsidR="00EE756E" w:rsidRPr="00C956D2" w:rsidRDefault="00EE756E" w:rsidP="00131723">
      <w:pPr>
        <w:keepLines w:val="0"/>
        <w:spacing w:before="0" w:after="0" w:afterAutospacing="1" w:line="240" w:lineRule="auto"/>
        <w:textAlignment w:val="baseline"/>
        <w:rPr>
          <w:rFonts w:eastAsia="Times New Roman" w:cs="Arial"/>
          <w:sz w:val="44"/>
          <w:szCs w:val="36"/>
          <w:lang w:eastAsia="en-NZ"/>
        </w:rPr>
      </w:pPr>
    </w:p>
    <w:p w14:paraId="66891ECF" w14:textId="132FB6DD" w:rsidR="00E95D95" w:rsidRPr="006232DB" w:rsidRDefault="00EE756E" w:rsidP="006232DB">
      <w:pPr>
        <w:rPr>
          <w:rFonts w:cs="Arial"/>
        </w:rPr>
      </w:pPr>
      <w:r w:rsidRPr="00D221DB">
        <w:rPr>
          <w:rFonts w:eastAsia="Times New Roman" w:cs="Arial"/>
          <w:sz w:val="36"/>
          <w:szCs w:val="36"/>
          <w:lang w:eastAsia="en-NZ"/>
        </w:rPr>
        <w:br w:type="page"/>
      </w:r>
    </w:p>
    <w:p w14:paraId="356FDC91" w14:textId="77777777" w:rsidR="00E95D95" w:rsidRPr="00D221DB" w:rsidRDefault="00E95D95" w:rsidP="00CD0107">
      <w:pPr>
        <w:keepLines w:val="0"/>
        <w:spacing w:before="0" w:after="100" w:afterAutospacing="1" w:line="240" w:lineRule="auto"/>
        <w:jc w:val="both"/>
        <w:textAlignment w:val="baseline"/>
        <w:rPr>
          <w:rFonts w:eastAsia="Times New Roman" w:cs="Arial"/>
          <w:sz w:val="18"/>
          <w:szCs w:val="18"/>
          <w:lang w:eastAsia="en-NZ"/>
        </w:rPr>
      </w:pPr>
    </w:p>
    <w:sdt>
      <w:sdtPr>
        <w:rPr>
          <w:rFonts w:cs="Times New Roman"/>
          <w:b w:val="0"/>
          <w:bCs w:val="0"/>
          <w:noProof/>
          <w:color w:val="auto"/>
          <w:kern w:val="0"/>
          <w:sz w:val="22"/>
          <w:szCs w:val="24"/>
        </w:rPr>
        <w:id w:val="79557758"/>
        <w:docPartObj>
          <w:docPartGallery w:val="Table of Contents"/>
          <w:docPartUnique/>
        </w:docPartObj>
      </w:sdtPr>
      <w:sdtEndPr>
        <w:rPr>
          <w:szCs w:val="22"/>
        </w:rPr>
      </w:sdtEndPr>
      <w:sdtContent>
        <w:p w14:paraId="1F6D79B3" w14:textId="77777777" w:rsidR="00E95D95" w:rsidRPr="00D221DB" w:rsidRDefault="00E95D95" w:rsidP="52DFF2D3">
          <w:pPr>
            <w:pStyle w:val="TOCHeading"/>
            <w:jc w:val="both"/>
            <w:rPr>
              <w:rFonts w:eastAsiaTheme="minorEastAsia"/>
              <w:color w:val="auto"/>
            </w:rPr>
          </w:pPr>
          <w:r w:rsidRPr="52DFF2D3">
            <w:rPr>
              <w:color w:val="auto"/>
            </w:rPr>
            <w:t>Contents</w:t>
          </w:r>
        </w:p>
        <w:p w14:paraId="619DD74F" w14:textId="146F980F" w:rsidR="00E423E0" w:rsidRPr="001663D0" w:rsidRDefault="00E423E0" w:rsidP="001663D0">
          <w:pPr>
            <w:pStyle w:val="TOC2"/>
            <w:spacing w:before="0" w:after="120"/>
            <w:rPr>
              <w:rFonts w:eastAsiaTheme="minorEastAsia" w:cs="Arial"/>
              <w:b/>
              <w:szCs w:val="22"/>
              <w:lang w:eastAsia="en-NZ"/>
            </w:rPr>
          </w:pPr>
          <w:r>
            <w:rPr>
              <w:rFonts w:cs="Arial"/>
            </w:rPr>
            <w:fldChar w:fldCharType="begin"/>
          </w:r>
          <w:r>
            <w:rPr>
              <w:rFonts w:cs="Arial"/>
            </w:rPr>
            <w:instrText xml:space="preserve"> TOC \o "1-4" \h \z \u </w:instrText>
          </w:r>
          <w:r>
            <w:rPr>
              <w:rFonts w:cs="Arial"/>
            </w:rPr>
            <w:fldChar w:fldCharType="separate"/>
          </w:r>
          <w:hyperlink w:anchor="_Toc169589759" w:history="1">
            <w:r w:rsidRPr="001663D0">
              <w:rPr>
                <w:rStyle w:val="Hyperlink"/>
                <w:rFonts w:cs="Arial"/>
                <w:b/>
                <w:szCs w:val="22"/>
              </w:rPr>
              <w:t>Executive summary</w:t>
            </w:r>
            <w:r w:rsidRPr="001663D0">
              <w:rPr>
                <w:rFonts w:cs="Arial"/>
                <w:b/>
                <w:webHidden/>
                <w:szCs w:val="22"/>
              </w:rPr>
              <w:tab/>
            </w:r>
            <w:r w:rsidRPr="001663D0">
              <w:rPr>
                <w:rFonts w:cs="Arial"/>
                <w:b/>
                <w:webHidden/>
                <w:szCs w:val="22"/>
              </w:rPr>
              <w:fldChar w:fldCharType="begin"/>
            </w:r>
            <w:r w:rsidRPr="001663D0">
              <w:rPr>
                <w:rFonts w:cs="Arial"/>
                <w:b/>
                <w:webHidden/>
                <w:szCs w:val="22"/>
              </w:rPr>
              <w:instrText xml:space="preserve"> PAGEREF _Toc169589759 \h </w:instrText>
            </w:r>
            <w:r w:rsidRPr="001663D0">
              <w:rPr>
                <w:rFonts w:cs="Arial"/>
                <w:b/>
                <w:webHidden/>
                <w:szCs w:val="22"/>
              </w:rPr>
            </w:r>
            <w:r w:rsidRPr="001663D0">
              <w:rPr>
                <w:rFonts w:cs="Arial"/>
                <w:b/>
                <w:webHidden/>
                <w:szCs w:val="22"/>
              </w:rPr>
              <w:fldChar w:fldCharType="separate"/>
            </w:r>
            <w:r w:rsidR="006D2441">
              <w:rPr>
                <w:rFonts w:cs="Arial"/>
                <w:b/>
                <w:webHidden/>
                <w:szCs w:val="22"/>
              </w:rPr>
              <w:t>9</w:t>
            </w:r>
            <w:r w:rsidRPr="001663D0">
              <w:rPr>
                <w:rFonts w:cs="Arial"/>
                <w:b/>
                <w:webHidden/>
                <w:szCs w:val="22"/>
              </w:rPr>
              <w:fldChar w:fldCharType="end"/>
            </w:r>
          </w:hyperlink>
        </w:p>
        <w:p w14:paraId="7F59D4FA" w14:textId="011566F9" w:rsidR="00E423E0" w:rsidRPr="001663D0" w:rsidRDefault="0062749E" w:rsidP="001663D0">
          <w:pPr>
            <w:pStyle w:val="TOC2"/>
            <w:spacing w:before="0" w:after="120"/>
            <w:rPr>
              <w:rFonts w:eastAsiaTheme="minorEastAsia" w:cs="Arial"/>
              <w:b/>
              <w:szCs w:val="22"/>
              <w:lang w:eastAsia="en-NZ"/>
            </w:rPr>
          </w:pPr>
          <w:hyperlink w:anchor="_Toc169589760" w:history="1">
            <w:r w:rsidR="00E423E0" w:rsidRPr="001663D0">
              <w:rPr>
                <w:rStyle w:val="Hyperlink"/>
                <w:rFonts w:cs="Arial"/>
                <w:b/>
                <w:szCs w:val="22"/>
              </w:rPr>
              <w:t>Chapter 1: Introduction</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_Toc169589760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11</w:t>
            </w:r>
            <w:r w:rsidR="00E423E0" w:rsidRPr="001663D0">
              <w:rPr>
                <w:rFonts w:cs="Arial"/>
                <w:b/>
                <w:webHidden/>
                <w:szCs w:val="22"/>
              </w:rPr>
              <w:fldChar w:fldCharType="end"/>
            </w:r>
          </w:hyperlink>
        </w:p>
        <w:p w14:paraId="344C6E83" w14:textId="29F08BA2" w:rsidR="00E423E0" w:rsidRPr="001663D0" w:rsidRDefault="0062749E" w:rsidP="001663D0">
          <w:pPr>
            <w:pStyle w:val="TOC3"/>
            <w:spacing w:before="0" w:after="120"/>
            <w:rPr>
              <w:rFonts w:eastAsiaTheme="minorEastAsia" w:cs="Arial"/>
              <w:szCs w:val="22"/>
              <w:lang w:eastAsia="en-NZ"/>
            </w:rPr>
          </w:pPr>
          <w:hyperlink w:anchor="_Toc169589761" w:history="1">
            <w:r w:rsidR="00E423E0" w:rsidRPr="001663D0">
              <w:rPr>
                <w:rStyle w:val="Hyperlink"/>
                <w:rFonts w:cs="Arial"/>
                <w:szCs w:val="22"/>
              </w:rPr>
              <w:t>Disabled children, young people and adults – ‘Out of sight, out of mind’</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11</w:t>
            </w:r>
            <w:r w:rsidR="00E423E0" w:rsidRPr="001663D0">
              <w:rPr>
                <w:rFonts w:cs="Arial"/>
                <w:webHidden/>
                <w:szCs w:val="22"/>
              </w:rPr>
              <w:fldChar w:fldCharType="end"/>
            </w:r>
          </w:hyperlink>
        </w:p>
        <w:p w14:paraId="73385C72" w14:textId="320B900E" w:rsidR="00E423E0" w:rsidRPr="001663D0" w:rsidRDefault="0062749E" w:rsidP="001663D0">
          <w:pPr>
            <w:pStyle w:val="TOC2"/>
            <w:spacing w:before="0" w:after="120"/>
            <w:rPr>
              <w:rFonts w:eastAsiaTheme="minorEastAsia" w:cs="Arial"/>
              <w:b/>
              <w:szCs w:val="22"/>
              <w:lang w:eastAsia="en-NZ"/>
            </w:rPr>
          </w:pPr>
          <w:hyperlink w:anchor="_Toc169589762" w:history="1">
            <w:r w:rsidR="00E423E0" w:rsidRPr="001663D0">
              <w:rPr>
                <w:rStyle w:val="Hyperlink"/>
                <w:rFonts w:cs="Arial"/>
                <w:b/>
                <w:szCs w:val="22"/>
              </w:rPr>
              <w:t>Chapter 2: Context</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_Toc169589762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14</w:t>
            </w:r>
            <w:r w:rsidR="00E423E0" w:rsidRPr="001663D0">
              <w:rPr>
                <w:rFonts w:cs="Arial"/>
                <w:b/>
                <w:webHidden/>
                <w:szCs w:val="22"/>
              </w:rPr>
              <w:fldChar w:fldCharType="end"/>
            </w:r>
          </w:hyperlink>
        </w:p>
        <w:p w14:paraId="543F7ED8" w14:textId="690B9101" w:rsidR="00E423E0" w:rsidRPr="001663D0" w:rsidRDefault="0062749E" w:rsidP="001663D0">
          <w:pPr>
            <w:pStyle w:val="TOC3"/>
            <w:spacing w:before="0" w:after="120"/>
            <w:rPr>
              <w:rFonts w:eastAsiaTheme="minorEastAsia" w:cs="Arial"/>
              <w:szCs w:val="22"/>
              <w:lang w:eastAsia="en-NZ"/>
            </w:rPr>
          </w:pPr>
          <w:hyperlink w:anchor="_Toc169589763" w:history="1">
            <w:r w:rsidR="00E423E0" w:rsidRPr="001663D0">
              <w:rPr>
                <w:rStyle w:val="Hyperlink"/>
                <w:rFonts w:cs="Arial"/>
                <w:szCs w:val="22"/>
              </w:rPr>
              <w:t>Timeline of the Kimberley Centre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14</w:t>
            </w:r>
            <w:r w:rsidR="00E423E0" w:rsidRPr="001663D0">
              <w:rPr>
                <w:rFonts w:cs="Arial"/>
                <w:webHidden/>
                <w:szCs w:val="22"/>
              </w:rPr>
              <w:fldChar w:fldCharType="end"/>
            </w:r>
          </w:hyperlink>
        </w:p>
        <w:p w14:paraId="22F20102" w14:textId="135C3996" w:rsidR="00E423E0" w:rsidRPr="001663D0" w:rsidRDefault="0062749E" w:rsidP="001663D0">
          <w:pPr>
            <w:pStyle w:val="TOC3"/>
            <w:spacing w:before="0" w:after="120"/>
            <w:rPr>
              <w:rFonts w:eastAsiaTheme="minorEastAsia" w:cs="Arial"/>
              <w:szCs w:val="22"/>
              <w:lang w:eastAsia="en-NZ"/>
            </w:rPr>
          </w:pPr>
          <w:hyperlink w:anchor="_Toc169589764" w:history="1">
            <w:r w:rsidR="00E423E0" w:rsidRPr="001663D0">
              <w:rPr>
                <w:rStyle w:val="Hyperlink"/>
                <w:rFonts w:cs="Arial"/>
                <w:szCs w:val="22"/>
              </w:rPr>
              <w:t>Societal and attitudinal context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_Toc169589764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18</w:t>
            </w:r>
            <w:r w:rsidR="00E423E0" w:rsidRPr="001663D0">
              <w:rPr>
                <w:rFonts w:cs="Arial"/>
                <w:webHidden/>
                <w:szCs w:val="22"/>
              </w:rPr>
              <w:fldChar w:fldCharType="end"/>
            </w:r>
          </w:hyperlink>
        </w:p>
        <w:p w14:paraId="391D69B7" w14:textId="003C14BC" w:rsidR="00E423E0" w:rsidRPr="001663D0" w:rsidRDefault="0062749E" w:rsidP="001663D0">
          <w:pPr>
            <w:pStyle w:val="TOC4"/>
            <w:spacing w:before="0" w:after="120"/>
            <w:rPr>
              <w:rFonts w:eastAsiaTheme="minorEastAsia" w:cs="Arial"/>
              <w:szCs w:val="22"/>
              <w:lang w:eastAsia="en-NZ"/>
            </w:rPr>
          </w:pPr>
          <w:hyperlink w:anchor="_Toc169589765" w:history="1">
            <w:r w:rsidR="00E423E0" w:rsidRPr="001663D0">
              <w:rPr>
                <w:rStyle w:val="Hyperlink"/>
                <w:rFonts w:cs="Arial"/>
                <w:szCs w:val="22"/>
              </w:rPr>
              <w:t>Eugenics and the devaluation of disabled people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18</w:t>
            </w:r>
            <w:r w:rsidR="00E423E0" w:rsidRPr="001663D0">
              <w:rPr>
                <w:rFonts w:cs="Arial"/>
                <w:webHidden/>
                <w:szCs w:val="22"/>
              </w:rPr>
              <w:fldChar w:fldCharType="end"/>
            </w:r>
          </w:hyperlink>
        </w:p>
        <w:p w14:paraId="386D6FF7" w14:textId="00CAEC12" w:rsidR="00E423E0" w:rsidRPr="001663D0" w:rsidRDefault="0062749E" w:rsidP="001663D0">
          <w:pPr>
            <w:pStyle w:val="TOC3"/>
            <w:spacing w:before="0" w:after="120"/>
            <w:rPr>
              <w:rFonts w:eastAsiaTheme="minorEastAsia" w:cs="Arial"/>
              <w:szCs w:val="22"/>
              <w:lang w:eastAsia="en-NZ"/>
            </w:rPr>
          </w:pPr>
          <w:hyperlink w:anchor="_Toc169589766" w:history="1">
            <w:r w:rsidR="00E423E0" w:rsidRPr="001663D0">
              <w:rPr>
                <w:rStyle w:val="Hyperlink"/>
                <w:rFonts w:cs="Arial"/>
                <w:szCs w:val="22"/>
              </w:rPr>
              <w:t>Disablism and societal pressure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21</w:t>
            </w:r>
            <w:r w:rsidR="00E423E0" w:rsidRPr="001663D0">
              <w:rPr>
                <w:rFonts w:cs="Arial"/>
                <w:webHidden/>
                <w:szCs w:val="22"/>
              </w:rPr>
              <w:fldChar w:fldCharType="end"/>
            </w:r>
          </w:hyperlink>
        </w:p>
        <w:p w14:paraId="596D3271" w14:textId="3DEB3305" w:rsidR="00E423E0" w:rsidRPr="001663D0" w:rsidRDefault="0062749E" w:rsidP="001663D0">
          <w:pPr>
            <w:pStyle w:val="TOC3"/>
            <w:spacing w:before="0" w:after="120"/>
            <w:rPr>
              <w:rFonts w:eastAsiaTheme="minorEastAsia" w:cs="Arial"/>
              <w:szCs w:val="22"/>
              <w:lang w:eastAsia="en-NZ"/>
            </w:rPr>
          </w:pPr>
          <w:hyperlink w:anchor="_Toc169589767" w:history="1">
            <w:r w:rsidR="00E423E0" w:rsidRPr="001663D0">
              <w:rPr>
                <w:rStyle w:val="Hyperlink"/>
                <w:rFonts w:cs="Arial"/>
                <w:szCs w:val="22"/>
              </w:rPr>
              <w:t>Timeline of abuse at the Kimberley Centre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_Toc169589767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21</w:t>
            </w:r>
            <w:r w:rsidR="00E423E0" w:rsidRPr="001663D0">
              <w:rPr>
                <w:rFonts w:cs="Arial"/>
                <w:webHidden/>
                <w:szCs w:val="22"/>
              </w:rPr>
              <w:fldChar w:fldCharType="end"/>
            </w:r>
          </w:hyperlink>
        </w:p>
        <w:p w14:paraId="4D34FF7A" w14:textId="448CF03F" w:rsidR="00E423E0" w:rsidRPr="001663D0" w:rsidRDefault="0062749E" w:rsidP="001663D0">
          <w:pPr>
            <w:pStyle w:val="TOC3"/>
            <w:spacing w:before="0" w:after="120"/>
            <w:rPr>
              <w:rFonts w:eastAsiaTheme="minorEastAsia" w:cs="Arial"/>
              <w:szCs w:val="22"/>
              <w:lang w:eastAsia="en-NZ"/>
            </w:rPr>
          </w:pPr>
          <w:hyperlink w:anchor="_Toc169589768" w:history="1">
            <w:r w:rsidR="00E423E0" w:rsidRPr="001663D0">
              <w:rPr>
                <w:rStyle w:val="Hyperlink"/>
                <w:rFonts w:cs="Arial"/>
                <w:szCs w:val="22"/>
              </w:rPr>
              <w:t>Ngā wheako o te purapura ora</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_Toc169589768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23</w:t>
            </w:r>
            <w:r w:rsidR="00E423E0" w:rsidRPr="001663D0">
              <w:rPr>
                <w:rFonts w:cs="Arial"/>
                <w:webHidden/>
                <w:szCs w:val="22"/>
              </w:rPr>
              <w:fldChar w:fldCharType="end"/>
            </w:r>
          </w:hyperlink>
        </w:p>
        <w:p w14:paraId="0539D0C7" w14:textId="304163D1" w:rsidR="00E423E0" w:rsidRPr="001663D0" w:rsidRDefault="0062749E" w:rsidP="001663D0">
          <w:pPr>
            <w:pStyle w:val="TOC3"/>
            <w:spacing w:before="0" w:after="120"/>
            <w:rPr>
              <w:rFonts w:eastAsiaTheme="minorEastAsia" w:cs="Arial"/>
              <w:szCs w:val="22"/>
              <w:lang w:eastAsia="en-NZ"/>
            </w:rPr>
          </w:pPr>
          <w:hyperlink w:anchor="_Toc169589769" w:history="1">
            <w:r w:rsidR="00E423E0" w:rsidRPr="001663D0">
              <w:rPr>
                <w:rStyle w:val="Hyperlink"/>
                <w:rFonts w:cs="Arial"/>
                <w:szCs w:val="22"/>
              </w:rPr>
              <w:t>Survivor experience: Irene Priest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_Toc169589769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23</w:t>
            </w:r>
            <w:r w:rsidR="00E423E0" w:rsidRPr="001663D0">
              <w:rPr>
                <w:rFonts w:cs="Arial"/>
                <w:webHidden/>
                <w:szCs w:val="22"/>
              </w:rPr>
              <w:fldChar w:fldCharType="end"/>
            </w:r>
          </w:hyperlink>
        </w:p>
        <w:p w14:paraId="160B1386" w14:textId="0D509E89" w:rsidR="00E423E0" w:rsidRPr="001663D0" w:rsidRDefault="0062749E" w:rsidP="001663D0">
          <w:pPr>
            <w:pStyle w:val="TOC2"/>
            <w:spacing w:before="0" w:after="120"/>
            <w:rPr>
              <w:rFonts w:eastAsiaTheme="minorEastAsia" w:cs="Arial"/>
              <w:b/>
              <w:szCs w:val="22"/>
              <w:lang w:eastAsia="en-NZ"/>
            </w:rPr>
          </w:pPr>
          <w:hyperlink w:anchor="_Toc169589770" w:history="1">
            <w:r w:rsidR="00E423E0" w:rsidRPr="001663D0">
              <w:rPr>
                <w:rStyle w:val="Hyperlink"/>
                <w:rFonts w:cs="Arial"/>
                <w:b/>
                <w:szCs w:val="22"/>
              </w:rPr>
              <w:t>Chapter 3: Circumstances that led to disabled children, young people and adults being placed at the Kimberley Centre</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_Toc169589770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27</w:t>
            </w:r>
            <w:r w:rsidR="00E423E0" w:rsidRPr="001663D0">
              <w:rPr>
                <w:rFonts w:cs="Arial"/>
                <w:b/>
                <w:webHidden/>
                <w:szCs w:val="22"/>
              </w:rPr>
              <w:fldChar w:fldCharType="end"/>
            </w:r>
          </w:hyperlink>
        </w:p>
        <w:p w14:paraId="41F8BC1E" w14:textId="41AE6A9C" w:rsidR="00E423E0" w:rsidRPr="001663D0" w:rsidRDefault="0062749E" w:rsidP="001663D0">
          <w:pPr>
            <w:pStyle w:val="TOC3"/>
            <w:spacing w:before="0" w:after="120"/>
            <w:rPr>
              <w:rFonts w:eastAsiaTheme="minorEastAsia" w:cs="Arial"/>
              <w:szCs w:val="22"/>
              <w:lang w:eastAsia="en-NZ"/>
            </w:rPr>
          </w:pPr>
          <w:hyperlink w:anchor="_Toc169589771" w:history="1">
            <w:r w:rsidR="00E423E0" w:rsidRPr="001663D0">
              <w:rPr>
                <w:rStyle w:val="Hyperlink"/>
                <w:rFonts w:cs="Arial"/>
                <w:szCs w:val="22"/>
              </w:rPr>
              <w:t>Placement by family on advice of medical professionals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27</w:t>
            </w:r>
            <w:r w:rsidR="00E423E0" w:rsidRPr="001663D0">
              <w:rPr>
                <w:rFonts w:cs="Arial"/>
                <w:webHidden/>
                <w:szCs w:val="22"/>
              </w:rPr>
              <w:fldChar w:fldCharType="end"/>
            </w:r>
          </w:hyperlink>
        </w:p>
        <w:p w14:paraId="7E55ACD4" w14:textId="41B75AAE" w:rsidR="00E423E0" w:rsidRPr="001663D0" w:rsidRDefault="0062749E" w:rsidP="001663D0">
          <w:pPr>
            <w:pStyle w:val="TOC3"/>
            <w:spacing w:before="0" w:after="120"/>
            <w:rPr>
              <w:rFonts w:eastAsiaTheme="minorEastAsia" w:cs="Arial"/>
              <w:szCs w:val="22"/>
              <w:lang w:eastAsia="en-NZ"/>
            </w:rPr>
          </w:pPr>
          <w:hyperlink w:anchor="_Toc169589772" w:history="1">
            <w:r w:rsidR="00E423E0" w:rsidRPr="001663D0">
              <w:rPr>
                <w:rStyle w:val="Hyperlink"/>
                <w:rFonts w:cs="Arial"/>
                <w:szCs w:val="22"/>
              </w:rPr>
              <w:t>Placement by family for respite care or due to lack of community support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29</w:t>
            </w:r>
            <w:r w:rsidR="00E423E0" w:rsidRPr="001663D0">
              <w:rPr>
                <w:rFonts w:cs="Arial"/>
                <w:webHidden/>
                <w:szCs w:val="22"/>
              </w:rPr>
              <w:fldChar w:fldCharType="end"/>
            </w:r>
          </w:hyperlink>
        </w:p>
        <w:p w14:paraId="37D42A5E" w14:textId="5A69D72C" w:rsidR="00E423E0" w:rsidRPr="001663D0" w:rsidRDefault="0062749E" w:rsidP="001663D0">
          <w:pPr>
            <w:pStyle w:val="TOC3"/>
            <w:spacing w:before="0" w:after="120"/>
            <w:rPr>
              <w:rFonts w:eastAsiaTheme="minorEastAsia" w:cs="Arial"/>
              <w:szCs w:val="22"/>
              <w:lang w:eastAsia="en-NZ"/>
            </w:rPr>
          </w:pPr>
          <w:hyperlink w:anchor="_Toc169589773" w:history="1">
            <w:r w:rsidR="00E423E0" w:rsidRPr="001663D0">
              <w:rPr>
                <w:rStyle w:val="Hyperlink"/>
                <w:rFonts w:cs="Arial"/>
                <w:szCs w:val="22"/>
              </w:rPr>
              <w:t>Placement by the State and transfers from other institutions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30</w:t>
            </w:r>
            <w:r w:rsidR="00E423E0" w:rsidRPr="001663D0">
              <w:rPr>
                <w:rFonts w:cs="Arial"/>
                <w:webHidden/>
                <w:szCs w:val="22"/>
              </w:rPr>
              <w:fldChar w:fldCharType="end"/>
            </w:r>
          </w:hyperlink>
        </w:p>
        <w:p w14:paraId="616A1A9C" w14:textId="5E61461D" w:rsidR="00E423E0" w:rsidRPr="001663D0" w:rsidRDefault="0062749E" w:rsidP="001663D0">
          <w:pPr>
            <w:pStyle w:val="TOC2"/>
            <w:spacing w:before="0" w:after="120"/>
            <w:rPr>
              <w:rFonts w:eastAsiaTheme="minorEastAsia" w:cs="Arial"/>
              <w:b/>
              <w:szCs w:val="22"/>
              <w:lang w:eastAsia="en-NZ"/>
            </w:rPr>
          </w:pPr>
          <w:hyperlink w:anchor="_Toc169589774" w:history="1">
            <w:r w:rsidR="00E423E0" w:rsidRPr="001663D0">
              <w:rPr>
                <w:rStyle w:val="Hyperlink"/>
                <w:rFonts w:cs="Arial"/>
                <w:b/>
                <w:szCs w:val="22"/>
              </w:rPr>
              <w:t>Chapter 4: Nature and extent of abuse and neglect</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_Toc169589774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33</w:t>
            </w:r>
            <w:r w:rsidR="00E423E0" w:rsidRPr="001663D0">
              <w:rPr>
                <w:rFonts w:cs="Arial"/>
                <w:b/>
                <w:webHidden/>
                <w:szCs w:val="22"/>
              </w:rPr>
              <w:fldChar w:fldCharType="end"/>
            </w:r>
          </w:hyperlink>
        </w:p>
        <w:p w14:paraId="3E8BB0EF" w14:textId="279CDD75" w:rsidR="00E423E0" w:rsidRPr="001663D0" w:rsidRDefault="0062749E" w:rsidP="001663D0">
          <w:pPr>
            <w:pStyle w:val="TOC3"/>
            <w:spacing w:before="0" w:after="120"/>
            <w:rPr>
              <w:rFonts w:eastAsiaTheme="minorEastAsia" w:cs="Arial"/>
              <w:szCs w:val="22"/>
              <w:lang w:eastAsia="en-NZ"/>
            </w:rPr>
          </w:pPr>
          <w:hyperlink w:anchor="_Toc169589775" w:history="1">
            <w:r w:rsidR="00E423E0" w:rsidRPr="001663D0">
              <w:rPr>
                <w:rStyle w:val="Hyperlink"/>
                <w:rFonts w:cs="Arial"/>
                <w:szCs w:val="22"/>
              </w:rPr>
              <w:t>The nature of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33</w:t>
            </w:r>
            <w:r w:rsidR="00E423E0" w:rsidRPr="001663D0">
              <w:rPr>
                <w:rFonts w:cs="Arial"/>
                <w:webHidden/>
                <w:szCs w:val="22"/>
              </w:rPr>
              <w:fldChar w:fldCharType="end"/>
            </w:r>
          </w:hyperlink>
        </w:p>
        <w:p w14:paraId="100F87A2" w14:textId="3F8FD3DB" w:rsidR="00E423E0" w:rsidRPr="001663D0" w:rsidRDefault="0062749E" w:rsidP="001663D0">
          <w:pPr>
            <w:pStyle w:val="TOC4"/>
            <w:spacing w:before="0" w:after="120"/>
            <w:rPr>
              <w:rFonts w:eastAsiaTheme="minorEastAsia" w:cs="Arial"/>
              <w:szCs w:val="22"/>
              <w:lang w:eastAsia="en-NZ"/>
            </w:rPr>
          </w:pPr>
          <w:hyperlink w:anchor="_Toc169589776" w:history="1">
            <w:r w:rsidR="00E423E0" w:rsidRPr="001663D0">
              <w:rPr>
                <w:rStyle w:val="Hyperlink"/>
                <w:rFonts w:cs="Arial"/>
                <w:szCs w:val="22"/>
              </w:rPr>
              <w:t>Survivors experienced sexual abuse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33</w:t>
            </w:r>
            <w:r w:rsidR="00E423E0" w:rsidRPr="001663D0">
              <w:rPr>
                <w:rFonts w:cs="Arial"/>
                <w:webHidden/>
                <w:szCs w:val="22"/>
              </w:rPr>
              <w:fldChar w:fldCharType="end"/>
            </w:r>
          </w:hyperlink>
        </w:p>
        <w:p w14:paraId="3ED31E47" w14:textId="43114406" w:rsidR="00E423E0" w:rsidRPr="001663D0" w:rsidRDefault="0062749E" w:rsidP="001663D0">
          <w:pPr>
            <w:pStyle w:val="TOC4"/>
            <w:spacing w:before="0" w:after="120"/>
            <w:rPr>
              <w:rFonts w:eastAsiaTheme="minorEastAsia" w:cs="Arial"/>
              <w:szCs w:val="22"/>
              <w:lang w:eastAsia="en-NZ"/>
            </w:rPr>
          </w:pPr>
          <w:hyperlink w:anchor="_Toc169589777" w:history="1">
            <w:r w:rsidR="00E423E0" w:rsidRPr="001663D0">
              <w:rPr>
                <w:rStyle w:val="Hyperlink"/>
                <w:rFonts w:cs="Arial"/>
                <w:szCs w:val="22"/>
              </w:rPr>
              <w:t>Survivors experienced physical and verbal abuse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_Toc169589777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36</w:t>
            </w:r>
            <w:r w:rsidR="00E423E0" w:rsidRPr="001663D0">
              <w:rPr>
                <w:rFonts w:cs="Arial"/>
                <w:webHidden/>
                <w:szCs w:val="22"/>
              </w:rPr>
              <w:fldChar w:fldCharType="end"/>
            </w:r>
          </w:hyperlink>
        </w:p>
        <w:p w14:paraId="443D6E1F" w14:textId="1D37B686" w:rsidR="00E423E0" w:rsidRPr="001663D0" w:rsidRDefault="0062749E" w:rsidP="001663D0">
          <w:pPr>
            <w:pStyle w:val="TOC4"/>
            <w:spacing w:before="0" w:after="120"/>
            <w:rPr>
              <w:rFonts w:eastAsiaTheme="minorEastAsia" w:cs="Arial"/>
              <w:szCs w:val="22"/>
              <w:lang w:eastAsia="en-NZ"/>
            </w:rPr>
          </w:pPr>
          <w:hyperlink w:anchor="_Toc169589778" w:history="1">
            <w:r w:rsidR="00E423E0" w:rsidRPr="001663D0">
              <w:rPr>
                <w:rStyle w:val="Hyperlink"/>
                <w:rFonts w:cs="Arial"/>
                <w:szCs w:val="22"/>
              </w:rPr>
              <w:t>Survivors experienced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_Toc169589778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39</w:t>
            </w:r>
            <w:r w:rsidR="00E423E0" w:rsidRPr="001663D0">
              <w:rPr>
                <w:rFonts w:cs="Arial"/>
                <w:webHidden/>
                <w:szCs w:val="22"/>
              </w:rPr>
              <w:fldChar w:fldCharType="end"/>
            </w:r>
          </w:hyperlink>
        </w:p>
        <w:p w14:paraId="03B67D6C" w14:textId="34A6E614" w:rsidR="00E423E0" w:rsidRPr="001663D0" w:rsidRDefault="0062749E" w:rsidP="001663D0">
          <w:pPr>
            <w:pStyle w:val="TOC4"/>
            <w:spacing w:before="0" w:after="120"/>
            <w:rPr>
              <w:rFonts w:eastAsiaTheme="minorEastAsia" w:cs="Arial"/>
              <w:szCs w:val="22"/>
              <w:lang w:eastAsia="en-NZ"/>
            </w:rPr>
          </w:pPr>
          <w:hyperlink w:anchor="_Toc169589779" w:history="1">
            <w:r w:rsidR="00E423E0" w:rsidRPr="001663D0">
              <w:rPr>
                <w:rStyle w:val="Hyperlink"/>
                <w:rFonts w:cs="Arial"/>
                <w:szCs w:val="22"/>
              </w:rPr>
              <w:t>Survivors experienced dehumanising and disempowering routines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_Toc169589779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39</w:t>
            </w:r>
            <w:r w:rsidR="00E423E0" w:rsidRPr="001663D0">
              <w:rPr>
                <w:rFonts w:cs="Arial"/>
                <w:webHidden/>
                <w:szCs w:val="22"/>
              </w:rPr>
              <w:fldChar w:fldCharType="end"/>
            </w:r>
          </w:hyperlink>
        </w:p>
        <w:p w14:paraId="0AF649C4" w14:textId="6F3DF261" w:rsidR="00E423E0" w:rsidRPr="001663D0" w:rsidRDefault="0062749E" w:rsidP="001663D0">
          <w:pPr>
            <w:pStyle w:val="TOC4"/>
            <w:spacing w:before="0" w:after="120"/>
            <w:rPr>
              <w:rFonts w:eastAsiaTheme="minorEastAsia" w:cs="Arial"/>
              <w:szCs w:val="22"/>
              <w:lang w:eastAsia="en-NZ"/>
            </w:rPr>
          </w:pPr>
          <w:hyperlink w:anchor="_Toc169589780" w:history="1">
            <w:r w:rsidR="00E423E0" w:rsidRPr="001663D0">
              <w:rPr>
                <w:rStyle w:val="Hyperlink"/>
                <w:rFonts w:cs="Arial"/>
                <w:szCs w:val="22"/>
              </w:rPr>
              <w:t>Survivors experienced educational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_Toc169589780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40</w:t>
            </w:r>
            <w:r w:rsidR="00E423E0" w:rsidRPr="001663D0">
              <w:rPr>
                <w:rFonts w:cs="Arial"/>
                <w:webHidden/>
                <w:szCs w:val="22"/>
              </w:rPr>
              <w:fldChar w:fldCharType="end"/>
            </w:r>
          </w:hyperlink>
        </w:p>
        <w:p w14:paraId="25789A27" w14:textId="2A90EC70" w:rsidR="00E423E0" w:rsidRPr="001663D0" w:rsidRDefault="0062749E" w:rsidP="001663D0">
          <w:pPr>
            <w:pStyle w:val="TOC4"/>
            <w:spacing w:before="0" w:after="120"/>
            <w:rPr>
              <w:rFonts w:eastAsiaTheme="minorEastAsia" w:cs="Arial"/>
              <w:szCs w:val="22"/>
              <w:lang w:eastAsia="en-NZ"/>
            </w:rPr>
          </w:pPr>
          <w:hyperlink w:anchor="_Toc169589781" w:history="1">
            <w:r w:rsidR="00E423E0" w:rsidRPr="001663D0">
              <w:rPr>
                <w:rStyle w:val="Hyperlink"/>
                <w:rFonts w:cs="Arial"/>
                <w:szCs w:val="22"/>
              </w:rPr>
              <w:t>Survivors experienced emotional and psychological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43</w:t>
            </w:r>
            <w:r w:rsidR="00E423E0" w:rsidRPr="001663D0">
              <w:rPr>
                <w:rFonts w:cs="Arial"/>
                <w:webHidden/>
                <w:szCs w:val="22"/>
              </w:rPr>
              <w:fldChar w:fldCharType="end"/>
            </w:r>
          </w:hyperlink>
        </w:p>
        <w:p w14:paraId="1EBE9B9E" w14:textId="54028BBF" w:rsidR="00E423E0" w:rsidRPr="001663D0" w:rsidRDefault="0062749E" w:rsidP="001663D0">
          <w:pPr>
            <w:pStyle w:val="TOC4"/>
            <w:spacing w:before="0" w:after="120"/>
            <w:rPr>
              <w:rFonts w:eastAsiaTheme="minorEastAsia" w:cs="Arial"/>
              <w:szCs w:val="22"/>
              <w:lang w:eastAsia="en-NZ"/>
            </w:rPr>
          </w:pPr>
          <w:hyperlink w:anchor="_Toc169589782" w:history="1">
            <w:r w:rsidR="00E423E0" w:rsidRPr="001663D0">
              <w:rPr>
                <w:rStyle w:val="Hyperlink"/>
                <w:rFonts w:cs="Arial"/>
                <w:szCs w:val="22"/>
              </w:rPr>
              <w:t>Survivors experienced neglect of their right to human dignity</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43</w:t>
            </w:r>
            <w:r w:rsidR="00E423E0" w:rsidRPr="001663D0">
              <w:rPr>
                <w:rFonts w:cs="Arial"/>
                <w:webHidden/>
                <w:szCs w:val="22"/>
              </w:rPr>
              <w:fldChar w:fldCharType="end"/>
            </w:r>
          </w:hyperlink>
        </w:p>
        <w:p w14:paraId="1164C0E3" w14:textId="2ECE62D1" w:rsidR="00E423E0" w:rsidRPr="001663D0" w:rsidRDefault="0062749E" w:rsidP="001663D0">
          <w:pPr>
            <w:pStyle w:val="TOC4"/>
            <w:spacing w:before="0" w:after="120"/>
            <w:rPr>
              <w:rFonts w:eastAsiaTheme="minorEastAsia" w:cs="Arial"/>
              <w:szCs w:val="22"/>
              <w:lang w:eastAsia="en-NZ"/>
            </w:rPr>
          </w:pPr>
          <w:hyperlink w:anchor="_Toc169589783" w:history="1">
            <w:r w:rsidR="00E423E0" w:rsidRPr="001663D0">
              <w:rPr>
                <w:rStyle w:val="Hyperlink"/>
                <w:rFonts w:cs="Arial"/>
                <w:szCs w:val="22"/>
              </w:rPr>
              <w:t>Survivors were not treated as individuals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45</w:t>
            </w:r>
            <w:r w:rsidR="00E423E0" w:rsidRPr="001663D0">
              <w:rPr>
                <w:rFonts w:cs="Arial"/>
                <w:webHidden/>
                <w:szCs w:val="22"/>
              </w:rPr>
              <w:fldChar w:fldCharType="end"/>
            </w:r>
          </w:hyperlink>
        </w:p>
        <w:p w14:paraId="614878B0" w14:textId="45A665BF" w:rsidR="00E423E0" w:rsidRPr="001663D0" w:rsidRDefault="0062749E" w:rsidP="001663D0">
          <w:pPr>
            <w:pStyle w:val="TOC4"/>
            <w:spacing w:before="0" w:after="120"/>
            <w:rPr>
              <w:rFonts w:eastAsiaTheme="minorEastAsia" w:cs="Arial"/>
              <w:szCs w:val="22"/>
              <w:lang w:eastAsia="en-NZ"/>
            </w:rPr>
          </w:pPr>
          <w:hyperlink w:anchor="_Toc169589784" w:history="1">
            <w:r w:rsidR="00E423E0" w:rsidRPr="001663D0">
              <w:rPr>
                <w:rStyle w:val="Hyperlink"/>
                <w:rFonts w:cs="Arial"/>
                <w:szCs w:val="22"/>
              </w:rPr>
              <w:t>Survivors experienced nutritional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_Toc169589784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46</w:t>
            </w:r>
            <w:r w:rsidR="00E423E0" w:rsidRPr="001663D0">
              <w:rPr>
                <w:rFonts w:cs="Arial"/>
                <w:webHidden/>
                <w:szCs w:val="22"/>
              </w:rPr>
              <w:fldChar w:fldCharType="end"/>
            </w:r>
          </w:hyperlink>
        </w:p>
        <w:p w14:paraId="344AE8EE" w14:textId="0483A28C" w:rsidR="00E423E0" w:rsidRPr="001663D0" w:rsidRDefault="0062749E" w:rsidP="001663D0">
          <w:pPr>
            <w:pStyle w:val="TOC4"/>
            <w:spacing w:before="0" w:after="120"/>
            <w:rPr>
              <w:rFonts w:eastAsiaTheme="minorEastAsia" w:cs="Arial"/>
              <w:szCs w:val="22"/>
              <w:lang w:eastAsia="en-NZ"/>
            </w:rPr>
          </w:pPr>
          <w:hyperlink w:anchor="_Toc169589785" w:history="1">
            <w:r w:rsidR="00E423E0" w:rsidRPr="001663D0">
              <w:rPr>
                <w:rStyle w:val="Hyperlink"/>
                <w:rFonts w:cs="Arial"/>
                <w:szCs w:val="22"/>
              </w:rPr>
              <w:t>Survivors experienced inadequate and neglectful medical and dental treatment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47</w:t>
            </w:r>
            <w:r w:rsidR="00E423E0" w:rsidRPr="001663D0">
              <w:rPr>
                <w:rFonts w:cs="Arial"/>
                <w:webHidden/>
                <w:szCs w:val="22"/>
              </w:rPr>
              <w:fldChar w:fldCharType="end"/>
            </w:r>
          </w:hyperlink>
        </w:p>
        <w:p w14:paraId="38D6C901" w14:textId="0F0CB22F" w:rsidR="00E423E0" w:rsidRPr="001663D0" w:rsidRDefault="0062749E" w:rsidP="001663D0">
          <w:pPr>
            <w:pStyle w:val="TOC4"/>
            <w:spacing w:before="0" w:after="120"/>
            <w:rPr>
              <w:rFonts w:eastAsiaTheme="minorEastAsia" w:cs="Arial"/>
              <w:szCs w:val="22"/>
              <w:lang w:eastAsia="en-NZ"/>
            </w:rPr>
          </w:pPr>
          <w:hyperlink w:anchor="_Toc169589786" w:history="1">
            <w:r w:rsidR="00E423E0" w:rsidRPr="001663D0">
              <w:rPr>
                <w:rStyle w:val="Hyperlink"/>
                <w:rFonts w:cs="Arial"/>
                <w:szCs w:val="22"/>
              </w:rPr>
              <w:t>Survivors experienced racial abuse and cultural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48</w:t>
            </w:r>
            <w:r w:rsidR="00E423E0" w:rsidRPr="001663D0">
              <w:rPr>
                <w:rFonts w:cs="Arial"/>
                <w:webHidden/>
                <w:szCs w:val="22"/>
              </w:rPr>
              <w:fldChar w:fldCharType="end"/>
            </w:r>
          </w:hyperlink>
        </w:p>
        <w:p w14:paraId="22E9FD56" w14:textId="5E4E161C" w:rsidR="00E423E0" w:rsidRPr="001663D0" w:rsidRDefault="0062749E" w:rsidP="001663D0">
          <w:pPr>
            <w:pStyle w:val="TOC4"/>
            <w:spacing w:before="0" w:after="120"/>
            <w:rPr>
              <w:rFonts w:eastAsiaTheme="minorEastAsia" w:cs="Arial"/>
              <w:szCs w:val="22"/>
              <w:lang w:eastAsia="en-NZ"/>
            </w:rPr>
          </w:pPr>
          <w:hyperlink w:anchor="_Toc169589787" w:history="1">
            <w:r w:rsidR="00E423E0" w:rsidRPr="001663D0">
              <w:rPr>
                <w:rStyle w:val="Hyperlink"/>
                <w:rFonts w:cs="Arial"/>
                <w:szCs w:val="22"/>
              </w:rPr>
              <w:t xml:space="preserve">Māori experiences of racial abuse and cultural neglect </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_Toc169589787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48</w:t>
            </w:r>
            <w:r w:rsidR="00E423E0" w:rsidRPr="001663D0">
              <w:rPr>
                <w:rFonts w:cs="Arial"/>
                <w:webHidden/>
                <w:szCs w:val="22"/>
              </w:rPr>
              <w:fldChar w:fldCharType="end"/>
            </w:r>
          </w:hyperlink>
        </w:p>
        <w:p w14:paraId="05A89B25" w14:textId="13AAE5BB" w:rsidR="00E423E0" w:rsidRPr="001663D0" w:rsidRDefault="0062749E" w:rsidP="001663D0">
          <w:pPr>
            <w:pStyle w:val="TOC4"/>
            <w:spacing w:before="0" w:after="120"/>
            <w:rPr>
              <w:rFonts w:eastAsiaTheme="minorEastAsia" w:cs="Arial"/>
              <w:szCs w:val="22"/>
              <w:lang w:eastAsia="en-NZ"/>
            </w:rPr>
          </w:pPr>
          <w:hyperlink w:anchor="_Toc169589788" w:history="1">
            <w:r w:rsidR="00E423E0" w:rsidRPr="001663D0">
              <w:rPr>
                <w:rStyle w:val="Hyperlink"/>
                <w:rFonts w:cs="Arial"/>
                <w:szCs w:val="22"/>
              </w:rPr>
              <w:t>Pacific Peoples’ experiences of racial abuse and cultural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_Toc169589788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49</w:t>
            </w:r>
            <w:r w:rsidR="00E423E0" w:rsidRPr="001663D0">
              <w:rPr>
                <w:rFonts w:cs="Arial"/>
                <w:webHidden/>
                <w:szCs w:val="22"/>
              </w:rPr>
              <w:fldChar w:fldCharType="end"/>
            </w:r>
          </w:hyperlink>
        </w:p>
        <w:p w14:paraId="3054982F" w14:textId="7C600705" w:rsidR="00E423E0" w:rsidRPr="001663D0" w:rsidRDefault="0062749E" w:rsidP="001663D0">
          <w:pPr>
            <w:pStyle w:val="TOC3"/>
            <w:spacing w:before="0" w:after="120"/>
            <w:rPr>
              <w:rFonts w:eastAsiaTheme="minorEastAsia" w:cs="Arial"/>
              <w:szCs w:val="22"/>
              <w:lang w:eastAsia="en-NZ"/>
            </w:rPr>
          </w:pPr>
          <w:hyperlink w:anchor="_Toc169589789" w:history="1">
            <w:r w:rsidR="00E423E0" w:rsidRPr="001663D0">
              <w:rPr>
                <w:rStyle w:val="Hyperlink"/>
                <w:rFonts w:cs="Arial"/>
                <w:szCs w:val="22"/>
              </w:rPr>
              <w:t>Survivors were overmedicated</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_Toc169589789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50</w:t>
            </w:r>
            <w:r w:rsidR="00E423E0" w:rsidRPr="001663D0">
              <w:rPr>
                <w:rFonts w:cs="Arial"/>
                <w:webHidden/>
                <w:szCs w:val="22"/>
              </w:rPr>
              <w:fldChar w:fldCharType="end"/>
            </w:r>
          </w:hyperlink>
        </w:p>
        <w:p w14:paraId="385F1053" w14:textId="3D4B2584" w:rsidR="00E423E0" w:rsidRPr="001663D0" w:rsidRDefault="0062749E" w:rsidP="001663D0">
          <w:pPr>
            <w:pStyle w:val="TOC3"/>
            <w:spacing w:before="0" w:after="120"/>
            <w:rPr>
              <w:rFonts w:eastAsiaTheme="minorEastAsia" w:cs="Arial"/>
              <w:szCs w:val="22"/>
              <w:lang w:eastAsia="en-NZ"/>
            </w:rPr>
          </w:pPr>
          <w:hyperlink w:anchor="_Toc169589790" w:history="1">
            <w:r w:rsidR="00E423E0" w:rsidRPr="001663D0">
              <w:rPr>
                <w:rStyle w:val="Hyperlink"/>
                <w:rFonts w:cs="Arial"/>
                <w:szCs w:val="22"/>
              </w:rPr>
              <w:t>Survivors experienced seclusion</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_Toc169589790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52</w:t>
            </w:r>
            <w:r w:rsidR="00E423E0" w:rsidRPr="001663D0">
              <w:rPr>
                <w:rFonts w:cs="Arial"/>
                <w:webHidden/>
                <w:szCs w:val="22"/>
              </w:rPr>
              <w:fldChar w:fldCharType="end"/>
            </w:r>
          </w:hyperlink>
        </w:p>
        <w:p w14:paraId="32022468" w14:textId="00C743BF" w:rsidR="00E423E0" w:rsidRPr="001663D0" w:rsidRDefault="0062749E" w:rsidP="001663D0">
          <w:pPr>
            <w:pStyle w:val="TOC3"/>
            <w:spacing w:before="0" w:after="120"/>
            <w:rPr>
              <w:rFonts w:eastAsiaTheme="minorEastAsia" w:cs="Arial"/>
              <w:szCs w:val="22"/>
              <w:lang w:eastAsia="en-NZ"/>
            </w:rPr>
          </w:pPr>
          <w:hyperlink w:anchor="_Toc169589791" w:history="1">
            <w:r w:rsidR="00E423E0" w:rsidRPr="001663D0">
              <w:rPr>
                <w:rStyle w:val="Hyperlink"/>
                <w:rFonts w:cs="Arial"/>
                <w:szCs w:val="22"/>
              </w:rPr>
              <w:t>The extent of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53</w:t>
            </w:r>
            <w:r w:rsidR="00E423E0" w:rsidRPr="001663D0">
              <w:rPr>
                <w:rFonts w:cs="Arial"/>
                <w:webHidden/>
                <w:szCs w:val="22"/>
              </w:rPr>
              <w:fldChar w:fldCharType="end"/>
            </w:r>
          </w:hyperlink>
        </w:p>
        <w:p w14:paraId="173B84F9" w14:textId="4E7B9529" w:rsidR="00E423E0" w:rsidRPr="001663D0" w:rsidRDefault="0062749E" w:rsidP="001663D0">
          <w:pPr>
            <w:pStyle w:val="TOC3"/>
            <w:spacing w:before="0" w:after="120"/>
            <w:rPr>
              <w:rFonts w:eastAsiaTheme="minorEastAsia" w:cs="Arial"/>
              <w:szCs w:val="22"/>
              <w:lang w:eastAsia="en-NZ"/>
            </w:rPr>
          </w:pPr>
          <w:hyperlink w:anchor="_Toc169589792" w:history="1">
            <w:r w:rsidR="00E423E0" w:rsidRPr="001663D0">
              <w:rPr>
                <w:rStyle w:val="Hyperlink"/>
                <w:rFonts w:cs="Arial"/>
                <w:szCs w:val="22"/>
              </w:rPr>
              <w:t>Ngā wheako o te purapura ora</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55</w:t>
            </w:r>
            <w:r w:rsidR="00E423E0" w:rsidRPr="001663D0">
              <w:rPr>
                <w:rFonts w:cs="Arial"/>
                <w:webHidden/>
                <w:szCs w:val="22"/>
              </w:rPr>
              <w:fldChar w:fldCharType="end"/>
            </w:r>
          </w:hyperlink>
        </w:p>
        <w:p w14:paraId="6168FA1B" w14:textId="4A05BE62" w:rsidR="00E423E0" w:rsidRPr="001663D0" w:rsidRDefault="0062749E" w:rsidP="001663D0">
          <w:pPr>
            <w:pStyle w:val="TOC3"/>
            <w:spacing w:before="0" w:after="120"/>
            <w:rPr>
              <w:rFonts w:eastAsiaTheme="minorEastAsia" w:cs="Arial"/>
              <w:szCs w:val="22"/>
              <w:lang w:eastAsia="en-NZ"/>
            </w:rPr>
          </w:pPr>
          <w:hyperlink w:anchor="_Toc169589793" w:history="1">
            <w:r w:rsidR="00E423E0" w:rsidRPr="001663D0">
              <w:rPr>
                <w:rStyle w:val="Hyperlink"/>
                <w:rFonts w:cs="Arial"/>
                <w:szCs w:val="22"/>
              </w:rPr>
              <w:t>Survivor experience: Sir Robert Martin</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55</w:t>
            </w:r>
            <w:r w:rsidR="00E423E0" w:rsidRPr="001663D0">
              <w:rPr>
                <w:rFonts w:cs="Arial"/>
                <w:webHidden/>
                <w:szCs w:val="22"/>
              </w:rPr>
              <w:fldChar w:fldCharType="end"/>
            </w:r>
          </w:hyperlink>
        </w:p>
        <w:p w14:paraId="134FB9C0" w14:textId="2756BE12" w:rsidR="00E423E0" w:rsidRPr="001663D0" w:rsidRDefault="0062749E" w:rsidP="001663D0">
          <w:pPr>
            <w:pStyle w:val="TOC2"/>
            <w:spacing w:before="0" w:after="120"/>
            <w:rPr>
              <w:rFonts w:eastAsiaTheme="minorEastAsia" w:cs="Arial"/>
              <w:b/>
              <w:szCs w:val="22"/>
              <w:lang w:eastAsia="en-NZ"/>
            </w:rPr>
          </w:pPr>
          <w:hyperlink w:anchor="_Toc169589794" w:history="1">
            <w:r w:rsidR="00E423E0" w:rsidRPr="001663D0">
              <w:rPr>
                <w:rStyle w:val="Hyperlink"/>
                <w:rFonts w:cs="Arial"/>
                <w:b/>
                <w:szCs w:val="22"/>
              </w:rPr>
              <w:t>Chapter 5: Impacts of abuse and neglect at the Kimberley Centre</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_Toc169589794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58</w:t>
            </w:r>
            <w:r w:rsidR="00E423E0" w:rsidRPr="001663D0">
              <w:rPr>
                <w:rFonts w:cs="Arial"/>
                <w:b/>
                <w:webHidden/>
                <w:szCs w:val="22"/>
              </w:rPr>
              <w:fldChar w:fldCharType="end"/>
            </w:r>
          </w:hyperlink>
        </w:p>
        <w:p w14:paraId="7495A95A" w14:textId="6B834095" w:rsidR="00E423E0" w:rsidRPr="001663D0" w:rsidRDefault="0062749E" w:rsidP="001663D0">
          <w:pPr>
            <w:pStyle w:val="TOC3"/>
            <w:spacing w:before="0" w:after="120"/>
            <w:rPr>
              <w:rFonts w:eastAsiaTheme="minorEastAsia" w:cs="Arial"/>
              <w:szCs w:val="22"/>
              <w:lang w:eastAsia="en-NZ"/>
            </w:rPr>
          </w:pPr>
          <w:hyperlink w:anchor="_Toc169589795" w:history="1">
            <w:r w:rsidR="00E423E0" w:rsidRPr="001663D0">
              <w:rPr>
                <w:rStyle w:val="Hyperlink"/>
                <w:rFonts w:cs="Arial"/>
                <w:szCs w:val="22"/>
              </w:rPr>
              <w:t>Survivors were impacted by the abuse and neglect they experienced</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59</w:t>
            </w:r>
            <w:r w:rsidR="00E423E0" w:rsidRPr="001663D0">
              <w:rPr>
                <w:rFonts w:cs="Arial"/>
                <w:webHidden/>
                <w:szCs w:val="22"/>
              </w:rPr>
              <w:fldChar w:fldCharType="end"/>
            </w:r>
          </w:hyperlink>
        </w:p>
        <w:p w14:paraId="2C8EE126" w14:textId="4591D42D" w:rsidR="00E423E0" w:rsidRPr="001663D0" w:rsidRDefault="0062749E" w:rsidP="001663D0">
          <w:pPr>
            <w:pStyle w:val="TOC4"/>
            <w:spacing w:before="0" w:after="120"/>
            <w:rPr>
              <w:rFonts w:eastAsiaTheme="minorEastAsia" w:cs="Arial"/>
              <w:szCs w:val="22"/>
              <w:lang w:eastAsia="en-NZ"/>
            </w:rPr>
          </w:pPr>
          <w:hyperlink w:anchor="_Toc169589796" w:history="1">
            <w:r w:rsidR="00E423E0" w:rsidRPr="001663D0">
              <w:rPr>
                <w:rStyle w:val="Hyperlink"/>
                <w:rFonts w:cs="Arial"/>
                <w:szCs w:val="22"/>
              </w:rPr>
              <w:t>Survivors and their whānau were impacted by their lifelong stay in the institution</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62</w:t>
            </w:r>
            <w:r w:rsidR="00E423E0" w:rsidRPr="001663D0">
              <w:rPr>
                <w:rFonts w:cs="Arial"/>
                <w:webHidden/>
                <w:szCs w:val="22"/>
              </w:rPr>
              <w:fldChar w:fldCharType="end"/>
            </w:r>
          </w:hyperlink>
        </w:p>
        <w:p w14:paraId="00604799" w14:textId="516930B8" w:rsidR="00E423E0" w:rsidRPr="001663D0" w:rsidRDefault="0062749E" w:rsidP="001663D0">
          <w:pPr>
            <w:pStyle w:val="TOC4"/>
            <w:spacing w:before="0" w:after="120"/>
            <w:rPr>
              <w:rFonts w:eastAsiaTheme="minorEastAsia" w:cs="Arial"/>
              <w:szCs w:val="22"/>
              <w:lang w:eastAsia="en-NZ"/>
            </w:rPr>
          </w:pPr>
          <w:hyperlink w:anchor="_Toc169589797" w:history="1">
            <w:r w:rsidR="00E423E0" w:rsidRPr="001663D0">
              <w:rPr>
                <w:rStyle w:val="Hyperlink"/>
                <w:rFonts w:cs="Arial"/>
                <w:szCs w:val="22"/>
              </w:rPr>
              <w:t>Impact of transgression against whakapapa, lack of cultural access and identity</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_Toc169589797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62</w:t>
            </w:r>
            <w:r w:rsidR="00E423E0" w:rsidRPr="001663D0">
              <w:rPr>
                <w:rFonts w:cs="Arial"/>
                <w:webHidden/>
                <w:szCs w:val="22"/>
              </w:rPr>
              <w:fldChar w:fldCharType="end"/>
            </w:r>
          </w:hyperlink>
        </w:p>
        <w:p w14:paraId="08A7756D" w14:textId="5B6C6830" w:rsidR="00E423E0" w:rsidRPr="001663D0" w:rsidRDefault="0062749E" w:rsidP="001663D0">
          <w:pPr>
            <w:pStyle w:val="TOC4"/>
            <w:spacing w:before="0" w:after="120"/>
            <w:rPr>
              <w:rFonts w:eastAsiaTheme="minorEastAsia" w:cs="Arial"/>
              <w:szCs w:val="22"/>
              <w:lang w:eastAsia="en-NZ"/>
            </w:rPr>
          </w:pPr>
          <w:hyperlink w:anchor="_Toc169589798" w:history="1">
            <w:r w:rsidR="00E423E0" w:rsidRPr="001663D0">
              <w:rPr>
                <w:rStyle w:val="Hyperlink"/>
                <w:rFonts w:cs="Arial"/>
                <w:szCs w:val="22"/>
              </w:rPr>
              <w:t>Survivors lost their ability to speak as a result of neglect in care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_Toc169589798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63</w:t>
            </w:r>
            <w:r w:rsidR="00E423E0" w:rsidRPr="001663D0">
              <w:rPr>
                <w:rFonts w:cs="Arial"/>
                <w:webHidden/>
                <w:szCs w:val="22"/>
              </w:rPr>
              <w:fldChar w:fldCharType="end"/>
            </w:r>
          </w:hyperlink>
        </w:p>
        <w:p w14:paraId="1B509CF6" w14:textId="54403874" w:rsidR="00E423E0" w:rsidRPr="001663D0" w:rsidRDefault="0062749E" w:rsidP="001663D0">
          <w:pPr>
            <w:pStyle w:val="TOC4"/>
            <w:spacing w:before="0" w:after="120"/>
            <w:rPr>
              <w:rFonts w:eastAsiaTheme="minorEastAsia" w:cs="Arial"/>
              <w:szCs w:val="22"/>
              <w:lang w:eastAsia="en-NZ"/>
            </w:rPr>
          </w:pPr>
          <w:hyperlink w:anchor="_Toc169589799" w:history="1">
            <w:r w:rsidR="00E423E0" w:rsidRPr="001663D0">
              <w:rPr>
                <w:rStyle w:val="Hyperlink"/>
                <w:rFonts w:cs="Arial"/>
                <w:szCs w:val="22"/>
              </w:rPr>
              <w:t>Survivors experienced inadequate oversight in care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_Toc169589799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64</w:t>
            </w:r>
            <w:r w:rsidR="00E423E0" w:rsidRPr="001663D0">
              <w:rPr>
                <w:rFonts w:cs="Arial"/>
                <w:webHidden/>
                <w:szCs w:val="22"/>
              </w:rPr>
              <w:fldChar w:fldCharType="end"/>
            </w:r>
          </w:hyperlink>
        </w:p>
        <w:p w14:paraId="7EA23A5C" w14:textId="4D7C8A46" w:rsidR="00E423E0" w:rsidRPr="001663D0" w:rsidRDefault="0062749E" w:rsidP="001663D0">
          <w:pPr>
            <w:pStyle w:val="TOC2"/>
            <w:spacing w:before="0" w:after="120"/>
            <w:rPr>
              <w:rFonts w:eastAsiaTheme="minorEastAsia" w:cs="Arial"/>
              <w:b/>
              <w:szCs w:val="22"/>
              <w:lang w:eastAsia="en-NZ"/>
            </w:rPr>
          </w:pPr>
          <w:hyperlink w:anchor="_Toc169589800" w:history="1">
            <w:r w:rsidR="00E423E0" w:rsidRPr="001663D0">
              <w:rPr>
                <w:rStyle w:val="Hyperlink"/>
                <w:rFonts w:cs="Arial"/>
                <w:b/>
                <w:szCs w:val="22"/>
              </w:rPr>
              <w:t>Chapter 6: Factors that caused or contributed to abuse and neglect at the Kimberley Centre</w:t>
            </w:r>
            <w:r w:rsidR="00E423E0" w:rsidRPr="001663D0">
              <w:rPr>
                <w:rFonts w:cs="Arial"/>
                <w:b/>
                <w:webHidden/>
                <w:szCs w:val="22"/>
              </w:rPr>
              <w:tab/>
            </w:r>
            <w:r w:rsidR="00E423E0" w:rsidRPr="001663D0">
              <w:rPr>
                <w:rFonts w:cs="Arial"/>
                <w:b/>
                <w:webHidden/>
                <w:szCs w:val="22"/>
              </w:rPr>
              <w:fldChar w:fldCharType="begin"/>
            </w:r>
            <w:r w:rsidR="00E423E0" w:rsidRPr="001663D0">
              <w:rPr>
                <w:rFonts w:cs="Arial"/>
                <w:b/>
                <w:webHidden/>
                <w:szCs w:val="22"/>
              </w:rPr>
              <w:instrText xml:space="preserve"> PAGEREF _Toc169589800 \h </w:instrText>
            </w:r>
            <w:r w:rsidR="00E423E0" w:rsidRPr="001663D0">
              <w:rPr>
                <w:rFonts w:cs="Arial"/>
                <w:b/>
                <w:webHidden/>
                <w:szCs w:val="22"/>
              </w:rPr>
            </w:r>
            <w:r w:rsidR="00E423E0" w:rsidRPr="001663D0">
              <w:rPr>
                <w:rFonts w:cs="Arial"/>
                <w:b/>
                <w:webHidden/>
                <w:szCs w:val="22"/>
              </w:rPr>
              <w:fldChar w:fldCharType="separate"/>
            </w:r>
            <w:r w:rsidR="006D2441">
              <w:rPr>
                <w:rFonts w:cs="Arial"/>
                <w:b/>
                <w:webHidden/>
                <w:szCs w:val="22"/>
              </w:rPr>
              <w:t>66</w:t>
            </w:r>
            <w:r w:rsidR="00E423E0" w:rsidRPr="001663D0">
              <w:rPr>
                <w:rFonts w:cs="Arial"/>
                <w:b/>
                <w:webHidden/>
                <w:szCs w:val="22"/>
              </w:rPr>
              <w:fldChar w:fldCharType="end"/>
            </w:r>
          </w:hyperlink>
        </w:p>
        <w:p w14:paraId="30A5C46F" w14:textId="26ECCBD6" w:rsidR="00E423E0" w:rsidRPr="001663D0" w:rsidRDefault="0062749E" w:rsidP="001663D0">
          <w:pPr>
            <w:pStyle w:val="TOC3"/>
            <w:spacing w:before="0" w:after="120"/>
            <w:rPr>
              <w:rFonts w:eastAsiaTheme="minorEastAsia" w:cs="Arial"/>
              <w:szCs w:val="22"/>
              <w:lang w:eastAsia="en-NZ"/>
            </w:rPr>
          </w:pPr>
          <w:hyperlink w:anchor="_Toc169589801" w:history="1">
            <w:r w:rsidR="00E423E0" w:rsidRPr="001663D0">
              <w:rPr>
                <w:rStyle w:val="Hyperlink"/>
                <w:rFonts w:cs="Arial"/>
                <w:szCs w:val="22"/>
              </w:rPr>
              <w:t>People at the centre of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66</w:t>
            </w:r>
            <w:r w:rsidR="00E423E0" w:rsidRPr="001663D0">
              <w:rPr>
                <w:rFonts w:cs="Arial"/>
                <w:webHidden/>
                <w:szCs w:val="22"/>
              </w:rPr>
              <w:fldChar w:fldCharType="end"/>
            </w:r>
          </w:hyperlink>
        </w:p>
        <w:p w14:paraId="626DB2DC" w14:textId="7A635BD8" w:rsidR="00E423E0" w:rsidRPr="001663D0" w:rsidRDefault="0062749E" w:rsidP="001663D0">
          <w:pPr>
            <w:pStyle w:val="TOC4"/>
            <w:spacing w:before="0" w:after="120"/>
            <w:rPr>
              <w:rFonts w:eastAsiaTheme="minorEastAsia" w:cs="Arial"/>
              <w:szCs w:val="22"/>
              <w:lang w:eastAsia="en-NZ"/>
            </w:rPr>
          </w:pPr>
          <w:hyperlink w:anchor="_Toc169589802" w:history="1">
            <w:r w:rsidR="00E423E0" w:rsidRPr="001663D0">
              <w:rPr>
                <w:rStyle w:val="Hyperlink"/>
                <w:rFonts w:cs="Arial"/>
                <w:szCs w:val="22"/>
              </w:rPr>
              <w:t>Factors related to abusers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66</w:t>
            </w:r>
            <w:r w:rsidR="00E423E0" w:rsidRPr="001663D0">
              <w:rPr>
                <w:rFonts w:cs="Arial"/>
                <w:webHidden/>
                <w:szCs w:val="22"/>
              </w:rPr>
              <w:fldChar w:fldCharType="end"/>
            </w:r>
          </w:hyperlink>
        </w:p>
        <w:p w14:paraId="25738847" w14:textId="0BB3693C" w:rsidR="00E423E0" w:rsidRPr="001663D0" w:rsidRDefault="0062749E" w:rsidP="001663D0">
          <w:pPr>
            <w:pStyle w:val="TOC4"/>
            <w:spacing w:before="0" w:after="120"/>
            <w:rPr>
              <w:rFonts w:eastAsiaTheme="minorEastAsia" w:cs="Arial"/>
              <w:szCs w:val="22"/>
              <w:lang w:eastAsia="en-NZ"/>
            </w:rPr>
          </w:pPr>
          <w:hyperlink w:anchor="_Toc169589803" w:history="1">
            <w:r w:rsidR="00E423E0" w:rsidRPr="001663D0">
              <w:rPr>
                <w:rStyle w:val="Hyperlink"/>
                <w:rFonts w:cs="Arial"/>
                <w:szCs w:val="22"/>
              </w:rPr>
              <w:t>Factors related to bystanders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67</w:t>
            </w:r>
            <w:r w:rsidR="00E423E0" w:rsidRPr="001663D0">
              <w:rPr>
                <w:rFonts w:cs="Arial"/>
                <w:webHidden/>
                <w:szCs w:val="22"/>
              </w:rPr>
              <w:fldChar w:fldCharType="end"/>
            </w:r>
          </w:hyperlink>
        </w:p>
        <w:p w14:paraId="5C3FC3EA" w14:textId="26EB9E3B" w:rsidR="00E423E0" w:rsidRPr="001663D0" w:rsidRDefault="0062749E" w:rsidP="001663D0">
          <w:pPr>
            <w:pStyle w:val="TOC3"/>
            <w:spacing w:before="0" w:after="120"/>
            <w:rPr>
              <w:rFonts w:eastAsiaTheme="minorEastAsia" w:cs="Arial"/>
              <w:szCs w:val="22"/>
              <w:lang w:eastAsia="en-NZ"/>
            </w:rPr>
          </w:pPr>
          <w:hyperlink w:anchor="_Toc169589804" w:history="1">
            <w:r w:rsidR="00E423E0" w:rsidRPr="001663D0">
              <w:rPr>
                <w:rStyle w:val="Hyperlink"/>
                <w:rFonts w:cs="Arial"/>
                <w:szCs w:val="22"/>
              </w:rPr>
              <w:t>Institutional factors that caused or contributed to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_Toc169589804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68</w:t>
            </w:r>
            <w:r w:rsidR="00E423E0" w:rsidRPr="001663D0">
              <w:rPr>
                <w:rFonts w:cs="Arial"/>
                <w:webHidden/>
                <w:szCs w:val="22"/>
              </w:rPr>
              <w:fldChar w:fldCharType="end"/>
            </w:r>
          </w:hyperlink>
        </w:p>
        <w:p w14:paraId="154BC3B9" w14:textId="0CCD0229" w:rsidR="00E423E0" w:rsidRPr="001663D0" w:rsidRDefault="0062749E" w:rsidP="001663D0">
          <w:pPr>
            <w:pStyle w:val="TOC4"/>
            <w:spacing w:before="0" w:after="120"/>
            <w:rPr>
              <w:rFonts w:eastAsiaTheme="minorEastAsia" w:cs="Arial"/>
              <w:szCs w:val="22"/>
              <w:lang w:eastAsia="en-NZ"/>
            </w:rPr>
          </w:pPr>
          <w:hyperlink w:anchor="_Toc169589805" w:history="1">
            <w:r w:rsidR="00E423E0" w:rsidRPr="001663D0">
              <w:rPr>
                <w:rStyle w:val="Hyperlink"/>
                <w:rFonts w:cs="Arial"/>
                <w:szCs w:val="22"/>
              </w:rPr>
              <w:t>Institutional factors relating to the policies, rules, standards, and practices that applied</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68</w:t>
            </w:r>
            <w:r w:rsidR="00E423E0" w:rsidRPr="001663D0">
              <w:rPr>
                <w:rFonts w:cs="Arial"/>
                <w:webHidden/>
                <w:szCs w:val="22"/>
              </w:rPr>
              <w:fldChar w:fldCharType="end"/>
            </w:r>
          </w:hyperlink>
        </w:p>
        <w:p w14:paraId="16A05046" w14:textId="22461A41" w:rsidR="00E423E0" w:rsidRPr="001663D0" w:rsidRDefault="0062749E" w:rsidP="001663D0">
          <w:pPr>
            <w:pStyle w:val="TOC4"/>
            <w:spacing w:before="0" w:after="120"/>
            <w:rPr>
              <w:rFonts w:eastAsiaTheme="minorEastAsia" w:cs="Arial"/>
              <w:szCs w:val="22"/>
              <w:lang w:eastAsia="en-NZ"/>
            </w:rPr>
          </w:pPr>
          <w:hyperlink w:anchor="_Toc169589806" w:history="1">
            <w:r w:rsidR="00E423E0" w:rsidRPr="001663D0">
              <w:rPr>
                <w:rStyle w:val="Hyperlink"/>
                <w:rFonts w:cs="Arial"/>
                <w:szCs w:val="22"/>
              </w:rPr>
              <w:t>Institutional factors relating to the vetting, training, development and supervision of care providers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69</w:t>
            </w:r>
            <w:r w:rsidR="00E423E0" w:rsidRPr="001663D0">
              <w:rPr>
                <w:rFonts w:cs="Arial"/>
                <w:webHidden/>
                <w:szCs w:val="22"/>
              </w:rPr>
              <w:fldChar w:fldCharType="end"/>
            </w:r>
          </w:hyperlink>
        </w:p>
        <w:p w14:paraId="1F344C86" w14:textId="5B4A4C36" w:rsidR="00E423E0" w:rsidRPr="001663D0" w:rsidRDefault="0062749E" w:rsidP="001663D0">
          <w:pPr>
            <w:pStyle w:val="TOC4"/>
            <w:spacing w:before="0" w:after="120"/>
            <w:rPr>
              <w:rFonts w:eastAsiaTheme="minorEastAsia" w:cs="Arial"/>
              <w:szCs w:val="22"/>
              <w:lang w:eastAsia="en-NZ"/>
            </w:rPr>
          </w:pPr>
          <w:hyperlink w:anchor="_Toc169589807" w:history="1">
            <w:r w:rsidR="00E423E0" w:rsidRPr="001663D0">
              <w:rPr>
                <w:rStyle w:val="Hyperlink"/>
                <w:rFonts w:cs="Arial"/>
                <w:szCs w:val="22"/>
              </w:rPr>
              <w:t>Institutional factors relating to processes available to make complaints about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_Toc169589807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72</w:t>
            </w:r>
            <w:r w:rsidR="00E423E0" w:rsidRPr="001663D0">
              <w:rPr>
                <w:rFonts w:cs="Arial"/>
                <w:webHidden/>
                <w:szCs w:val="22"/>
              </w:rPr>
              <w:fldChar w:fldCharType="end"/>
            </w:r>
          </w:hyperlink>
        </w:p>
        <w:p w14:paraId="346861E9" w14:textId="49870C73" w:rsidR="00E423E0" w:rsidRPr="001663D0" w:rsidRDefault="0062749E" w:rsidP="001663D0">
          <w:pPr>
            <w:pStyle w:val="TOC4"/>
            <w:spacing w:before="0" w:after="120"/>
            <w:rPr>
              <w:rFonts w:eastAsiaTheme="minorEastAsia" w:cs="Arial"/>
              <w:szCs w:val="22"/>
              <w:lang w:eastAsia="en-NZ"/>
            </w:rPr>
          </w:pPr>
          <w:hyperlink w:anchor="_Toc169589808" w:history="1">
            <w:r w:rsidR="00E423E0" w:rsidRPr="001663D0">
              <w:rPr>
                <w:rStyle w:val="Hyperlink"/>
                <w:rFonts w:cs="Arial"/>
                <w:szCs w:val="22"/>
              </w:rPr>
              <w:t>Institutional factors relating to oversight and monitoring</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_Toc169589808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76</w:t>
            </w:r>
            <w:r w:rsidR="00E423E0" w:rsidRPr="001663D0">
              <w:rPr>
                <w:rFonts w:cs="Arial"/>
                <w:webHidden/>
                <w:szCs w:val="22"/>
              </w:rPr>
              <w:fldChar w:fldCharType="end"/>
            </w:r>
          </w:hyperlink>
        </w:p>
        <w:p w14:paraId="2380E816" w14:textId="5164B16E" w:rsidR="00E423E0" w:rsidRPr="001663D0" w:rsidRDefault="0062749E" w:rsidP="001663D0">
          <w:pPr>
            <w:pStyle w:val="TOC3"/>
            <w:spacing w:before="0" w:after="120"/>
            <w:rPr>
              <w:rFonts w:eastAsiaTheme="minorEastAsia" w:cs="Arial"/>
              <w:szCs w:val="22"/>
              <w:lang w:eastAsia="en-NZ"/>
            </w:rPr>
          </w:pPr>
          <w:hyperlink w:anchor="_Toc169589809" w:history="1">
            <w:r w:rsidR="00E423E0" w:rsidRPr="001663D0">
              <w:rPr>
                <w:rStyle w:val="Hyperlink"/>
                <w:rFonts w:cs="Arial"/>
                <w:szCs w:val="22"/>
              </w:rPr>
              <w:t>Systemic factors that caused or contributed to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_Toc169589809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77</w:t>
            </w:r>
            <w:r w:rsidR="00E423E0" w:rsidRPr="001663D0">
              <w:rPr>
                <w:rFonts w:cs="Arial"/>
                <w:webHidden/>
                <w:szCs w:val="22"/>
              </w:rPr>
              <w:fldChar w:fldCharType="end"/>
            </w:r>
          </w:hyperlink>
        </w:p>
        <w:p w14:paraId="23544F90" w14:textId="1C5E6D75" w:rsidR="00E423E0" w:rsidRPr="001663D0" w:rsidRDefault="0062749E" w:rsidP="001663D0">
          <w:pPr>
            <w:pStyle w:val="TOC4"/>
            <w:spacing w:before="0" w:after="120"/>
            <w:rPr>
              <w:rFonts w:eastAsiaTheme="minorEastAsia" w:cs="Arial"/>
              <w:szCs w:val="22"/>
              <w:lang w:eastAsia="en-NZ"/>
            </w:rPr>
          </w:pPr>
          <w:hyperlink w:anchor="_Toc169589810" w:history="1">
            <w:r w:rsidR="00E423E0" w:rsidRPr="001663D0">
              <w:rPr>
                <w:rStyle w:val="Hyperlink"/>
                <w:rFonts w:cs="Arial"/>
                <w:szCs w:val="22"/>
              </w:rPr>
              <w:t>Societal attitudes relating to ableism and disablism</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_Toc169589810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77</w:t>
            </w:r>
            <w:r w:rsidR="00E423E0" w:rsidRPr="001663D0">
              <w:rPr>
                <w:rFonts w:cs="Arial"/>
                <w:webHidden/>
                <w:szCs w:val="22"/>
              </w:rPr>
              <w:fldChar w:fldCharType="end"/>
            </w:r>
          </w:hyperlink>
        </w:p>
        <w:p w14:paraId="747D0A4C" w14:textId="45B40301" w:rsidR="00E423E0" w:rsidRPr="001663D0" w:rsidRDefault="0062749E" w:rsidP="001663D0">
          <w:pPr>
            <w:pStyle w:val="TOC4"/>
            <w:spacing w:before="0" w:after="120"/>
            <w:rPr>
              <w:rFonts w:eastAsiaTheme="minorEastAsia" w:cs="Arial"/>
              <w:szCs w:val="22"/>
              <w:lang w:eastAsia="en-NZ"/>
            </w:rPr>
          </w:pPr>
          <w:hyperlink w:anchor="_Toc169589811" w:history="1">
            <w:r w:rsidR="00E423E0" w:rsidRPr="001663D0">
              <w:rPr>
                <w:rStyle w:val="Hyperlink"/>
                <w:rFonts w:cs="Arial"/>
                <w:szCs w:val="22"/>
              </w:rPr>
              <w:t>State policy of institutional care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77</w:t>
            </w:r>
            <w:r w:rsidR="00E423E0" w:rsidRPr="001663D0">
              <w:rPr>
                <w:rFonts w:cs="Arial"/>
                <w:webHidden/>
                <w:szCs w:val="22"/>
              </w:rPr>
              <w:fldChar w:fldCharType="end"/>
            </w:r>
          </w:hyperlink>
        </w:p>
        <w:p w14:paraId="7C00EE48" w14:textId="3BBF6787" w:rsidR="00E423E0" w:rsidRPr="001663D0" w:rsidRDefault="0062749E" w:rsidP="001663D0">
          <w:pPr>
            <w:pStyle w:val="TOC3"/>
            <w:spacing w:before="0" w:after="120"/>
            <w:rPr>
              <w:rFonts w:eastAsiaTheme="minorEastAsia" w:cs="Arial"/>
              <w:szCs w:val="22"/>
              <w:lang w:eastAsia="en-NZ"/>
            </w:rPr>
          </w:pPr>
          <w:hyperlink w:anchor="_Toc169589812" w:history="1">
            <w:r w:rsidR="00E423E0" w:rsidRPr="001663D0">
              <w:rPr>
                <w:rStyle w:val="Hyperlink"/>
                <w:rFonts w:cs="Arial"/>
                <w:szCs w:val="22"/>
              </w:rPr>
              <w:t>Societal attitudes that caused or contributed to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78</w:t>
            </w:r>
            <w:r w:rsidR="00E423E0" w:rsidRPr="001663D0">
              <w:rPr>
                <w:rFonts w:cs="Arial"/>
                <w:webHidden/>
                <w:szCs w:val="22"/>
              </w:rPr>
              <w:fldChar w:fldCharType="end"/>
            </w:r>
          </w:hyperlink>
        </w:p>
        <w:p w14:paraId="4AC236EB" w14:textId="6E9528C2" w:rsidR="00E423E0" w:rsidRPr="001663D0" w:rsidRDefault="0062749E" w:rsidP="001663D0">
          <w:pPr>
            <w:pStyle w:val="TOC4"/>
            <w:spacing w:before="0" w:after="120"/>
            <w:rPr>
              <w:rFonts w:eastAsiaTheme="minorEastAsia" w:cs="Arial"/>
              <w:szCs w:val="22"/>
              <w:lang w:eastAsia="en-NZ"/>
            </w:rPr>
          </w:pPr>
          <w:hyperlink w:anchor="_Toc169589813" w:history="1">
            <w:r w:rsidR="00E423E0" w:rsidRPr="001663D0">
              <w:rPr>
                <w:rStyle w:val="Hyperlink"/>
                <w:rFonts w:cs="Arial"/>
                <w:szCs w:val="22"/>
              </w:rPr>
              <w:t>Prejudicial attitudes towards disabled people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78</w:t>
            </w:r>
            <w:r w:rsidR="00E423E0" w:rsidRPr="001663D0">
              <w:rPr>
                <w:rFonts w:cs="Arial"/>
                <w:webHidden/>
                <w:szCs w:val="22"/>
              </w:rPr>
              <w:fldChar w:fldCharType="end"/>
            </w:r>
          </w:hyperlink>
        </w:p>
        <w:p w14:paraId="17C1AB77" w14:textId="7D70089E" w:rsidR="00E423E0" w:rsidRPr="001663D0" w:rsidRDefault="0062749E" w:rsidP="001663D0">
          <w:pPr>
            <w:pStyle w:val="TOC4"/>
            <w:spacing w:before="0" w:after="120"/>
            <w:rPr>
              <w:rFonts w:eastAsiaTheme="minorEastAsia" w:cs="Arial"/>
              <w:szCs w:val="22"/>
              <w:lang w:eastAsia="en-NZ"/>
            </w:rPr>
          </w:pPr>
          <w:hyperlink w:anchor="_Toc169589814" w:history="1">
            <w:r w:rsidR="00E423E0" w:rsidRPr="001663D0">
              <w:rPr>
                <w:rStyle w:val="Hyperlink"/>
                <w:rFonts w:cs="Arial"/>
                <w:szCs w:val="22"/>
              </w:rPr>
              <w:t>Lack of understanding of te Tiriti</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_Toc169589814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79</w:t>
            </w:r>
            <w:r w:rsidR="00E423E0" w:rsidRPr="001663D0">
              <w:rPr>
                <w:rFonts w:cs="Arial"/>
                <w:webHidden/>
                <w:szCs w:val="22"/>
              </w:rPr>
              <w:fldChar w:fldCharType="end"/>
            </w:r>
          </w:hyperlink>
        </w:p>
        <w:p w14:paraId="7BDBC2C1" w14:textId="10B02CFA" w:rsidR="00E423E0" w:rsidRPr="001663D0" w:rsidRDefault="0062749E" w:rsidP="001663D0">
          <w:pPr>
            <w:pStyle w:val="TOC3"/>
            <w:spacing w:before="0" w:after="120"/>
            <w:rPr>
              <w:rFonts w:eastAsiaTheme="minorEastAsia" w:cs="Arial"/>
              <w:szCs w:val="22"/>
              <w:lang w:eastAsia="en-NZ"/>
            </w:rPr>
          </w:pPr>
          <w:hyperlink w:anchor="_Toc169589815" w:history="1">
            <w:r w:rsidR="00E423E0" w:rsidRPr="001663D0">
              <w:rPr>
                <w:rStyle w:val="Hyperlink"/>
                <w:rFonts w:cs="Arial"/>
                <w:szCs w:val="22"/>
              </w:rPr>
              <w:t>Ngā wheako o te purapura ora</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81</w:t>
            </w:r>
            <w:r w:rsidR="00E423E0" w:rsidRPr="001663D0">
              <w:rPr>
                <w:rFonts w:cs="Arial"/>
                <w:webHidden/>
                <w:szCs w:val="22"/>
              </w:rPr>
              <w:fldChar w:fldCharType="end"/>
            </w:r>
          </w:hyperlink>
        </w:p>
        <w:p w14:paraId="38CB4DBD" w14:textId="6D2B257A" w:rsidR="00E423E0" w:rsidRPr="001663D0" w:rsidRDefault="0062749E" w:rsidP="001663D0">
          <w:pPr>
            <w:pStyle w:val="TOC3"/>
            <w:spacing w:before="0" w:after="120"/>
            <w:rPr>
              <w:rFonts w:eastAsiaTheme="minorEastAsia" w:cs="Arial"/>
              <w:szCs w:val="22"/>
              <w:lang w:eastAsia="en-NZ"/>
            </w:rPr>
          </w:pPr>
          <w:hyperlink w:anchor="_Toc169589816" w:history="1">
            <w:r w:rsidR="00E423E0" w:rsidRPr="001663D0">
              <w:rPr>
                <w:rStyle w:val="Hyperlink"/>
                <w:rFonts w:cs="Arial"/>
                <w:szCs w:val="22"/>
              </w:rPr>
              <w:t>Survivor experience: Lusi Faiva</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_Toc169589816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81</w:t>
            </w:r>
            <w:r w:rsidR="00E423E0" w:rsidRPr="001663D0">
              <w:rPr>
                <w:rFonts w:cs="Arial"/>
                <w:webHidden/>
                <w:szCs w:val="22"/>
              </w:rPr>
              <w:fldChar w:fldCharType="end"/>
            </w:r>
          </w:hyperlink>
        </w:p>
        <w:p w14:paraId="6A722D97" w14:textId="454E07A3" w:rsidR="00E423E0" w:rsidRPr="006D2441" w:rsidRDefault="0062749E" w:rsidP="001663D0">
          <w:pPr>
            <w:pStyle w:val="TOC2"/>
            <w:spacing w:before="0" w:after="120"/>
            <w:rPr>
              <w:rFonts w:eastAsiaTheme="minorEastAsia" w:cs="Arial"/>
              <w:b/>
              <w:szCs w:val="22"/>
              <w:lang w:eastAsia="en-NZ"/>
            </w:rPr>
          </w:pPr>
          <w:hyperlink w:anchor="_Toc169589817" w:history="1">
            <w:r w:rsidR="00E423E0" w:rsidRPr="006D2441">
              <w:rPr>
                <w:rStyle w:val="Hyperlink"/>
                <w:rFonts w:cs="Arial"/>
                <w:b/>
                <w:szCs w:val="22"/>
              </w:rPr>
              <w:t>Chapter 7: Redress for survivors who were at the Kimberley Centre</w:t>
            </w:r>
            <w:r w:rsidR="00E423E0" w:rsidRPr="006D2441">
              <w:rPr>
                <w:rFonts w:cs="Arial"/>
                <w:b/>
                <w:webHidden/>
                <w:szCs w:val="22"/>
              </w:rPr>
              <w:tab/>
            </w:r>
            <w:r w:rsidR="00E423E0" w:rsidRPr="006D2441">
              <w:rPr>
                <w:rFonts w:cs="Arial"/>
                <w:b/>
                <w:webHidden/>
                <w:szCs w:val="22"/>
              </w:rPr>
              <w:fldChar w:fldCharType="begin"/>
            </w:r>
            <w:r w:rsidR="00E423E0" w:rsidRPr="006D2441">
              <w:rPr>
                <w:rFonts w:cs="Arial"/>
                <w:b/>
                <w:webHidden/>
                <w:szCs w:val="22"/>
              </w:rPr>
              <w:instrText xml:space="preserve"> PAGEREF _Toc169589817 \h </w:instrText>
            </w:r>
            <w:r w:rsidR="00E423E0" w:rsidRPr="006D2441">
              <w:rPr>
                <w:rFonts w:cs="Arial"/>
                <w:b/>
                <w:webHidden/>
                <w:szCs w:val="22"/>
              </w:rPr>
            </w:r>
            <w:r w:rsidR="00E423E0" w:rsidRPr="006D2441">
              <w:rPr>
                <w:rFonts w:cs="Arial"/>
                <w:b/>
                <w:webHidden/>
                <w:szCs w:val="22"/>
              </w:rPr>
              <w:fldChar w:fldCharType="separate"/>
            </w:r>
            <w:r w:rsidR="006D2441">
              <w:rPr>
                <w:rFonts w:cs="Arial"/>
                <w:b/>
                <w:webHidden/>
                <w:szCs w:val="22"/>
              </w:rPr>
              <w:t>84</w:t>
            </w:r>
            <w:r w:rsidR="00E423E0" w:rsidRPr="006D2441">
              <w:rPr>
                <w:rFonts w:cs="Arial"/>
                <w:b/>
                <w:webHidden/>
                <w:szCs w:val="22"/>
              </w:rPr>
              <w:fldChar w:fldCharType="end"/>
            </w:r>
          </w:hyperlink>
        </w:p>
        <w:p w14:paraId="394BE335" w14:textId="3FAEC7F4" w:rsidR="00E423E0" w:rsidRPr="006D2441" w:rsidRDefault="0062749E" w:rsidP="001663D0">
          <w:pPr>
            <w:pStyle w:val="TOC2"/>
            <w:spacing w:before="0" w:after="120"/>
            <w:rPr>
              <w:rFonts w:eastAsiaTheme="minorEastAsia" w:cs="Arial"/>
              <w:b/>
              <w:szCs w:val="22"/>
              <w:lang w:eastAsia="en-NZ"/>
            </w:rPr>
          </w:pPr>
          <w:hyperlink w:anchor="_Toc169589818" w:history="1">
            <w:r w:rsidR="00E423E0" w:rsidRPr="006D2441">
              <w:rPr>
                <w:rStyle w:val="Hyperlink"/>
                <w:rFonts w:cs="Arial"/>
                <w:b/>
                <w:szCs w:val="22"/>
              </w:rPr>
              <w:t>Chapter 8: The closure of the Kimberley Centre</w:t>
            </w:r>
            <w:r w:rsidR="00E423E0" w:rsidRPr="006D2441">
              <w:rPr>
                <w:rFonts w:cs="Arial"/>
                <w:b/>
                <w:webHidden/>
                <w:szCs w:val="22"/>
              </w:rPr>
              <w:tab/>
            </w:r>
            <w:r w:rsidR="00E423E0" w:rsidRPr="006D2441">
              <w:rPr>
                <w:rFonts w:cs="Arial"/>
                <w:b/>
                <w:webHidden/>
                <w:szCs w:val="22"/>
              </w:rPr>
              <w:fldChar w:fldCharType="begin"/>
            </w:r>
            <w:r w:rsidR="00E423E0" w:rsidRPr="006D2441">
              <w:rPr>
                <w:rFonts w:cs="Arial"/>
                <w:b/>
                <w:webHidden/>
                <w:szCs w:val="22"/>
              </w:rPr>
              <w:instrText xml:space="preserve"> PAGEREF _Toc169589818 \h </w:instrText>
            </w:r>
            <w:r w:rsidR="00E423E0" w:rsidRPr="006D2441">
              <w:rPr>
                <w:rFonts w:cs="Arial"/>
                <w:b/>
                <w:webHidden/>
                <w:szCs w:val="22"/>
              </w:rPr>
            </w:r>
            <w:r w:rsidR="00E423E0" w:rsidRPr="006D2441">
              <w:rPr>
                <w:rFonts w:cs="Arial"/>
                <w:b/>
                <w:webHidden/>
                <w:szCs w:val="22"/>
              </w:rPr>
              <w:fldChar w:fldCharType="separate"/>
            </w:r>
            <w:r w:rsidR="006D2441">
              <w:rPr>
                <w:rFonts w:cs="Arial"/>
                <w:b/>
                <w:webHidden/>
                <w:szCs w:val="22"/>
              </w:rPr>
              <w:t>86</w:t>
            </w:r>
            <w:r w:rsidR="00E423E0" w:rsidRPr="006D2441">
              <w:rPr>
                <w:rFonts w:cs="Arial"/>
                <w:b/>
                <w:webHidden/>
                <w:szCs w:val="22"/>
              </w:rPr>
              <w:fldChar w:fldCharType="end"/>
            </w:r>
          </w:hyperlink>
        </w:p>
        <w:p w14:paraId="2F582A91" w14:textId="55FC49F2" w:rsidR="00E423E0" w:rsidRPr="006D2441" w:rsidRDefault="0062749E" w:rsidP="001663D0">
          <w:pPr>
            <w:pStyle w:val="TOC2"/>
            <w:spacing w:before="0" w:after="120"/>
            <w:rPr>
              <w:rFonts w:eastAsiaTheme="minorEastAsia" w:cs="Arial"/>
              <w:b/>
              <w:szCs w:val="22"/>
              <w:lang w:eastAsia="en-NZ"/>
            </w:rPr>
          </w:pPr>
          <w:hyperlink w:anchor="_Toc169589819" w:history="1">
            <w:r w:rsidR="00E423E0" w:rsidRPr="006D2441">
              <w:rPr>
                <w:rStyle w:val="Hyperlink"/>
                <w:rFonts w:cs="Arial"/>
                <w:b/>
                <w:szCs w:val="22"/>
              </w:rPr>
              <w:t>Chapter 9: Key Findings: The Kimberley Centre</w:t>
            </w:r>
            <w:r w:rsidR="00E423E0" w:rsidRPr="006D2441">
              <w:rPr>
                <w:rFonts w:cs="Arial"/>
                <w:b/>
                <w:webHidden/>
                <w:szCs w:val="22"/>
              </w:rPr>
              <w:tab/>
            </w:r>
            <w:r w:rsidR="00E423E0" w:rsidRPr="006D2441">
              <w:rPr>
                <w:rFonts w:cs="Arial"/>
                <w:b/>
                <w:webHidden/>
                <w:szCs w:val="22"/>
              </w:rPr>
              <w:fldChar w:fldCharType="begin"/>
            </w:r>
            <w:r w:rsidR="00E423E0" w:rsidRPr="006D2441">
              <w:rPr>
                <w:rFonts w:cs="Arial"/>
                <w:b/>
                <w:webHidden/>
                <w:szCs w:val="22"/>
              </w:rPr>
              <w:instrText xml:space="preserve"> PAGEREF _Toc169589819 \h </w:instrText>
            </w:r>
            <w:r w:rsidR="00E423E0" w:rsidRPr="006D2441">
              <w:rPr>
                <w:rFonts w:cs="Arial"/>
                <w:b/>
                <w:webHidden/>
                <w:szCs w:val="22"/>
              </w:rPr>
            </w:r>
            <w:r w:rsidR="00E423E0" w:rsidRPr="006D2441">
              <w:rPr>
                <w:rFonts w:cs="Arial"/>
                <w:b/>
                <w:webHidden/>
                <w:szCs w:val="22"/>
              </w:rPr>
              <w:fldChar w:fldCharType="separate"/>
            </w:r>
            <w:r w:rsidR="006D2441">
              <w:rPr>
                <w:rFonts w:cs="Arial"/>
                <w:b/>
                <w:webHidden/>
                <w:szCs w:val="22"/>
              </w:rPr>
              <w:t>87</w:t>
            </w:r>
            <w:r w:rsidR="00E423E0" w:rsidRPr="006D2441">
              <w:rPr>
                <w:rFonts w:cs="Arial"/>
                <w:b/>
                <w:webHidden/>
                <w:szCs w:val="22"/>
              </w:rPr>
              <w:fldChar w:fldCharType="end"/>
            </w:r>
          </w:hyperlink>
        </w:p>
        <w:p w14:paraId="6465CCFF" w14:textId="056B93B5" w:rsidR="00E423E0" w:rsidRPr="001663D0" w:rsidRDefault="0062749E" w:rsidP="001663D0">
          <w:pPr>
            <w:pStyle w:val="TOC3"/>
            <w:spacing w:before="0" w:after="120"/>
            <w:rPr>
              <w:rFonts w:eastAsiaTheme="minorEastAsia" w:cs="Arial"/>
              <w:szCs w:val="22"/>
              <w:lang w:eastAsia="en-NZ"/>
            </w:rPr>
          </w:pPr>
          <w:hyperlink w:anchor="_Toc169589820" w:history="1">
            <w:r w:rsidR="00E423E0" w:rsidRPr="001663D0">
              <w:rPr>
                <w:rStyle w:val="Hyperlink"/>
                <w:rFonts w:cs="Arial"/>
                <w:szCs w:val="22"/>
              </w:rPr>
              <w:t>Circumstances that led to individuals being taken or placed into care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_Toc169589820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87</w:t>
            </w:r>
            <w:r w:rsidR="00E423E0" w:rsidRPr="001663D0">
              <w:rPr>
                <w:rFonts w:cs="Arial"/>
                <w:webHidden/>
                <w:szCs w:val="22"/>
              </w:rPr>
              <w:fldChar w:fldCharType="end"/>
            </w:r>
          </w:hyperlink>
        </w:p>
        <w:p w14:paraId="3076480D" w14:textId="3BF699F1" w:rsidR="00E423E0" w:rsidRPr="001663D0" w:rsidRDefault="0062749E" w:rsidP="001663D0">
          <w:pPr>
            <w:pStyle w:val="TOC3"/>
            <w:spacing w:before="0" w:after="120"/>
            <w:rPr>
              <w:rFonts w:eastAsiaTheme="minorEastAsia" w:cs="Arial"/>
              <w:szCs w:val="22"/>
              <w:lang w:eastAsia="en-NZ"/>
            </w:rPr>
          </w:pPr>
          <w:hyperlink w:anchor="_Toc169589821" w:history="1">
            <w:r w:rsidR="00E423E0" w:rsidRPr="001663D0">
              <w:rPr>
                <w:rStyle w:val="Hyperlink"/>
                <w:rFonts w:cs="Arial"/>
                <w:szCs w:val="22"/>
              </w:rPr>
              <w:t>Nature and extent of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_Toc169589821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87</w:t>
            </w:r>
            <w:r w:rsidR="00E423E0" w:rsidRPr="001663D0">
              <w:rPr>
                <w:rFonts w:cs="Arial"/>
                <w:webHidden/>
                <w:szCs w:val="22"/>
              </w:rPr>
              <w:fldChar w:fldCharType="end"/>
            </w:r>
          </w:hyperlink>
        </w:p>
        <w:p w14:paraId="44B6E666" w14:textId="0B424895" w:rsidR="00E423E0" w:rsidRPr="001663D0" w:rsidRDefault="0062749E" w:rsidP="001663D0">
          <w:pPr>
            <w:pStyle w:val="TOC3"/>
            <w:spacing w:before="0" w:after="120"/>
            <w:rPr>
              <w:rFonts w:eastAsiaTheme="minorEastAsia" w:cs="Arial"/>
              <w:szCs w:val="22"/>
              <w:lang w:eastAsia="en-NZ"/>
            </w:rPr>
          </w:pPr>
          <w:hyperlink w:anchor="_Toc169589822" w:history="1">
            <w:r w:rsidR="00E423E0" w:rsidRPr="001663D0">
              <w:rPr>
                <w:rStyle w:val="Hyperlink"/>
                <w:rFonts w:cs="Arial"/>
                <w:szCs w:val="22"/>
              </w:rPr>
              <w:t>Impacts of abuse and neglect</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_Toc169589822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89</w:t>
            </w:r>
            <w:r w:rsidR="00E423E0" w:rsidRPr="001663D0">
              <w:rPr>
                <w:rFonts w:cs="Arial"/>
                <w:webHidden/>
                <w:szCs w:val="22"/>
              </w:rPr>
              <w:fldChar w:fldCharType="end"/>
            </w:r>
          </w:hyperlink>
        </w:p>
        <w:p w14:paraId="37B1C26E" w14:textId="27006BA8" w:rsidR="00E423E0" w:rsidRPr="001663D0" w:rsidRDefault="0062749E" w:rsidP="001663D0">
          <w:pPr>
            <w:pStyle w:val="TOC3"/>
            <w:spacing w:before="0" w:after="120"/>
            <w:rPr>
              <w:rFonts w:eastAsiaTheme="minorEastAsia" w:cs="Arial"/>
              <w:szCs w:val="22"/>
              <w:lang w:eastAsia="en-NZ"/>
            </w:rPr>
          </w:pPr>
          <w:hyperlink w:anchor="_Toc169589823" w:history="1">
            <w:r w:rsidR="00E423E0" w:rsidRPr="001663D0">
              <w:rPr>
                <w:rStyle w:val="Hyperlink"/>
                <w:rFonts w:cs="Arial"/>
                <w:szCs w:val="22"/>
              </w:rPr>
              <w:t>Factors that caused or contributed to abuse and neglect at the Kimberley Centre</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_Toc169589823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90</w:t>
            </w:r>
            <w:r w:rsidR="00E423E0" w:rsidRPr="001663D0">
              <w:rPr>
                <w:rFonts w:cs="Arial"/>
                <w:webHidden/>
                <w:szCs w:val="22"/>
              </w:rPr>
              <w:fldChar w:fldCharType="end"/>
            </w:r>
          </w:hyperlink>
        </w:p>
        <w:p w14:paraId="397CB49A" w14:textId="5D6C8DC1" w:rsidR="00E423E0" w:rsidRPr="001663D0" w:rsidRDefault="0062749E" w:rsidP="001663D0">
          <w:pPr>
            <w:pStyle w:val="TOC3"/>
            <w:spacing w:before="0" w:after="120"/>
            <w:rPr>
              <w:rFonts w:eastAsiaTheme="minorEastAsia" w:cs="Arial"/>
              <w:szCs w:val="22"/>
              <w:lang w:eastAsia="en-NZ"/>
            </w:rPr>
          </w:pPr>
          <w:hyperlink w:anchor="_Toc169589824" w:history="1">
            <w:r w:rsidR="00E423E0" w:rsidRPr="001663D0">
              <w:rPr>
                <w:rStyle w:val="Hyperlink"/>
                <w:rFonts w:cs="Arial"/>
                <w:szCs w:val="22"/>
              </w:rPr>
              <w:t>Other findings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_Toc169589824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92</w:t>
            </w:r>
            <w:r w:rsidR="00E423E0" w:rsidRPr="001663D0">
              <w:rPr>
                <w:rFonts w:cs="Arial"/>
                <w:webHidden/>
                <w:szCs w:val="22"/>
              </w:rPr>
              <w:fldChar w:fldCharType="end"/>
            </w:r>
          </w:hyperlink>
        </w:p>
        <w:p w14:paraId="00294C18" w14:textId="618D3EAB" w:rsidR="00E423E0" w:rsidRDefault="0062749E" w:rsidP="001663D0">
          <w:pPr>
            <w:pStyle w:val="TOC4"/>
            <w:spacing w:before="0" w:after="120"/>
            <w:rPr>
              <w:rFonts w:asciiTheme="minorHAnsi" w:eastAsiaTheme="minorEastAsia" w:hAnsiTheme="minorHAnsi" w:cstheme="minorBidi"/>
              <w:szCs w:val="22"/>
              <w:lang w:eastAsia="en-NZ"/>
            </w:rPr>
          </w:pPr>
          <w:hyperlink w:anchor="_Toc169589825" w:history="1">
            <w:r w:rsidR="00E423E0" w:rsidRPr="001663D0">
              <w:rPr>
                <w:rStyle w:val="Hyperlink"/>
                <w:rFonts w:cs="Arial"/>
                <w:szCs w:val="22"/>
              </w:rPr>
              <w:t>Redress-related findings</w:t>
            </w:r>
            <w:r w:rsidR="00E423E0" w:rsidRPr="001663D0">
              <w:rPr>
                <w:rFonts w:cs="Arial"/>
                <w:webHidden/>
                <w:szCs w:val="22"/>
              </w:rPr>
              <w:tab/>
            </w:r>
            <w:r w:rsidR="00E423E0" w:rsidRPr="001663D0">
              <w:rPr>
                <w:rFonts w:cs="Arial"/>
                <w:webHidden/>
                <w:szCs w:val="22"/>
              </w:rPr>
              <w:fldChar w:fldCharType="begin"/>
            </w:r>
            <w:r w:rsidR="00E423E0" w:rsidRPr="001663D0">
              <w:rPr>
                <w:rFonts w:cs="Arial"/>
                <w:webHidden/>
                <w:szCs w:val="22"/>
              </w:rPr>
              <w:instrText xml:space="preserve"> PAGEREF _Toc169589825 \h </w:instrText>
            </w:r>
            <w:r w:rsidR="00E423E0" w:rsidRPr="001663D0">
              <w:rPr>
                <w:rFonts w:cs="Arial"/>
                <w:webHidden/>
                <w:szCs w:val="22"/>
              </w:rPr>
            </w:r>
            <w:r w:rsidR="00E423E0" w:rsidRPr="001663D0">
              <w:rPr>
                <w:rFonts w:cs="Arial"/>
                <w:webHidden/>
                <w:szCs w:val="22"/>
              </w:rPr>
              <w:fldChar w:fldCharType="separate"/>
            </w:r>
            <w:r w:rsidR="006D2441">
              <w:rPr>
                <w:rFonts w:cs="Arial"/>
                <w:webHidden/>
                <w:szCs w:val="22"/>
              </w:rPr>
              <w:t>92</w:t>
            </w:r>
            <w:r w:rsidR="00E423E0" w:rsidRPr="001663D0">
              <w:rPr>
                <w:rFonts w:cs="Arial"/>
                <w:webHidden/>
                <w:szCs w:val="22"/>
              </w:rPr>
              <w:fldChar w:fldCharType="end"/>
            </w:r>
          </w:hyperlink>
        </w:p>
        <w:p w14:paraId="4B58E785" w14:textId="5117B7A8" w:rsidR="00E423E0" w:rsidRDefault="0062749E">
          <w:pPr>
            <w:pStyle w:val="TOC4"/>
            <w:rPr>
              <w:rFonts w:asciiTheme="minorHAnsi" w:eastAsiaTheme="minorEastAsia" w:hAnsiTheme="minorHAnsi" w:cstheme="minorBidi"/>
              <w:szCs w:val="22"/>
              <w:lang w:eastAsia="en-NZ"/>
            </w:rPr>
          </w:pPr>
          <w:hyperlink w:anchor="_Toc169589826" w:history="1">
            <w:r w:rsidR="00E423E0" w:rsidRPr="00727D25">
              <w:rPr>
                <w:rStyle w:val="Hyperlink"/>
              </w:rPr>
              <w:t>Crown failure to act decisively on implementing community living for people with a learning disability</w:t>
            </w:r>
            <w:r w:rsidR="00E423E0">
              <w:rPr>
                <w:webHidden/>
              </w:rPr>
              <w:tab/>
            </w:r>
            <w:r w:rsidR="00E423E0">
              <w:rPr>
                <w:webHidden/>
              </w:rPr>
              <w:fldChar w:fldCharType="begin"/>
            </w:r>
            <w:r w:rsidR="00E423E0">
              <w:rPr>
                <w:webHidden/>
              </w:rPr>
              <w:instrText xml:space="preserve"> PAGEREF _Toc169589826 \h </w:instrText>
            </w:r>
            <w:r w:rsidR="00E423E0">
              <w:rPr>
                <w:webHidden/>
              </w:rPr>
            </w:r>
            <w:r w:rsidR="00E423E0">
              <w:rPr>
                <w:webHidden/>
              </w:rPr>
              <w:fldChar w:fldCharType="separate"/>
            </w:r>
            <w:r w:rsidR="006D2441">
              <w:rPr>
                <w:webHidden/>
              </w:rPr>
              <w:t>92</w:t>
            </w:r>
            <w:r w:rsidR="00E423E0">
              <w:rPr>
                <w:webHidden/>
              </w:rPr>
              <w:fldChar w:fldCharType="end"/>
            </w:r>
          </w:hyperlink>
        </w:p>
        <w:p w14:paraId="368ECF18" w14:textId="01C8BEA0" w:rsidR="00E95D95" w:rsidRPr="00D221DB" w:rsidRDefault="00E423E0" w:rsidP="00E95D95">
          <w:pPr>
            <w:pStyle w:val="TOC2"/>
            <w:tabs>
              <w:tab w:val="clear" w:pos="9072"/>
              <w:tab w:val="right" w:leader="dot" w:pos="9060"/>
            </w:tabs>
            <w:rPr>
              <w:rStyle w:val="Hyperlink"/>
              <w:rFonts w:cs="Arial"/>
              <w:lang w:eastAsia="ja-JP"/>
            </w:rPr>
          </w:pPr>
          <w:r>
            <w:rPr>
              <w:rFonts w:cs="Arial"/>
            </w:rPr>
            <w:fldChar w:fldCharType="end"/>
          </w:r>
        </w:p>
      </w:sdtContent>
    </w:sdt>
    <w:p w14:paraId="1FAB8A23" w14:textId="77777777" w:rsidR="00E95D95" w:rsidRPr="00CF4CF7" w:rsidRDefault="00E95D95" w:rsidP="00E95D95">
      <w:pPr>
        <w:pStyle w:val="TOC3"/>
        <w:rPr>
          <w:lang w:eastAsia="en-NZ"/>
        </w:rPr>
        <w:sectPr w:rsidR="00E95D95" w:rsidRPr="00CF4CF7" w:rsidSect="00E95D95">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8" w:right="1418" w:bottom="1418" w:left="1418" w:header="709" w:footer="709" w:gutter="0"/>
          <w:cols w:space="708"/>
          <w:titlePg/>
          <w:docGrid w:linePitch="360"/>
        </w:sectPr>
      </w:pPr>
    </w:p>
    <w:p w14:paraId="12DF1FF5" w14:textId="77777777" w:rsidR="00E95D95" w:rsidRPr="00EE7055" w:rsidRDefault="00E95D95" w:rsidP="0029478B">
      <w:pPr>
        <w:pStyle w:val="Heading1Kimberley"/>
      </w:pPr>
      <w:bookmarkStart w:id="6" w:name="_Toc169589759"/>
      <w:r w:rsidRPr="00EE7055">
        <w:lastRenderedPageBreak/>
        <w:t>Executive summary</w:t>
      </w:r>
      <w:bookmarkEnd w:id="6"/>
      <w:r w:rsidRPr="00EE7055">
        <w:t xml:space="preserve"> </w:t>
      </w:r>
    </w:p>
    <w:p w14:paraId="14D9B92C" w14:textId="14C96670" w:rsidR="00E95D95" w:rsidRPr="00D221DB" w:rsidRDefault="00E95D95" w:rsidP="00526E98">
      <w:pPr>
        <w:pStyle w:val="List123"/>
        <w:numPr>
          <w:ilvl w:val="0"/>
          <w:numId w:val="28"/>
        </w:numPr>
        <w:ind w:left="709" w:hanging="709"/>
      </w:pPr>
      <w:bookmarkStart w:id="7" w:name="_Toc1178764296"/>
      <w:bookmarkStart w:id="8" w:name="_Toc1659970006"/>
      <w:bookmarkStart w:id="9" w:name="_Toc1403528667"/>
      <w:bookmarkStart w:id="10" w:name="_Toc21207826"/>
      <w:bookmarkStart w:id="11" w:name="_Toc342361375"/>
      <w:bookmarkStart w:id="12" w:name="_Toc727295086"/>
      <w:bookmarkStart w:id="13" w:name="_Toc1793770352"/>
      <w:bookmarkStart w:id="14" w:name="_Toc605946640"/>
      <w:bookmarkStart w:id="15" w:name="_Toc91059492"/>
      <w:bookmarkStart w:id="16" w:name="_Toc131475319"/>
      <w:bookmarkStart w:id="17" w:name="_Toc1148945581"/>
      <w:bookmarkStart w:id="18" w:name="_Toc428097710"/>
      <w:bookmarkStart w:id="19" w:name="_Toc201663083"/>
      <w:bookmarkStart w:id="20" w:name="_Toc108347637"/>
      <w:bookmarkStart w:id="21" w:name="_Toc106807074"/>
      <w:bookmarkStart w:id="22" w:name="_Toc108690085"/>
      <w:r w:rsidRPr="00D221DB">
        <w:t xml:space="preserve">The Kimberley Centre was one of four large psychopaedic institutions in Aotearoa </w:t>
      </w:r>
      <w:r>
        <w:t>New Zealand</w:t>
      </w:r>
      <w:r w:rsidRPr="008C2733">
        <w:t xml:space="preserve">. </w:t>
      </w:r>
      <w:r>
        <w:t>It</w:t>
      </w:r>
      <w:r w:rsidRPr="00D221DB">
        <w:t xml:space="preserve"> operated under various names for 61 years from 1945 to 2006. In the terminology of the day</w:t>
      </w:r>
      <w:r>
        <w:t>,</w:t>
      </w:r>
      <w:r w:rsidRPr="00D221DB">
        <w:t xml:space="preserve"> the term ‘psychopaedic’ was used to describe people with a learning disability to distinguish them from people who were mentally ill. Due to the government policy of institutionalisation, together the four psychopaedic institutions came to house thousands of disabled children, young people and adults. At its peak</w:t>
      </w:r>
      <w:r>
        <w:t xml:space="preserve"> in 1964</w:t>
      </w:r>
      <w:r w:rsidRPr="00D221DB">
        <w:t>, there were 780</w:t>
      </w:r>
      <w:r>
        <w:t xml:space="preserve"> children, young people and adult</w:t>
      </w:r>
      <w:r w:rsidRPr="00D221DB">
        <w:t xml:space="preserve">s at </w:t>
      </w:r>
      <w:r>
        <w:t xml:space="preserve">the </w:t>
      </w:r>
      <w:r w:rsidRPr="00D221DB">
        <w:t>Kimberley</w:t>
      </w:r>
      <w:r>
        <w:t xml:space="preserve"> Centre</w:t>
      </w:r>
      <w:r w:rsidRPr="00D221DB">
        <w:t xml:space="preserve"> alone.</w:t>
      </w:r>
    </w:p>
    <w:p w14:paraId="7FA1852D" w14:textId="77777777" w:rsidR="00E95D95" w:rsidRPr="00DB174A" w:rsidRDefault="00E95D95" w:rsidP="00526E98">
      <w:pPr>
        <w:pStyle w:val="List123"/>
        <w:numPr>
          <w:ilvl w:val="0"/>
          <w:numId w:val="28"/>
        </w:numPr>
        <w:ind w:left="709" w:hanging="709"/>
      </w:pPr>
      <w:r w:rsidRPr="002F04A5">
        <w:t>Societal attitudes of ableism (favour</w:t>
      </w:r>
      <w:r>
        <w:t>ing</w:t>
      </w:r>
      <w:r w:rsidRPr="002F04A5">
        <w:t xml:space="preserve"> non-disabled people) and disablism (discrimination against disabled people) </w:t>
      </w:r>
      <w:r>
        <w:t>led</w:t>
      </w:r>
      <w:r w:rsidRPr="002F04A5">
        <w:t xml:space="preserve"> to the segregation and congregation of disabled people into the Kimberley Centre.</w:t>
      </w:r>
      <w:r>
        <w:t xml:space="preserve"> Societal</w:t>
      </w:r>
      <w:r w:rsidRPr="00D221DB">
        <w:t xml:space="preserve"> attitudes that were ignorant of </w:t>
      </w:r>
      <w:proofErr w:type="spellStart"/>
      <w:r w:rsidRPr="00D221DB">
        <w:t>te</w:t>
      </w:r>
      <w:proofErr w:type="spellEnd"/>
      <w:r w:rsidRPr="00D221DB">
        <w:t xml:space="preserve"> </w:t>
      </w:r>
      <w:proofErr w:type="spellStart"/>
      <w:r w:rsidRPr="00D221DB">
        <w:t>Tiriti</w:t>
      </w:r>
      <w:proofErr w:type="spellEnd"/>
      <w:r w:rsidRPr="00D221DB">
        <w:t xml:space="preserve"> </w:t>
      </w:r>
      <w:r w:rsidRPr="009955D7">
        <w:t>o Waitangi Treaty of Waitangi</w:t>
      </w:r>
      <w:r>
        <w:t xml:space="preserve"> led to </w:t>
      </w:r>
      <w:r w:rsidRPr="00D221DB">
        <w:t>M</w:t>
      </w:r>
      <w:r w:rsidRPr="00D221DB">
        <w:rPr>
          <w:lang w:val="mi-NZ"/>
        </w:rPr>
        <w:t>ā</w:t>
      </w:r>
      <w:proofErr w:type="spellStart"/>
      <w:r w:rsidRPr="00D221DB">
        <w:t>ori</w:t>
      </w:r>
      <w:proofErr w:type="spellEnd"/>
      <w:r w:rsidRPr="00D221DB">
        <w:t xml:space="preserve"> cultural identities, heritage and language </w:t>
      </w:r>
      <w:r>
        <w:t xml:space="preserve">being </w:t>
      </w:r>
      <w:r w:rsidRPr="00D221DB">
        <w:t>suppressed and discouraged</w:t>
      </w:r>
      <w:r>
        <w:t xml:space="preserve"> within the </w:t>
      </w:r>
      <w:r w:rsidRPr="002F04A5">
        <w:t>Kimberley Centre</w:t>
      </w:r>
      <w:r>
        <w:t>.</w:t>
      </w:r>
    </w:p>
    <w:p w14:paraId="727F1864" w14:textId="6BDFC0BC" w:rsidR="00E95D95" w:rsidRPr="00D221DB" w:rsidRDefault="00E95D95" w:rsidP="00526E98">
      <w:pPr>
        <w:pStyle w:val="List123"/>
        <w:numPr>
          <w:ilvl w:val="0"/>
          <w:numId w:val="28"/>
        </w:numPr>
        <w:ind w:left="709" w:hanging="709"/>
      </w:pPr>
      <w:r w:rsidRPr="002F04A5">
        <w:t xml:space="preserve">Social isolation </w:t>
      </w:r>
      <w:r>
        <w:t xml:space="preserve">was </w:t>
      </w:r>
      <w:r w:rsidRPr="002F04A5">
        <w:t xml:space="preserve">combined with geographic isolation. </w:t>
      </w:r>
      <w:r w:rsidRPr="00D221DB">
        <w:t xml:space="preserve">Located on the outskirts of </w:t>
      </w:r>
      <w:proofErr w:type="spellStart"/>
      <w:r>
        <w:t>Taitoko</w:t>
      </w:r>
      <w:proofErr w:type="spellEnd"/>
      <w:r>
        <w:t xml:space="preserve"> </w:t>
      </w:r>
      <w:r w:rsidRPr="00D221DB">
        <w:t xml:space="preserve">Levin near the </w:t>
      </w:r>
      <w:proofErr w:type="spellStart"/>
      <w:r w:rsidRPr="00D221DB">
        <w:t>Ōhau</w:t>
      </w:r>
      <w:proofErr w:type="spellEnd"/>
      <w:r w:rsidRPr="00D221DB">
        <w:t xml:space="preserve"> river, </w:t>
      </w:r>
      <w:r>
        <w:t xml:space="preserve">the </w:t>
      </w:r>
      <w:r w:rsidRPr="00D221DB">
        <w:t>Kimberley</w:t>
      </w:r>
      <w:r>
        <w:t xml:space="preserve"> Centre</w:t>
      </w:r>
      <w:r w:rsidRPr="00D221DB">
        <w:t xml:space="preserve"> was intended to be a ‘home for life’ for people with a learning disability who were commonly placed there by whānau on the advice of medical practitioners. Many of </w:t>
      </w:r>
      <w:r>
        <w:t xml:space="preserve">the </w:t>
      </w:r>
      <w:r w:rsidRPr="00D221DB">
        <w:t>Kimberley</w:t>
      </w:r>
      <w:r>
        <w:t xml:space="preserve"> Centre’s</w:t>
      </w:r>
      <w:r w:rsidRPr="00D221DB">
        <w:t xml:space="preserve"> </w:t>
      </w:r>
      <w:r w:rsidR="002F5E3C">
        <w:t>children, young people and adults</w:t>
      </w:r>
      <w:r w:rsidRPr="00D221DB">
        <w:t xml:space="preserve"> were long</w:t>
      </w:r>
      <w:r w:rsidR="00EB3FA6">
        <w:t>-</w:t>
      </w:r>
      <w:r w:rsidRPr="00D221DB">
        <w:t>term and admitted at a very young age; a study on the impact of deinstitutionalisation found that 75 percent of particip</w:t>
      </w:r>
      <w:r w:rsidR="002D5B11">
        <w:t xml:space="preserve">ants </w:t>
      </w:r>
      <w:r w:rsidRPr="00D221DB">
        <w:t xml:space="preserve">had lived </w:t>
      </w:r>
      <w:r>
        <w:t>there</w:t>
      </w:r>
      <w:r w:rsidRPr="00D221DB">
        <w:t xml:space="preserve"> for 31 years or more, and 46 percent of </w:t>
      </w:r>
      <w:r w:rsidR="002D5B11">
        <w:t xml:space="preserve">participants </w:t>
      </w:r>
      <w:r w:rsidRPr="00D221DB">
        <w:t xml:space="preserve">were under </w:t>
      </w:r>
      <w:r>
        <w:t>6</w:t>
      </w:r>
      <w:r w:rsidRPr="00D221DB">
        <w:t xml:space="preserve"> years </w:t>
      </w:r>
      <w:r w:rsidR="00EB3FA6">
        <w:t xml:space="preserve">old </w:t>
      </w:r>
      <w:r w:rsidRPr="00D221DB">
        <w:t xml:space="preserve">when they were admitted. </w:t>
      </w:r>
      <w:r w:rsidR="002F5E3C">
        <w:t xml:space="preserve">Children, young </w:t>
      </w:r>
      <w:proofErr w:type="gramStart"/>
      <w:r w:rsidR="002F5E3C">
        <w:t>people</w:t>
      </w:r>
      <w:proofErr w:type="gramEnd"/>
      <w:r w:rsidR="002F5E3C">
        <w:t xml:space="preserve"> and adults</w:t>
      </w:r>
      <w:r w:rsidRPr="00D221DB">
        <w:t xml:space="preserve"> were considered to be out of sight, out of mind.</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10D796B6" w14:textId="0D350030" w:rsidR="00E95D95" w:rsidRPr="00D221DB" w:rsidRDefault="00E95D95" w:rsidP="00526E98">
      <w:pPr>
        <w:pStyle w:val="List123"/>
        <w:numPr>
          <w:ilvl w:val="0"/>
          <w:numId w:val="28"/>
        </w:numPr>
        <w:ind w:left="709" w:hanging="709"/>
      </w:pPr>
      <w:r w:rsidRPr="00E55CD0">
        <w:t xml:space="preserve">Survivors and their whānau described </w:t>
      </w:r>
      <w:r>
        <w:t xml:space="preserve">the </w:t>
      </w:r>
      <w:r w:rsidRPr="00D221DB">
        <w:t>Kimberley</w:t>
      </w:r>
      <w:r>
        <w:t xml:space="preserve"> Centre</w:t>
      </w:r>
      <w:r w:rsidRPr="00D221DB">
        <w:t xml:space="preserve"> </w:t>
      </w:r>
      <w:r w:rsidRPr="00E55CD0">
        <w:t xml:space="preserve">as a ‘hellhole’ and evidence received by the Inquiry suggests this description of </w:t>
      </w:r>
      <w:r>
        <w:t>the Kimberley Centre</w:t>
      </w:r>
      <w:r w:rsidRPr="00E55CD0">
        <w:t xml:space="preserve"> is apt.</w:t>
      </w:r>
      <w:r w:rsidRPr="00D221DB">
        <w:rPr>
          <w:rStyle w:val="FootnoteReference"/>
          <w:rFonts w:ascii="Arial" w:hAnsi="Arial"/>
        </w:rPr>
        <w:footnoteReference w:id="2"/>
      </w:r>
    </w:p>
    <w:p w14:paraId="39BD8AA0" w14:textId="4C4B3820" w:rsidR="00E95D95" w:rsidRPr="00D221DB" w:rsidRDefault="00E95D95" w:rsidP="00400A60">
      <w:pPr>
        <w:pStyle w:val="List123"/>
        <w:numPr>
          <w:ilvl w:val="0"/>
          <w:numId w:val="28"/>
        </w:numPr>
        <w:ind w:left="709" w:hanging="709"/>
      </w:pPr>
      <w:r w:rsidRPr="00D221DB">
        <w:t xml:space="preserve">This case study summarises the evidence the Inquiry received about </w:t>
      </w:r>
      <w:r>
        <w:t xml:space="preserve">the </w:t>
      </w:r>
      <w:r w:rsidRPr="00D221DB">
        <w:t>Kimberley</w:t>
      </w:r>
      <w:r>
        <w:t xml:space="preserve"> Centre</w:t>
      </w:r>
      <w:r w:rsidRPr="00D221DB">
        <w:t xml:space="preserve">. Survivors </w:t>
      </w:r>
      <w:r>
        <w:t>experienced</w:t>
      </w:r>
      <w:r w:rsidRPr="00D221DB">
        <w:t xml:space="preserve"> </w:t>
      </w:r>
      <w:r>
        <w:t xml:space="preserve">a </w:t>
      </w:r>
      <w:r w:rsidRPr="00D221DB">
        <w:t xml:space="preserve">dehumanising environment </w:t>
      </w:r>
      <w:r>
        <w:t>where t</w:t>
      </w:r>
      <w:r w:rsidRPr="00D221DB">
        <w:t>hey were stripped of their individual identity</w:t>
      </w:r>
      <w:r>
        <w:t>,</w:t>
      </w:r>
      <w:r w:rsidRPr="00D221DB">
        <w:t xml:space="preserve"> </w:t>
      </w:r>
      <w:r>
        <w:t xml:space="preserve">stigmatised and devalued for being disabled. In this environment, survivors’ right to human dignity was not respected. </w:t>
      </w:r>
      <w:r w:rsidRPr="00D221DB">
        <w:t xml:space="preserve">Abuse was commonplace, severe and chronic, and </w:t>
      </w:r>
      <w:r>
        <w:t>the Inquiry</w:t>
      </w:r>
      <w:r w:rsidRPr="00D221DB">
        <w:t xml:space="preserve"> heard of abhorrent sexual and physical abuse. Survivors experienced neglect of basic needs as well as pervasive neglect – neglect across all facets of </w:t>
      </w:r>
      <w:r>
        <w:t>their lives</w:t>
      </w:r>
      <w:r w:rsidRPr="00D221DB">
        <w:t xml:space="preserve">. </w:t>
      </w:r>
      <w:r w:rsidR="002F5E3C">
        <w:t>Children, young people and adults</w:t>
      </w:r>
      <w:r w:rsidRPr="00D221DB">
        <w:t xml:space="preserve"> were not educated, stimulated or treated with dignity and respect. Their emotional and medical needs were not met, and their cultures were not acknowledged or fostered. The severe neglect they experienced had significant long-term impacts. </w:t>
      </w:r>
    </w:p>
    <w:p w14:paraId="377BF30B" w14:textId="4760E4E9" w:rsidR="00E95D95" w:rsidRPr="00D221DB" w:rsidRDefault="00E95D95" w:rsidP="00400A60">
      <w:pPr>
        <w:pStyle w:val="List123"/>
        <w:numPr>
          <w:ilvl w:val="0"/>
          <w:numId w:val="28"/>
        </w:numPr>
        <w:ind w:left="709" w:hanging="709"/>
      </w:pPr>
      <w:r w:rsidRPr="00CB3FDA">
        <w:lastRenderedPageBreak/>
        <w:t xml:space="preserve">The Kimberley Centre’s </w:t>
      </w:r>
      <w:r w:rsidRPr="00CB3FDA">
        <w:rPr>
          <w:rStyle w:val="normaltextrun"/>
          <w:shd w:val="clear" w:color="auto" w:fill="FFFFFF"/>
        </w:rPr>
        <w:t>institutional and cultural conditions provided fertile ground for abuse and neglect to take root and continue largely unchallenged for 61 years. This case study describes those conditions.</w:t>
      </w:r>
      <w:r w:rsidRPr="00CB3FDA">
        <w:t xml:space="preserve"> </w:t>
      </w:r>
      <w:r w:rsidRPr="4F038889">
        <w:t xml:space="preserve">Abuse and neglect was pervasive and structural within the institution. Abuse of </w:t>
      </w:r>
      <w:r w:rsidR="002F5E3C">
        <w:t>children, young people and adults</w:t>
      </w:r>
      <w:r w:rsidRPr="4F038889">
        <w:t xml:space="preserve"> by staff was known and visible, yet staff who were responsible for abuse were not held accountable. This contributed to the abusive environment. There was no complaints process, and </w:t>
      </w:r>
      <w:r w:rsidR="002F5E3C">
        <w:t>children, young people and adults</w:t>
      </w:r>
      <w:r w:rsidRPr="4F038889">
        <w:t xml:space="preserve"> felt that nothing would be done if they did complain to staff. There was a lack of accountability for abusers and the senior managers of </w:t>
      </w:r>
      <w:r>
        <w:t xml:space="preserve">the </w:t>
      </w:r>
      <w:r w:rsidRPr="00D221DB">
        <w:t>Kimberley</w:t>
      </w:r>
      <w:r>
        <w:t xml:space="preserve"> Centre</w:t>
      </w:r>
      <w:r w:rsidRPr="00D221DB">
        <w:t xml:space="preserve"> </w:t>
      </w:r>
      <w:r w:rsidRPr="4F038889">
        <w:t xml:space="preserve">for not preventing or responding to complaints of abuse and neglect. </w:t>
      </w:r>
    </w:p>
    <w:p w14:paraId="2927BB73" w14:textId="76200A41" w:rsidR="00E95D95" w:rsidRPr="008759C8" w:rsidRDefault="00E95D95" w:rsidP="00400A60">
      <w:pPr>
        <w:pStyle w:val="List123"/>
        <w:numPr>
          <w:ilvl w:val="0"/>
          <w:numId w:val="28"/>
        </w:numPr>
        <w:ind w:left="709" w:hanging="709"/>
      </w:pPr>
      <w:r w:rsidRPr="008759C8">
        <w:t xml:space="preserve">As a result, survivors suffered significant long-term impacts. For those who were children and young people, the neglectful environment deprived them of their childhood. For all survivors, it robbed them of their human promise – the opportunity to fulfil their potential. Significant </w:t>
      </w:r>
      <w:r w:rsidR="00582F83">
        <w:t>over</w:t>
      </w:r>
      <w:r w:rsidRPr="008759C8">
        <w:t xml:space="preserve">medication took away their quality of life, and in some cases contributed to changing their behaviour towards aggressive tendencies. Poor nutrition, inappropriate eating practices and a lack of adequate dental care caused survivors to lose weight and their enjoyment of food. Māori survivors lost their kinship links and cultural identity as they were away from whānau and not provided with access to tikanga, </w:t>
      </w:r>
      <w:proofErr w:type="spellStart"/>
      <w:r w:rsidRPr="008759C8">
        <w:t>te</w:t>
      </w:r>
      <w:proofErr w:type="spellEnd"/>
      <w:r w:rsidRPr="008759C8">
        <w:t xml:space="preserve"> reo and mātauranga Māori (Māori knowledge). Similarly, Pacific </w:t>
      </w:r>
      <w:r w:rsidR="003076AC">
        <w:t>P</w:t>
      </w:r>
      <w:r w:rsidRPr="008759C8">
        <w:t xml:space="preserve">eoples suffered cultural neglect as they did not have access to their unique cultures and practices. </w:t>
      </w:r>
    </w:p>
    <w:p w14:paraId="2E8D51FE" w14:textId="77777777" w:rsidR="00BF4FC1" w:rsidRDefault="00BF4FC1" w:rsidP="00BF4FC1">
      <w:pPr>
        <w:keepLines w:val="0"/>
        <w:spacing w:after="240" w:line="240" w:lineRule="auto"/>
      </w:pPr>
    </w:p>
    <w:p w14:paraId="274DE306" w14:textId="57D2016B" w:rsidR="00BF4FC1" w:rsidRDefault="00BF4FC1" w:rsidP="00BF4FC1">
      <w:pPr>
        <w:keepLines w:val="0"/>
        <w:spacing w:after="240" w:line="240" w:lineRule="auto"/>
      </w:pPr>
      <w:r>
        <w:t>[Survivor quote]</w:t>
      </w:r>
    </w:p>
    <w:p w14:paraId="7D9A8925" w14:textId="7A98ED3C" w:rsidR="00BF4FC1" w:rsidRDefault="00BF4FC1" w:rsidP="00BF4FC1">
      <w:pPr>
        <w:keepLines w:val="0"/>
        <w:spacing w:before="0" w:after="200"/>
        <w:ind w:left="1701" w:right="1274"/>
        <w:rPr>
          <w:b/>
        </w:rPr>
      </w:pPr>
      <w:r>
        <w:rPr>
          <w:b/>
        </w:rPr>
        <w:t>“</w:t>
      </w:r>
      <w:r w:rsidRPr="00BF4FC1">
        <w:rPr>
          <w:b/>
        </w:rPr>
        <w:t xml:space="preserve">I was woken up by the same woman and taken over to this other room. When we arrived, there were girls and boys there around my age. There were also several adult men and women. There was a girl laying on a bed with no clothes on... Her legs were spread apart, with her feet up on things that looked like crutches or braces. They looked like restraints. One of the men got up and had sexual intercourse with her, while we watched.” </w:t>
      </w:r>
    </w:p>
    <w:p w14:paraId="52B5288E" w14:textId="77777777" w:rsidR="00BF4FC1" w:rsidRDefault="00BF4FC1" w:rsidP="00BF4FC1">
      <w:pPr>
        <w:keepLines w:val="0"/>
        <w:spacing w:before="0" w:after="200"/>
        <w:ind w:left="1701" w:right="1274"/>
        <w:rPr>
          <w:b/>
        </w:rPr>
      </w:pPr>
      <w:r>
        <w:rPr>
          <w:b/>
        </w:rPr>
        <w:t>Mr EI</w:t>
      </w:r>
    </w:p>
    <w:p w14:paraId="744EE512" w14:textId="78724227" w:rsidR="00E95D95" w:rsidRPr="00BF4FC1" w:rsidRDefault="00BF4FC1" w:rsidP="00BF4FC1">
      <w:pPr>
        <w:keepLines w:val="0"/>
        <w:spacing w:before="0" w:after="200"/>
        <w:ind w:left="1701" w:right="1274"/>
        <w:rPr>
          <w:b/>
        </w:rPr>
      </w:pPr>
      <w:r>
        <w:rPr>
          <w:b/>
        </w:rPr>
        <w:t>NZ E</w:t>
      </w:r>
      <w:r w:rsidRPr="00BF4FC1">
        <w:rPr>
          <w:b/>
        </w:rPr>
        <w:t>uropean</w:t>
      </w:r>
      <w:r w:rsidR="00E95D95" w:rsidRPr="00BF4FC1">
        <w:rPr>
          <w:b/>
        </w:rPr>
        <w:br w:type="page"/>
      </w:r>
    </w:p>
    <w:p w14:paraId="11B6C985" w14:textId="77777777" w:rsidR="00E95D95" w:rsidRPr="00D221DB" w:rsidRDefault="00E95D95" w:rsidP="00514B27">
      <w:pPr>
        <w:pStyle w:val="Heading1Kimberley"/>
      </w:pPr>
      <w:bookmarkStart w:id="23" w:name="_Toc27872381"/>
      <w:bookmarkStart w:id="24" w:name="_Toc912636341"/>
      <w:bookmarkStart w:id="25" w:name="_Toc610091936"/>
      <w:bookmarkStart w:id="26" w:name="_Toc1846903484"/>
      <w:bookmarkStart w:id="27" w:name="_Toc262114897"/>
      <w:bookmarkStart w:id="28" w:name="_Toc2103831945"/>
      <w:bookmarkStart w:id="29" w:name="_Toc1329856638"/>
      <w:bookmarkStart w:id="30" w:name="_Toc866707707"/>
      <w:bookmarkStart w:id="31" w:name="_Toc1724401792"/>
      <w:bookmarkStart w:id="32" w:name="_Toc1034121948"/>
      <w:bookmarkStart w:id="33" w:name="_Toc1851515027"/>
      <w:bookmarkStart w:id="34" w:name="_Toc425484609"/>
      <w:bookmarkStart w:id="35" w:name="_Toc1975464695"/>
      <w:bookmarkStart w:id="36" w:name="_Toc169589760"/>
      <w:bookmarkStart w:id="37" w:name="_Toc127781883"/>
      <w:bookmarkStart w:id="38" w:name="_Toc106807075"/>
      <w:bookmarkStart w:id="39" w:name="_Toc106200454"/>
      <w:bookmarkStart w:id="40" w:name="_Toc108347638"/>
      <w:bookmarkStart w:id="41" w:name="_Hlk108350873"/>
      <w:bookmarkStart w:id="42" w:name="_Toc108690086"/>
      <w:r w:rsidRPr="00D221DB">
        <w:lastRenderedPageBreak/>
        <w:t xml:space="preserve">Chapter </w:t>
      </w:r>
      <w:r>
        <w:t>1</w:t>
      </w:r>
      <w:r w:rsidRPr="00D221DB">
        <w:t>: Introduction</w:t>
      </w:r>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221DB">
        <w:t xml:space="preserve"> </w:t>
      </w:r>
      <w:bookmarkEnd w:id="37"/>
    </w:p>
    <w:p w14:paraId="2C5DAF09" w14:textId="77777777" w:rsidR="00E95D95" w:rsidRPr="00666BAB" w:rsidRDefault="00E95D95" w:rsidP="0085686D">
      <w:pPr>
        <w:pStyle w:val="Heading3"/>
      </w:pPr>
      <w:bookmarkStart w:id="43" w:name="_Toc169589761"/>
      <w:r w:rsidRPr="00666BAB">
        <w:t>Disabled children, young people and adults – ‘Out of sight, out of mind’</w:t>
      </w:r>
      <w:bookmarkEnd w:id="43"/>
      <w:r w:rsidRPr="00666BAB">
        <w:t xml:space="preserve"> </w:t>
      </w:r>
    </w:p>
    <w:p w14:paraId="337FC35D" w14:textId="77777777" w:rsidR="00BC478D" w:rsidRPr="00BC478D" w:rsidRDefault="00E95D95" w:rsidP="00180B27">
      <w:pPr>
        <w:pStyle w:val="List123"/>
        <w:numPr>
          <w:ilvl w:val="0"/>
          <w:numId w:val="29"/>
        </w:numPr>
        <w:ind w:left="709" w:hanging="709"/>
        <w:rPr>
          <w:rStyle w:val="normaltextrun"/>
        </w:rPr>
      </w:pPr>
      <w:r w:rsidRPr="00BC478D">
        <w:rPr>
          <w:rStyle w:val="normaltextrun"/>
          <w:shd w:val="clear" w:color="auto" w:fill="FFFFFF"/>
        </w:rPr>
        <w:t xml:space="preserve">For </w:t>
      </w:r>
      <w:r w:rsidRPr="4F038889">
        <w:rPr>
          <w:rStyle w:val="normaltextrun"/>
        </w:rPr>
        <w:t xml:space="preserve">the </w:t>
      </w:r>
      <w:r w:rsidRPr="00BC478D">
        <w:rPr>
          <w:rStyle w:val="normaltextrun"/>
          <w:shd w:val="clear" w:color="auto" w:fill="FFFFFF"/>
        </w:rPr>
        <w:t xml:space="preserve">61 years </w:t>
      </w:r>
      <w:r w:rsidRPr="00D221DB">
        <w:rPr>
          <w:rStyle w:val="normaltextrun"/>
        </w:rPr>
        <w:t xml:space="preserve">that </w:t>
      </w:r>
      <w:r>
        <w:t xml:space="preserve">the </w:t>
      </w:r>
      <w:r w:rsidRPr="00D221DB">
        <w:t>Kimberley</w:t>
      </w:r>
      <w:r>
        <w:t xml:space="preserve"> Centre</w:t>
      </w:r>
      <w:r w:rsidRPr="00D221DB">
        <w:t xml:space="preserve"> </w:t>
      </w:r>
      <w:r w:rsidRPr="00D221DB">
        <w:rPr>
          <w:rStyle w:val="normaltextrun"/>
        </w:rPr>
        <w:t xml:space="preserve">was </w:t>
      </w:r>
      <w:r w:rsidRPr="00BC478D">
        <w:rPr>
          <w:rStyle w:val="normaltextrun"/>
          <w:shd w:val="clear" w:color="auto" w:fill="FFFFFF"/>
        </w:rPr>
        <w:t>open</w:t>
      </w:r>
      <w:r w:rsidRPr="00D221DB">
        <w:rPr>
          <w:rStyle w:val="normaltextrun"/>
        </w:rPr>
        <w:t>, the</w:t>
      </w:r>
      <w:r w:rsidRPr="00BC478D">
        <w:rPr>
          <w:rStyle w:val="normaltextrun"/>
          <w:shd w:val="clear" w:color="auto" w:fill="FFFFFF"/>
        </w:rPr>
        <w:t xml:space="preserve"> institution had a significantly harmful impact on the lives of many of the disabled people who lived there. The evidence received by the Inquiry about severe abuse and neglect at </w:t>
      </w:r>
      <w:r w:rsidRPr="4F038889">
        <w:rPr>
          <w:rStyle w:val="normaltextrun"/>
        </w:rPr>
        <w:t xml:space="preserve">the </w:t>
      </w:r>
      <w:r w:rsidRPr="00BC478D">
        <w:rPr>
          <w:rStyle w:val="normaltextrun"/>
          <w:shd w:val="clear" w:color="auto" w:fill="FFFFFF"/>
        </w:rPr>
        <w:t xml:space="preserve">Kimberley </w:t>
      </w:r>
      <w:r w:rsidRPr="4F038889">
        <w:rPr>
          <w:rStyle w:val="normaltextrun"/>
        </w:rPr>
        <w:t xml:space="preserve">Centre </w:t>
      </w:r>
      <w:r w:rsidRPr="00BC478D">
        <w:rPr>
          <w:rStyle w:val="normaltextrun"/>
          <w:shd w:val="clear" w:color="auto" w:fill="FFFFFF"/>
        </w:rPr>
        <w:t xml:space="preserve">makes for sobering reading. </w:t>
      </w:r>
      <w:r w:rsidRPr="4F038889">
        <w:rPr>
          <w:rStyle w:val="normaltextrun"/>
        </w:rPr>
        <w:t xml:space="preserve">The Inquiry </w:t>
      </w:r>
      <w:r w:rsidRPr="00BC478D">
        <w:rPr>
          <w:rStyle w:val="normaltextrun"/>
          <w:shd w:val="clear" w:color="auto" w:fill="FFFFFF"/>
        </w:rPr>
        <w:t>acknowledge</w:t>
      </w:r>
      <w:r w:rsidRPr="4F038889">
        <w:rPr>
          <w:rStyle w:val="normaltextrun"/>
        </w:rPr>
        <w:t>s</w:t>
      </w:r>
      <w:r w:rsidRPr="00BC478D">
        <w:rPr>
          <w:rStyle w:val="normaltextrun"/>
          <w:shd w:val="clear" w:color="auto" w:fill="FFFFFF"/>
        </w:rPr>
        <w:t xml:space="preserve"> the bravery and perseverance of survivors in bringing this evidence to the Inquiry.</w:t>
      </w:r>
      <w:r w:rsidRPr="4F038889">
        <w:rPr>
          <w:rStyle w:val="normaltextrun"/>
        </w:rPr>
        <w:t xml:space="preserve"> </w:t>
      </w:r>
      <w:r w:rsidRPr="00BC478D">
        <w:rPr>
          <w:rStyle w:val="normaltextrun"/>
          <w:shd w:val="clear" w:color="auto" w:fill="FFFFFF"/>
        </w:rPr>
        <w:t xml:space="preserve">The </w:t>
      </w:r>
      <w:r w:rsidRPr="4F038889">
        <w:rPr>
          <w:rStyle w:val="normaltextrun"/>
        </w:rPr>
        <w:t xml:space="preserve">Aotearoa </w:t>
      </w:r>
      <w:r w:rsidRPr="00BC478D">
        <w:rPr>
          <w:rStyle w:val="normaltextrun"/>
          <w:shd w:val="clear" w:color="auto" w:fill="FFFFFF"/>
        </w:rPr>
        <w:t xml:space="preserve">New Zealand public must acknowledge and understand what happened at </w:t>
      </w:r>
      <w:r>
        <w:t xml:space="preserve">the </w:t>
      </w:r>
      <w:r w:rsidRPr="00D221DB">
        <w:t>Kimberley</w:t>
      </w:r>
      <w:r>
        <w:t xml:space="preserve"> Centre</w:t>
      </w:r>
      <w:r w:rsidRPr="00D221DB">
        <w:t xml:space="preserve"> </w:t>
      </w:r>
      <w:r w:rsidRPr="00BC478D">
        <w:rPr>
          <w:rStyle w:val="normaltextrun"/>
          <w:shd w:val="clear" w:color="auto" w:fill="FFFFFF"/>
        </w:rPr>
        <w:t xml:space="preserve">to ensure </w:t>
      </w:r>
      <w:r w:rsidRPr="00D221DB">
        <w:rPr>
          <w:rStyle w:val="normaltextrun"/>
        </w:rPr>
        <w:t xml:space="preserve">it </w:t>
      </w:r>
      <w:r w:rsidRPr="00BC478D">
        <w:rPr>
          <w:rStyle w:val="normaltextrun"/>
          <w:shd w:val="clear" w:color="auto" w:fill="FFFFFF"/>
        </w:rPr>
        <w:t xml:space="preserve">is never allowed to happen again. </w:t>
      </w:r>
    </w:p>
    <w:p w14:paraId="74883B09" w14:textId="6C2A89DB" w:rsidR="00BC478D" w:rsidRPr="009747A9" w:rsidRDefault="00BC478D" w:rsidP="00BC478D">
      <w:pPr>
        <w:pStyle w:val="List123"/>
        <w:numPr>
          <w:ilvl w:val="0"/>
          <w:numId w:val="29"/>
        </w:numPr>
        <w:ind w:left="709" w:hanging="709"/>
        <w:rPr>
          <w:rStyle w:val="normaltextrun"/>
        </w:rPr>
      </w:pPr>
      <w:r w:rsidRPr="00BC478D">
        <w:rPr>
          <w:rStyle w:val="normaltextrun"/>
          <w:szCs w:val="22"/>
          <w:shd w:val="clear" w:color="auto" w:fill="FFFFFF"/>
        </w:rPr>
        <w:t xml:space="preserve">Te Iwi </w:t>
      </w:r>
      <w:proofErr w:type="spellStart"/>
      <w:r w:rsidRPr="00BC478D">
        <w:rPr>
          <w:rStyle w:val="normaltextrun"/>
          <w:szCs w:val="22"/>
          <w:shd w:val="clear" w:color="auto" w:fill="FFFFFF"/>
        </w:rPr>
        <w:t>Muaūpoko</w:t>
      </w:r>
      <w:proofErr w:type="spellEnd"/>
      <w:r w:rsidRPr="00BC478D">
        <w:rPr>
          <w:rStyle w:val="normaltextrun"/>
          <w:szCs w:val="22"/>
          <w:shd w:val="clear" w:color="auto" w:fill="FFFFFF"/>
        </w:rPr>
        <w:t xml:space="preserve"> are the mana whenua of the </w:t>
      </w:r>
      <w:proofErr w:type="spellStart"/>
      <w:r w:rsidRPr="00BC478D">
        <w:rPr>
          <w:rStyle w:val="normaltextrun"/>
          <w:szCs w:val="22"/>
          <w:shd w:val="clear" w:color="auto" w:fill="FFFFFF"/>
        </w:rPr>
        <w:t>rohe</w:t>
      </w:r>
      <w:proofErr w:type="spellEnd"/>
      <w:r w:rsidRPr="00BC478D">
        <w:rPr>
          <w:rStyle w:val="normaltextrun"/>
          <w:szCs w:val="22"/>
          <w:shd w:val="clear" w:color="auto" w:fill="FFFFFF"/>
        </w:rPr>
        <w:t xml:space="preserve"> that includes </w:t>
      </w:r>
      <w:r>
        <w:t xml:space="preserve">the </w:t>
      </w:r>
      <w:r w:rsidRPr="00D221DB">
        <w:t>Kimberley</w:t>
      </w:r>
      <w:r>
        <w:t xml:space="preserve"> Centre. The </w:t>
      </w:r>
      <w:r w:rsidRPr="00D221DB">
        <w:t>Kimberley</w:t>
      </w:r>
      <w:r>
        <w:t xml:space="preserve"> Centre</w:t>
      </w:r>
      <w:r w:rsidRPr="00D221DB">
        <w:t xml:space="preserve"> was located on the outskirts of </w:t>
      </w:r>
      <w:proofErr w:type="spellStart"/>
      <w:r>
        <w:t>Taitoko</w:t>
      </w:r>
      <w:proofErr w:type="spellEnd"/>
      <w:r>
        <w:t xml:space="preserve"> </w:t>
      </w:r>
      <w:r w:rsidRPr="00D221DB">
        <w:t>Levin in an isolated rural setting. It had a mixture of old colonial buildings and dormitory barrack</w:t>
      </w:r>
      <w:r>
        <w:t>-</w:t>
      </w:r>
      <w:r w:rsidRPr="00D221DB">
        <w:t>style buildings</w:t>
      </w:r>
      <w:r w:rsidRPr="00D221DB">
        <w:rPr>
          <w:rStyle w:val="FootnoteReference"/>
          <w:rFonts w:ascii="Arial" w:hAnsi="Arial"/>
        </w:rPr>
        <w:footnoteReference w:id="3"/>
      </w:r>
      <w:r w:rsidRPr="00D221DB">
        <w:t xml:space="preserve"> designed for short</w:t>
      </w:r>
      <w:r>
        <w:t>-</w:t>
      </w:r>
      <w:r w:rsidRPr="00D221DB">
        <w:t>term accommodation. It was one of four large psychopaedic institutions in Aotearoa</w:t>
      </w:r>
      <w:r>
        <w:t xml:space="preserve"> New Zealand</w:t>
      </w:r>
      <w:r w:rsidRPr="00D221DB">
        <w:t xml:space="preserve"> that housed thousands of disabled children</w:t>
      </w:r>
      <w:r>
        <w:t>, young people</w:t>
      </w:r>
      <w:r w:rsidRPr="00D221DB">
        <w:t xml:space="preserve"> and adults during its 61-year lifespan. </w:t>
      </w:r>
      <w:r w:rsidRPr="00EE56D2">
        <w:t>The term psychopaedic is a uniquely Aotearoa New Zealand term. It is a composite of ‘mind’ and ‘child’. It was coined in the early 1960s by Dr Blake Palmer, Director of Mental Health, to describe people with a learning disability to distinguish them from people who were mentally ill (terms used at the time)</w:t>
      </w:r>
      <w:r>
        <w:t>.</w:t>
      </w:r>
      <w:r w:rsidRPr="00D221DB">
        <w:rPr>
          <w:rStyle w:val="FootnoteReference"/>
          <w:rFonts w:ascii="Arial" w:hAnsi="Arial"/>
        </w:rPr>
        <w:footnoteReference w:id="4"/>
      </w:r>
      <w:r w:rsidRPr="00D221DB">
        <w:t xml:space="preserve"> </w:t>
      </w:r>
    </w:p>
    <w:p w14:paraId="1A36E13C" w14:textId="3AB7444E" w:rsidR="00E95D95" w:rsidRPr="00D221DB" w:rsidRDefault="00E95D95" w:rsidP="009747A9">
      <w:pPr>
        <w:pStyle w:val="List123"/>
        <w:ind w:left="709" w:firstLine="0"/>
      </w:pPr>
      <w:r w:rsidRPr="00D221DB">
        <w:rPr>
          <w:noProof/>
        </w:rPr>
        <w:lastRenderedPageBreak/>
        <w:drawing>
          <wp:inline distT="0" distB="0" distL="0" distR="0" wp14:anchorId="1C4FC535" wp14:editId="3B4D43F7">
            <wp:extent cx="5067300" cy="2820971"/>
            <wp:effectExtent l="0" t="0" r="0" b="0"/>
            <wp:docPr id="2104289143" name="Picture 21042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617" cy="2832838"/>
                    </a:xfrm>
                    <a:prstGeom prst="rect">
                      <a:avLst/>
                    </a:prstGeom>
                    <a:noFill/>
                    <a:ln>
                      <a:noFill/>
                    </a:ln>
                  </pic:spPr>
                </pic:pic>
              </a:graphicData>
            </a:graphic>
          </wp:inline>
        </w:drawing>
      </w:r>
      <w:r w:rsidRPr="00D221DB">
        <w:t xml:space="preserve">Image description: An aerial view of what was then called the Levin Hospital and Training </w:t>
      </w:r>
      <w:r w:rsidRPr="00512641">
        <w:t>School (the Kimberley Centre) taken</w:t>
      </w:r>
      <w:r w:rsidRPr="00D221DB">
        <w:t xml:space="preserve"> in the 1960s showing large ‘H’ shaped accommodation blocks on a large rural property.</w:t>
      </w:r>
    </w:p>
    <w:p w14:paraId="26E1B205" w14:textId="06840851" w:rsidR="00E95D95" w:rsidRPr="00D221DB" w:rsidRDefault="00E95D95" w:rsidP="00BF6629">
      <w:pPr>
        <w:pStyle w:val="List123"/>
        <w:numPr>
          <w:ilvl w:val="0"/>
          <w:numId w:val="29"/>
        </w:numPr>
        <w:ind w:left="709" w:hanging="709"/>
      </w:pPr>
      <w:r>
        <w:t xml:space="preserve">The Kimberley Centre </w:t>
      </w:r>
      <w:r w:rsidRPr="00D221DB">
        <w:t xml:space="preserve">was the largest psychopaedic hospital in the Southern Hemisphere. </w:t>
      </w:r>
      <w:r w:rsidRPr="00B04B3E">
        <w:t>The other psychopaedic institutions were Templeton Farm Colony, later renamed the Templeton Centre (</w:t>
      </w:r>
      <w:proofErr w:type="spellStart"/>
      <w:r>
        <w:t>Ōtautahi</w:t>
      </w:r>
      <w:proofErr w:type="spellEnd"/>
      <w:r>
        <w:t xml:space="preserve"> </w:t>
      </w:r>
      <w:r w:rsidRPr="00B04B3E">
        <w:t>Christchurch), Braemar (</w:t>
      </w:r>
      <w:proofErr w:type="spellStart"/>
      <w:r>
        <w:t>Whakatū</w:t>
      </w:r>
      <w:proofErr w:type="spellEnd"/>
      <w:r>
        <w:t xml:space="preserve"> </w:t>
      </w:r>
      <w:r w:rsidRPr="00B04B3E">
        <w:t>Nelson</w:t>
      </w:r>
      <w:r w:rsidRPr="00163A42">
        <w:t xml:space="preserve">) and </w:t>
      </w:r>
      <w:proofErr w:type="spellStart"/>
      <w:r w:rsidRPr="00163A42">
        <w:t>Māngere</w:t>
      </w:r>
      <w:proofErr w:type="spellEnd"/>
      <w:r w:rsidRPr="00163A42">
        <w:t xml:space="preserve"> Hospital</w:t>
      </w:r>
      <w:r w:rsidRPr="00B04B3E">
        <w:t xml:space="preserve"> (</w:t>
      </w:r>
      <w:r>
        <w:t xml:space="preserve">Te Tonga o </w:t>
      </w:r>
      <w:proofErr w:type="spellStart"/>
      <w:r>
        <w:t>Tāmaki</w:t>
      </w:r>
      <w:proofErr w:type="spellEnd"/>
      <w:r>
        <w:t xml:space="preserve"> Makaurau </w:t>
      </w:r>
      <w:r w:rsidRPr="00B04B3E">
        <w:t xml:space="preserve">South Auckland). Despite the existence of these four large specialist hospitals, by 1981 nearly half of Aotearoa New Zealand’s institutionalised population of people with </w:t>
      </w:r>
      <w:r>
        <w:t xml:space="preserve">a </w:t>
      </w:r>
      <w:r w:rsidRPr="00B04B3E">
        <w:t>learning disability remained in ‘intellectual handicap’ wards within psychiatric hospitals</w:t>
      </w:r>
      <w:r>
        <w:t>.</w:t>
      </w:r>
      <w:r>
        <w:rPr>
          <w:rStyle w:val="FootnoteReference"/>
        </w:rPr>
        <w:footnoteReference w:id="5"/>
      </w:r>
    </w:p>
    <w:p w14:paraId="3B7732A6" w14:textId="77777777" w:rsidR="00E95D95" w:rsidRPr="00D221DB" w:rsidRDefault="00E95D95" w:rsidP="00BF6629">
      <w:pPr>
        <w:pStyle w:val="List123"/>
        <w:numPr>
          <w:ilvl w:val="0"/>
          <w:numId w:val="29"/>
        </w:numPr>
        <w:ind w:left="709" w:hanging="709"/>
      </w:pPr>
      <w:r w:rsidRPr="00D221DB">
        <w:t xml:space="preserve">People who spent decades of their lives at </w:t>
      </w:r>
      <w:r>
        <w:t xml:space="preserve">the </w:t>
      </w:r>
      <w:r w:rsidRPr="00D221DB">
        <w:t>Kimberley</w:t>
      </w:r>
      <w:r>
        <w:t xml:space="preserve"> Centre</w:t>
      </w:r>
      <w:r w:rsidRPr="00D221DB">
        <w:t xml:space="preserve"> were left out of sight, out of mind. A 1964 documentary about </w:t>
      </w:r>
      <w:r>
        <w:t xml:space="preserve">the </w:t>
      </w:r>
      <w:r w:rsidRPr="00D221DB">
        <w:t>Kimberley</w:t>
      </w:r>
      <w:r>
        <w:t xml:space="preserve"> Centre</w:t>
      </w:r>
      <w:r w:rsidRPr="00D221DB">
        <w:t xml:space="preserve">, </w:t>
      </w:r>
      <w:proofErr w:type="gramStart"/>
      <w:r w:rsidRPr="00D221DB">
        <w:t>One</w:t>
      </w:r>
      <w:proofErr w:type="gramEnd"/>
      <w:r w:rsidRPr="00D221DB">
        <w:t xml:space="preserve"> in a Thousand, stated: “The public doesn</w:t>
      </w:r>
      <w:r>
        <w:t>’</w:t>
      </w:r>
      <w:r w:rsidRPr="00D221DB">
        <w:t>t often see these hospital training schools as they</w:t>
      </w:r>
      <w:r>
        <w:t>’</w:t>
      </w:r>
      <w:r w:rsidRPr="00D221DB">
        <w:t>re called. It prefers not to think about them.</w:t>
      </w:r>
      <w:r>
        <w:t>”</w:t>
      </w:r>
      <w:r w:rsidRPr="00D221DB">
        <w:rPr>
          <w:rStyle w:val="FootnoteReference"/>
          <w:rFonts w:ascii="Arial" w:hAnsi="Arial"/>
        </w:rPr>
        <w:footnoteReference w:id="6"/>
      </w:r>
      <w:r w:rsidRPr="00937F89">
        <w:t xml:space="preserve"> </w:t>
      </w:r>
      <w:r>
        <w:t>The placement of disabled people at the Kimberley Centre, away from the rest of society, demonstrates overt ableism.</w:t>
      </w:r>
    </w:p>
    <w:p w14:paraId="2D9B2906" w14:textId="77777777" w:rsidR="00BF6629" w:rsidRDefault="00E95D95" w:rsidP="00BF6629">
      <w:pPr>
        <w:pStyle w:val="List123"/>
        <w:numPr>
          <w:ilvl w:val="0"/>
          <w:numId w:val="29"/>
        </w:numPr>
        <w:ind w:left="709" w:hanging="709"/>
      </w:pPr>
      <w:r w:rsidRPr="00D221DB">
        <w:t>Aotearoa</w:t>
      </w:r>
      <w:r>
        <w:t xml:space="preserve"> New Zealand</w:t>
      </w:r>
      <w:r w:rsidRPr="00D221DB">
        <w:t xml:space="preserve"> can no longer </w:t>
      </w:r>
      <w:r>
        <w:t xml:space="preserve">avoid </w:t>
      </w:r>
      <w:r w:rsidRPr="00D221DB">
        <w:t xml:space="preserve">these issues. The Crown has said: </w:t>
      </w:r>
    </w:p>
    <w:p w14:paraId="1C5A0C9A" w14:textId="77777777" w:rsidR="009524AF" w:rsidRDefault="00E95D95" w:rsidP="009524AF">
      <w:pPr>
        <w:pStyle w:val="List123"/>
        <w:ind w:left="1701" w:right="1274" w:firstLine="0"/>
        <w:rPr>
          <w:i/>
          <w:iCs/>
        </w:rPr>
      </w:pPr>
      <w:r w:rsidRPr="00D221DB">
        <w:t>“The Crown’s responsibility is not to deny or diminish, it is to accept and acknowledge that abuse occurred.”</w:t>
      </w:r>
      <w:r w:rsidRPr="00D221DB">
        <w:rPr>
          <w:rStyle w:val="FootnoteReference"/>
          <w:rFonts w:ascii="Arial" w:hAnsi="Arial"/>
        </w:rPr>
        <w:footnoteReference w:id="7"/>
      </w:r>
      <w:r w:rsidRPr="00BF6629">
        <w:rPr>
          <w:i/>
          <w:iCs/>
        </w:rPr>
        <w:t xml:space="preserve"> </w:t>
      </w:r>
    </w:p>
    <w:p w14:paraId="66DED30F" w14:textId="74091AE7" w:rsidR="00E95D95" w:rsidRPr="00D221DB" w:rsidRDefault="00E95D95" w:rsidP="00BF6629">
      <w:pPr>
        <w:pStyle w:val="List123"/>
        <w:ind w:left="709" w:firstLine="0"/>
      </w:pPr>
      <w:r>
        <w:lastRenderedPageBreak/>
        <w:t>This case study is an opportunity to acknowledge the abuse and neglect that survivors experienced at the Kimberley Centre.</w:t>
      </w:r>
    </w:p>
    <w:p w14:paraId="0D53CE9A" w14:textId="4636472A" w:rsidR="00E95D95" w:rsidRPr="00D221DB" w:rsidRDefault="00E95D95" w:rsidP="009524AF">
      <w:pPr>
        <w:pStyle w:val="List123"/>
        <w:numPr>
          <w:ilvl w:val="0"/>
          <w:numId w:val="29"/>
        </w:numPr>
        <w:ind w:left="709" w:hanging="709"/>
      </w:pPr>
      <w:r>
        <w:t>The Inquiry has</w:t>
      </w:r>
      <w:r w:rsidRPr="00D221DB">
        <w:t xml:space="preserve"> made significant attempts to reach out to people in the community who spent time in </w:t>
      </w:r>
      <w:r>
        <w:t xml:space="preserve">the </w:t>
      </w:r>
      <w:r w:rsidRPr="00D221DB">
        <w:t>Kimberley</w:t>
      </w:r>
      <w:r>
        <w:t xml:space="preserve"> Centre</w:t>
      </w:r>
      <w:r w:rsidRPr="00D221DB">
        <w:t>, including offering specialist pathways, supported decision</w:t>
      </w:r>
      <w:r>
        <w:t>-</w:t>
      </w:r>
      <w:r w:rsidRPr="00D221DB">
        <w:t xml:space="preserve">making, navigators and wellbeing supports. However, </w:t>
      </w:r>
      <w:r>
        <w:t>the Inquiry</w:t>
      </w:r>
      <w:r w:rsidRPr="00D221DB">
        <w:t xml:space="preserve"> acknowledge</w:t>
      </w:r>
      <w:r>
        <w:t>s</w:t>
      </w:r>
      <w:r w:rsidRPr="00D221DB">
        <w:t xml:space="preserve"> that</w:t>
      </w:r>
      <w:r>
        <w:t xml:space="preserve"> it</w:t>
      </w:r>
      <w:r w:rsidRPr="00D221DB">
        <w:t xml:space="preserve"> was still inaccessible for many survivors, especially people with </w:t>
      </w:r>
      <w:r>
        <w:t xml:space="preserve">a </w:t>
      </w:r>
      <w:r w:rsidRPr="00D221DB">
        <w:t xml:space="preserve">learning disability, for Māori survivors and for Pacific survivors of psychopaedic institutions. </w:t>
      </w:r>
    </w:p>
    <w:p w14:paraId="6329AFDA" w14:textId="77777777" w:rsidR="00E95D95" w:rsidRPr="00D221DB" w:rsidRDefault="00E95D95" w:rsidP="009524AF">
      <w:pPr>
        <w:pStyle w:val="List123"/>
        <w:numPr>
          <w:ilvl w:val="0"/>
          <w:numId w:val="29"/>
        </w:numPr>
        <w:ind w:left="709" w:hanging="709"/>
      </w:pPr>
      <w:r w:rsidRPr="00D221DB">
        <w:t xml:space="preserve">Many survivors of </w:t>
      </w:r>
      <w:r>
        <w:t xml:space="preserve">the </w:t>
      </w:r>
      <w:r w:rsidRPr="00D221DB">
        <w:t>Kimberley</w:t>
      </w:r>
      <w:r>
        <w:t xml:space="preserve"> Centre</w:t>
      </w:r>
      <w:r w:rsidRPr="00D221DB">
        <w:t xml:space="preserve"> have passed away and have been unable to share their experiences. Other survivors may not have recognised their experiences as abuse due to the dehumanising environment.</w:t>
      </w:r>
      <w:r w:rsidRPr="00D221DB">
        <w:rPr>
          <w:rStyle w:val="FootnoteReference"/>
          <w:rFonts w:ascii="Arial" w:hAnsi="Arial"/>
        </w:rPr>
        <w:footnoteReference w:id="8"/>
      </w:r>
      <w:r w:rsidRPr="00D221DB">
        <w:t xml:space="preserve"> As a result, the Inquiry received fewer statements from survivors of </w:t>
      </w:r>
      <w:r>
        <w:t xml:space="preserve">the </w:t>
      </w:r>
      <w:r w:rsidRPr="00D221DB">
        <w:t>Kimberley</w:t>
      </w:r>
      <w:r>
        <w:t xml:space="preserve"> Centre</w:t>
      </w:r>
      <w:r w:rsidRPr="00D221DB">
        <w:t xml:space="preserve"> than from the survivors of many other State settings </w:t>
      </w:r>
      <w:r>
        <w:t xml:space="preserve">the Inquiry has </w:t>
      </w:r>
      <w:r w:rsidRPr="00D221DB">
        <w:t xml:space="preserve">investigated. </w:t>
      </w:r>
      <w:r>
        <w:t>T</w:t>
      </w:r>
      <w:r w:rsidRPr="00D221DB">
        <w:t>his case study</w:t>
      </w:r>
      <w:r>
        <w:t xml:space="preserve"> is based</w:t>
      </w:r>
      <w:r w:rsidRPr="00D221DB">
        <w:t xml:space="preserve"> on the accounts of those survivors who were able to come forward</w:t>
      </w:r>
      <w:r>
        <w:t>,</w:t>
      </w:r>
      <w:r w:rsidRPr="00D221DB">
        <w:t xml:space="preserve"> as well as a wide range of evidence, including thousands of documents, witness observations and accounts by family members.</w:t>
      </w:r>
    </w:p>
    <w:p w14:paraId="514C2A17" w14:textId="77777777" w:rsidR="00E95D95" w:rsidRDefault="00E95D95" w:rsidP="00E95D95">
      <w:pPr>
        <w:keepLines w:val="0"/>
        <w:spacing w:before="120" w:after="240" w:line="240" w:lineRule="auto"/>
        <w:rPr>
          <w:rFonts w:eastAsiaTheme="minorEastAsia" w:cs="Arial"/>
          <w:b/>
          <w:bCs/>
          <w:iCs/>
          <w:sz w:val="28"/>
          <w:szCs w:val="28"/>
        </w:rPr>
      </w:pPr>
      <w:bookmarkStart w:id="44" w:name="_Toc127781886"/>
      <w:bookmarkEnd w:id="38"/>
      <w:bookmarkEnd w:id="39"/>
      <w:bookmarkEnd w:id="40"/>
      <w:bookmarkEnd w:id="41"/>
      <w:bookmarkEnd w:id="42"/>
      <w:r>
        <w:rPr>
          <w:rFonts w:cs="Arial"/>
        </w:rPr>
        <w:br w:type="page"/>
      </w:r>
    </w:p>
    <w:p w14:paraId="71F7A3C5" w14:textId="77777777" w:rsidR="00E95D95" w:rsidRPr="00D221DB" w:rsidRDefault="00E95D95" w:rsidP="0029478B">
      <w:pPr>
        <w:pStyle w:val="Heading1Kimberley"/>
      </w:pPr>
      <w:bookmarkStart w:id="45" w:name="_Toc169589762"/>
      <w:r w:rsidRPr="00D221DB">
        <w:lastRenderedPageBreak/>
        <w:t xml:space="preserve">Chapter </w:t>
      </w:r>
      <w:r>
        <w:t>2</w:t>
      </w:r>
      <w:r w:rsidRPr="00D221DB">
        <w:t xml:space="preserve">: </w:t>
      </w:r>
      <w:bookmarkStart w:id="46" w:name="_Toc108357496"/>
      <w:bookmarkStart w:id="47" w:name="_Toc108611491"/>
      <w:bookmarkStart w:id="48" w:name="_Toc108611759"/>
      <w:bookmarkStart w:id="49" w:name="_Toc108611814"/>
      <w:bookmarkStart w:id="50" w:name="_Toc108612107"/>
      <w:bookmarkStart w:id="51" w:name="_Toc108690090"/>
      <w:bookmarkStart w:id="52" w:name="_Toc108357497"/>
      <w:bookmarkStart w:id="53" w:name="_Toc108611492"/>
      <w:bookmarkStart w:id="54" w:name="_Toc108611760"/>
      <w:bookmarkStart w:id="55" w:name="_Toc108611815"/>
      <w:bookmarkStart w:id="56" w:name="_Toc108612108"/>
      <w:bookmarkStart w:id="57" w:name="_Toc108690091"/>
      <w:bookmarkEnd w:id="44"/>
      <w:bookmarkEnd w:id="46"/>
      <w:bookmarkEnd w:id="47"/>
      <w:bookmarkEnd w:id="48"/>
      <w:bookmarkEnd w:id="49"/>
      <w:bookmarkEnd w:id="50"/>
      <w:bookmarkEnd w:id="51"/>
      <w:bookmarkEnd w:id="52"/>
      <w:bookmarkEnd w:id="53"/>
      <w:bookmarkEnd w:id="54"/>
      <w:bookmarkEnd w:id="55"/>
      <w:bookmarkEnd w:id="56"/>
      <w:bookmarkEnd w:id="57"/>
      <w:r w:rsidRPr="00D221DB">
        <w:t>Context</w:t>
      </w:r>
      <w:bookmarkEnd w:id="45"/>
    </w:p>
    <w:p w14:paraId="38300CB7" w14:textId="37AE3AD6" w:rsidR="00E95D95" w:rsidRPr="0029478B" w:rsidRDefault="00E95D95" w:rsidP="00FE73F6">
      <w:pPr>
        <w:pStyle w:val="Heading3"/>
      </w:pPr>
      <w:bookmarkStart w:id="58" w:name="_Toc169589763"/>
      <w:r w:rsidRPr="0029478B">
        <w:t>Timeline of the Kimberley Centre</w:t>
      </w:r>
      <w:bookmarkEnd w:id="58"/>
    </w:p>
    <w:p w14:paraId="2664A192" w14:textId="7E668D91" w:rsidR="00E95D95" w:rsidRPr="00D221DB" w:rsidRDefault="00E95D95" w:rsidP="00F47F52">
      <w:pPr>
        <w:pStyle w:val="List123"/>
        <w:numPr>
          <w:ilvl w:val="0"/>
          <w:numId w:val="29"/>
        </w:numPr>
        <w:ind w:left="709" w:hanging="709"/>
        <w:rPr>
          <w:rFonts w:eastAsia="Calibri"/>
        </w:rPr>
      </w:pPr>
      <w:r w:rsidRPr="00D221DB">
        <w:t xml:space="preserve">The institution that later came to be known as </w:t>
      </w:r>
      <w:r>
        <w:t xml:space="preserve">the </w:t>
      </w:r>
      <w:r w:rsidRPr="00D221DB">
        <w:t>Kimberley</w:t>
      </w:r>
      <w:r>
        <w:t xml:space="preserve"> Centre</w:t>
      </w:r>
      <w:r w:rsidRPr="00D221DB">
        <w:t xml:space="preserve"> started in 1906 on the outskirts of </w:t>
      </w:r>
      <w:proofErr w:type="spellStart"/>
      <w:r>
        <w:t>Taitoko</w:t>
      </w:r>
      <w:proofErr w:type="spellEnd"/>
      <w:r>
        <w:t xml:space="preserve"> </w:t>
      </w:r>
      <w:r w:rsidRPr="00D221DB">
        <w:t xml:space="preserve">Levin as </w:t>
      </w:r>
      <w:proofErr w:type="spellStart"/>
      <w:r w:rsidRPr="00D221DB">
        <w:t>Weraroa</w:t>
      </w:r>
      <w:proofErr w:type="spellEnd"/>
      <w:r w:rsidRPr="00D221DB">
        <w:t xml:space="preserve"> Boys</w:t>
      </w:r>
      <w:r>
        <w:t>’</w:t>
      </w:r>
      <w:r w:rsidRPr="00D221DB">
        <w:t xml:space="preserve"> Training Farm (</w:t>
      </w:r>
      <w:proofErr w:type="spellStart"/>
      <w:r w:rsidRPr="00D221DB">
        <w:t>Weraroa</w:t>
      </w:r>
      <w:proofErr w:type="spellEnd"/>
      <w:r w:rsidRPr="00D221DB">
        <w:t xml:space="preserve"> Boys) for juvenile delinquents.</w:t>
      </w:r>
      <w:r w:rsidRPr="00D221DB">
        <w:rPr>
          <w:rStyle w:val="FootnoteReference"/>
          <w:rFonts w:ascii="Arial" w:hAnsi="Arial"/>
        </w:rPr>
        <w:footnoteReference w:id="9"/>
      </w:r>
      <w:r w:rsidRPr="00D221DB">
        <w:t xml:space="preserve"> </w:t>
      </w:r>
      <w:proofErr w:type="spellStart"/>
      <w:r w:rsidRPr="00D221DB">
        <w:t>Weraroa</w:t>
      </w:r>
      <w:proofErr w:type="spellEnd"/>
      <w:r w:rsidRPr="00D221DB">
        <w:t xml:space="preserve"> </w:t>
      </w:r>
      <w:r w:rsidRPr="00CF4CF7">
        <w:t>Boys</w:t>
      </w:r>
      <w:r w:rsidRPr="00D221DB">
        <w:t xml:space="preserve"> operated from 1906 to 1939.</w:t>
      </w:r>
      <w:r w:rsidRPr="00D221DB">
        <w:rPr>
          <w:rStyle w:val="FootnoteReference"/>
          <w:rFonts w:ascii="Arial" w:hAnsi="Arial"/>
        </w:rPr>
        <w:footnoteReference w:id="10"/>
      </w:r>
      <w:r w:rsidRPr="00D221DB">
        <w:t xml:space="preserve"> </w:t>
      </w:r>
    </w:p>
    <w:p w14:paraId="7D9736C0" w14:textId="77777777" w:rsidR="00E95D95" w:rsidRPr="00D221DB" w:rsidRDefault="00E95D95" w:rsidP="00F47F52">
      <w:pPr>
        <w:pStyle w:val="List123"/>
        <w:numPr>
          <w:ilvl w:val="0"/>
          <w:numId w:val="29"/>
        </w:numPr>
        <w:ind w:left="709" w:hanging="709"/>
        <w:rPr>
          <w:rFonts w:eastAsia="Calibri"/>
        </w:rPr>
      </w:pPr>
      <w:proofErr w:type="spellStart"/>
      <w:r w:rsidRPr="00D221DB">
        <w:t>Weraroa</w:t>
      </w:r>
      <w:proofErr w:type="spellEnd"/>
      <w:r w:rsidRPr="00D221DB">
        <w:t xml:space="preserve"> Boys was established by the Department of Education as an industrial school with occupational training for boys with behavioural problems or who were living in a detrimental environment.</w:t>
      </w:r>
      <w:r w:rsidRPr="00D221DB">
        <w:rPr>
          <w:rStyle w:val="FootnoteReference"/>
          <w:rFonts w:ascii="Arial" w:hAnsi="Arial"/>
        </w:rPr>
        <w:footnoteReference w:id="11"/>
      </w:r>
      <w:r w:rsidRPr="00D221DB">
        <w:t xml:space="preserve"> In her book about </w:t>
      </w:r>
      <w:r>
        <w:t xml:space="preserve">the </w:t>
      </w:r>
      <w:r w:rsidRPr="00D221DB">
        <w:t>Kimberley</w:t>
      </w:r>
      <w:r>
        <w:t xml:space="preserve"> Centre’s</w:t>
      </w:r>
      <w:r w:rsidRPr="00D221DB">
        <w:t xml:space="preserve"> history, </w:t>
      </w:r>
      <w:r w:rsidRPr="00D221DB">
        <w:rPr>
          <w:iCs/>
        </w:rPr>
        <w:t xml:space="preserve">The </w:t>
      </w:r>
      <w:r>
        <w:rPr>
          <w:iCs/>
        </w:rPr>
        <w:t>l</w:t>
      </w:r>
      <w:r w:rsidRPr="00D221DB">
        <w:rPr>
          <w:iCs/>
        </w:rPr>
        <w:t xml:space="preserve">ost </w:t>
      </w:r>
      <w:r>
        <w:rPr>
          <w:iCs/>
        </w:rPr>
        <w:t>y</w:t>
      </w:r>
      <w:r w:rsidRPr="00D221DB">
        <w:rPr>
          <w:iCs/>
        </w:rPr>
        <w:t>ears: From Levin Farm Mental Deficiency Colony to Kimberley Centre, author</w:t>
      </w:r>
      <w:r w:rsidRPr="00D221DB">
        <w:t xml:space="preserve"> Anne Hunt describes </w:t>
      </w:r>
      <w:proofErr w:type="spellStart"/>
      <w:r w:rsidRPr="00D221DB">
        <w:t>Weraroa</w:t>
      </w:r>
      <w:proofErr w:type="spellEnd"/>
      <w:r w:rsidRPr="00D221DB">
        <w:t xml:space="preserve"> Boys as a place that was away from public surveillance and ignored by polite society as a place for ‘naughty boys’.</w:t>
      </w:r>
      <w:r w:rsidRPr="00D221DB">
        <w:rPr>
          <w:rStyle w:val="FootnoteReference"/>
          <w:rFonts w:ascii="Arial" w:hAnsi="Arial"/>
        </w:rPr>
        <w:footnoteReference w:id="12"/>
      </w:r>
      <w:r w:rsidRPr="00D221DB">
        <w:t xml:space="preserve"> </w:t>
      </w:r>
    </w:p>
    <w:p w14:paraId="2D1C665A" w14:textId="77777777" w:rsidR="00E95D95" w:rsidRPr="00D221DB" w:rsidRDefault="00E95D95" w:rsidP="00F47F52">
      <w:pPr>
        <w:pStyle w:val="List123"/>
        <w:numPr>
          <w:ilvl w:val="0"/>
          <w:numId w:val="29"/>
        </w:numPr>
        <w:ind w:left="709" w:hanging="709"/>
      </w:pPr>
      <w:r w:rsidRPr="4F038889">
        <w:t xml:space="preserve">Although it was only a small town, </w:t>
      </w:r>
      <w:proofErr w:type="spellStart"/>
      <w:r>
        <w:t>Taitoko</w:t>
      </w:r>
      <w:proofErr w:type="spellEnd"/>
      <w:r>
        <w:t xml:space="preserve"> </w:t>
      </w:r>
      <w:r w:rsidRPr="4F038889">
        <w:t>Levin was home to two other State-run residential institutions for boys: Kohitere Boys’ Training Centre (1950–1985) and Hokio Beach School (1944–1988). The Inquiry has also received evidence from survivors of abuse and neglect in those settings and they are discussed in a separate case study.</w:t>
      </w:r>
    </w:p>
    <w:p w14:paraId="358F5540" w14:textId="50CBA33A" w:rsidR="00E95D95" w:rsidRPr="00D221DB" w:rsidRDefault="00E95D95" w:rsidP="00F47F52">
      <w:pPr>
        <w:pStyle w:val="List123"/>
        <w:numPr>
          <w:ilvl w:val="0"/>
          <w:numId w:val="29"/>
        </w:numPr>
        <w:ind w:left="709" w:hanging="709"/>
        <w:rPr>
          <w:rFonts w:eastAsia="Calibri"/>
        </w:rPr>
      </w:pPr>
      <w:r w:rsidRPr="00D221DB">
        <w:t>From 1939</w:t>
      </w:r>
      <w:r w:rsidR="00A0399F">
        <w:t xml:space="preserve"> to </w:t>
      </w:r>
      <w:r w:rsidRPr="00D221DB">
        <w:t xml:space="preserve">1944, the Royal New Zealand Air Force requisitioned the </w:t>
      </w:r>
      <w:proofErr w:type="spellStart"/>
      <w:r w:rsidRPr="00D221DB">
        <w:t>Weraroa</w:t>
      </w:r>
      <w:proofErr w:type="spellEnd"/>
      <w:r w:rsidRPr="00D221DB">
        <w:t xml:space="preserve"> Boys</w:t>
      </w:r>
      <w:r>
        <w:t>’</w:t>
      </w:r>
      <w:r w:rsidRPr="00D221DB">
        <w:t xml:space="preserve"> site for its mobilisation programme for </w:t>
      </w:r>
      <w:r>
        <w:t>the Second World War</w:t>
      </w:r>
      <w:r w:rsidRPr="00D221DB">
        <w:t>.</w:t>
      </w:r>
      <w:r w:rsidRPr="00D221DB">
        <w:rPr>
          <w:rStyle w:val="FootnoteReference"/>
          <w:rFonts w:ascii="Arial" w:hAnsi="Arial"/>
        </w:rPr>
        <w:footnoteReference w:id="13"/>
      </w:r>
      <w:r w:rsidRPr="00D221DB">
        <w:t xml:space="preserve"> During this period, it was used as an air force base for pilot training. </w:t>
      </w:r>
    </w:p>
    <w:p w14:paraId="56C647D3" w14:textId="0EDB06BB" w:rsidR="00E95D95" w:rsidRPr="00374920" w:rsidRDefault="00E95D95" w:rsidP="00F47F52">
      <w:pPr>
        <w:pStyle w:val="List123"/>
        <w:numPr>
          <w:ilvl w:val="0"/>
          <w:numId w:val="29"/>
        </w:numPr>
        <w:ind w:left="709" w:hanging="709"/>
      </w:pPr>
      <w:r w:rsidRPr="00D221DB">
        <w:lastRenderedPageBreak/>
        <w:t>After the war, the buildings were adapted by the Department of Health to accommodate an influx of people with learning disabilities</w:t>
      </w:r>
      <w:r w:rsidR="00A0399F">
        <w:t>,</w:t>
      </w:r>
      <w:r w:rsidRPr="00D221DB">
        <w:t xml:space="preserve"> mirroring the trend of institutional expansion from the 1940s to the 1970s.</w:t>
      </w:r>
      <w:r w:rsidRPr="00D221DB">
        <w:rPr>
          <w:rStyle w:val="FootnoteReference"/>
          <w:rFonts w:ascii="Arial" w:hAnsi="Arial"/>
        </w:rPr>
        <w:footnoteReference w:id="14"/>
      </w:r>
      <w:r w:rsidRPr="00D221DB">
        <w:t xml:space="preserve"> The Levin Farm Mental Deficiency Colony opened on the site in July 1945 with 42 young men who had been transferred from </w:t>
      </w:r>
      <w:r>
        <w:t xml:space="preserve">the </w:t>
      </w:r>
      <w:r w:rsidRPr="00D221DB">
        <w:t>Templeton</w:t>
      </w:r>
      <w:r>
        <w:t xml:space="preserve"> Farm Colony</w:t>
      </w:r>
      <w:r w:rsidRPr="00D221DB">
        <w:t>.</w:t>
      </w:r>
      <w:r w:rsidRPr="00D221DB">
        <w:rPr>
          <w:rStyle w:val="FootnoteReference"/>
          <w:rFonts w:ascii="Arial" w:hAnsi="Arial"/>
        </w:rPr>
        <w:footnoteReference w:id="15"/>
      </w:r>
      <w:r w:rsidRPr="00D221DB">
        <w:t xml:space="preserve"> It became a ‘home for life’ for many who had been admitted as children and stayed there through their adult years.</w:t>
      </w:r>
      <w:r w:rsidRPr="00D221DB">
        <w:rPr>
          <w:rStyle w:val="FootnoteReference"/>
          <w:rFonts w:ascii="Arial" w:hAnsi="Arial"/>
        </w:rPr>
        <w:footnoteReference w:id="16"/>
      </w:r>
      <w:r w:rsidRPr="00D221DB">
        <w:t xml:space="preserve"> </w:t>
      </w:r>
    </w:p>
    <w:p w14:paraId="0FBE3FC0" w14:textId="77777777" w:rsidR="00E95D95" w:rsidRPr="00D221DB" w:rsidRDefault="00E95D95" w:rsidP="00F47F52">
      <w:pPr>
        <w:pStyle w:val="List123"/>
        <w:numPr>
          <w:ilvl w:val="0"/>
          <w:numId w:val="29"/>
        </w:numPr>
        <w:ind w:left="709" w:hanging="709"/>
        <w:rPr>
          <w:rFonts w:eastAsia="Calibri"/>
        </w:rPr>
      </w:pPr>
      <w:r w:rsidRPr="00D221DB">
        <w:t>A special school was opened on site in 1959</w:t>
      </w:r>
      <w:r w:rsidRPr="00D221DB">
        <w:rPr>
          <w:rStyle w:val="FootnoteReference"/>
          <w:rFonts w:ascii="Arial" w:hAnsi="Arial"/>
        </w:rPr>
        <w:footnoteReference w:id="17"/>
      </w:r>
      <w:r w:rsidRPr="00D221DB">
        <w:t xml:space="preserve"> to provide special education for the “educable subnormal”, in the words of the </w:t>
      </w:r>
      <w:r>
        <w:t>m</w:t>
      </w:r>
      <w:r w:rsidRPr="00D221DB">
        <w:t xml:space="preserve">edical </w:t>
      </w:r>
      <w:r>
        <w:t>s</w:t>
      </w:r>
      <w:r w:rsidRPr="00D221DB">
        <w:t>uperintendent.</w:t>
      </w:r>
      <w:r w:rsidRPr="00D221DB">
        <w:rPr>
          <w:rStyle w:val="FootnoteReference"/>
          <w:rFonts w:ascii="Arial" w:hAnsi="Arial"/>
        </w:rPr>
        <w:footnoteReference w:id="18"/>
      </w:r>
      <w:r w:rsidRPr="00D221DB">
        <w:t xml:space="preserve"> The school was opened following a visit from an educational psychologist who noted that the children were not getting any education.</w:t>
      </w:r>
      <w:r w:rsidRPr="00D221DB">
        <w:rPr>
          <w:rStyle w:val="FootnoteReference"/>
          <w:rFonts w:ascii="Arial" w:hAnsi="Arial"/>
        </w:rPr>
        <w:footnoteReference w:id="19"/>
      </w:r>
    </w:p>
    <w:p w14:paraId="10A050EA" w14:textId="22D557A5" w:rsidR="00E95D95" w:rsidRPr="00D221DB" w:rsidRDefault="00E95D95" w:rsidP="00F47F52">
      <w:pPr>
        <w:pStyle w:val="List123"/>
        <w:numPr>
          <w:ilvl w:val="0"/>
          <w:numId w:val="29"/>
        </w:numPr>
        <w:ind w:left="709" w:hanging="709"/>
        <w:rPr>
          <w:rFonts w:eastAsia="Calibri"/>
        </w:rPr>
      </w:pPr>
      <w:r w:rsidRPr="00D221DB">
        <w:t xml:space="preserve">The Levin Farm Mental Deficiency Colony was renamed Levin Hospital and Training School in 1959.  </w:t>
      </w:r>
      <w:r w:rsidR="002D5B11">
        <w:t>N</w:t>
      </w:r>
      <w:r w:rsidRPr="00D221DB">
        <w:t>umbers increased during this time and peaked in 1964 at 780.</w:t>
      </w:r>
      <w:r w:rsidRPr="00D221DB">
        <w:rPr>
          <w:rStyle w:val="FootnoteReference"/>
          <w:rFonts w:ascii="Arial" w:hAnsi="Arial"/>
        </w:rPr>
        <w:footnoteReference w:id="20"/>
      </w:r>
    </w:p>
    <w:p w14:paraId="714CE245" w14:textId="4D030298" w:rsidR="00E95D95" w:rsidRPr="00D221DB" w:rsidRDefault="00E95D95" w:rsidP="00F47F52">
      <w:pPr>
        <w:pStyle w:val="List123"/>
        <w:numPr>
          <w:ilvl w:val="0"/>
          <w:numId w:val="29"/>
        </w:numPr>
        <w:ind w:left="709" w:hanging="709"/>
        <w:rPr>
          <w:rFonts w:eastAsia="Calibri"/>
        </w:rPr>
      </w:pPr>
      <w:r w:rsidRPr="00D221DB">
        <w:t xml:space="preserve">In </w:t>
      </w:r>
      <w:r>
        <w:t xml:space="preserve">or </w:t>
      </w:r>
      <w:r w:rsidRPr="00D221DB">
        <w:t xml:space="preserve">around 1972, the institution had 660 </w:t>
      </w:r>
      <w:r w:rsidR="002F5E3C">
        <w:t>children, young people and adults</w:t>
      </w:r>
      <w:r w:rsidRPr="00D221DB">
        <w:t xml:space="preserve">, with approximately 400 </w:t>
      </w:r>
      <w:r w:rsidR="002F5E3C">
        <w:t>children, young people and adults</w:t>
      </w:r>
      <w:r w:rsidRPr="00D221DB">
        <w:t xml:space="preserve"> aged 18</w:t>
      </w:r>
      <w:r>
        <w:t xml:space="preserve"> years</w:t>
      </w:r>
      <w:r w:rsidRPr="00D221DB">
        <w:t xml:space="preserve"> and </w:t>
      </w:r>
      <w:r w:rsidR="00A0399F">
        <w:t>young</w:t>
      </w:r>
      <w:r w:rsidRPr="00D221DB">
        <w:t>er.</w:t>
      </w:r>
      <w:r w:rsidRPr="00D221DB">
        <w:rPr>
          <w:rStyle w:val="FootnoteReference"/>
          <w:rFonts w:ascii="Arial" w:hAnsi="Arial"/>
        </w:rPr>
        <w:footnoteReference w:id="21"/>
      </w:r>
      <w:r w:rsidRPr="00D221DB">
        <w:t xml:space="preserve"> In 1977, the Levin Hospital and Training School was renamed Kimberley Hospital after the road it was located on, Kimberley Road.</w:t>
      </w:r>
      <w:r w:rsidRPr="00D221DB">
        <w:rPr>
          <w:rStyle w:val="FootnoteReference"/>
          <w:rFonts w:ascii="Arial" w:hAnsi="Arial"/>
        </w:rPr>
        <w:footnoteReference w:id="22"/>
      </w:r>
      <w:r w:rsidRPr="00D221DB">
        <w:t xml:space="preserve"> </w:t>
      </w:r>
      <w:r>
        <w:t>In 1979 t</w:t>
      </w:r>
      <w:r w:rsidRPr="00D221DB">
        <w:t>he institution was home to 759 men, women and children.</w:t>
      </w:r>
      <w:r w:rsidRPr="00D221DB">
        <w:rPr>
          <w:rStyle w:val="FootnoteReference"/>
          <w:rFonts w:ascii="Arial" w:hAnsi="Arial"/>
        </w:rPr>
        <w:footnoteReference w:id="23"/>
      </w:r>
      <w:r w:rsidRPr="00D221DB">
        <w:t xml:space="preserve"> </w:t>
      </w:r>
    </w:p>
    <w:p w14:paraId="2D9152ED" w14:textId="2410CCC7" w:rsidR="00E95D95" w:rsidRPr="00D221DB" w:rsidRDefault="002D5B11" w:rsidP="007C14C1">
      <w:pPr>
        <w:pStyle w:val="List123"/>
        <w:numPr>
          <w:ilvl w:val="0"/>
          <w:numId w:val="29"/>
        </w:numPr>
        <w:ind w:left="851" w:hanging="851"/>
        <w:rPr>
          <w:rFonts w:eastAsia="Calibri"/>
        </w:rPr>
      </w:pPr>
      <w:r>
        <w:lastRenderedPageBreak/>
        <w:t>N</w:t>
      </w:r>
      <w:r w:rsidR="00E95D95" w:rsidRPr="00D221DB">
        <w:t xml:space="preserve">umbers </w:t>
      </w:r>
      <w:r>
        <w:t>of children, young people and adults</w:t>
      </w:r>
      <w:r w:rsidRPr="00D221DB">
        <w:t xml:space="preserve"> </w:t>
      </w:r>
      <w:r w:rsidR="00E95D95" w:rsidRPr="00D221DB">
        <w:t>progressively declined in the early 1980s</w:t>
      </w:r>
      <w:r>
        <w:t xml:space="preserve"> as they</w:t>
      </w:r>
      <w:r w:rsidR="00E95D95" w:rsidRPr="00D221DB">
        <w:t xml:space="preserve"> </w:t>
      </w:r>
      <w:proofErr w:type="gramStart"/>
      <w:r w:rsidR="00E95D95" w:rsidRPr="00D221DB">
        <w:t>being</w:t>
      </w:r>
      <w:proofErr w:type="gramEnd"/>
      <w:r w:rsidR="00E95D95" w:rsidRPr="00D221DB">
        <w:t xml:space="preserve"> </w:t>
      </w:r>
      <w:r w:rsidR="00E95D95">
        <w:t xml:space="preserve">transferred </w:t>
      </w:r>
      <w:r w:rsidR="00E95D95" w:rsidRPr="00D221DB">
        <w:t>into community</w:t>
      </w:r>
      <w:r w:rsidR="00E95D95">
        <w:t xml:space="preserve"> care</w:t>
      </w:r>
      <w:r w:rsidR="00E95D95" w:rsidRPr="00D221DB">
        <w:t>.</w:t>
      </w:r>
      <w:r w:rsidR="00E95D95" w:rsidRPr="00D221DB">
        <w:rPr>
          <w:rFonts w:eastAsia="Calibri"/>
        </w:rPr>
        <w:t xml:space="preserve"> In 1980 there were 733 </w:t>
      </w:r>
      <w:r w:rsidR="002F5E3C">
        <w:rPr>
          <w:rFonts w:eastAsia="Calibri"/>
        </w:rPr>
        <w:t>children, young people and adults</w:t>
      </w:r>
      <w:r w:rsidR="00E95D95" w:rsidRPr="00D221DB">
        <w:rPr>
          <w:rFonts w:eastAsia="Calibri"/>
        </w:rPr>
        <w:t xml:space="preserve"> at </w:t>
      </w:r>
      <w:r w:rsidR="00E95D95" w:rsidRPr="00D221DB">
        <w:t>Kimberley</w:t>
      </w:r>
      <w:r w:rsidR="00E95D95">
        <w:t xml:space="preserve"> Hospital</w:t>
      </w:r>
      <w:r w:rsidR="00E95D95" w:rsidRPr="00D221DB">
        <w:rPr>
          <w:rFonts w:eastAsia="Calibri"/>
        </w:rPr>
        <w:t>, but by 1985 that number had declined to 600.</w:t>
      </w:r>
      <w:r w:rsidR="00E95D95" w:rsidRPr="00D221DB">
        <w:rPr>
          <w:rStyle w:val="FootnoteReference"/>
          <w:rFonts w:ascii="Arial" w:hAnsi="Arial"/>
        </w:rPr>
        <w:footnoteReference w:id="24"/>
      </w:r>
      <w:r w:rsidR="00E95D95" w:rsidRPr="00D221DB">
        <w:rPr>
          <w:rFonts w:eastAsia="Calibri"/>
        </w:rPr>
        <w:t xml:space="preserve"> </w:t>
      </w:r>
      <w:r w:rsidR="00E95D95" w:rsidRPr="00D221DB">
        <w:t xml:space="preserve">In late 1982, there were 674 </w:t>
      </w:r>
      <w:r w:rsidR="002F5E3C">
        <w:t>children, young people and adults</w:t>
      </w:r>
      <w:r w:rsidR="00E95D95" w:rsidRPr="00D221DB">
        <w:t xml:space="preserve"> at Kimberley</w:t>
      </w:r>
      <w:r w:rsidR="00E95D95">
        <w:t xml:space="preserve"> Hospital</w:t>
      </w:r>
      <w:r w:rsidR="00E95D95" w:rsidRPr="00D221DB">
        <w:t>; 418 were male (62 percent) and 256 were female (38 percent).</w:t>
      </w:r>
      <w:r w:rsidR="00E95D95" w:rsidRPr="00D221DB">
        <w:rPr>
          <w:rStyle w:val="FootnoteReference"/>
          <w:rFonts w:ascii="Arial" w:hAnsi="Arial"/>
        </w:rPr>
        <w:footnoteReference w:id="25"/>
      </w:r>
      <w:r w:rsidR="00E95D95" w:rsidRPr="00D221DB">
        <w:t xml:space="preserve"> </w:t>
      </w:r>
      <w:r w:rsidR="00E95D95" w:rsidRPr="00D221DB">
        <w:rPr>
          <w:rFonts w:eastAsia="Calibri"/>
        </w:rPr>
        <w:t xml:space="preserve">Of the 612 </w:t>
      </w:r>
      <w:r w:rsidR="002F5E3C">
        <w:rPr>
          <w:rFonts w:eastAsia="Calibri"/>
        </w:rPr>
        <w:t>children, young people and adults</w:t>
      </w:r>
      <w:r w:rsidR="00E95D95" w:rsidRPr="00D221DB">
        <w:rPr>
          <w:rFonts w:eastAsia="Calibri"/>
        </w:rPr>
        <w:t xml:space="preserve"> in 1984,</w:t>
      </w:r>
      <w:r w:rsidR="00E95D95" w:rsidRPr="00D221DB">
        <w:rPr>
          <w:rStyle w:val="FootnoteReference"/>
          <w:rFonts w:ascii="Arial" w:eastAsia="Calibri" w:hAnsi="Arial"/>
        </w:rPr>
        <w:footnoteReference w:id="26"/>
      </w:r>
      <w:r w:rsidR="00E95D95" w:rsidRPr="00D221DB">
        <w:rPr>
          <w:rFonts w:eastAsia="Calibri"/>
        </w:rPr>
        <w:t xml:space="preserve"> 133 were under 18 years </w:t>
      </w:r>
      <w:r w:rsidR="00A0399F">
        <w:rPr>
          <w:rFonts w:eastAsia="Calibri"/>
        </w:rPr>
        <w:t xml:space="preserve">old </w:t>
      </w:r>
      <w:r w:rsidR="00E95D95" w:rsidRPr="00D221DB">
        <w:rPr>
          <w:rFonts w:eastAsia="Calibri"/>
        </w:rPr>
        <w:t>(21 percent).</w:t>
      </w:r>
    </w:p>
    <w:p w14:paraId="3B270A44" w14:textId="77777777" w:rsidR="00E95D95" w:rsidRPr="00D221DB" w:rsidRDefault="00E95D95" w:rsidP="00E95D95">
      <w:pPr>
        <w:spacing w:after="240"/>
        <w:ind w:left="709"/>
        <w:rPr>
          <w:rFonts w:eastAsia="Calibri" w:cs="Arial"/>
        </w:rPr>
      </w:pPr>
      <w:r w:rsidRPr="00D221DB">
        <w:rPr>
          <w:rFonts w:eastAsia="Calibri" w:cs="Arial"/>
        </w:rPr>
        <w:t>[Please use a graphic to show the percentages]</w:t>
      </w:r>
    </w:p>
    <w:p w14:paraId="63C1A712" w14:textId="0A1DE8A3" w:rsidR="00E95D95" w:rsidRPr="00D221DB" w:rsidRDefault="00E95D95" w:rsidP="007C14C1">
      <w:pPr>
        <w:pStyle w:val="List123"/>
        <w:numPr>
          <w:ilvl w:val="0"/>
          <w:numId w:val="29"/>
        </w:numPr>
        <w:ind w:left="851" w:hanging="851"/>
        <w:rPr>
          <w:i/>
          <w:iCs/>
        </w:rPr>
      </w:pPr>
      <w:r w:rsidRPr="00D221DB">
        <w:t>In 1985, the government adopted a policy of community living for people with a learning disability.</w:t>
      </w:r>
      <w:r w:rsidRPr="00D221DB">
        <w:rPr>
          <w:rStyle w:val="FootnoteReference"/>
          <w:rFonts w:ascii="Arial" w:eastAsia="Calibri" w:hAnsi="Arial"/>
        </w:rPr>
        <w:footnoteReference w:id="27"/>
      </w:r>
      <w:r w:rsidRPr="00D221DB">
        <w:t xml:space="preserve"> There was an acknowledgement of the need to close large institutions, but the process was very gradual, taking more than 20 years.</w:t>
      </w:r>
      <w:r w:rsidRPr="00D221DB">
        <w:rPr>
          <w:rStyle w:val="FootnoteReference"/>
          <w:rFonts w:ascii="Arial" w:eastAsia="Calibri" w:hAnsi="Arial"/>
        </w:rPr>
        <w:footnoteReference w:id="28"/>
      </w:r>
      <w:r w:rsidRPr="00D221DB">
        <w:t xml:space="preserve"> There was a considerable period of uncertainty about Kimberley</w:t>
      </w:r>
      <w:r>
        <w:t xml:space="preserve"> Hospital’s </w:t>
      </w:r>
      <w:r w:rsidRPr="00D221DB">
        <w:t xml:space="preserve">future role from 1985 until the </w:t>
      </w:r>
      <w:r>
        <w:t>G</w:t>
      </w:r>
      <w:r w:rsidRPr="00D221DB">
        <w:t>overnment</w:t>
      </w:r>
      <w:r>
        <w:t xml:space="preserve"> </w:t>
      </w:r>
      <w:r w:rsidRPr="00D221DB">
        <w:t>announce</w:t>
      </w:r>
      <w:r>
        <w:t xml:space="preserve">d its closure </w:t>
      </w:r>
      <w:r w:rsidRPr="00D221DB">
        <w:t xml:space="preserve">in 2001. </w:t>
      </w:r>
    </w:p>
    <w:p w14:paraId="17334B9D" w14:textId="005609B2" w:rsidR="00E95D95" w:rsidRPr="00D221DB" w:rsidRDefault="00E95D95" w:rsidP="007C14C1">
      <w:pPr>
        <w:pStyle w:val="List123"/>
        <w:numPr>
          <w:ilvl w:val="0"/>
          <w:numId w:val="29"/>
        </w:numPr>
        <w:ind w:left="851" w:hanging="851"/>
        <w:rPr>
          <w:i/>
          <w:iCs/>
        </w:rPr>
      </w:pPr>
      <w:r w:rsidRPr="00D221DB">
        <w:t xml:space="preserve">Around 1987, family and whānau of </w:t>
      </w:r>
      <w:r w:rsidR="002F5E3C">
        <w:t xml:space="preserve">children, young people and adults at </w:t>
      </w:r>
      <w:r w:rsidRPr="00D221DB">
        <w:t>Kimberley</w:t>
      </w:r>
      <w:r>
        <w:t xml:space="preserve"> Hospital </w:t>
      </w:r>
      <w:r w:rsidRPr="00D221DB">
        <w:t xml:space="preserve">began to discuss the institution’s closure. </w:t>
      </w:r>
      <w:r>
        <w:t>The p</w:t>
      </w:r>
      <w:r w:rsidRPr="00D221DB">
        <w:t>resident of the Kimberley Parents and Friends Association voiced a concern at a meeting that Kimberley</w:t>
      </w:r>
      <w:r>
        <w:t xml:space="preserve"> Hospital </w:t>
      </w:r>
      <w:r w:rsidRPr="00D221DB">
        <w:t xml:space="preserve">could not be closed because there were some </w:t>
      </w:r>
      <w:r w:rsidR="002F5E3C">
        <w:t>children, young people and adults</w:t>
      </w:r>
      <w:r w:rsidRPr="00D221DB">
        <w:t xml:space="preserve"> who would not cope in the community due to the nature or severity of their disabilities.</w:t>
      </w:r>
      <w:r w:rsidRPr="00D221DB">
        <w:rPr>
          <w:rStyle w:val="FootnoteReference"/>
          <w:rFonts w:ascii="Arial" w:hAnsi="Arial"/>
        </w:rPr>
        <w:footnoteReference w:id="29"/>
      </w:r>
      <w:r w:rsidRPr="00D221DB">
        <w:t xml:space="preserve"> </w:t>
      </w:r>
      <w:r>
        <w:t>They</w:t>
      </w:r>
      <w:r w:rsidRPr="00D221DB">
        <w:t xml:space="preserve"> also said the community would not cope with</w:t>
      </w:r>
      <w:r w:rsidR="002D5B11">
        <w:t xml:space="preserve"> people from Kimberley</w:t>
      </w:r>
      <w:r w:rsidRPr="00D221DB">
        <w:t xml:space="preserve">. </w:t>
      </w:r>
      <w:r>
        <w:t>Their</w:t>
      </w:r>
      <w:r w:rsidRPr="00D221DB">
        <w:t xml:space="preserve"> concerns reflected a struggle by some parents and whānau to grasp the potential implications of closure.</w:t>
      </w:r>
      <w:r w:rsidRPr="00D221DB">
        <w:rPr>
          <w:rStyle w:val="FootnoteReference"/>
          <w:rFonts w:ascii="Arial" w:hAnsi="Arial"/>
        </w:rPr>
        <w:footnoteReference w:id="30"/>
      </w:r>
      <w:r w:rsidRPr="00D221DB">
        <w:t xml:space="preserve"> There were concerns about the resources and expertise available to care for people with severe or complex disabilities in a community environment.</w:t>
      </w:r>
      <w:r w:rsidRPr="00D221DB">
        <w:rPr>
          <w:rStyle w:val="FootnoteReference"/>
          <w:rFonts w:ascii="Arial" w:hAnsi="Arial"/>
        </w:rPr>
        <w:footnoteReference w:id="31"/>
      </w:r>
    </w:p>
    <w:p w14:paraId="25E872FE" w14:textId="4F08F0CE" w:rsidR="00E95D95" w:rsidRPr="00D221DB" w:rsidRDefault="00E95D95" w:rsidP="007C14C1">
      <w:pPr>
        <w:pStyle w:val="List123"/>
        <w:numPr>
          <w:ilvl w:val="0"/>
          <w:numId w:val="29"/>
        </w:numPr>
        <w:ind w:left="851" w:hanging="851"/>
        <w:rPr>
          <w:i/>
          <w:iCs/>
        </w:rPr>
      </w:pPr>
      <w:r w:rsidRPr="00D221DB">
        <w:lastRenderedPageBreak/>
        <w:t>In 1989, the hospital board changed the name Kimberley Hospital to the Kimberley Centre to reflect a shift from a hospital model with its implication of illness, to normalisation and a focus on lifestyle and developmental services.</w:t>
      </w:r>
      <w:r w:rsidRPr="00D221DB">
        <w:rPr>
          <w:rStyle w:val="FootnoteReference"/>
          <w:rFonts w:ascii="Arial" w:hAnsi="Arial"/>
        </w:rPr>
        <w:footnoteReference w:id="32"/>
      </w:r>
      <w:r w:rsidRPr="00D221DB">
        <w:t xml:space="preserve"> In 1990, there were 504 Kimberley</w:t>
      </w:r>
      <w:r>
        <w:t xml:space="preserve"> Centre</w:t>
      </w:r>
      <w:r w:rsidRPr="00D221DB">
        <w:t xml:space="preserve"> </w:t>
      </w:r>
      <w:r w:rsidR="002F5E3C">
        <w:t>children, young people and adults</w:t>
      </w:r>
      <w:r w:rsidRPr="00D221DB">
        <w:t xml:space="preserve"> ranging from </w:t>
      </w:r>
      <w:r>
        <w:t>6</w:t>
      </w:r>
      <w:r w:rsidRPr="00D221DB">
        <w:t xml:space="preserve"> to 79 years</w:t>
      </w:r>
      <w:r>
        <w:t xml:space="preserve"> old</w:t>
      </w:r>
      <w:r w:rsidRPr="00D221DB">
        <w:t>. The average age was 33</w:t>
      </w:r>
      <w:r>
        <w:t xml:space="preserve"> years</w:t>
      </w:r>
      <w:r w:rsidRPr="00D221DB">
        <w:t>, with 51</w:t>
      </w:r>
      <w:r w:rsidR="002F5E3C">
        <w:t xml:space="preserve"> children and young people under</w:t>
      </w:r>
      <w:r w:rsidRPr="00D221DB">
        <w:t xml:space="preserve"> the age of 20</w:t>
      </w:r>
      <w:r>
        <w:t xml:space="preserve"> years</w:t>
      </w:r>
      <w:r w:rsidRPr="00D221DB">
        <w:t>.</w:t>
      </w:r>
      <w:r w:rsidRPr="00D221DB">
        <w:rPr>
          <w:rStyle w:val="FootnoteReference"/>
          <w:rFonts w:ascii="Arial" w:hAnsi="Arial"/>
        </w:rPr>
        <w:footnoteReference w:id="33"/>
      </w:r>
    </w:p>
    <w:p w14:paraId="61905383" w14:textId="2DE08E48" w:rsidR="00E95D95" w:rsidRPr="00D221DB" w:rsidRDefault="00E95D95" w:rsidP="007C14C1">
      <w:pPr>
        <w:pStyle w:val="List123"/>
        <w:numPr>
          <w:ilvl w:val="0"/>
          <w:numId w:val="29"/>
        </w:numPr>
        <w:ind w:left="851" w:hanging="851"/>
        <w:rPr>
          <w:i/>
          <w:iCs/>
        </w:rPr>
      </w:pPr>
      <w:r w:rsidRPr="00D221DB">
        <w:t xml:space="preserve">In 1991, 493 </w:t>
      </w:r>
      <w:r w:rsidR="002F5E3C">
        <w:t>children, young people and adults</w:t>
      </w:r>
      <w:r w:rsidRPr="00D221DB">
        <w:t xml:space="preserve"> were living at </w:t>
      </w:r>
      <w:r>
        <w:t xml:space="preserve">the </w:t>
      </w:r>
      <w:r w:rsidRPr="00D221DB">
        <w:t>Kimberley</w:t>
      </w:r>
      <w:r>
        <w:t xml:space="preserve"> Centre</w:t>
      </w:r>
      <w:r w:rsidRPr="00D221DB">
        <w:t>.</w:t>
      </w:r>
      <w:r w:rsidRPr="00D221DB">
        <w:rPr>
          <w:rStyle w:val="FootnoteReference"/>
          <w:rFonts w:ascii="Arial" w:hAnsi="Arial"/>
        </w:rPr>
        <w:footnoteReference w:id="34"/>
      </w:r>
      <w:r w:rsidRPr="00D221DB">
        <w:t xml:space="preserve"> In 1992, then Health Minister Simon Upton announced that 200 of the remaining 478 </w:t>
      </w:r>
      <w:r w:rsidR="002F5E3C">
        <w:t>children, young people and adults</w:t>
      </w:r>
      <w:r w:rsidRPr="00D221DB">
        <w:t xml:space="preserve"> would be moved into the community within the next five years.</w:t>
      </w:r>
      <w:r w:rsidRPr="00D221DB">
        <w:rPr>
          <w:rStyle w:val="FootnoteReference"/>
          <w:rFonts w:ascii="Arial" w:hAnsi="Arial"/>
        </w:rPr>
        <w:footnoteReference w:id="35"/>
      </w:r>
    </w:p>
    <w:p w14:paraId="78E0AF3D" w14:textId="45F2BAC7" w:rsidR="00E95D95" w:rsidRPr="00D221DB" w:rsidRDefault="00E95D95" w:rsidP="007C14C1">
      <w:pPr>
        <w:pStyle w:val="List123"/>
        <w:numPr>
          <w:ilvl w:val="0"/>
          <w:numId w:val="29"/>
        </w:numPr>
        <w:ind w:left="851" w:hanging="851"/>
        <w:rPr>
          <w:i/>
          <w:iCs/>
        </w:rPr>
      </w:pPr>
      <w:r w:rsidRPr="00D221DB">
        <w:t xml:space="preserve">By 1996, the total number of </w:t>
      </w:r>
      <w:r w:rsidR="002F5E3C">
        <w:t>children, young people and adults</w:t>
      </w:r>
      <w:r w:rsidRPr="00D221DB">
        <w:t xml:space="preserve"> had further reduced to 445.</w:t>
      </w:r>
      <w:r w:rsidRPr="00D221DB">
        <w:rPr>
          <w:rStyle w:val="FootnoteReference"/>
          <w:rFonts w:ascii="Arial" w:hAnsi="Arial"/>
        </w:rPr>
        <w:footnoteReference w:id="36"/>
      </w:r>
      <w:r w:rsidRPr="00D221DB">
        <w:t xml:space="preserve"> In 1997 it was reported that then Health Minister Bill English said there was not enough money for the shift of 400 </w:t>
      </w:r>
      <w:r w:rsidR="002F5E3C">
        <w:t>children, young people and adults</w:t>
      </w:r>
      <w:r w:rsidRPr="00D221DB">
        <w:t xml:space="preserve"> to the community which was estimated to cost $15 million.</w:t>
      </w:r>
      <w:r w:rsidRPr="00D221DB">
        <w:rPr>
          <w:rStyle w:val="FootnoteReference"/>
          <w:rFonts w:ascii="Arial" w:hAnsi="Arial"/>
        </w:rPr>
        <w:footnoteReference w:id="37"/>
      </w:r>
      <w:r w:rsidRPr="00D221DB">
        <w:t xml:space="preserve"> </w:t>
      </w:r>
      <w:r>
        <w:t xml:space="preserve">The </w:t>
      </w:r>
      <w:r w:rsidRPr="00D221DB">
        <w:t>Kimberley</w:t>
      </w:r>
      <w:r>
        <w:t xml:space="preserve"> Centre’s</w:t>
      </w:r>
      <w:r w:rsidRPr="00D221DB">
        <w:t xml:space="preserve"> future remained uncertain in the late 1990s. In 1998, the number of </w:t>
      </w:r>
      <w:r w:rsidR="002F5E3C">
        <w:t>children, young people and adults</w:t>
      </w:r>
      <w:r w:rsidRPr="00D221DB">
        <w:t xml:space="preserve"> was 416.</w:t>
      </w:r>
    </w:p>
    <w:p w14:paraId="5EAFB184" w14:textId="0BF447E0" w:rsidR="00E95D95" w:rsidRPr="00D221DB" w:rsidRDefault="00E95D95" w:rsidP="007C14C1">
      <w:pPr>
        <w:pStyle w:val="List123"/>
        <w:numPr>
          <w:ilvl w:val="0"/>
          <w:numId w:val="29"/>
        </w:numPr>
        <w:ind w:left="851" w:hanging="851"/>
        <w:rPr>
          <w:i/>
          <w:iCs/>
        </w:rPr>
      </w:pPr>
      <w:r w:rsidRPr="00D221DB">
        <w:t xml:space="preserve">By the early 2000s there was increasing pressure from families, disabled people and disability rights advocates to close </w:t>
      </w:r>
      <w:r>
        <w:t xml:space="preserve">the </w:t>
      </w:r>
      <w:r w:rsidRPr="00D221DB">
        <w:t>Kimberley</w:t>
      </w:r>
      <w:r>
        <w:t xml:space="preserve"> Centre</w:t>
      </w:r>
      <w:r w:rsidRPr="00D221DB">
        <w:t xml:space="preserve">. However, there were some in the community, including some families and staff members, who </w:t>
      </w:r>
      <w:r w:rsidR="00780E30">
        <w:t>remained</w:t>
      </w:r>
      <w:r w:rsidRPr="00D221DB">
        <w:t xml:space="preserve"> opposed to closure.</w:t>
      </w:r>
      <w:r w:rsidRPr="00D221DB">
        <w:rPr>
          <w:rStyle w:val="FootnoteReference"/>
          <w:rFonts w:ascii="Arial" w:hAnsi="Arial"/>
        </w:rPr>
        <w:footnoteReference w:id="38"/>
      </w:r>
    </w:p>
    <w:p w14:paraId="153A069F" w14:textId="35761F36" w:rsidR="00E95D95" w:rsidRPr="00D221DB" w:rsidRDefault="00E95D95" w:rsidP="00A6068B">
      <w:pPr>
        <w:pStyle w:val="List123"/>
        <w:numPr>
          <w:ilvl w:val="0"/>
          <w:numId w:val="29"/>
        </w:numPr>
        <w:ind w:left="851" w:hanging="851"/>
        <w:rPr>
          <w:i/>
          <w:iCs/>
        </w:rPr>
      </w:pPr>
      <w:r w:rsidRPr="00D221DB">
        <w:t>In September 2001</w:t>
      </w:r>
      <w:r w:rsidR="00780E30">
        <w:t>,</w:t>
      </w:r>
      <w:r w:rsidRPr="00D221DB">
        <w:t xml:space="preserve"> self-advocacy group People First organised a march on Parliament calling for </w:t>
      </w:r>
      <w:r>
        <w:t xml:space="preserve">the </w:t>
      </w:r>
      <w:r w:rsidRPr="00D221DB">
        <w:t>Kimberley</w:t>
      </w:r>
      <w:r>
        <w:t xml:space="preserve"> Centre</w:t>
      </w:r>
      <w:r w:rsidRPr="00D221DB">
        <w:t xml:space="preserve"> to be closed. At the march, then</w:t>
      </w:r>
      <w:r>
        <w:t>-</w:t>
      </w:r>
      <w:r w:rsidRPr="00D221DB">
        <w:t xml:space="preserve">Minister of Disability Issues Ruth Dyson announced that all </w:t>
      </w:r>
      <w:r w:rsidR="002F5E3C">
        <w:t>children, young people and adults</w:t>
      </w:r>
      <w:r w:rsidRPr="00D221DB">
        <w:t xml:space="preserve"> of </w:t>
      </w:r>
      <w:r>
        <w:t xml:space="preserve">the </w:t>
      </w:r>
      <w:r w:rsidRPr="00D221DB">
        <w:t>Kimberley</w:t>
      </w:r>
      <w:r>
        <w:t xml:space="preserve"> Centre</w:t>
      </w:r>
      <w:r w:rsidRPr="00D221DB">
        <w:t xml:space="preserve"> would be resettled in the community over the next four years and the institution would close. At the time of the announcement, there were 375 people living at </w:t>
      </w:r>
      <w:r>
        <w:t xml:space="preserve">the </w:t>
      </w:r>
      <w:r w:rsidRPr="00D221DB">
        <w:t>Kimberley</w:t>
      </w:r>
      <w:r>
        <w:t xml:space="preserve"> Centre</w:t>
      </w:r>
      <w:r w:rsidRPr="00D221DB">
        <w:t>.</w:t>
      </w:r>
      <w:r w:rsidRPr="00D221DB">
        <w:rPr>
          <w:rStyle w:val="FootnoteReference"/>
          <w:rFonts w:ascii="Arial" w:eastAsia="Calibri" w:hAnsi="Arial"/>
        </w:rPr>
        <w:footnoteReference w:id="39"/>
      </w:r>
    </w:p>
    <w:p w14:paraId="6E1CCA4A" w14:textId="77777777" w:rsidR="00E95D95" w:rsidRPr="00D221DB" w:rsidRDefault="00E95D95" w:rsidP="00E95D95">
      <w:pPr>
        <w:pStyle w:val="List123"/>
        <w:rPr>
          <w:i/>
          <w:iCs/>
        </w:rPr>
      </w:pPr>
      <w:r w:rsidRPr="00D221DB">
        <w:lastRenderedPageBreak/>
        <w:t xml:space="preserve">Although the deinstitutionalisation movement had started in the 1970s, </w:t>
      </w:r>
      <w:r>
        <w:t xml:space="preserve">the </w:t>
      </w:r>
      <w:r w:rsidRPr="00D221DB">
        <w:t>Kimberley</w:t>
      </w:r>
      <w:r>
        <w:t xml:space="preserve"> Centre</w:t>
      </w:r>
      <w:r w:rsidRPr="00D221DB">
        <w:t xml:space="preserve"> did not close until 2006.</w:t>
      </w:r>
      <w:r w:rsidRPr="00D221DB">
        <w:rPr>
          <w:rStyle w:val="FootnoteReference"/>
          <w:rFonts w:ascii="Arial" w:hAnsi="Arial"/>
        </w:rPr>
        <w:footnoteReference w:id="40"/>
      </w:r>
      <w:r w:rsidRPr="00D221DB">
        <w:t xml:space="preserve"> </w:t>
      </w:r>
    </w:p>
    <w:p w14:paraId="6189727D" w14:textId="77777777" w:rsidR="00E95D95" w:rsidRPr="00D221DB" w:rsidRDefault="00E95D95" w:rsidP="00FE73F6">
      <w:pPr>
        <w:pStyle w:val="Heading3"/>
      </w:pPr>
      <w:bookmarkStart w:id="59" w:name="_Toc169589764"/>
      <w:r w:rsidRPr="00D221DB">
        <w:t>Societal and attitu</w:t>
      </w:r>
      <w:r w:rsidRPr="00A6068B">
        <w:t>dinal context</w:t>
      </w:r>
      <w:bookmarkEnd w:id="59"/>
      <w:r w:rsidRPr="00D221DB">
        <w:t xml:space="preserve"> </w:t>
      </w:r>
    </w:p>
    <w:p w14:paraId="70FA1E1E" w14:textId="77777777" w:rsidR="00E95D95" w:rsidRPr="0046740D" w:rsidRDefault="00E95D95" w:rsidP="0046740D">
      <w:pPr>
        <w:pStyle w:val="Heading4"/>
      </w:pPr>
      <w:bookmarkStart w:id="60" w:name="_Toc169589765"/>
      <w:r w:rsidRPr="0046740D">
        <w:t>Eugenics and the devaluation of disabled people</w:t>
      </w:r>
      <w:bookmarkEnd w:id="60"/>
    </w:p>
    <w:p w14:paraId="466256A4" w14:textId="77777777" w:rsidR="00E95D95" w:rsidRPr="00D221DB" w:rsidRDefault="00E95D95" w:rsidP="00A6068B">
      <w:pPr>
        <w:pStyle w:val="List123"/>
        <w:numPr>
          <w:ilvl w:val="0"/>
          <w:numId w:val="29"/>
        </w:numPr>
        <w:ind w:left="851" w:hanging="851"/>
      </w:pPr>
      <w:proofErr w:type="spellStart"/>
      <w:r w:rsidRPr="00D221DB">
        <w:rPr>
          <w:rFonts w:eastAsia="Calibri"/>
        </w:rPr>
        <w:t>Whaikaha</w:t>
      </w:r>
      <w:proofErr w:type="spellEnd"/>
      <w:r>
        <w:rPr>
          <w:rFonts w:eastAsia="Calibri"/>
        </w:rPr>
        <w:t xml:space="preserve"> – Ministry of Disabled People</w:t>
      </w:r>
      <w:r w:rsidRPr="00D221DB">
        <w:t xml:space="preserve"> Acting Chief Executive Geraldine Woods acknowledged at the Inquir</w:t>
      </w:r>
      <w:r>
        <w:t>y’</w:t>
      </w:r>
      <w:r w:rsidRPr="00D221DB">
        <w:t xml:space="preserve">s State </w:t>
      </w:r>
      <w:r>
        <w:t>I</w:t>
      </w:r>
      <w:r w:rsidRPr="00D221DB">
        <w:t xml:space="preserve">nstitutional </w:t>
      </w:r>
      <w:r>
        <w:t>R</w:t>
      </w:r>
      <w:r w:rsidRPr="00D221DB">
        <w:t xml:space="preserve">esponse </w:t>
      </w:r>
      <w:r>
        <w:t>H</w:t>
      </w:r>
      <w:r w:rsidRPr="00D221DB">
        <w:t>earing</w:t>
      </w:r>
      <w:r>
        <w:t xml:space="preserve"> that</w:t>
      </w:r>
      <w:r w:rsidRPr="00D221DB">
        <w:t xml:space="preserve">: “Between 1950 and 1999 the Health and Disability case settings were ableist. They did not always meet the needs of disabled people and disabled people often experienced discrimination and unfair treatment </w:t>
      </w:r>
      <w:proofErr w:type="gramStart"/>
      <w:r w:rsidRPr="00D221DB">
        <w:t>as a result of</w:t>
      </w:r>
      <w:proofErr w:type="gramEnd"/>
      <w:r w:rsidRPr="00D221DB">
        <w:t xml:space="preserve"> their disability. I acknowledge this means disabled people experienced higher levels of abuse and neglect than other people in care.”</w:t>
      </w:r>
      <w:r w:rsidRPr="00D221DB">
        <w:rPr>
          <w:rStyle w:val="FootnoteReference"/>
          <w:rFonts w:ascii="Arial" w:hAnsi="Arial"/>
        </w:rPr>
        <w:footnoteReference w:id="41"/>
      </w:r>
    </w:p>
    <w:p w14:paraId="45A2A13A" w14:textId="77777777" w:rsidR="00E95D95" w:rsidRPr="00D221DB" w:rsidRDefault="00E95D95" w:rsidP="00A6068B">
      <w:pPr>
        <w:pStyle w:val="List123"/>
        <w:numPr>
          <w:ilvl w:val="0"/>
          <w:numId w:val="29"/>
        </w:numPr>
        <w:ind w:left="851" w:hanging="851"/>
      </w:pPr>
      <w:r>
        <w:t xml:space="preserve">The </w:t>
      </w:r>
      <w:r w:rsidRPr="00D221DB">
        <w:t>Kimberley</w:t>
      </w:r>
      <w:r>
        <w:t xml:space="preserve"> Centre</w:t>
      </w:r>
      <w:r w:rsidRPr="00D221DB">
        <w:t xml:space="preserve"> operated within a socio-cultural context of a false science of eugenics, an ideology that perceived disabled people as inferior beings who should be segregated from society to prevent the reproduction of a ‘subnormal’ race.</w:t>
      </w:r>
      <w:r w:rsidRPr="00D221DB">
        <w:rPr>
          <w:rStyle w:val="FootnoteReference"/>
          <w:rFonts w:ascii="Arial" w:hAnsi="Arial"/>
        </w:rPr>
        <w:footnoteReference w:id="42"/>
      </w:r>
    </w:p>
    <w:p w14:paraId="0B100B23" w14:textId="0F98355C" w:rsidR="00E95D95" w:rsidRPr="00D221DB" w:rsidRDefault="00E95D95" w:rsidP="009C0960">
      <w:pPr>
        <w:pStyle w:val="List123"/>
        <w:numPr>
          <w:ilvl w:val="0"/>
          <w:numId w:val="29"/>
        </w:numPr>
        <w:ind w:left="851" w:hanging="851"/>
        <w:rPr>
          <w:i/>
          <w:iCs/>
        </w:rPr>
      </w:pPr>
      <w:r w:rsidRPr="00D221DB">
        <w:t xml:space="preserve">Government policy followed the Aitken </w:t>
      </w:r>
      <w:r>
        <w:t>R</w:t>
      </w:r>
      <w:r w:rsidRPr="00D221DB">
        <w:t>eport</w:t>
      </w:r>
      <w:r>
        <w:t>,</w:t>
      </w:r>
      <w:r w:rsidRPr="00D221DB">
        <w:t xml:space="preserve"> which in 1953 recommended large-scale institutionalisation for the “majority of intellectually handicapped children and adults in the community”.</w:t>
      </w:r>
      <w:r w:rsidRPr="00D221DB">
        <w:rPr>
          <w:rStyle w:val="FootnoteReference"/>
          <w:rFonts w:ascii="Arial" w:hAnsi="Arial"/>
        </w:rPr>
        <w:footnoteReference w:id="43"/>
      </w:r>
      <w:r w:rsidRPr="00D221DB">
        <w:t xml:space="preserve"> The report recommended parents send their learning-disabled children to a psychopaedic institution </w:t>
      </w:r>
      <w:r w:rsidR="00780E30">
        <w:t xml:space="preserve">at </w:t>
      </w:r>
      <w:r w:rsidRPr="00D221DB">
        <w:t xml:space="preserve">around </w:t>
      </w:r>
      <w:r>
        <w:t>5 years</w:t>
      </w:r>
      <w:r w:rsidR="00780E30">
        <w:t xml:space="preserve"> old</w:t>
      </w:r>
      <w:r w:rsidRPr="00D221DB">
        <w:t>.</w:t>
      </w:r>
    </w:p>
    <w:p w14:paraId="0187E1C2" w14:textId="6A4573A7" w:rsidR="00E95D95" w:rsidRPr="00D221DB" w:rsidRDefault="00E95D95" w:rsidP="009C0960">
      <w:pPr>
        <w:pStyle w:val="List123"/>
        <w:numPr>
          <w:ilvl w:val="0"/>
          <w:numId w:val="29"/>
        </w:numPr>
        <w:ind w:left="851" w:hanging="851"/>
        <w:rPr>
          <w:i/>
          <w:iCs/>
        </w:rPr>
      </w:pPr>
      <w:r>
        <w:t>Expert witness and d</w:t>
      </w:r>
      <w:r w:rsidRPr="00D221DB">
        <w:t xml:space="preserve">isability researcher Dr Hilary Stace believes the Aitken </w:t>
      </w:r>
      <w:r>
        <w:t>R</w:t>
      </w:r>
      <w:r w:rsidRPr="00D221DB">
        <w:t xml:space="preserve">eport reflected a toxic mix of societal attitudes of colonisation, </w:t>
      </w:r>
      <w:proofErr w:type="gramStart"/>
      <w:r w:rsidRPr="00D221DB">
        <w:t>racism</w:t>
      </w:r>
      <w:proofErr w:type="gramEnd"/>
      <w:r w:rsidRPr="00D221DB">
        <w:t xml:space="preserve"> and eugenics.</w:t>
      </w:r>
      <w:r w:rsidRPr="00D221DB">
        <w:rPr>
          <w:rStyle w:val="FootnoteReference"/>
          <w:rFonts w:ascii="Arial" w:hAnsi="Arial"/>
        </w:rPr>
        <w:footnoteReference w:id="44"/>
      </w:r>
    </w:p>
    <w:p w14:paraId="54EC911D" w14:textId="77777777" w:rsidR="00E95D95" w:rsidRPr="00D221DB" w:rsidRDefault="00E95D95" w:rsidP="009C0960">
      <w:pPr>
        <w:pStyle w:val="List123"/>
        <w:numPr>
          <w:ilvl w:val="0"/>
          <w:numId w:val="29"/>
        </w:numPr>
        <w:ind w:left="851" w:hanging="851"/>
      </w:pPr>
      <w:r w:rsidRPr="00D221DB">
        <w:t>In 1973, the Royal Commission of Inquiry into Hospital and Related Services: Services for the Mentally Handicapped recommended that patients should be transferred from large institutions to community care.</w:t>
      </w:r>
      <w:r w:rsidRPr="00D221DB">
        <w:rPr>
          <w:rStyle w:val="FootnoteReference"/>
          <w:rFonts w:ascii="Arial" w:eastAsia="Calibri" w:hAnsi="Arial"/>
        </w:rPr>
        <w:t xml:space="preserve"> </w:t>
      </w:r>
      <w:r w:rsidRPr="00D221DB">
        <w:rPr>
          <w:rStyle w:val="FootnoteReference"/>
          <w:rFonts w:ascii="Arial" w:eastAsia="Calibri" w:hAnsi="Arial"/>
        </w:rPr>
        <w:footnoteReference w:id="45"/>
      </w:r>
      <w:r w:rsidRPr="00D221DB">
        <w:t xml:space="preserve"> This led to three decades of deinstitutionalisation.</w:t>
      </w:r>
      <w:r w:rsidRPr="00D221DB">
        <w:rPr>
          <w:rStyle w:val="FootnoteReference"/>
          <w:rFonts w:ascii="Arial" w:eastAsia="Calibri" w:hAnsi="Arial"/>
        </w:rPr>
        <w:footnoteReference w:id="46"/>
      </w:r>
    </w:p>
    <w:p w14:paraId="1287E3E0" w14:textId="77777777" w:rsidR="00E95D95" w:rsidRPr="00D221DB" w:rsidRDefault="00E95D95" w:rsidP="009C0960">
      <w:pPr>
        <w:pStyle w:val="List123"/>
        <w:numPr>
          <w:ilvl w:val="0"/>
          <w:numId w:val="29"/>
        </w:numPr>
        <w:ind w:left="851" w:hanging="851"/>
        <w:rPr>
          <w:rFonts w:eastAsia="Calibri"/>
        </w:rPr>
      </w:pPr>
      <w:r w:rsidRPr="00D221DB">
        <w:lastRenderedPageBreak/>
        <w:t xml:space="preserve">By 1977, </w:t>
      </w:r>
      <w:r>
        <w:t xml:space="preserve">the </w:t>
      </w:r>
      <w:r w:rsidRPr="00D221DB">
        <w:t>Kimberley</w:t>
      </w:r>
      <w:r>
        <w:t xml:space="preserve"> Centre</w:t>
      </w:r>
      <w:r w:rsidRPr="00D221DB">
        <w:t xml:space="preserve"> had become</w:t>
      </w:r>
      <w:r w:rsidRPr="00D221DB">
        <w:rPr>
          <w:shd w:val="clear" w:color="auto" w:fill="FFFFFF"/>
        </w:rPr>
        <w:t xml:space="preserve"> </w:t>
      </w:r>
      <w:r w:rsidRPr="00D221DB">
        <w:t xml:space="preserve">the largest specialist learning disability hospital in the Southern Hemisphere with a resident population approaching 800 people – an estimated 15 percent of all people with a learning disability in </w:t>
      </w:r>
      <w:r>
        <w:t xml:space="preserve">Aotearoa </w:t>
      </w:r>
      <w:r w:rsidRPr="00D221DB">
        <w:t>New Zealand at the time.</w:t>
      </w:r>
      <w:r w:rsidRPr="00D221DB">
        <w:rPr>
          <w:rStyle w:val="FootnoteReference"/>
          <w:rFonts w:ascii="Arial" w:hAnsi="Arial"/>
        </w:rPr>
        <w:footnoteReference w:id="47"/>
      </w:r>
    </w:p>
    <w:p w14:paraId="023DBB41" w14:textId="79A99D12" w:rsidR="00E95D95" w:rsidRPr="00D221DB" w:rsidRDefault="00E95D95" w:rsidP="009C0960">
      <w:pPr>
        <w:pStyle w:val="List123"/>
        <w:numPr>
          <w:ilvl w:val="0"/>
          <w:numId w:val="29"/>
        </w:numPr>
        <w:ind w:left="851" w:hanging="851"/>
        <w:rPr>
          <w:rFonts w:eastAsia="Calibri"/>
        </w:rPr>
      </w:pPr>
      <w:r w:rsidRPr="00D221DB">
        <w:t xml:space="preserve">While the Inquiry received information on total numbers at </w:t>
      </w:r>
      <w:r>
        <w:t xml:space="preserve">the </w:t>
      </w:r>
      <w:r w:rsidRPr="00D221DB">
        <w:t>Kimberley</w:t>
      </w:r>
      <w:r>
        <w:t xml:space="preserve"> Centre</w:t>
      </w:r>
      <w:r w:rsidRPr="00D221DB">
        <w:t xml:space="preserve"> at different points in time, </w:t>
      </w:r>
      <w:r>
        <w:t>the Inquiry</w:t>
      </w:r>
      <w:r w:rsidRPr="00D221DB">
        <w:t xml:space="preserve"> received minimal ethnicity data for </w:t>
      </w:r>
      <w:r>
        <w:t xml:space="preserve">the </w:t>
      </w:r>
      <w:r w:rsidRPr="00D221DB">
        <w:t>Kimberley</w:t>
      </w:r>
      <w:r>
        <w:t xml:space="preserve"> Centre</w:t>
      </w:r>
      <w:r w:rsidRPr="00D221DB">
        <w:t xml:space="preserve"> </w:t>
      </w:r>
      <w:r w:rsidR="002F5E3C">
        <w:t>children, young people and adults</w:t>
      </w:r>
      <w:r w:rsidRPr="00D221DB">
        <w:t xml:space="preserve"> over the period of its existence. It appears that ethnicity data was not collected, or if it was collected, it has not been retained. </w:t>
      </w:r>
      <w:r>
        <w:t>Dr</w:t>
      </w:r>
      <w:r w:rsidRPr="00D221DB">
        <w:t xml:space="preserve"> Tristram Ingham, </w:t>
      </w:r>
      <w:r>
        <w:t xml:space="preserve">a </w:t>
      </w:r>
      <w:r w:rsidRPr="00D221DB">
        <w:t xml:space="preserve">member of the Kaupapa Māori </w:t>
      </w:r>
      <w:r>
        <w:t>P</w:t>
      </w:r>
      <w:r w:rsidRPr="00D221DB">
        <w:t xml:space="preserve">anel at the Inquiry’s </w:t>
      </w:r>
      <w:proofErr w:type="spellStart"/>
      <w:r>
        <w:t>Ūhia</w:t>
      </w:r>
      <w:proofErr w:type="spellEnd"/>
      <w:r>
        <w:t xml:space="preserve"> </w:t>
      </w:r>
      <w:proofErr w:type="spellStart"/>
      <w:r>
        <w:t>te</w:t>
      </w:r>
      <w:proofErr w:type="spellEnd"/>
      <w:r>
        <w:t xml:space="preserve"> </w:t>
      </w:r>
      <w:proofErr w:type="spellStart"/>
      <w:r>
        <w:t>Māramatanga</w:t>
      </w:r>
      <w:proofErr w:type="spellEnd"/>
      <w:r>
        <w:t xml:space="preserve"> </w:t>
      </w:r>
      <w:r w:rsidRPr="00D221DB">
        <w:t xml:space="preserve">Disability, Deaf and </w:t>
      </w:r>
      <w:r>
        <w:t>M</w:t>
      </w:r>
      <w:r w:rsidRPr="00D221DB">
        <w:t xml:space="preserve">ental </w:t>
      </w:r>
      <w:r>
        <w:t>H</w:t>
      </w:r>
      <w:r w:rsidRPr="00D221DB">
        <w:t xml:space="preserve">ealth </w:t>
      </w:r>
      <w:r>
        <w:t>I</w:t>
      </w:r>
      <w:r w:rsidRPr="00D221DB">
        <w:t xml:space="preserve">nstitutional </w:t>
      </w:r>
      <w:r>
        <w:t>C</w:t>
      </w:r>
      <w:r w:rsidRPr="00D221DB">
        <w:t xml:space="preserve">are </w:t>
      </w:r>
      <w:r>
        <w:t>H</w:t>
      </w:r>
      <w:r w:rsidRPr="00D221DB">
        <w:t xml:space="preserve">earing, told </w:t>
      </w:r>
      <w:r>
        <w:t>the Inquiry</w:t>
      </w:r>
      <w:r w:rsidRPr="00D221DB">
        <w:t>: “There are almost no statistics and certainly no systemic administrative statistics that collect disability status and ethnicity in a way that allows them to identify both.”</w:t>
      </w:r>
      <w:r w:rsidRPr="00D221DB">
        <w:rPr>
          <w:rStyle w:val="FootnoteReference"/>
          <w:rFonts w:ascii="Arial" w:hAnsi="Arial"/>
        </w:rPr>
        <w:footnoteReference w:id="48"/>
      </w:r>
      <w:r>
        <w:t xml:space="preserve"> It is therefore not possible to have a clear picture of how many Māori and Pacific </w:t>
      </w:r>
      <w:r w:rsidR="002F5E3C">
        <w:t>children, young people and adults</w:t>
      </w:r>
      <w:r>
        <w:t xml:space="preserve"> were in care.</w:t>
      </w:r>
    </w:p>
    <w:p w14:paraId="15456CE8" w14:textId="551B9446" w:rsidR="00E95D95" w:rsidRPr="00D221DB" w:rsidRDefault="00E95D95" w:rsidP="009C0960">
      <w:pPr>
        <w:pStyle w:val="List123"/>
        <w:numPr>
          <w:ilvl w:val="0"/>
          <w:numId w:val="29"/>
        </w:numPr>
        <w:ind w:left="851" w:hanging="851"/>
        <w:rPr>
          <w:rFonts w:eastAsia="Calibri"/>
        </w:rPr>
      </w:pPr>
      <w:r w:rsidRPr="00D221DB">
        <w:t xml:space="preserve">The limited ethnicity data the Inquiry has received suggests that in 1989 there may have been 90 Māori </w:t>
      </w:r>
      <w:r w:rsidR="002F5E3C">
        <w:t>children, young people and adults</w:t>
      </w:r>
      <w:r w:rsidRPr="00D221DB">
        <w:t xml:space="preserve"> at </w:t>
      </w:r>
      <w:r>
        <w:t xml:space="preserve">the </w:t>
      </w:r>
      <w:r w:rsidRPr="00D221DB">
        <w:t>Kimberley</w:t>
      </w:r>
      <w:r>
        <w:t xml:space="preserve"> Centre</w:t>
      </w:r>
      <w:r w:rsidRPr="00D221DB">
        <w:t>.</w:t>
      </w:r>
      <w:r w:rsidRPr="00D221DB">
        <w:rPr>
          <w:rStyle w:val="FootnoteReference"/>
          <w:rFonts w:ascii="Arial" w:hAnsi="Arial"/>
        </w:rPr>
        <w:footnoteReference w:id="49"/>
      </w:r>
      <w:r w:rsidRPr="00D221DB">
        <w:t xml:space="preserve"> A 2007 document, one year after closure, noted that of the 172 former </w:t>
      </w:r>
      <w:r w:rsidR="002F5E3C">
        <w:t>children, young people and adults</w:t>
      </w:r>
      <w:r w:rsidRPr="00D221DB">
        <w:t xml:space="preserve"> of </w:t>
      </w:r>
      <w:r>
        <w:t xml:space="preserve">the </w:t>
      </w:r>
      <w:r w:rsidRPr="00D221DB">
        <w:t>Kimberley</w:t>
      </w:r>
      <w:r>
        <w:t xml:space="preserve"> Centre</w:t>
      </w:r>
      <w:r w:rsidRPr="00D221DB">
        <w:t xml:space="preserve"> now residing in the community in the </w:t>
      </w:r>
      <w:proofErr w:type="spellStart"/>
      <w:r w:rsidRPr="00D221DB">
        <w:t>MidCentral</w:t>
      </w:r>
      <w:proofErr w:type="spellEnd"/>
      <w:r w:rsidRPr="00D221DB">
        <w:t xml:space="preserve"> Region, the majority (140) were Pākehā (81 percent), 15 were Māori (9 percent) and one was Pacific (0.5 percent).</w:t>
      </w:r>
      <w:r w:rsidRPr="00D221DB">
        <w:rPr>
          <w:rStyle w:val="FootnoteReference"/>
          <w:rFonts w:ascii="Arial" w:hAnsi="Arial"/>
        </w:rPr>
        <w:footnoteReference w:id="50"/>
      </w:r>
      <w:r w:rsidRPr="00D221DB">
        <w:t xml:space="preserve"> </w:t>
      </w:r>
      <w:r>
        <w:t>A</w:t>
      </w:r>
      <w:r w:rsidRPr="00D221DB">
        <w:t>cross the Inquiry</w:t>
      </w:r>
      <w:r>
        <w:t>, there has been</w:t>
      </w:r>
      <w:r w:rsidRPr="00D221DB">
        <w:t xml:space="preserve"> an issue with </w:t>
      </w:r>
      <w:r>
        <w:t>a</w:t>
      </w:r>
      <w:r w:rsidRPr="00D221DB">
        <w:t xml:space="preserve"> lack of available ethnicity data.</w:t>
      </w:r>
    </w:p>
    <w:p w14:paraId="236FADEB" w14:textId="77777777" w:rsidR="00E95D95" w:rsidRPr="00D221DB" w:rsidRDefault="00E95D95" w:rsidP="009C0960">
      <w:pPr>
        <w:pStyle w:val="List123"/>
        <w:numPr>
          <w:ilvl w:val="0"/>
          <w:numId w:val="29"/>
        </w:numPr>
        <w:ind w:left="851" w:hanging="851"/>
        <w:rPr>
          <w:rFonts w:eastAsia="Calibri"/>
        </w:rPr>
      </w:pPr>
      <w:r w:rsidRPr="00D221DB">
        <w:rPr>
          <w:rFonts w:eastAsia="Calibri"/>
        </w:rPr>
        <w:t>Director-General of Health Dr Diana Sarfati told the Inquiry</w:t>
      </w:r>
      <w:r>
        <w:rPr>
          <w:rFonts w:eastAsia="Calibri"/>
        </w:rPr>
        <w:t>’s State Institutional Response Hearing</w:t>
      </w:r>
      <w:r w:rsidRPr="00D221DB">
        <w:rPr>
          <w:rFonts w:eastAsia="Calibri"/>
        </w:rPr>
        <w:t>: “</w:t>
      </w:r>
      <w:r w:rsidRPr="00D221DB">
        <w:t xml:space="preserve">Record-keeping issues such as ethnicity not being </w:t>
      </w:r>
      <w:proofErr w:type="gramStart"/>
      <w:r w:rsidRPr="00D221DB">
        <w:t>recorded</w:t>
      </w:r>
      <w:proofErr w:type="gramEnd"/>
      <w:r w:rsidRPr="00D221DB">
        <w:t xml:space="preserve"> and the loss of some</w:t>
      </w:r>
      <w:r w:rsidRPr="4F038889">
        <w:t xml:space="preserve"> </w:t>
      </w:r>
      <w:r w:rsidRPr="00D221DB">
        <w:t>records have meant that the number of Māori and Pacific people in health and disability care settings during the relevant period is unlikely to ever be known. However, from what we know, Māori and Pacific people and disabled people were particularly negatively impacted, either by being over-represented in these settings or through these settings not meeting their distinct needs, including because of abuse</w:t>
      </w:r>
      <w:r w:rsidRPr="00D221DB">
        <w:rPr>
          <w:rFonts w:eastAsia="Calibri"/>
        </w:rPr>
        <w:t>.”</w:t>
      </w:r>
      <w:r w:rsidRPr="00D221DB">
        <w:rPr>
          <w:rStyle w:val="FootnoteReference"/>
          <w:rFonts w:ascii="Arial" w:eastAsia="Calibri" w:hAnsi="Arial"/>
        </w:rPr>
        <w:footnoteReference w:id="51"/>
      </w:r>
      <w:r w:rsidRPr="00D221DB">
        <w:rPr>
          <w:rFonts w:eastAsia="Calibri"/>
        </w:rPr>
        <w:t xml:space="preserve"> Despite the lack of ethnicity data, </w:t>
      </w:r>
      <w:r>
        <w:rPr>
          <w:rFonts w:eastAsia="Calibri"/>
        </w:rPr>
        <w:t>the Inquiry</w:t>
      </w:r>
      <w:r w:rsidRPr="00D221DB">
        <w:rPr>
          <w:rFonts w:eastAsia="Calibri"/>
        </w:rPr>
        <w:t xml:space="preserve"> believe</w:t>
      </w:r>
      <w:r>
        <w:rPr>
          <w:rFonts w:eastAsia="Calibri"/>
        </w:rPr>
        <w:t>s</w:t>
      </w:r>
      <w:r w:rsidRPr="00D221DB">
        <w:rPr>
          <w:rFonts w:eastAsia="Calibri"/>
        </w:rPr>
        <w:t xml:space="preserve"> that many Māori were in care at </w:t>
      </w:r>
      <w:r>
        <w:t xml:space="preserve">the </w:t>
      </w:r>
      <w:r w:rsidRPr="00D221DB">
        <w:t>Kimberley</w:t>
      </w:r>
      <w:r>
        <w:t xml:space="preserve"> Centre</w:t>
      </w:r>
      <w:r w:rsidRPr="00D221DB">
        <w:rPr>
          <w:rFonts w:eastAsia="Calibri"/>
        </w:rPr>
        <w:t>.</w:t>
      </w:r>
    </w:p>
    <w:p w14:paraId="0E6FCC3E" w14:textId="77777777" w:rsidR="00E95D95" w:rsidRPr="00D221DB" w:rsidRDefault="00E95D95" w:rsidP="009C0960">
      <w:pPr>
        <w:pStyle w:val="List123"/>
        <w:numPr>
          <w:ilvl w:val="0"/>
          <w:numId w:val="29"/>
        </w:numPr>
        <w:ind w:left="851" w:hanging="851"/>
      </w:pPr>
      <w:r w:rsidRPr="00D221DB">
        <w:lastRenderedPageBreak/>
        <w:t xml:space="preserve">It was further acknowledged by </w:t>
      </w:r>
      <w:proofErr w:type="spellStart"/>
      <w:r w:rsidRPr="00D221DB">
        <w:t>Whaikaha</w:t>
      </w:r>
      <w:proofErr w:type="spellEnd"/>
      <w:r>
        <w:t xml:space="preserve"> – Ministry of Disabled People</w:t>
      </w:r>
      <w:r w:rsidRPr="00D221DB">
        <w:t xml:space="preserve"> Acting Chief Executive Geraldine Woods</w:t>
      </w:r>
      <w:r>
        <w:t xml:space="preserve"> </w:t>
      </w:r>
      <w:r w:rsidRPr="00D221DB">
        <w:t xml:space="preserve">that it is likely that Māori, Pacific </w:t>
      </w:r>
      <w:r>
        <w:t xml:space="preserve">Peoples </w:t>
      </w:r>
      <w:r w:rsidRPr="00D221DB">
        <w:t>and disabled people were disproportionately abused in care.</w:t>
      </w:r>
      <w:r w:rsidRPr="00D221DB">
        <w:rPr>
          <w:rStyle w:val="FootnoteReference"/>
          <w:rFonts w:ascii="Arial" w:eastAsia="Calibri" w:hAnsi="Arial"/>
        </w:rPr>
        <w:footnoteReference w:id="52"/>
      </w:r>
    </w:p>
    <w:p w14:paraId="71FB1F04" w14:textId="77777777" w:rsidR="00E95D95" w:rsidRPr="00D221DB" w:rsidRDefault="00E95D95" w:rsidP="0019491C">
      <w:pPr>
        <w:pStyle w:val="List123"/>
        <w:numPr>
          <w:ilvl w:val="0"/>
          <w:numId w:val="29"/>
        </w:numPr>
        <w:ind w:left="851" w:hanging="851"/>
        <w:rPr>
          <w:rFonts w:eastAsia="Calibri"/>
        </w:rPr>
      </w:pPr>
      <w:r w:rsidRPr="00D221DB">
        <w:t xml:space="preserve">The Inquiry has received no data or evidence from </w:t>
      </w:r>
      <w:r>
        <w:t>R</w:t>
      </w:r>
      <w:r w:rsidRPr="00D221DB">
        <w:t xml:space="preserve">ainbow and </w:t>
      </w:r>
      <w:proofErr w:type="spellStart"/>
      <w:r w:rsidRPr="00D221DB">
        <w:t>takatāpui</w:t>
      </w:r>
      <w:proofErr w:type="spellEnd"/>
      <w:r w:rsidRPr="00D221DB">
        <w:t xml:space="preserve"> survivors of </w:t>
      </w:r>
      <w:r>
        <w:t xml:space="preserve">the </w:t>
      </w:r>
      <w:r w:rsidRPr="00D221DB">
        <w:t>Kimberley</w:t>
      </w:r>
      <w:r>
        <w:t xml:space="preserve"> Centre</w:t>
      </w:r>
      <w:r w:rsidRPr="00D221DB">
        <w:t>.</w:t>
      </w:r>
    </w:p>
    <w:p w14:paraId="49E1DB02" w14:textId="77777777" w:rsidR="00E95D95" w:rsidRPr="00A46638" w:rsidRDefault="00E95D95" w:rsidP="00C05F63">
      <w:pPr>
        <w:pStyle w:val="Heading3"/>
        <w:rPr>
          <w:i/>
          <w:iCs/>
        </w:rPr>
      </w:pPr>
      <w:bookmarkStart w:id="62" w:name="_Toc169589766"/>
      <w:r w:rsidRPr="00A46638">
        <w:t>Disablism and societal pressure</w:t>
      </w:r>
      <w:bookmarkEnd w:id="62"/>
      <w:r w:rsidRPr="00A46638">
        <w:t xml:space="preserve"> </w:t>
      </w:r>
    </w:p>
    <w:p w14:paraId="789BAD9F" w14:textId="041F1AFA" w:rsidR="00E95D95" w:rsidRPr="00D221DB" w:rsidRDefault="00E95D95" w:rsidP="008A6EA3">
      <w:pPr>
        <w:pStyle w:val="List123"/>
        <w:numPr>
          <w:ilvl w:val="0"/>
          <w:numId w:val="29"/>
        </w:numPr>
        <w:ind w:left="851" w:hanging="851"/>
      </w:pPr>
      <w:r w:rsidRPr="00D221DB">
        <w:t>Disablism is the oppression of disabled people.</w:t>
      </w:r>
      <w:r w:rsidRPr="00D221DB">
        <w:rPr>
          <w:rStyle w:val="FootnoteReference"/>
          <w:rFonts w:ascii="Arial" w:hAnsi="Arial"/>
        </w:rPr>
        <w:footnoteReference w:id="53"/>
      </w:r>
      <w:r w:rsidRPr="00D221DB">
        <w:t xml:space="preserve"> The abuse inflicted on Kimberley </w:t>
      </w:r>
      <w:r>
        <w:t xml:space="preserve">Centre </w:t>
      </w:r>
      <w:r w:rsidR="002F5E3C">
        <w:t>children, young people and adults</w:t>
      </w:r>
      <w:r w:rsidRPr="00D221DB">
        <w:t xml:space="preserve"> is a prominent example of disablism in Aotearoa</w:t>
      </w:r>
      <w:r>
        <w:t xml:space="preserve"> New Zealand</w:t>
      </w:r>
      <w:r w:rsidRPr="00D221DB">
        <w:t xml:space="preserve">. Another form of disablism manifested in the fundamental segregation of disabled people out of communities and into an isolated institution with barracks-style mass accommodation. </w:t>
      </w:r>
      <w:r w:rsidR="002F5E3C">
        <w:t>Children, young people and adults</w:t>
      </w:r>
      <w:r w:rsidRPr="00D221DB">
        <w:t xml:space="preserve"> were marginalised and excluded from society because of their disability status.</w:t>
      </w:r>
    </w:p>
    <w:p w14:paraId="19713D36" w14:textId="77777777" w:rsidR="008A6EA3" w:rsidRDefault="00E95D95" w:rsidP="008A6EA3">
      <w:pPr>
        <w:pStyle w:val="List123"/>
        <w:numPr>
          <w:ilvl w:val="0"/>
          <w:numId w:val="29"/>
        </w:numPr>
        <w:ind w:left="851" w:hanging="851"/>
      </w:pPr>
      <w:r w:rsidRPr="00375B60">
        <w:t>The Inquiry commissioned</w:t>
      </w:r>
      <w:r w:rsidRPr="00D221DB">
        <w:t xml:space="preserve"> research by the Donald Beasley Institute into the care experiences of people with </w:t>
      </w:r>
      <w:r>
        <w:t xml:space="preserve">a </w:t>
      </w:r>
      <w:r w:rsidRPr="00D221DB">
        <w:t xml:space="preserve">learning disability </w:t>
      </w:r>
      <w:r>
        <w:t xml:space="preserve">or who are neurodiverse </w:t>
      </w:r>
      <w:r w:rsidRPr="00D221DB">
        <w:t xml:space="preserve">at </w:t>
      </w:r>
      <w:r>
        <w:t xml:space="preserve">the Kimberley Centre and other institutions. The research </w:t>
      </w:r>
      <w:r w:rsidRPr="00D221DB">
        <w:t>found:</w:t>
      </w:r>
    </w:p>
    <w:p w14:paraId="07609B0F" w14:textId="2845F179" w:rsidR="00E95D95" w:rsidRDefault="00E95D95" w:rsidP="008A6EA3">
      <w:pPr>
        <w:pStyle w:val="List123"/>
        <w:ind w:left="1701" w:right="707" w:firstLine="0"/>
      </w:pPr>
      <w:r w:rsidRPr="00D221DB">
        <w:t>“Abuse of disabled people in care, including (most of) the storytellers in this research can be considered as blatant disablism; they were abused because they were part of a system that created the opportunity for abuse to occur, and they were in that system because they were disabled.”</w:t>
      </w:r>
      <w:r w:rsidRPr="00D221DB">
        <w:rPr>
          <w:rStyle w:val="FootnoteReference"/>
          <w:rFonts w:ascii="Arial" w:hAnsi="Arial"/>
        </w:rPr>
        <w:footnoteReference w:id="54"/>
      </w:r>
    </w:p>
    <w:p w14:paraId="0262C2BB" w14:textId="6ED1467D" w:rsidR="00193B8E" w:rsidRDefault="008A72D3" w:rsidP="00C05F63">
      <w:pPr>
        <w:pStyle w:val="Heading3"/>
      </w:pPr>
      <w:bookmarkStart w:id="63" w:name="_Toc169589767"/>
      <w:r>
        <w:t>T</w:t>
      </w:r>
      <w:r w:rsidR="00193B8E">
        <w:t xml:space="preserve">imeline </w:t>
      </w:r>
      <w:r w:rsidR="00A92B2C">
        <w:t>of abuse at the Kimberley Centre</w:t>
      </w:r>
      <w:bookmarkEnd w:id="63"/>
    </w:p>
    <w:p w14:paraId="1360D7CE" w14:textId="4CC93AE5" w:rsidR="00193B8E" w:rsidRDefault="00193B8E" w:rsidP="001B44EC">
      <w:pPr>
        <w:pStyle w:val="ListParagraph"/>
        <w:numPr>
          <w:ilvl w:val="0"/>
          <w:numId w:val="39"/>
        </w:numPr>
        <w:spacing w:before="0" w:after="120" w:afterAutospacing="0"/>
        <w:ind w:left="1077" w:hanging="357"/>
      </w:pPr>
      <w:r w:rsidRPr="001B44EC">
        <w:rPr>
          <w:b/>
          <w:bCs/>
        </w:rPr>
        <w:t>1906</w:t>
      </w:r>
      <w:r>
        <w:t xml:space="preserve"> - </w:t>
      </w:r>
      <w:proofErr w:type="spellStart"/>
      <w:r>
        <w:t>Weraroa</w:t>
      </w:r>
      <w:proofErr w:type="spellEnd"/>
      <w:r>
        <w:t xml:space="preserve"> Boys’ Training Farm (</w:t>
      </w:r>
      <w:proofErr w:type="spellStart"/>
      <w:r>
        <w:t>Weraroa</w:t>
      </w:r>
      <w:proofErr w:type="spellEnd"/>
      <w:r>
        <w:t xml:space="preserve"> Boys) for juvenile delinquents opens. Operated from 1906 to 1939</w:t>
      </w:r>
    </w:p>
    <w:p w14:paraId="0543B436" w14:textId="77777777" w:rsidR="00193B8E" w:rsidRDefault="00193B8E" w:rsidP="001B44EC">
      <w:pPr>
        <w:pStyle w:val="ListParagraph"/>
        <w:numPr>
          <w:ilvl w:val="0"/>
          <w:numId w:val="39"/>
        </w:numPr>
        <w:spacing w:before="0" w:after="120" w:afterAutospacing="0"/>
        <w:ind w:left="1077" w:hanging="357"/>
      </w:pPr>
      <w:r w:rsidRPr="001B44EC">
        <w:rPr>
          <w:b/>
          <w:bCs/>
        </w:rPr>
        <w:t>1939 – 1944</w:t>
      </w:r>
      <w:r>
        <w:t xml:space="preserve"> - Royal New Zealand Air Force requisitioned the </w:t>
      </w:r>
      <w:proofErr w:type="spellStart"/>
      <w:r>
        <w:t>Weraroa</w:t>
      </w:r>
      <w:proofErr w:type="spellEnd"/>
      <w:r>
        <w:t xml:space="preserve"> Boys’ site for its mobilisation programme for the Second World War.</w:t>
      </w:r>
    </w:p>
    <w:p w14:paraId="11651BD7" w14:textId="234E48E5" w:rsidR="00193B8E" w:rsidRDefault="00193B8E" w:rsidP="001B44EC">
      <w:pPr>
        <w:pStyle w:val="ListParagraph"/>
        <w:numPr>
          <w:ilvl w:val="0"/>
          <w:numId w:val="39"/>
        </w:numPr>
        <w:spacing w:before="0" w:after="120" w:afterAutospacing="0"/>
        <w:ind w:left="1077" w:hanging="357"/>
      </w:pPr>
      <w:r w:rsidRPr="001B44EC">
        <w:rPr>
          <w:b/>
          <w:bCs/>
        </w:rPr>
        <w:t>July 1945</w:t>
      </w:r>
      <w:r>
        <w:t xml:space="preserve"> - Levin Farm Mental Deficiency Colony opened on the site with 42 young men who had been transferred from Templeton</w:t>
      </w:r>
      <w:r w:rsidR="002867DE">
        <w:t xml:space="preserve"> Farm Colony</w:t>
      </w:r>
      <w:r>
        <w:t>.</w:t>
      </w:r>
    </w:p>
    <w:p w14:paraId="6EE9BEA0" w14:textId="385A8FC9" w:rsidR="00193B8E" w:rsidRDefault="00193B8E" w:rsidP="001B44EC">
      <w:pPr>
        <w:pStyle w:val="ListParagraph"/>
        <w:numPr>
          <w:ilvl w:val="0"/>
          <w:numId w:val="39"/>
        </w:numPr>
        <w:spacing w:before="0" w:after="120" w:afterAutospacing="0"/>
        <w:ind w:left="1077" w:hanging="357"/>
      </w:pPr>
      <w:r w:rsidRPr="001B44EC">
        <w:rPr>
          <w:b/>
          <w:bCs/>
        </w:rPr>
        <w:lastRenderedPageBreak/>
        <w:t>1959</w:t>
      </w:r>
      <w:r>
        <w:t xml:space="preserve"> </w:t>
      </w:r>
      <w:r w:rsidR="007C09FF">
        <w:t>-</w:t>
      </w:r>
      <w:r>
        <w:t xml:space="preserve"> A special school was opened on site in 1959 to provide special education for the “educable subnormal”, in the words of the medical superintendent.</w:t>
      </w:r>
    </w:p>
    <w:p w14:paraId="1842F0D2" w14:textId="77777777" w:rsidR="00193B8E" w:rsidRDefault="00193B8E" w:rsidP="001B44EC">
      <w:pPr>
        <w:pStyle w:val="ListParagraph"/>
        <w:numPr>
          <w:ilvl w:val="0"/>
          <w:numId w:val="39"/>
        </w:numPr>
        <w:spacing w:before="0" w:after="120" w:afterAutospacing="0"/>
        <w:ind w:left="1077" w:hanging="357"/>
      </w:pPr>
      <w:r w:rsidRPr="001B44EC">
        <w:rPr>
          <w:b/>
          <w:bCs/>
        </w:rPr>
        <w:t>1959</w:t>
      </w:r>
      <w:r>
        <w:t xml:space="preserve"> - Levin Farm Mental Deficiency Colony was renamed Levin Hospital and Training School</w:t>
      </w:r>
    </w:p>
    <w:p w14:paraId="5B1D62F5" w14:textId="7D6FF224" w:rsidR="00193B8E" w:rsidRDefault="00193B8E" w:rsidP="001B44EC">
      <w:pPr>
        <w:pStyle w:val="ListParagraph"/>
        <w:numPr>
          <w:ilvl w:val="0"/>
          <w:numId w:val="39"/>
        </w:numPr>
        <w:spacing w:before="0" w:after="120" w:afterAutospacing="0"/>
        <w:ind w:left="1077" w:hanging="357"/>
      </w:pPr>
      <w:r w:rsidRPr="001B44EC">
        <w:rPr>
          <w:b/>
          <w:bCs/>
        </w:rPr>
        <w:t>1964</w:t>
      </w:r>
      <w:r>
        <w:t xml:space="preserve"> </w:t>
      </w:r>
      <w:r w:rsidR="007C09FF">
        <w:t>-</w:t>
      </w:r>
      <w:r>
        <w:t xml:space="preserve"> </w:t>
      </w:r>
      <w:r w:rsidR="001C4F40">
        <w:t>N</w:t>
      </w:r>
      <w:r>
        <w:t>umbers peak at 780 people.</w:t>
      </w:r>
    </w:p>
    <w:p w14:paraId="116A3376" w14:textId="449CB1E0" w:rsidR="00193B8E" w:rsidRDefault="00193B8E" w:rsidP="001B44EC">
      <w:pPr>
        <w:pStyle w:val="ListParagraph"/>
        <w:numPr>
          <w:ilvl w:val="0"/>
          <w:numId w:val="39"/>
        </w:numPr>
        <w:spacing w:before="0" w:after="120" w:afterAutospacing="0"/>
        <w:ind w:left="1077" w:hanging="357"/>
      </w:pPr>
      <w:r w:rsidRPr="001B44EC">
        <w:rPr>
          <w:b/>
          <w:bCs/>
        </w:rPr>
        <w:t>Circa 1972</w:t>
      </w:r>
      <w:r>
        <w:t xml:space="preserve"> </w:t>
      </w:r>
      <w:r w:rsidR="007C09FF">
        <w:t>-</w:t>
      </w:r>
      <w:r>
        <w:t xml:space="preserve"> The institution had 660 </w:t>
      </w:r>
      <w:r w:rsidR="002F5E3C">
        <w:t>children, young people and adults</w:t>
      </w:r>
      <w:r>
        <w:t xml:space="preserve">, with approximately 400 </w:t>
      </w:r>
      <w:r w:rsidR="002F5E3C">
        <w:t xml:space="preserve">children and young people </w:t>
      </w:r>
      <w:r>
        <w:t>aged 18 years and under.</w:t>
      </w:r>
    </w:p>
    <w:p w14:paraId="32450345" w14:textId="77777777" w:rsidR="00193B8E" w:rsidRDefault="00193B8E" w:rsidP="001B44EC">
      <w:pPr>
        <w:pStyle w:val="ListParagraph"/>
        <w:numPr>
          <w:ilvl w:val="0"/>
          <w:numId w:val="39"/>
        </w:numPr>
        <w:spacing w:before="0" w:after="120" w:afterAutospacing="0"/>
        <w:ind w:left="1077" w:hanging="357"/>
      </w:pPr>
      <w:r w:rsidRPr="001B44EC">
        <w:rPr>
          <w:b/>
          <w:bCs/>
        </w:rPr>
        <w:t>1977</w:t>
      </w:r>
      <w:r>
        <w:t xml:space="preserve"> - Levin Hospital and Training School was renamed Kimberley Hospital after the road it was located on, Kimberley Road.</w:t>
      </w:r>
    </w:p>
    <w:p w14:paraId="1C9B39E5" w14:textId="77777777" w:rsidR="00193B8E" w:rsidRDefault="00193B8E" w:rsidP="001B44EC">
      <w:pPr>
        <w:pStyle w:val="ListParagraph"/>
        <w:numPr>
          <w:ilvl w:val="0"/>
          <w:numId w:val="39"/>
        </w:numPr>
        <w:spacing w:before="0" w:after="120" w:afterAutospacing="0"/>
        <w:ind w:left="1077" w:hanging="357"/>
      </w:pPr>
      <w:r>
        <w:t>1</w:t>
      </w:r>
      <w:r w:rsidRPr="001B44EC">
        <w:rPr>
          <w:b/>
          <w:bCs/>
        </w:rPr>
        <w:t>979</w:t>
      </w:r>
      <w:r>
        <w:t xml:space="preserve"> - The institution was home to 759 men, women and children.</w:t>
      </w:r>
    </w:p>
    <w:p w14:paraId="0A08D924" w14:textId="78B947FB" w:rsidR="00193B8E" w:rsidRDefault="00193B8E" w:rsidP="001B44EC">
      <w:pPr>
        <w:pStyle w:val="ListParagraph"/>
        <w:numPr>
          <w:ilvl w:val="0"/>
          <w:numId w:val="39"/>
        </w:numPr>
        <w:spacing w:before="0" w:after="120" w:afterAutospacing="0"/>
        <w:ind w:left="1077" w:hanging="357"/>
      </w:pPr>
      <w:r w:rsidRPr="001B44EC">
        <w:rPr>
          <w:b/>
          <w:bCs/>
        </w:rPr>
        <w:t>1985</w:t>
      </w:r>
      <w:r>
        <w:t xml:space="preserve"> </w:t>
      </w:r>
      <w:r w:rsidR="007C09FF">
        <w:t>-</w:t>
      </w:r>
      <w:r>
        <w:t xml:space="preserve"> numbers have declined to 600 people.</w:t>
      </w:r>
    </w:p>
    <w:p w14:paraId="107EF07B" w14:textId="77777777" w:rsidR="00193B8E" w:rsidRDefault="00193B8E" w:rsidP="001B44EC">
      <w:pPr>
        <w:pStyle w:val="ListParagraph"/>
        <w:numPr>
          <w:ilvl w:val="0"/>
          <w:numId w:val="39"/>
        </w:numPr>
        <w:spacing w:before="0" w:after="120" w:afterAutospacing="0"/>
        <w:ind w:left="1077" w:hanging="357"/>
      </w:pPr>
      <w:r w:rsidRPr="001B44EC">
        <w:rPr>
          <w:b/>
          <w:bCs/>
        </w:rPr>
        <w:t>1985</w:t>
      </w:r>
      <w:r>
        <w:t xml:space="preserve"> - The government adopted a policy of community living for people with a learning disability</w:t>
      </w:r>
    </w:p>
    <w:p w14:paraId="70DC4D36" w14:textId="770B6263" w:rsidR="00193B8E" w:rsidRDefault="00193B8E" w:rsidP="001B44EC">
      <w:pPr>
        <w:pStyle w:val="ListParagraph"/>
        <w:numPr>
          <w:ilvl w:val="0"/>
          <w:numId w:val="39"/>
        </w:numPr>
        <w:spacing w:before="0" w:after="120" w:afterAutospacing="0"/>
        <w:ind w:left="1077" w:hanging="357"/>
      </w:pPr>
      <w:r w:rsidRPr="001B44EC">
        <w:rPr>
          <w:b/>
          <w:bCs/>
        </w:rPr>
        <w:t>Circa 1987</w:t>
      </w:r>
      <w:r>
        <w:t xml:space="preserve"> - Family and whānau of Kimberley Centre </w:t>
      </w:r>
      <w:r w:rsidR="002F5E3C">
        <w:t>children, young people and adults</w:t>
      </w:r>
      <w:r>
        <w:t xml:space="preserve"> began to discuss the institution’s closure. There were concerns about the resources and expertise available to care for people with severe or complex disabilities in a community environment.</w:t>
      </w:r>
    </w:p>
    <w:p w14:paraId="4E8B091A" w14:textId="712FF04A" w:rsidR="00193B8E" w:rsidRDefault="00193B8E" w:rsidP="001B44EC">
      <w:pPr>
        <w:pStyle w:val="ListParagraph"/>
        <w:numPr>
          <w:ilvl w:val="0"/>
          <w:numId w:val="39"/>
        </w:numPr>
        <w:spacing w:before="0" w:after="120" w:afterAutospacing="0"/>
        <w:ind w:left="1077" w:hanging="357"/>
      </w:pPr>
      <w:r w:rsidRPr="001B44EC">
        <w:rPr>
          <w:b/>
          <w:bCs/>
        </w:rPr>
        <w:t>1989</w:t>
      </w:r>
      <w:r>
        <w:t xml:space="preserve"> </w:t>
      </w:r>
      <w:r w:rsidR="007C09FF">
        <w:t>-</w:t>
      </w:r>
      <w:r>
        <w:t xml:space="preserve"> Name changed from Kimberley Hospital to </w:t>
      </w:r>
      <w:r w:rsidR="00817BB3">
        <w:t xml:space="preserve">the </w:t>
      </w:r>
      <w:r>
        <w:t>Kimberley Centre.</w:t>
      </w:r>
    </w:p>
    <w:p w14:paraId="46E90748" w14:textId="26FCD713" w:rsidR="00193B8E" w:rsidRDefault="00193B8E" w:rsidP="001B44EC">
      <w:pPr>
        <w:pStyle w:val="ListParagraph"/>
        <w:numPr>
          <w:ilvl w:val="0"/>
          <w:numId w:val="39"/>
        </w:numPr>
        <w:spacing w:before="0" w:after="120" w:afterAutospacing="0"/>
        <w:ind w:left="1077" w:hanging="357"/>
      </w:pPr>
      <w:r w:rsidRPr="001B44EC">
        <w:rPr>
          <w:b/>
          <w:bCs/>
        </w:rPr>
        <w:t>1990</w:t>
      </w:r>
      <w:r>
        <w:t xml:space="preserve"> </w:t>
      </w:r>
      <w:r w:rsidR="007C09FF">
        <w:t>-</w:t>
      </w:r>
      <w:r>
        <w:t xml:space="preserve"> There were 504 </w:t>
      </w:r>
      <w:r w:rsidR="002F5E3C">
        <w:t>children, young people and adults</w:t>
      </w:r>
      <w:r>
        <w:t xml:space="preserve"> ranging in age from 6 to 79 years old.</w:t>
      </w:r>
    </w:p>
    <w:p w14:paraId="74C93104" w14:textId="4CD3C918" w:rsidR="00193B8E" w:rsidRDefault="00193B8E" w:rsidP="001B44EC">
      <w:pPr>
        <w:pStyle w:val="ListParagraph"/>
        <w:numPr>
          <w:ilvl w:val="0"/>
          <w:numId w:val="39"/>
        </w:numPr>
        <w:spacing w:before="0" w:after="120" w:afterAutospacing="0"/>
        <w:ind w:left="1077" w:hanging="357"/>
      </w:pPr>
      <w:r w:rsidRPr="001B44EC">
        <w:rPr>
          <w:b/>
          <w:bCs/>
        </w:rPr>
        <w:t xml:space="preserve">1992 </w:t>
      </w:r>
      <w:r>
        <w:t xml:space="preserve">- Health Minister Simon Upton announced that 200 of the remaining 478 </w:t>
      </w:r>
      <w:r w:rsidR="002F5E3C">
        <w:t>children, young people and adults</w:t>
      </w:r>
      <w:r>
        <w:t xml:space="preserve"> would be moved into the community within the next five years.</w:t>
      </w:r>
    </w:p>
    <w:p w14:paraId="656A5AD1" w14:textId="7E2B43D0" w:rsidR="00193B8E" w:rsidRDefault="00193B8E" w:rsidP="001B44EC">
      <w:pPr>
        <w:pStyle w:val="ListParagraph"/>
        <w:numPr>
          <w:ilvl w:val="0"/>
          <w:numId w:val="39"/>
        </w:numPr>
        <w:spacing w:before="0" w:after="120" w:afterAutospacing="0"/>
        <w:ind w:left="1077" w:hanging="357"/>
      </w:pPr>
      <w:r w:rsidRPr="001B44EC">
        <w:rPr>
          <w:b/>
          <w:bCs/>
        </w:rPr>
        <w:t>1996</w:t>
      </w:r>
      <w:r>
        <w:t xml:space="preserve"> </w:t>
      </w:r>
      <w:r w:rsidR="007C09FF">
        <w:t xml:space="preserve">- </w:t>
      </w:r>
      <w:r w:rsidR="002D5B11">
        <w:t>N</w:t>
      </w:r>
      <w:r>
        <w:t>umbers have reduced to 445 people.</w:t>
      </w:r>
    </w:p>
    <w:p w14:paraId="3C2AE136" w14:textId="5CD56FCE" w:rsidR="00193B8E" w:rsidRDefault="00193B8E" w:rsidP="001B44EC">
      <w:pPr>
        <w:pStyle w:val="ListParagraph"/>
        <w:numPr>
          <w:ilvl w:val="0"/>
          <w:numId w:val="39"/>
        </w:numPr>
        <w:spacing w:before="0" w:after="120" w:afterAutospacing="0"/>
        <w:ind w:left="1077" w:hanging="357"/>
      </w:pPr>
      <w:r w:rsidRPr="001B44EC">
        <w:rPr>
          <w:b/>
          <w:bCs/>
        </w:rPr>
        <w:t xml:space="preserve">1997 </w:t>
      </w:r>
      <w:r>
        <w:t xml:space="preserve">- Health Minister Bill English said there was not enough money for the shift of 400 </w:t>
      </w:r>
      <w:r w:rsidR="002F5E3C">
        <w:t>children, young people and adults</w:t>
      </w:r>
      <w:r>
        <w:t xml:space="preserve"> to the community, which was estimated to cost $15 million.</w:t>
      </w:r>
    </w:p>
    <w:p w14:paraId="540EB3ED" w14:textId="43AE062B" w:rsidR="00193B8E" w:rsidRDefault="00193B8E" w:rsidP="001B44EC">
      <w:pPr>
        <w:pStyle w:val="ListParagraph"/>
        <w:numPr>
          <w:ilvl w:val="0"/>
          <w:numId w:val="39"/>
        </w:numPr>
        <w:spacing w:before="0" w:after="120" w:afterAutospacing="0"/>
        <w:ind w:left="1077" w:hanging="357"/>
      </w:pPr>
      <w:r w:rsidRPr="001B44EC">
        <w:rPr>
          <w:b/>
          <w:bCs/>
        </w:rPr>
        <w:t>1998</w:t>
      </w:r>
      <w:r>
        <w:t xml:space="preserve"> </w:t>
      </w:r>
      <w:r w:rsidR="007C09FF">
        <w:t>-</w:t>
      </w:r>
      <w:r>
        <w:t xml:space="preserve"> </w:t>
      </w:r>
      <w:r w:rsidR="002D5B11">
        <w:t>N</w:t>
      </w:r>
      <w:r>
        <w:t>umbers have reduced to 416 people.</w:t>
      </w:r>
    </w:p>
    <w:p w14:paraId="531966BC" w14:textId="77777777" w:rsidR="00193B8E" w:rsidRDefault="00193B8E" w:rsidP="001B44EC">
      <w:pPr>
        <w:pStyle w:val="ListParagraph"/>
        <w:numPr>
          <w:ilvl w:val="0"/>
          <w:numId w:val="39"/>
        </w:numPr>
        <w:spacing w:before="0" w:after="120" w:afterAutospacing="0"/>
        <w:ind w:left="1077" w:hanging="357"/>
      </w:pPr>
      <w:r w:rsidRPr="001B44EC">
        <w:rPr>
          <w:b/>
          <w:bCs/>
        </w:rPr>
        <w:t>Early 2000s</w:t>
      </w:r>
      <w:r>
        <w:t xml:space="preserve"> - Increasing pressure from families, disabled people and disability rights advocates to close the Kimberley Centre, however some were still opposed to closure.</w:t>
      </w:r>
    </w:p>
    <w:p w14:paraId="108719C2" w14:textId="6664CBC4" w:rsidR="00193B8E" w:rsidRDefault="00193B8E" w:rsidP="001B44EC">
      <w:pPr>
        <w:pStyle w:val="ListParagraph"/>
        <w:numPr>
          <w:ilvl w:val="0"/>
          <w:numId w:val="39"/>
        </w:numPr>
        <w:spacing w:before="0" w:after="120" w:afterAutospacing="0"/>
        <w:ind w:left="1077" w:hanging="357"/>
      </w:pPr>
      <w:r w:rsidRPr="001B44EC">
        <w:rPr>
          <w:b/>
          <w:bCs/>
        </w:rPr>
        <w:t>September 2001</w:t>
      </w:r>
      <w:r>
        <w:t xml:space="preserve"> - People First organised a march on Parliament calling for the Kimberley Centre to be closed. Minister of Disability Issues Ruth Dyson announced that all </w:t>
      </w:r>
      <w:r w:rsidR="002F5E3C">
        <w:t>children, young people and adults</w:t>
      </w:r>
      <w:r>
        <w:t xml:space="preserve"> of the Kimberley Centre would be resettled in the community over the next four years and the institution would close. At the time there were 375 </w:t>
      </w:r>
      <w:r w:rsidR="002F5E3C">
        <w:t>children, young people and adults</w:t>
      </w:r>
      <w:r>
        <w:t xml:space="preserve"> at the Kimberley Centre.</w:t>
      </w:r>
    </w:p>
    <w:p w14:paraId="240EB1FD" w14:textId="4996BC8F" w:rsidR="00DC15BB" w:rsidRDefault="00193B8E" w:rsidP="001B44EC">
      <w:pPr>
        <w:pStyle w:val="ListParagraph"/>
        <w:numPr>
          <w:ilvl w:val="0"/>
          <w:numId w:val="39"/>
        </w:numPr>
        <w:spacing w:before="0" w:after="120" w:afterAutospacing="0"/>
        <w:ind w:left="1077" w:hanging="357"/>
      </w:pPr>
      <w:r w:rsidRPr="001B44EC">
        <w:rPr>
          <w:b/>
          <w:bCs/>
        </w:rPr>
        <w:lastRenderedPageBreak/>
        <w:t xml:space="preserve">2006 </w:t>
      </w:r>
      <w:r>
        <w:t>- Although the deinstitutionalisation movement had started in the 1970s, the Kimberley Centre closes.</w:t>
      </w:r>
    </w:p>
    <w:p w14:paraId="36CC9656" w14:textId="77777777" w:rsidR="00DC15BB" w:rsidRDefault="00DC15BB">
      <w:pPr>
        <w:keepLines w:val="0"/>
        <w:spacing w:before="120" w:after="240" w:line="240" w:lineRule="auto"/>
        <w:rPr>
          <w:rFonts w:eastAsiaTheme="minorEastAsia" w:cs="Arial"/>
        </w:rPr>
      </w:pPr>
      <w:r>
        <w:br w:type="page"/>
      </w:r>
    </w:p>
    <w:p w14:paraId="35A33771" w14:textId="6268E9FF" w:rsidR="00DC15BB" w:rsidRDefault="00DC15BB" w:rsidP="00DC15BB">
      <w:pPr>
        <w:rPr>
          <w:szCs w:val="22"/>
        </w:rPr>
      </w:pPr>
      <w:r w:rsidRPr="00DC15BB">
        <w:rPr>
          <w:szCs w:val="22"/>
        </w:rPr>
        <w:lastRenderedPageBreak/>
        <w:t>[</w:t>
      </w:r>
      <w:r w:rsidR="004A76EC">
        <w:rPr>
          <w:szCs w:val="22"/>
        </w:rPr>
        <w:t>Q</w:t>
      </w:r>
      <w:r w:rsidRPr="00DC15BB">
        <w:rPr>
          <w:szCs w:val="22"/>
        </w:rPr>
        <w:t>uote preceding survivor profile]</w:t>
      </w:r>
    </w:p>
    <w:p w14:paraId="45D5C617" w14:textId="77777777" w:rsidR="00DC15BB" w:rsidRPr="00DC15BB" w:rsidRDefault="00DC15BB" w:rsidP="00DC15BB">
      <w:pPr>
        <w:rPr>
          <w:szCs w:val="22"/>
        </w:rPr>
      </w:pPr>
    </w:p>
    <w:p w14:paraId="32FF3BA4" w14:textId="28EF2A4A" w:rsidR="00DC15BB" w:rsidRPr="00DC15BB" w:rsidRDefault="00DC15BB" w:rsidP="00DC15BB">
      <w:pPr>
        <w:spacing w:before="0" w:after="200"/>
        <w:ind w:left="1701" w:right="1276"/>
        <w:rPr>
          <w:b/>
          <w:szCs w:val="22"/>
        </w:rPr>
      </w:pPr>
      <w:r w:rsidRPr="00DC15BB">
        <w:rPr>
          <w:b/>
          <w:szCs w:val="22"/>
        </w:rPr>
        <w:t>“Kimberley was just a place of people existing”</w:t>
      </w:r>
    </w:p>
    <w:p w14:paraId="757C0CAD" w14:textId="0743CC52" w:rsidR="00DC15BB" w:rsidRDefault="00DC15BB" w:rsidP="00DC15BB">
      <w:pPr>
        <w:spacing w:before="0" w:after="200"/>
        <w:ind w:left="1701" w:right="1276"/>
        <w:rPr>
          <w:b/>
          <w:szCs w:val="22"/>
        </w:rPr>
      </w:pPr>
      <w:r w:rsidRPr="00DC15BB">
        <w:rPr>
          <w:b/>
          <w:szCs w:val="22"/>
        </w:rPr>
        <w:t>Margaret Priest</w:t>
      </w:r>
      <w:bookmarkStart w:id="64" w:name="_Toc127781898"/>
      <w:bookmarkStart w:id="65" w:name="_Toc176763095"/>
      <w:bookmarkStart w:id="66" w:name="_Toc862396557"/>
      <w:bookmarkStart w:id="67" w:name="_Toc898871166"/>
      <w:bookmarkStart w:id="68" w:name="_Toc450810417"/>
      <w:bookmarkStart w:id="69" w:name="_Toc2138916968"/>
      <w:bookmarkStart w:id="70" w:name="_Toc812504308"/>
      <w:bookmarkStart w:id="71" w:name="_Toc1461973230"/>
      <w:bookmarkStart w:id="72" w:name="_Toc1457375804"/>
      <w:bookmarkStart w:id="73" w:name="_Toc833470488"/>
      <w:bookmarkStart w:id="74" w:name="_Toc339481357"/>
      <w:bookmarkStart w:id="75" w:name="_Toc140314651"/>
      <w:bookmarkStart w:id="76" w:name="_Toc1414602482"/>
      <w:bookmarkStart w:id="77" w:name="_Toc1559029298"/>
    </w:p>
    <w:p w14:paraId="4F0218F7" w14:textId="2BF09045" w:rsidR="00DC15BB" w:rsidRDefault="00DC15BB" w:rsidP="00DC15BB">
      <w:pPr>
        <w:spacing w:before="0" w:after="200"/>
        <w:ind w:left="1701" w:right="1276"/>
        <w:rPr>
          <w:rFonts w:eastAsia="Times New Roman" w:cs="Arial"/>
          <w:b/>
          <w:szCs w:val="22"/>
          <w:lang w:eastAsia="en-NZ"/>
        </w:rPr>
      </w:pPr>
      <w:r w:rsidRPr="00DC15BB">
        <w:rPr>
          <w:rFonts w:eastAsia="Times New Roman" w:cs="Arial"/>
          <w:b/>
          <w:szCs w:val="22"/>
          <w:lang w:eastAsia="en-NZ"/>
        </w:rPr>
        <w:t>NZ European</w:t>
      </w:r>
    </w:p>
    <w:p w14:paraId="46DB71FF" w14:textId="77777777" w:rsidR="00DC15BB" w:rsidRPr="00DC15BB" w:rsidRDefault="00DC15BB" w:rsidP="00DC15BB">
      <w:pPr>
        <w:spacing w:before="0" w:after="200"/>
        <w:ind w:left="1701" w:right="1276"/>
        <w:rPr>
          <w:b/>
          <w:szCs w:val="22"/>
        </w:rPr>
      </w:pPr>
    </w:p>
    <w:p w14:paraId="20295050" w14:textId="51CE616A" w:rsidR="00E95D95" w:rsidRPr="005B40CF" w:rsidRDefault="00E95D95" w:rsidP="00C05F63">
      <w:pPr>
        <w:pStyle w:val="Heading3"/>
      </w:pPr>
      <w:bookmarkStart w:id="78" w:name="_Toc169589768"/>
      <w:r w:rsidRPr="00CF4CF7">
        <w:t xml:space="preserve">Ngā </w:t>
      </w:r>
      <w:proofErr w:type="spellStart"/>
      <w:r w:rsidRPr="00CF4CF7">
        <w:t>wheako</w:t>
      </w:r>
      <w:proofErr w:type="spellEnd"/>
      <w:r w:rsidRPr="00CF4CF7">
        <w:t xml:space="preserve"> o </w:t>
      </w:r>
      <w:proofErr w:type="spellStart"/>
      <w:r w:rsidRPr="00CF4CF7">
        <w:t>te</w:t>
      </w:r>
      <w:proofErr w:type="spellEnd"/>
      <w:r w:rsidRPr="00CF4CF7">
        <w:t xml:space="preserve"> </w:t>
      </w:r>
      <w:proofErr w:type="spellStart"/>
      <w:r w:rsidRPr="00CF4CF7">
        <w:t>purapura</w:t>
      </w:r>
      <w:proofErr w:type="spellEnd"/>
      <w:r w:rsidRPr="00CF4CF7">
        <w:t xml:space="preserve"> </w:t>
      </w:r>
      <w:proofErr w:type="spellStart"/>
      <w:r w:rsidRPr="00CF4CF7">
        <w:t>ora</w:t>
      </w:r>
      <w:bookmarkEnd w:id="78"/>
      <w:proofErr w:type="spellEnd"/>
    </w:p>
    <w:p w14:paraId="6BFAD9F0" w14:textId="2E4EB8DD" w:rsidR="00E95D95" w:rsidRPr="00B54FF1" w:rsidRDefault="00E95D95" w:rsidP="00C05F63">
      <w:pPr>
        <w:pStyle w:val="Heading3"/>
      </w:pPr>
      <w:bookmarkStart w:id="79" w:name="_Toc169589769"/>
      <w:r w:rsidRPr="00B54FF1">
        <w:t>Survivor experience: Irene Priest</w:t>
      </w:r>
      <w:bookmarkEnd w:id="79"/>
      <w:r w:rsidRPr="00B54FF1">
        <w:t xml:space="preserve"> </w:t>
      </w:r>
    </w:p>
    <w:p w14:paraId="1187B3F7" w14:textId="0E9D146A" w:rsidR="00E95D95" w:rsidRPr="005B40CF" w:rsidRDefault="00E95D95" w:rsidP="00DC15BB">
      <w:pPr>
        <w:keepLines w:val="0"/>
        <w:spacing w:before="0" w:after="200"/>
        <w:textAlignment w:val="baseline"/>
        <w:rPr>
          <w:rFonts w:eastAsia="Times New Roman" w:cs="Arial"/>
          <w:lang w:eastAsia="en-NZ"/>
        </w:rPr>
      </w:pPr>
      <w:r w:rsidRPr="67FB591E">
        <w:rPr>
          <w:rFonts w:eastAsia="Times New Roman" w:cs="Arial"/>
          <w:b/>
          <w:lang w:eastAsia="en-NZ"/>
        </w:rPr>
        <w:t>Name</w:t>
      </w:r>
      <w:r w:rsidRPr="67FB591E">
        <w:rPr>
          <w:rFonts w:eastAsia="Times New Roman" w:cs="Arial"/>
          <w:lang w:eastAsia="en-NZ"/>
        </w:rPr>
        <w:t xml:space="preserve"> Irene Priest  </w:t>
      </w:r>
    </w:p>
    <w:p w14:paraId="1E0FD43D" w14:textId="77777777" w:rsidR="00E95D95" w:rsidRPr="005B40CF" w:rsidRDefault="00E95D95" w:rsidP="00DC15BB">
      <w:pPr>
        <w:keepLines w:val="0"/>
        <w:spacing w:before="0" w:after="200"/>
        <w:textAlignment w:val="baseline"/>
        <w:rPr>
          <w:rFonts w:eastAsia="Times New Roman" w:cs="Arial"/>
          <w:szCs w:val="22"/>
          <w:lang w:eastAsia="en-NZ"/>
        </w:rPr>
      </w:pPr>
      <w:r w:rsidRPr="005B40CF">
        <w:rPr>
          <w:rFonts w:eastAsia="Times New Roman" w:cs="Arial"/>
          <w:b/>
          <w:bCs/>
          <w:szCs w:val="22"/>
          <w:lang w:eastAsia="en-NZ"/>
        </w:rPr>
        <w:t>Age when entered care</w:t>
      </w:r>
      <w:r w:rsidRPr="005B40CF">
        <w:rPr>
          <w:rFonts w:eastAsia="Times New Roman" w:cs="Arial"/>
          <w:szCs w:val="22"/>
          <w:lang w:eastAsia="en-NZ"/>
        </w:rPr>
        <w:t xml:space="preserve"> 6 years old  </w:t>
      </w:r>
    </w:p>
    <w:p w14:paraId="604DE2E7" w14:textId="77777777" w:rsidR="00E95D95" w:rsidRPr="005B40CF" w:rsidRDefault="00E95D95" w:rsidP="00DC15BB">
      <w:pPr>
        <w:keepLines w:val="0"/>
        <w:spacing w:before="0" w:after="200"/>
        <w:textAlignment w:val="baseline"/>
        <w:rPr>
          <w:rFonts w:eastAsia="Times New Roman" w:cs="Arial"/>
          <w:szCs w:val="22"/>
          <w:lang w:eastAsia="en-NZ"/>
        </w:rPr>
      </w:pPr>
      <w:r w:rsidRPr="005B40CF">
        <w:rPr>
          <w:rFonts w:eastAsia="Times New Roman" w:cs="Arial"/>
          <w:b/>
          <w:bCs/>
          <w:color w:val="000000"/>
          <w:szCs w:val="22"/>
          <w:lang w:eastAsia="en-NZ"/>
        </w:rPr>
        <w:t xml:space="preserve">Year of birth </w:t>
      </w:r>
      <w:r w:rsidRPr="005B40CF">
        <w:rPr>
          <w:rFonts w:eastAsia="Times New Roman" w:cs="Arial"/>
          <w:color w:val="000000"/>
          <w:szCs w:val="22"/>
          <w:lang w:eastAsia="en-NZ"/>
        </w:rPr>
        <w:t>1956 </w:t>
      </w:r>
    </w:p>
    <w:p w14:paraId="2706A158" w14:textId="77777777" w:rsidR="00E95D95" w:rsidRPr="005B40CF" w:rsidRDefault="00E95D95" w:rsidP="00DC15BB">
      <w:pPr>
        <w:keepLines w:val="0"/>
        <w:spacing w:before="0" w:after="200"/>
        <w:textAlignment w:val="baseline"/>
        <w:rPr>
          <w:rFonts w:eastAsia="Times New Roman" w:cs="Arial"/>
          <w:szCs w:val="22"/>
          <w:lang w:eastAsia="en-NZ"/>
        </w:rPr>
      </w:pPr>
      <w:r w:rsidRPr="005B40CF">
        <w:rPr>
          <w:rFonts w:eastAsia="Times New Roman" w:cs="Arial"/>
          <w:b/>
          <w:bCs/>
          <w:szCs w:val="22"/>
          <w:lang w:eastAsia="en-NZ"/>
        </w:rPr>
        <w:t>Time in care</w:t>
      </w:r>
      <w:r w:rsidRPr="005B40CF">
        <w:rPr>
          <w:rFonts w:eastAsia="Times New Roman" w:cs="Arial"/>
          <w:szCs w:val="22"/>
          <w:lang w:eastAsia="en-NZ"/>
        </w:rPr>
        <w:t xml:space="preserve"> 1962–2004  </w:t>
      </w:r>
    </w:p>
    <w:p w14:paraId="44687640" w14:textId="77777777" w:rsidR="00E95D95" w:rsidRPr="005B40CF" w:rsidRDefault="00E95D95" w:rsidP="00DC15BB">
      <w:pPr>
        <w:keepLines w:val="0"/>
        <w:spacing w:before="0" w:after="200"/>
        <w:textAlignment w:val="baseline"/>
        <w:rPr>
          <w:rFonts w:eastAsia="Times New Roman" w:cs="Arial"/>
          <w:lang w:eastAsia="en-NZ"/>
        </w:rPr>
      </w:pPr>
      <w:r w:rsidRPr="67FB591E">
        <w:rPr>
          <w:rFonts w:eastAsia="Times New Roman" w:cs="Arial"/>
          <w:b/>
          <w:lang w:eastAsia="en-NZ"/>
        </w:rPr>
        <w:t>Type of care facility</w:t>
      </w:r>
      <w:r w:rsidRPr="67FB591E">
        <w:rPr>
          <w:rFonts w:eastAsia="Times New Roman" w:cs="Arial"/>
          <w:lang w:eastAsia="en-NZ"/>
        </w:rPr>
        <w:t xml:space="preserve"> Disability facility – the Kimberley Centre</w:t>
      </w:r>
      <w:r>
        <w:rPr>
          <w:rFonts w:eastAsia="Times New Roman" w:cs="Arial"/>
          <w:lang w:eastAsia="en-NZ"/>
        </w:rPr>
        <w:t xml:space="preserve"> </w:t>
      </w:r>
      <w:bookmarkStart w:id="80" w:name="_Hlk168639177"/>
      <w:r>
        <w:rPr>
          <w:rFonts w:eastAsia="Times New Roman" w:cs="Arial"/>
          <w:lang w:eastAsia="en-NZ"/>
        </w:rPr>
        <w:t xml:space="preserve">in </w:t>
      </w:r>
      <w:proofErr w:type="spellStart"/>
      <w:r>
        <w:rPr>
          <w:rFonts w:eastAsia="Times New Roman" w:cs="Arial"/>
          <w:lang w:eastAsia="en-NZ"/>
        </w:rPr>
        <w:t>Taitoko</w:t>
      </w:r>
      <w:proofErr w:type="spellEnd"/>
      <w:r>
        <w:rPr>
          <w:rFonts w:eastAsia="Times New Roman" w:cs="Arial"/>
          <w:lang w:eastAsia="en-NZ"/>
        </w:rPr>
        <w:t xml:space="preserve"> Levin</w:t>
      </w:r>
      <w:bookmarkEnd w:id="80"/>
      <w:r w:rsidRPr="67FB591E">
        <w:rPr>
          <w:rFonts w:eastAsia="Times New Roman" w:cs="Arial"/>
          <w:lang w:eastAsia="en-NZ"/>
        </w:rPr>
        <w:t>   </w:t>
      </w:r>
    </w:p>
    <w:p w14:paraId="768D4173" w14:textId="47418651" w:rsidR="00E95D95" w:rsidRPr="005B40CF" w:rsidRDefault="00E95D95" w:rsidP="00DC15BB">
      <w:pPr>
        <w:keepLines w:val="0"/>
        <w:spacing w:before="0" w:after="200"/>
        <w:textAlignment w:val="baseline"/>
        <w:rPr>
          <w:rFonts w:eastAsia="Times New Roman" w:cs="Arial"/>
          <w:szCs w:val="22"/>
          <w:lang w:eastAsia="en-NZ"/>
        </w:rPr>
      </w:pPr>
      <w:r w:rsidRPr="005B40CF">
        <w:rPr>
          <w:rFonts w:eastAsia="Times New Roman" w:cs="Arial"/>
          <w:b/>
          <w:bCs/>
          <w:szCs w:val="22"/>
          <w:lang w:eastAsia="en-NZ"/>
        </w:rPr>
        <w:t>Ethnicity</w:t>
      </w:r>
      <w:r w:rsidRPr="005B40CF">
        <w:rPr>
          <w:rFonts w:eastAsia="Times New Roman" w:cs="Arial"/>
          <w:szCs w:val="22"/>
          <w:lang w:eastAsia="en-NZ"/>
        </w:rPr>
        <w:t xml:space="preserve"> </w:t>
      </w:r>
      <w:r w:rsidR="001A5BD5">
        <w:rPr>
          <w:rFonts w:eastAsia="Times New Roman" w:cs="Arial"/>
          <w:szCs w:val="22"/>
          <w:lang w:eastAsia="en-NZ"/>
        </w:rPr>
        <w:t xml:space="preserve">NZ </w:t>
      </w:r>
      <w:r w:rsidRPr="005B40CF">
        <w:rPr>
          <w:rFonts w:eastAsia="Times New Roman" w:cs="Arial"/>
          <w:szCs w:val="22"/>
          <w:lang w:eastAsia="en-NZ"/>
        </w:rPr>
        <w:t xml:space="preserve">European </w:t>
      </w:r>
      <w:r w:rsidRPr="005B40CF">
        <w:rPr>
          <w:rFonts w:eastAsia="Times New Roman" w:cs="Arial"/>
          <w:szCs w:val="22"/>
          <w:shd w:val="clear" w:color="auto" w:fill="FFFFFF"/>
          <w:lang w:eastAsia="en-NZ"/>
        </w:rPr>
        <w:t> </w:t>
      </w:r>
      <w:r w:rsidRPr="005B40CF">
        <w:rPr>
          <w:rFonts w:eastAsia="Times New Roman" w:cs="Arial"/>
          <w:szCs w:val="22"/>
          <w:lang w:eastAsia="en-NZ"/>
        </w:rPr>
        <w:t>  </w:t>
      </w:r>
    </w:p>
    <w:p w14:paraId="2414CE91" w14:textId="43E9FC2A" w:rsidR="00E95D95" w:rsidRPr="005B40CF" w:rsidRDefault="00E95D95" w:rsidP="00DC15BB">
      <w:pPr>
        <w:keepLines w:val="0"/>
        <w:spacing w:before="0" w:after="200"/>
        <w:textAlignment w:val="baseline"/>
        <w:rPr>
          <w:rFonts w:eastAsia="Times New Roman" w:cs="Arial"/>
          <w:lang w:eastAsia="en-NZ"/>
        </w:rPr>
      </w:pPr>
      <w:r w:rsidRPr="67FB591E">
        <w:rPr>
          <w:rFonts w:eastAsia="Times New Roman" w:cs="Arial"/>
          <w:b/>
          <w:lang w:eastAsia="en-NZ"/>
        </w:rPr>
        <w:t>Whānau background</w:t>
      </w:r>
      <w:r>
        <w:rPr>
          <w:rFonts w:eastAsia="Times New Roman" w:cs="Arial"/>
          <w:b/>
          <w:lang w:eastAsia="en-NZ"/>
        </w:rPr>
        <w:t xml:space="preserve"> </w:t>
      </w:r>
      <w:r w:rsidRPr="00374920">
        <w:rPr>
          <w:rFonts w:eastAsia="Times New Roman" w:cs="Arial"/>
          <w:bCs/>
          <w:lang w:eastAsia="en-NZ"/>
        </w:rPr>
        <w:t>Irene is Margaret’s younger sister. Their parents were loving and caring, and they had a relatively happy early life.</w:t>
      </w:r>
      <w:r w:rsidRPr="00CC4013">
        <w:rPr>
          <w:rFonts w:eastAsia="Times New Roman" w:cs="Arial"/>
          <w:b/>
          <w:lang w:eastAsia="en-NZ"/>
        </w:rPr>
        <w:t xml:space="preserve"> </w:t>
      </w:r>
    </w:p>
    <w:p w14:paraId="4D4558D5" w14:textId="5CFE2C7F" w:rsidR="00E95D95" w:rsidRPr="005B40CF" w:rsidRDefault="00E95D95" w:rsidP="00DC15BB">
      <w:pPr>
        <w:keepLines w:val="0"/>
        <w:spacing w:before="0" w:after="200"/>
        <w:textAlignment w:val="baseline"/>
        <w:rPr>
          <w:rFonts w:eastAsia="Times New Roman" w:cs="Arial"/>
          <w:szCs w:val="22"/>
          <w:lang w:eastAsia="en-NZ"/>
        </w:rPr>
      </w:pPr>
      <w:r w:rsidRPr="005B40CF">
        <w:rPr>
          <w:rFonts w:eastAsia="Times New Roman" w:cs="Arial"/>
          <w:b/>
          <w:bCs/>
          <w:szCs w:val="22"/>
          <w:lang w:eastAsia="en-NZ"/>
        </w:rPr>
        <w:t xml:space="preserve">Currently </w:t>
      </w:r>
      <w:r w:rsidRPr="005B40CF">
        <w:rPr>
          <w:rFonts w:eastAsia="Times New Roman" w:cs="Arial"/>
          <w:szCs w:val="22"/>
          <w:lang w:eastAsia="en-NZ"/>
        </w:rPr>
        <w:t xml:space="preserve">Today, Irene lives a happy and fulfilled life. Margaret is </w:t>
      </w:r>
      <w:r w:rsidR="005C5460">
        <w:rPr>
          <w:rFonts w:eastAsia="Times New Roman" w:cs="Arial"/>
          <w:szCs w:val="22"/>
          <w:lang w:eastAsia="en-NZ"/>
        </w:rPr>
        <w:t>Irene’s</w:t>
      </w:r>
      <w:r w:rsidR="005C5460" w:rsidRPr="005B40CF">
        <w:rPr>
          <w:rFonts w:eastAsia="Times New Roman" w:cs="Arial"/>
          <w:szCs w:val="22"/>
          <w:lang w:eastAsia="en-NZ"/>
        </w:rPr>
        <w:t xml:space="preserve"> </w:t>
      </w:r>
      <w:r w:rsidRPr="005B40CF">
        <w:rPr>
          <w:rFonts w:eastAsia="Times New Roman" w:cs="Arial"/>
          <w:szCs w:val="22"/>
          <w:lang w:eastAsia="en-NZ"/>
        </w:rPr>
        <w:t>welfare guardian</w:t>
      </w:r>
      <w:r w:rsidR="005C5460">
        <w:rPr>
          <w:rFonts w:eastAsia="Times New Roman" w:cs="Arial"/>
          <w:szCs w:val="22"/>
          <w:lang w:eastAsia="en-NZ"/>
        </w:rPr>
        <w:t xml:space="preserve">, </w:t>
      </w:r>
      <w:r w:rsidR="005C5460" w:rsidRPr="006145B9">
        <w:rPr>
          <w:rFonts w:eastAsia="Times New Roman" w:cs="Calibri"/>
          <w:lang w:eastAsia="en-NZ"/>
        </w:rPr>
        <w:t xml:space="preserve">it is </w:t>
      </w:r>
      <w:r w:rsidR="005C5460" w:rsidRPr="006145B9">
        <w:rPr>
          <w:rFonts w:eastAsia="Times New Roman"/>
        </w:rPr>
        <w:t>a joint Welfare Guardianship with her daughter (Irene’s niece). Irene</w:t>
      </w:r>
      <w:r w:rsidRPr="005B40CF">
        <w:rPr>
          <w:rFonts w:eastAsia="Times New Roman" w:cs="Arial"/>
          <w:szCs w:val="22"/>
          <w:lang w:eastAsia="en-NZ"/>
        </w:rPr>
        <w:t xml:space="preserve"> has a caregiver who looks after her closely and she sees Margaret regularly.</w:t>
      </w:r>
    </w:p>
    <w:p w14:paraId="786DBA25" w14:textId="77777777" w:rsidR="00E95D95" w:rsidRPr="00CF4CF7" w:rsidRDefault="00E95D95" w:rsidP="00E95D95">
      <w:pPr>
        <w:keepLines w:val="0"/>
        <w:spacing w:before="0" w:after="0" w:line="240" w:lineRule="auto"/>
        <w:textAlignment w:val="baseline"/>
        <w:rPr>
          <w:rFonts w:eastAsia="Times New Roman" w:cs="Arial"/>
          <w:sz w:val="24"/>
          <w:lang w:eastAsia="en-NZ"/>
        </w:rPr>
      </w:pPr>
    </w:p>
    <w:p w14:paraId="04318067" w14:textId="77777777" w:rsidR="00E95D95" w:rsidRPr="00CF4CF7" w:rsidRDefault="00E95D95" w:rsidP="00E95D95">
      <w:pPr>
        <w:keepLines w:val="0"/>
        <w:spacing w:before="0" w:after="0" w:line="240" w:lineRule="auto"/>
        <w:textAlignment w:val="baseline"/>
        <w:rPr>
          <w:rFonts w:eastAsia="Times New Roman" w:cs="Arial"/>
          <w:sz w:val="18"/>
          <w:szCs w:val="18"/>
          <w:lang w:eastAsia="en-NZ"/>
        </w:rPr>
      </w:pPr>
    </w:p>
    <w:p w14:paraId="7A17B53F" w14:textId="77777777" w:rsidR="00E95D95" w:rsidRPr="00D221DB" w:rsidRDefault="00E95D95" w:rsidP="00E95D95">
      <w:pPr>
        <w:pStyle w:val="List123"/>
        <w:ind w:left="0" w:firstLine="0"/>
      </w:pPr>
      <w:r w:rsidRPr="00D221DB">
        <w:rPr>
          <w:noProof/>
        </w:rPr>
        <w:drawing>
          <wp:inline distT="0" distB="0" distL="0" distR="0" wp14:anchorId="1E354009" wp14:editId="7BE662EC">
            <wp:extent cx="2873272" cy="2154955"/>
            <wp:effectExtent l="0" t="0" r="3810" b="0"/>
            <wp:docPr id="1657484268" name="Picture 1657484268" descr="Image description: Margaret Priest on the left and Irene Priest on the right, as young girls in matching dresses, chin-length shiny hair, looking at the pho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4268" name="Picture 1657484268" descr="Image description: Margaret Priest on the left and Irene Priest on the right, as young girls in matching dresses, chin-length shiny hair, looking at the photograph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3272" cy="2154955"/>
                    </a:xfrm>
                    <a:prstGeom prst="rect">
                      <a:avLst/>
                    </a:prstGeom>
                  </pic:spPr>
                </pic:pic>
              </a:graphicData>
            </a:graphic>
          </wp:inline>
        </w:drawing>
      </w:r>
    </w:p>
    <w:p w14:paraId="7A913D2D" w14:textId="77777777" w:rsidR="00E95D95" w:rsidRPr="00D221DB" w:rsidRDefault="00E95D95" w:rsidP="00E95D95">
      <w:pPr>
        <w:pStyle w:val="List123"/>
        <w:ind w:left="0" w:firstLine="0"/>
      </w:pPr>
      <w:r w:rsidRPr="00D221DB">
        <w:rPr>
          <w:noProof/>
        </w:rPr>
        <w:lastRenderedPageBreak/>
        <w:drawing>
          <wp:inline distT="0" distB="0" distL="0" distR="0" wp14:anchorId="506DE6C7" wp14:editId="233B41A0">
            <wp:extent cx="1765119" cy="2352675"/>
            <wp:effectExtent l="0" t="0" r="6985" b="0"/>
            <wp:docPr id="261222008" name="Picture 261222008" descr="Image description: left-hand photo shows Irene Priest just after leaving the Kimberley Centre Kimberley in the mid-2000s. Irene has short dark hair, bloodshot red eyes, and is wearing a red jers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22008" name="Picture 261222008" descr="Image description: left-hand photo shows Irene Priest just after leaving the Kimberley Centre Kimberley in the mid-2000s. Irene has short dark hair, bloodshot red eyes, and is wearing a red jerse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3812" cy="2404248"/>
                    </a:xfrm>
                    <a:prstGeom prst="rect">
                      <a:avLst/>
                    </a:prstGeom>
                    <a:noFill/>
                  </pic:spPr>
                </pic:pic>
              </a:graphicData>
            </a:graphic>
          </wp:inline>
        </w:drawing>
      </w:r>
      <w:r w:rsidRPr="00D221DB">
        <w:rPr>
          <w:noProof/>
        </w:rPr>
        <w:drawing>
          <wp:inline distT="0" distB="0" distL="0" distR="0" wp14:anchorId="33516F18" wp14:editId="561FA8A2">
            <wp:extent cx="1790700" cy="2386768"/>
            <wp:effectExtent l="0" t="0" r="0" b="5715"/>
            <wp:docPr id="1847928936" name="Picture 1847928936" descr="Image description: right-hand photo shows Irene Priest in January 2021. She is, smiling, has with chin-length blonde hair,; she is wearing a blue life jacket and, a blue jersey and is seated o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28936" name="Picture 1847928936" descr="Image description: right-hand photo shows Irene Priest in January 2021. She is, smiling, has with chin-length blonde hair,; she is wearing a blue life jacket and, a blue jersey and is seated on a bo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2386768"/>
                    </a:xfrm>
                    <a:prstGeom prst="rect">
                      <a:avLst/>
                    </a:prstGeom>
                    <a:noFill/>
                    <a:ln>
                      <a:noFill/>
                    </a:ln>
                  </pic:spPr>
                </pic:pic>
              </a:graphicData>
            </a:graphic>
          </wp:inline>
        </w:drawing>
      </w:r>
    </w:p>
    <w:p w14:paraId="7CF66C48" w14:textId="77777777" w:rsidR="00582D0A" w:rsidRPr="00582D0A" w:rsidRDefault="00582D0A" w:rsidP="00582D0A">
      <w:pPr>
        <w:keepLines w:val="0"/>
        <w:spacing w:before="120" w:after="240" w:line="240" w:lineRule="auto"/>
        <w:rPr>
          <w:rFonts w:cs="Arial"/>
        </w:rPr>
      </w:pPr>
    </w:p>
    <w:p w14:paraId="1891A90D" w14:textId="4D23C782" w:rsidR="00582D0A" w:rsidRPr="004A76EC" w:rsidRDefault="00582D0A" w:rsidP="004A76EC">
      <w:pPr>
        <w:keepLines w:val="0"/>
        <w:spacing w:before="0" w:after="200"/>
        <w:rPr>
          <w:rFonts w:cs="Arial"/>
          <w:szCs w:val="22"/>
        </w:rPr>
      </w:pPr>
      <w:r w:rsidRPr="004A76EC">
        <w:rPr>
          <w:rFonts w:cs="Arial"/>
          <w:szCs w:val="22"/>
        </w:rPr>
        <w:t xml:space="preserve">My sister Irene Priest has a learning disability and has been in care since she was 6 years old. Irene can’t speak for herself – she communicates through actions, for example, she’ll growl if she is unhappy and will smile and clap her hands if she agrees or is happy. </w:t>
      </w:r>
    </w:p>
    <w:p w14:paraId="09977966" w14:textId="3C9AE281" w:rsidR="00582D0A" w:rsidRPr="004A76EC" w:rsidRDefault="00582D0A" w:rsidP="004A76EC">
      <w:pPr>
        <w:keepLines w:val="0"/>
        <w:spacing w:before="0" w:after="200"/>
        <w:rPr>
          <w:rFonts w:cs="Arial"/>
          <w:szCs w:val="22"/>
        </w:rPr>
      </w:pPr>
      <w:r w:rsidRPr="004A76EC">
        <w:rPr>
          <w:rFonts w:cs="Arial"/>
          <w:szCs w:val="22"/>
        </w:rPr>
        <w:t xml:space="preserve">Irene couldn’t walk so my mother taught her to climb. However, she would climb out of windows and my parents were </w:t>
      </w:r>
      <w:proofErr w:type="gramStart"/>
      <w:r w:rsidRPr="004A76EC">
        <w:rPr>
          <w:rFonts w:cs="Arial"/>
          <w:szCs w:val="22"/>
        </w:rPr>
        <w:t>worried</w:t>
      </w:r>
      <w:proofErr w:type="gramEnd"/>
      <w:r w:rsidRPr="004A76EC">
        <w:rPr>
          <w:rFonts w:cs="Arial"/>
          <w:szCs w:val="22"/>
        </w:rPr>
        <w:t xml:space="preserve"> so they strapped Irene to her bed at night. I shared a room with Irene and I remember her fighting against the straps. I would stroke her head to calm her down.  </w:t>
      </w:r>
    </w:p>
    <w:p w14:paraId="3E58A731" w14:textId="2295473E" w:rsidR="00582D0A" w:rsidRPr="004A76EC" w:rsidRDefault="00582D0A" w:rsidP="004A76EC">
      <w:pPr>
        <w:keepLines w:val="0"/>
        <w:spacing w:before="0" w:after="200"/>
        <w:rPr>
          <w:rFonts w:cs="Arial"/>
          <w:szCs w:val="22"/>
        </w:rPr>
      </w:pPr>
      <w:r w:rsidRPr="004A76EC">
        <w:rPr>
          <w:rFonts w:cs="Arial"/>
          <w:szCs w:val="22"/>
        </w:rPr>
        <w:t xml:space="preserve">My mother found it difficult to look after Irene. My father was </w:t>
      </w:r>
      <w:proofErr w:type="gramStart"/>
      <w:r w:rsidRPr="004A76EC">
        <w:rPr>
          <w:rFonts w:cs="Arial"/>
          <w:szCs w:val="22"/>
        </w:rPr>
        <w:t>working</w:t>
      </w:r>
      <w:proofErr w:type="gramEnd"/>
      <w:r w:rsidRPr="004A76EC">
        <w:rPr>
          <w:rFonts w:cs="Arial"/>
          <w:szCs w:val="22"/>
        </w:rPr>
        <w:t xml:space="preserve"> and my mother had no assistance from the government or disability services to look after Irene. She was prescribed tranquilisers because she could not cope. My father tried his best to balance looking after Irene and my mother. He investigated if there were any care facilities that might help look after Irene and heard about the Kimberley Centre through our family doctor, who pulled some strings to get Irene to the top of the waiting list. </w:t>
      </w:r>
    </w:p>
    <w:p w14:paraId="700EF81A" w14:textId="02926C9C" w:rsidR="00582D0A" w:rsidRPr="004A76EC" w:rsidRDefault="00582D0A" w:rsidP="004A76EC">
      <w:pPr>
        <w:keepLines w:val="0"/>
        <w:spacing w:before="0" w:after="200"/>
        <w:rPr>
          <w:rFonts w:cs="Arial"/>
          <w:szCs w:val="22"/>
        </w:rPr>
      </w:pPr>
      <w:proofErr w:type="gramStart"/>
      <w:r w:rsidRPr="004A76EC">
        <w:rPr>
          <w:rFonts w:cs="Arial"/>
          <w:szCs w:val="22"/>
        </w:rPr>
        <w:t>So</w:t>
      </w:r>
      <w:proofErr w:type="gramEnd"/>
      <w:r w:rsidRPr="004A76EC">
        <w:rPr>
          <w:rFonts w:cs="Arial"/>
          <w:szCs w:val="22"/>
        </w:rPr>
        <w:t xml:space="preserve"> Irene went away to the Kimberley Centre, which was promoted as a training school. It broke my parents’ hearts to send Irene away, but they thought she would be better off. She went there in 1962 and was a resident until 2004. </w:t>
      </w:r>
    </w:p>
    <w:p w14:paraId="014B1010" w14:textId="29BB149B" w:rsidR="00582D0A" w:rsidRPr="004A76EC" w:rsidRDefault="00582D0A" w:rsidP="004A76EC">
      <w:pPr>
        <w:keepLines w:val="0"/>
        <w:spacing w:before="0" w:after="200"/>
        <w:rPr>
          <w:rFonts w:cs="Arial"/>
          <w:szCs w:val="22"/>
        </w:rPr>
      </w:pPr>
      <w:r w:rsidRPr="004A76EC">
        <w:rPr>
          <w:rFonts w:cs="Arial"/>
          <w:szCs w:val="22"/>
        </w:rPr>
        <w:t xml:space="preserve">When Irene was first admitted, my parents were told by the staff to leave her there for at least a month, without any contact. However, during that time they were told Irene had contracted hepatitis. No explanation was given for this. I remember going with my parents to pick Irene up. She had been placed in an isolation room, and she was alone on her bed, rocking backwards and forwards. There was nothing else in the room, except her bed. She didn’t even have her teddy bear, which she had taken to the Kimberley Centre. </w:t>
      </w:r>
    </w:p>
    <w:p w14:paraId="37B3D608" w14:textId="70A99CC4" w:rsidR="00582D0A" w:rsidRPr="004A76EC" w:rsidRDefault="00582D0A" w:rsidP="004A76EC">
      <w:pPr>
        <w:keepLines w:val="0"/>
        <w:spacing w:before="0" w:after="200"/>
        <w:rPr>
          <w:rFonts w:cs="Arial"/>
          <w:szCs w:val="22"/>
        </w:rPr>
      </w:pPr>
      <w:r w:rsidRPr="004A76EC">
        <w:rPr>
          <w:rFonts w:cs="Arial"/>
          <w:szCs w:val="22"/>
        </w:rPr>
        <w:t xml:space="preserve">Irene came home most weekends and she never wanted to return. When my parents started driving her back, she would growl. That’s her way of showing unhappiness. I don’t think she was given any love at the Kimberley Centre – the staff didn’t see her as a child who needed love and care. </w:t>
      </w:r>
      <w:r w:rsidR="005C5460" w:rsidRPr="004A76EC">
        <w:rPr>
          <w:rFonts w:cs="Arial"/>
          <w:szCs w:val="22"/>
        </w:rPr>
        <w:t xml:space="preserve">Most of the </w:t>
      </w:r>
      <w:r w:rsidRPr="004A76EC">
        <w:rPr>
          <w:rFonts w:cs="Arial"/>
          <w:szCs w:val="22"/>
        </w:rPr>
        <w:t xml:space="preserve">staff didn’t care about the residents – they saw it as just a job. Kimberley was just a place of people existing. </w:t>
      </w:r>
    </w:p>
    <w:p w14:paraId="6D0BE225" w14:textId="293A1DA5" w:rsidR="00582D0A" w:rsidRPr="004A76EC" w:rsidRDefault="00582D0A" w:rsidP="004A76EC">
      <w:pPr>
        <w:keepLines w:val="0"/>
        <w:spacing w:before="0" w:after="200"/>
        <w:rPr>
          <w:rFonts w:cs="Arial"/>
          <w:szCs w:val="22"/>
        </w:rPr>
      </w:pPr>
      <w:r w:rsidRPr="004A76EC">
        <w:rPr>
          <w:rFonts w:cs="Arial"/>
          <w:szCs w:val="22"/>
        </w:rPr>
        <w:lastRenderedPageBreak/>
        <w:t xml:space="preserve">Irene communicates through actions but the staff at the Kimberley Centre never made any effort to communicate with her. When I was older and more involved in her care, I asked the staff if they would investigate developing a specific sign language for Irene, which would allow her to point to pictures, but they didn’t do that. </w:t>
      </w:r>
    </w:p>
    <w:p w14:paraId="327C0AA8" w14:textId="43E38F14" w:rsidR="00582D0A" w:rsidRPr="004A76EC" w:rsidRDefault="00582D0A" w:rsidP="004A76EC">
      <w:pPr>
        <w:keepLines w:val="0"/>
        <w:spacing w:before="0" w:after="200"/>
        <w:rPr>
          <w:rFonts w:cs="Arial"/>
          <w:szCs w:val="22"/>
        </w:rPr>
      </w:pPr>
      <w:r w:rsidRPr="004A76EC">
        <w:rPr>
          <w:rFonts w:cs="Arial"/>
          <w:szCs w:val="22"/>
        </w:rPr>
        <w:t xml:space="preserve">Irene would sometimes come home with injuries such as scarring, stitches or grazes, and no explanation was given. I now know from her file that she was physically assaulted several times by other residents. </w:t>
      </w:r>
      <w:r w:rsidR="005C5460" w:rsidRPr="004A76EC">
        <w:rPr>
          <w:rFonts w:cs="Arial"/>
          <w:szCs w:val="22"/>
        </w:rPr>
        <w:t xml:space="preserve">I counted 77 head injuries recorded in her file and that is with almost 30 years of records missing. </w:t>
      </w:r>
      <w:r w:rsidRPr="004A76EC">
        <w:rPr>
          <w:rFonts w:cs="Arial"/>
          <w:szCs w:val="22"/>
        </w:rPr>
        <w:t xml:space="preserve">She was also put into seclusion as a punishment, for a total of 18 days, sometimes for a few days in a row. </w:t>
      </w:r>
      <w:r w:rsidR="005C5460" w:rsidRPr="004A76EC">
        <w:rPr>
          <w:rFonts w:cs="Arial"/>
          <w:szCs w:val="22"/>
        </w:rPr>
        <w:t xml:space="preserve">To put somebody who is claustrophobic, or was, in seclusion where it wasn't even a safe environment, is reprehensible. Once she was in seclusion for eight hours. </w:t>
      </w:r>
      <w:r w:rsidRPr="004A76EC">
        <w:rPr>
          <w:rFonts w:cs="Arial"/>
          <w:szCs w:val="22"/>
        </w:rPr>
        <w:t xml:space="preserve">I can only imagine how distressing this would have been for her. </w:t>
      </w:r>
      <w:r w:rsidR="005C5460" w:rsidRPr="004A76EC">
        <w:rPr>
          <w:rFonts w:cs="Arial"/>
          <w:szCs w:val="22"/>
        </w:rPr>
        <w:t>Another time she came out with an injury from her time in there.</w:t>
      </w:r>
      <w:r w:rsidRPr="004A76EC">
        <w:rPr>
          <w:rFonts w:cs="Arial"/>
          <w:szCs w:val="22"/>
        </w:rPr>
        <w:t xml:space="preserve"> </w:t>
      </w:r>
    </w:p>
    <w:p w14:paraId="5BB1A02D" w14:textId="77777777" w:rsidR="00582D0A" w:rsidRPr="004A76EC" w:rsidRDefault="00582D0A" w:rsidP="004A76EC">
      <w:pPr>
        <w:keepLines w:val="0"/>
        <w:spacing w:before="0" w:after="200"/>
        <w:rPr>
          <w:rFonts w:cs="Arial"/>
          <w:szCs w:val="22"/>
        </w:rPr>
      </w:pPr>
      <w:r w:rsidRPr="004A76EC">
        <w:rPr>
          <w:rFonts w:cs="Arial"/>
          <w:szCs w:val="22"/>
        </w:rPr>
        <w:t xml:space="preserve">She didn’t get any education or training at the Kimberley Centre. In fact, she regressed. She was learning things at home, like how to use a spoon or go to the toilet without a nappy, but she </w:t>
      </w:r>
      <w:proofErr w:type="gramStart"/>
      <w:r w:rsidRPr="004A76EC">
        <w:rPr>
          <w:rFonts w:cs="Arial"/>
          <w:szCs w:val="22"/>
        </w:rPr>
        <w:t>wasn’t able to</w:t>
      </w:r>
      <w:proofErr w:type="gramEnd"/>
      <w:r w:rsidRPr="004A76EC">
        <w:rPr>
          <w:rFonts w:cs="Arial"/>
          <w:szCs w:val="22"/>
        </w:rPr>
        <w:t xml:space="preserve"> do these things when she left the Kimberley Centre.  </w:t>
      </w:r>
    </w:p>
    <w:p w14:paraId="11CC6870" w14:textId="4C4ABCBB" w:rsidR="00582D0A" w:rsidRPr="004A76EC" w:rsidRDefault="00582D0A" w:rsidP="004A76EC">
      <w:pPr>
        <w:keepLines w:val="0"/>
        <w:spacing w:before="0" w:after="200"/>
        <w:rPr>
          <w:rFonts w:cs="Arial"/>
          <w:szCs w:val="22"/>
        </w:rPr>
      </w:pPr>
      <w:r w:rsidRPr="004A76EC">
        <w:rPr>
          <w:rFonts w:cs="Arial"/>
          <w:szCs w:val="22"/>
        </w:rPr>
        <w:t xml:space="preserve">Another consistent issue was the loss of Irene’s personal items. The Kimberley Centre had a communal laundry and anything that was good just disappeared. </w:t>
      </w:r>
    </w:p>
    <w:p w14:paraId="5114BE4E" w14:textId="22262AD6" w:rsidR="00582D0A" w:rsidRPr="004A76EC" w:rsidRDefault="00582D0A" w:rsidP="004A76EC">
      <w:pPr>
        <w:keepLines w:val="0"/>
        <w:spacing w:before="0" w:after="200"/>
        <w:rPr>
          <w:rFonts w:cs="Arial"/>
          <w:szCs w:val="22"/>
        </w:rPr>
      </w:pPr>
      <w:r w:rsidRPr="004A76EC">
        <w:rPr>
          <w:rFonts w:cs="Arial"/>
          <w:szCs w:val="22"/>
        </w:rPr>
        <w:t xml:space="preserve">The worst thing that happened to Irene at the Kimberley Centre was the indiscriminate drugging. She was on a concoction of drugs that had all sorts of side effects – drowsiness, nausea, fatigue and co-ordination disturbance. She was given a drug or injection to stop her periods. </w:t>
      </w:r>
      <w:proofErr w:type="spellStart"/>
      <w:r w:rsidRPr="004A76EC">
        <w:rPr>
          <w:rFonts w:cs="Arial"/>
          <w:szCs w:val="22"/>
        </w:rPr>
        <w:t>Melleril</w:t>
      </w:r>
      <w:proofErr w:type="spellEnd"/>
      <w:r w:rsidRPr="004A76EC">
        <w:rPr>
          <w:rFonts w:cs="Arial"/>
          <w:szCs w:val="22"/>
        </w:rPr>
        <w:t xml:space="preserve"> was the worst – Irene was like a zombie on </w:t>
      </w:r>
      <w:proofErr w:type="spellStart"/>
      <w:r w:rsidRPr="004A76EC">
        <w:rPr>
          <w:rFonts w:cs="Arial"/>
          <w:szCs w:val="22"/>
        </w:rPr>
        <w:t>Melleril</w:t>
      </w:r>
      <w:proofErr w:type="spellEnd"/>
      <w:r w:rsidRPr="004A76EC">
        <w:rPr>
          <w:rFonts w:cs="Arial"/>
          <w:szCs w:val="22"/>
        </w:rPr>
        <w:t xml:space="preserve"> and my father, who was a pharmacist, advocated for a long time to ensure Irene was given the appropriate drugs. While there were alternatives to drugging Irene if she was hyperactive, I think because the Kimberley Centre was understaffed, drugs were an easy way to subdue residents. When she was weaned off drugs in the late 2000s she became very perky. </w:t>
      </w:r>
    </w:p>
    <w:p w14:paraId="56057D9E" w14:textId="504091AC" w:rsidR="00582D0A" w:rsidRPr="004A76EC" w:rsidRDefault="00582D0A" w:rsidP="004A76EC">
      <w:pPr>
        <w:keepLines w:val="0"/>
        <w:spacing w:before="0" w:after="200"/>
        <w:rPr>
          <w:rFonts w:cs="Arial"/>
          <w:szCs w:val="22"/>
        </w:rPr>
      </w:pPr>
      <w:r w:rsidRPr="004A76EC">
        <w:rPr>
          <w:rFonts w:cs="Arial"/>
          <w:szCs w:val="22"/>
        </w:rPr>
        <w:t xml:space="preserve">Irene got very thin in her 40s. She weighed around 33 kilograms and it was a shocking sight. Our family doctor ordered blood tests because he thought she might have AIDS – that’s how awful she looked. My father wanted the Kimberley Centre to refer Irene to a </w:t>
      </w:r>
      <w:proofErr w:type="gramStart"/>
      <w:r w:rsidRPr="004A76EC">
        <w:rPr>
          <w:rFonts w:cs="Arial"/>
          <w:szCs w:val="22"/>
        </w:rPr>
        <w:t>specialist</w:t>
      </w:r>
      <w:proofErr w:type="gramEnd"/>
      <w:r w:rsidRPr="004A76EC">
        <w:rPr>
          <w:rFonts w:cs="Arial"/>
          <w:szCs w:val="22"/>
        </w:rPr>
        <w:t xml:space="preserve"> but this was met with resistance from the manager and the Kimberley Centre doctor, who said there was no point in a second opinion.  </w:t>
      </w:r>
    </w:p>
    <w:p w14:paraId="405E8A6A" w14:textId="7B7E10EA" w:rsidR="00582D0A" w:rsidRPr="004A76EC" w:rsidRDefault="00582D0A" w:rsidP="004A76EC">
      <w:pPr>
        <w:keepLines w:val="0"/>
        <w:spacing w:before="0" w:after="200"/>
        <w:rPr>
          <w:rFonts w:cs="Arial"/>
          <w:szCs w:val="22"/>
        </w:rPr>
      </w:pPr>
      <w:r w:rsidRPr="004A76EC">
        <w:rPr>
          <w:rFonts w:cs="Arial"/>
          <w:szCs w:val="22"/>
        </w:rPr>
        <w:t xml:space="preserve">We found out around this time that she was being placed in a special chair where she was strapped in and force fed. Irene has trouble eating. My father explained that all it requires is patience, but the staff didn’t listen. This had lasting effects on Irene – for many years, if anyone came to feed her, she cowered, and it could take up to two hours to feed her because she was so afraid. </w:t>
      </w:r>
    </w:p>
    <w:p w14:paraId="05CAFFC8" w14:textId="25A52BFF" w:rsidR="00582D0A" w:rsidRPr="004A76EC" w:rsidRDefault="00582D0A" w:rsidP="004A76EC">
      <w:pPr>
        <w:keepLines w:val="0"/>
        <w:spacing w:before="0" w:after="200"/>
        <w:rPr>
          <w:rFonts w:cs="Arial"/>
          <w:szCs w:val="22"/>
        </w:rPr>
      </w:pPr>
      <w:r w:rsidRPr="004A76EC">
        <w:rPr>
          <w:rFonts w:cs="Arial"/>
          <w:szCs w:val="22"/>
        </w:rPr>
        <w:t xml:space="preserve">Irene also had problems with her teeth and </w:t>
      </w:r>
      <w:proofErr w:type="gramStart"/>
      <w:r w:rsidRPr="004A76EC">
        <w:rPr>
          <w:rFonts w:cs="Arial"/>
          <w:szCs w:val="22"/>
        </w:rPr>
        <w:t>was scared of</w:t>
      </w:r>
      <w:proofErr w:type="gramEnd"/>
      <w:r w:rsidRPr="004A76EC">
        <w:rPr>
          <w:rFonts w:cs="Arial"/>
          <w:szCs w:val="22"/>
        </w:rPr>
        <w:t xml:space="preserve"> going to the dentist. Because of the difficulty, the staff at the Kimberley Centre decided it would be easier if all her teeth were removed. If felt like a final indignity.  </w:t>
      </w:r>
    </w:p>
    <w:p w14:paraId="1382B1B8" w14:textId="37759AC1" w:rsidR="00E95D95" w:rsidRPr="0092707C" w:rsidRDefault="00582D0A" w:rsidP="004A76EC">
      <w:pPr>
        <w:keepLines w:val="0"/>
        <w:spacing w:before="0" w:after="200"/>
        <w:rPr>
          <w:rFonts w:cs="Arial"/>
        </w:rPr>
      </w:pPr>
      <w:r w:rsidRPr="004A76EC">
        <w:rPr>
          <w:rFonts w:cs="Arial"/>
          <w:szCs w:val="22"/>
        </w:rPr>
        <w:lastRenderedPageBreak/>
        <w:t>The Kimberley Centre was a hellhole. Irene never deserved to be hurt or frightened – she deserved to have the best life that was available to her, but that has not happened</w:t>
      </w:r>
      <w:r w:rsidR="00E95D95" w:rsidRPr="004A76EC">
        <w:rPr>
          <w:rFonts w:cs="Arial"/>
          <w:szCs w:val="22"/>
        </w:rPr>
        <w:t>.</w:t>
      </w:r>
      <w:r w:rsidR="00E95D95" w:rsidRPr="004A76EC">
        <w:rPr>
          <w:rStyle w:val="FootnoteReference"/>
          <w:rFonts w:ascii="Arial" w:hAnsi="Arial" w:cs="Arial"/>
          <w:sz w:val="22"/>
          <w:szCs w:val="22"/>
        </w:rPr>
        <w:footnoteReference w:id="55"/>
      </w:r>
      <w:r w:rsidR="00E95D95">
        <w:rPr>
          <w:rFonts w:cs="Arial"/>
        </w:rPr>
        <w:br w:type="page"/>
      </w:r>
    </w:p>
    <w:p w14:paraId="0D30F761" w14:textId="1D983441" w:rsidR="00646DE9" w:rsidRPr="00646DE9" w:rsidRDefault="00646DE9" w:rsidP="00646DE9">
      <w:pPr>
        <w:spacing w:before="0" w:after="200"/>
        <w:ind w:right="1276"/>
      </w:pPr>
      <w:r>
        <w:lastRenderedPageBreak/>
        <w:t>[Survivor quote]</w:t>
      </w:r>
    </w:p>
    <w:p w14:paraId="68E34AE9" w14:textId="5DFEA5F1" w:rsidR="0083262F" w:rsidRDefault="0083262F" w:rsidP="0083262F">
      <w:pPr>
        <w:spacing w:before="0" w:after="200"/>
        <w:ind w:left="1701" w:right="1276"/>
        <w:rPr>
          <w:b/>
        </w:rPr>
      </w:pPr>
      <w:r>
        <w:rPr>
          <w:b/>
        </w:rPr>
        <w:t>“</w:t>
      </w:r>
      <w:r w:rsidRPr="0083262F">
        <w:rPr>
          <w:b/>
        </w:rPr>
        <w:t xml:space="preserve">I was 2 years old when </w:t>
      </w:r>
      <w:r>
        <w:rPr>
          <w:b/>
        </w:rPr>
        <w:t>I</w:t>
      </w:r>
      <w:r w:rsidRPr="0083262F">
        <w:rPr>
          <w:b/>
        </w:rPr>
        <w:t xml:space="preserve"> was diagnosed with cerebral palsy. There was little support for disabled children and their families when </w:t>
      </w:r>
      <w:r>
        <w:rPr>
          <w:b/>
        </w:rPr>
        <w:t>I</w:t>
      </w:r>
      <w:r w:rsidRPr="0083262F">
        <w:rPr>
          <w:b/>
        </w:rPr>
        <w:t xml:space="preserve"> was little. The doctor instructed my mum for me to go to an institution, he said, ‘it would be better this way’. Soon after </w:t>
      </w:r>
      <w:r>
        <w:rPr>
          <w:b/>
        </w:rPr>
        <w:t>I</w:t>
      </w:r>
      <w:r w:rsidRPr="0083262F">
        <w:rPr>
          <w:b/>
        </w:rPr>
        <w:t xml:space="preserve"> was moved to </w:t>
      </w:r>
      <w:r>
        <w:rPr>
          <w:b/>
        </w:rPr>
        <w:t>K</w:t>
      </w:r>
      <w:r w:rsidRPr="0083262F">
        <w:rPr>
          <w:b/>
        </w:rPr>
        <w:t>imberley.”</w:t>
      </w:r>
    </w:p>
    <w:p w14:paraId="512EE5BA" w14:textId="72BDC008" w:rsidR="0083262F" w:rsidRDefault="0083262F" w:rsidP="0083262F">
      <w:pPr>
        <w:spacing w:before="0" w:after="200"/>
        <w:ind w:left="1701" w:right="1276"/>
        <w:rPr>
          <w:b/>
        </w:rPr>
      </w:pPr>
      <w:r>
        <w:rPr>
          <w:b/>
        </w:rPr>
        <w:t>L</w:t>
      </w:r>
      <w:r w:rsidRPr="0083262F">
        <w:rPr>
          <w:b/>
        </w:rPr>
        <w:t xml:space="preserve">usi </w:t>
      </w:r>
      <w:proofErr w:type="spellStart"/>
      <w:r>
        <w:rPr>
          <w:b/>
        </w:rPr>
        <w:t>F</w:t>
      </w:r>
      <w:r w:rsidRPr="0083262F">
        <w:rPr>
          <w:b/>
        </w:rPr>
        <w:t>aiva</w:t>
      </w:r>
      <w:proofErr w:type="spellEnd"/>
      <w:r w:rsidRPr="0083262F">
        <w:rPr>
          <w:b/>
        </w:rPr>
        <w:t xml:space="preserve"> </w:t>
      </w:r>
    </w:p>
    <w:p w14:paraId="02D9ADBA" w14:textId="73196C3D" w:rsidR="0083262F" w:rsidRDefault="0083262F" w:rsidP="0083262F">
      <w:pPr>
        <w:spacing w:before="0" w:after="200"/>
        <w:ind w:left="1701" w:right="1276"/>
        <w:rPr>
          <w:b/>
        </w:rPr>
      </w:pPr>
      <w:r>
        <w:rPr>
          <w:b/>
        </w:rPr>
        <w:t>S</w:t>
      </w:r>
      <w:r w:rsidRPr="0083262F">
        <w:rPr>
          <w:b/>
        </w:rPr>
        <w:t>amoan</w:t>
      </w:r>
    </w:p>
    <w:p w14:paraId="315A5D11" w14:textId="77777777" w:rsidR="00646DE9" w:rsidRPr="0083262F" w:rsidRDefault="00646DE9" w:rsidP="0083262F">
      <w:pPr>
        <w:spacing w:before="0" w:after="200"/>
        <w:ind w:left="1701" w:right="1276"/>
        <w:rPr>
          <w:b/>
        </w:rPr>
      </w:pPr>
    </w:p>
    <w:p w14:paraId="17E8ACCC" w14:textId="113A8B94" w:rsidR="00E95D95" w:rsidRPr="00D221DB" w:rsidRDefault="00E95D95" w:rsidP="00021B42">
      <w:pPr>
        <w:pStyle w:val="Heading1Kimberley"/>
      </w:pPr>
      <w:bookmarkStart w:id="81" w:name="_Toc169589770"/>
      <w:r w:rsidRPr="00D221DB">
        <w:t xml:space="preserve">Chapter </w:t>
      </w:r>
      <w:r>
        <w:t>3</w:t>
      </w:r>
      <w:bookmarkEnd w:id="64"/>
      <w:r w:rsidRPr="00D221DB">
        <w:t xml:space="preserve">: </w:t>
      </w:r>
      <w:bookmarkEnd w:id="65"/>
      <w:bookmarkEnd w:id="66"/>
      <w:bookmarkEnd w:id="67"/>
      <w:bookmarkEnd w:id="68"/>
      <w:bookmarkEnd w:id="69"/>
      <w:bookmarkEnd w:id="70"/>
      <w:bookmarkEnd w:id="71"/>
      <w:bookmarkEnd w:id="72"/>
      <w:bookmarkEnd w:id="73"/>
      <w:bookmarkEnd w:id="74"/>
      <w:bookmarkEnd w:id="75"/>
      <w:bookmarkEnd w:id="76"/>
      <w:bookmarkEnd w:id="77"/>
      <w:r w:rsidRPr="00D221DB">
        <w:t xml:space="preserve">Circumstances that led </w:t>
      </w:r>
      <w:r>
        <w:t xml:space="preserve">to </w:t>
      </w:r>
      <w:r w:rsidRPr="00D221DB">
        <w:t>disabled children</w:t>
      </w:r>
      <w:r>
        <w:t xml:space="preserve">, </w:t>
      </w:r>
      <w:r w:rsidRPr="00D221DB">
        <w:t xml:space="preserve">young people </w:t>
      </w:r>
      <w:r>
        <w:t xml:space="preserve">and adults being </w:t>
      </w:r>
      <w:r w:rsidRPr="00D221DB">
        <w:t xml:space="preserve">placed </w:t>
      </w:r>
      <w:r>
        <w:t xml:space="preserve">at </w:t>
      </w:r>
      <w:r w:rsidRPr="00646DE9">
        <w:rPr>
          <w:rFonts w:asciiTheme="minorHAnsi" w:hAnsiTheme="minorHAnsi" w:cstheme="minorBidi"/>
        </w:rPr>
        <w:t>the Kimberley Centre</w:t>
      </w:r>
      <w:bookmarkEnd w:id="81"/>
      <w:r w:rsidRPr="00D221DB" w:rsidDel="00AF3D25">
        <w:t xml:space="preserve"> </w:t>
      </w:r>
    </w:p>
    <w:p w14:paraId="5439D67D" w14:textId="77777777" w:rsidR="00E95D95" w:rsidRPr="00572F9A" w:rsidRDefault="00E95D95" w:rsidP="001B44EC">
      <w:pPr>
        <w:pStyle w:val="List123"/>
        <w:numPr>
          <w:ilvl w:val="0"/>
          <w:numId w:val="29"/>
        </w:numPr>
        <w:ind w:left="851" w:hanging="851"/>
      </w:pPr>
      <w:r w:rsidRPr="00572F9A">
        <w:t>The Kimberley Centre operated within the socio</w:t>
      </w:r>
      <w:r w:rsidRPr="00572F9A">
        <w:noBreakHyphen/>
        <w:t xml:space="preserve">cultural context where eugenics ideology underpinned societal and government administration that perceived disabled people as inferior beings to be segregated from society to prevent the reproduction of a subnormal race. This manifested in disablism, the oppression of disabled people. Disabled people were segregated from communities and congregated into isolated institutions like the Kimberley Centre where they were marginalised from society because of their disability status. For many, the Kimberley Centre would become their home for life. </w:t>
      </w:r>
    </w:p>
    <w:p w14:paraId="49E66515" w14:textId="77777777" w:rsidR="00E95D95" w:rsidRPr="00572F9A" w:rsidRDefault="00E95D95" w:rsidP="001B44EC">
      <w:pPr>
        <w:pStyle w:val="List123"/>
        <w:numPr>
          <w:ilvl w:val="0"/>
          <w:numId w:val="29"/>
        </w:numPr>
        <w:ind w:left="851" w:hanging="851"/>
        <w:rPr>
          <w:rStyle w:val="eop"/>
        </w:rPr>
      </w:pPr>
      <w:r w:rsidRPr="00572F9A">
        <w:t xml:space="preserve">This chapter describes the circumstances that led </w:t>
      </w:r>
      <w:r>
        <w:t xml:space="preserve">to </w:t>
      </w:r>
      <w:r w:rsidRPr="00572F9A">
        <w:t>disabled children, young people and adults being taken or placed into care at the Kimberley Centre during the Inquiry period.</w:t>
      </w:r>
    </w:p>
    <w:p w14:paraId="26C0B125" w14:textId="0B1500E7" w:rsidR="00E95D95" w:rsidRPr="00D221DB" w:rsidRDefault="00E95D95" w:rsidP="00021B42">
      <w:pPr>
        <w:pStyle w:val="Heading3"/>
      </w:pPr>
      <w:bookmarkStart w:id="82" w:name="_Toc169589771"/>
      <w:r w:rsidRPr="00D221DB">
        <w:t>Placement by family on advice of medical profession</w:t>
      </w:r>
      <w:r w:rsidR="007C09FF">
        <w:t>als</w:t>
      </w:r>
      <w:bookmarkEnd w:id="82"/>
    </w:p>
    <w:p w14:paraId="49589C1A" w14:textId="77777777" w:rsidR="00E95D95" w:rsidRPr="00D221DB" w:rsidRDefault="00E95D95" w:rsidP="002916CE">
      <w:pPr>
        <w:pStyle w:val="List123"/>
        <w:numPr>
          <w:ilvl w:val="0"/>
          <w:numId w:val="29"/>
        </w:numPr>
        <w:ind w:left="851" w:hanging="851"/>
      </w:pPr>
      <w:r w:rsidRPr="00D221DB">
        <w:t>The</w:t>
      </w:r>
      <w:r>
        <w:t xml:space="preserve"> Kimberley Centre</w:t>
      </w:r>
      <w:r w:rsidRPr="00D221DB">
        <w:t xml:space="preserve"> </w:t>
      </w:r>
      <w:r>
        <w:t>was promoted and seen as a place for disabled children to receive care and training, and the process of placing them there</w:t>
      </w:r>
      <w:r w:rsidRPr="00D221DB">
        <w:t xml:space="preserve"> </w:t>
      </w:r>
      <w:r>
        <w:t>was</w:t>
      </w:r>
      <w:r w:rsidRPr="00D221DB">
        <w:t xml:space="preserve"> dominated by the medical profession. </w:t>
      </w:r>
      <w:r w:rsidRPr="00D221DB">
        <w:rPr>
          <w:rStyle w:val="eop"/>
        </w:rPr>
        <w:t xml:space="preserve">Most survivors </w:t>
      </w:r>
      <w:r>
        <w:rPr>
          <w:rStyle w:val="eop"/>
        </w:rPr>
        <w:t xml:space="preserve">that </w:t>
      </w:r>
      <w:r>
        <w:t>the Inquiry</w:t>
      </w:r>
      <w:r w:rsidRPr="00D221DB">
        <w:t xml:space="preserve"> </w:t>
      </w:r>
      <w:r w:rsidRPr="00D221DB">
        <w:rPr>
          <w:rStyle w:val="eop"/>
        </w:rPr>
        <w:t xml:space="preserve">heard from were placed at </w:t>
      </w:r>
      <w:r>
        <w:t xml:space="preserve">the </w:t>
      </w:r>
      <w:r w:rsidRPr="00D221DB">
        <w:t>Kimberley</w:t>
      </w:r>
      <w:r>
        <w:t xml:space="preserve"> Centre</w:t>
      </w:r>
      <w:r w:rsidRPr="00D221DB">
        <w:t xml:space="preserve"> </w:t>
      </w:r>
      <w:r w:rsidRPr="00D221DB">
        <w:rPr>
          <w:rStyle w:val="eop"/>
        </w:rPr>
        <w:t>by their family in the belief that it was the best place for them, most commonly on the advice of a medical practitioner.</w:t>
      </w:r>
    </w:p>
    <w:p w14:paraId="67696C1B" w14:textId="77777777" w:rsidR="00E95D95" w:rsidRPr="00D221DB" w:rsidRDefault="00E95D95" w:rsidP="002916CE">
      <w:pPr>
        <w:pStyle w:val="List123"/>
        <w:numPr>
          <w:ilvl w:val="0"/>
          <w:numId w:val="29"/>
        </w:numPr>
        <w:ind w:left="851" w:hanging="851"/>
        <w:rPr>
          <w:i/>
          <w:iCs/>
        </w:rPr>
      </w:pPr>
      <w:r>
        <w:t>Anne Bell</w:t>
      </w:r>
      <w:r w:rsidRPr="00D221DB">
        <w:t xml:space="preserve"> told </w:t>
      </w:r>
      <w:r>
        <w:t>the Inquiry</w:t>
      </w:r>
      <w:r w:rsidRPr="00D221DB">
        <w:t xml:space="preserve"> about her sister, </w:t>
      </w:r>
      <w:r>
        <w:t>Vicki Golder (Pākehā)</w:t>
      </w:r>
      <w:r w:rsidRPr="00D221DB">
        <w:t xml:space="preserve">, who spent approximately 45 years at </w:t>
      </w:r>
      <w:r>
        <w:t xml:space="preserve">the </w:t>
      </w:r>
      <w:r w:rsidRPr="00D221DB">
        <w:t>Kimberley</w:t>
      </w:r>
      <w:r>
        <w:t xml:space="preserve"> Centre</w:t>
      </w:r>
      <w:r w:rsidRPr="00D221DB">
        <w:t xml:space="preserve">. </w:t>
      </w:r>
      <w:r>
        <w:t>Vicki</w:t>
      </w:r>
      <w:r w:rsidRPr="00D221DB">
        <w:t xml:space="preserve"> has a severe learning disability, is blind and cannot speak. </w:t>
      </w:r>
      <w:r>
        <w:t>Anne</w:t>
      </w:r>
      <w:r w:rsidRPr="00D221DB">
        <w:t xml:space="preserve"> was formerly </w:t>
      </w:r>
      <w:r>
        <w:t>p</w:t>
      </w:r>
      <w:r w:rsidRPr="00D221DB">
        <w:t xml:space="preserve">resident of the Kimberley Parents and Friends Association and the </w:t>
      </w:r>
      <w:r>
        <w:t>p</w:t>
      </w:r>
      <w:r w:rsidRPr="00D221DB">
        <w:t xml:space="preserve">roject </w:t>
      </w:r>
      <w:r>
        <w:t>m</w:t>
      </w:r>
      <w:r w:rsidRPr="00D221DB">
        <w:t xml:space="preserve">anager for the Kimberley Deinstitutionalisation Project for the Ministry of Health. </w:t>
      </w:r>
    </w:p>
    <w:p w14:paraId="52653FC5" w14:textId="77777777" w:rsidR="00E95D95" w:rsidRPr="00D221DB" w:rsidRDefault="00E95D95" w:rsidP="002916CE">
      <w:pPr>
        <w:pStyle w:val="List123"/>
        <w:numPr>
          <w:ilvl w:val="0"/>
          <w:numId w:val="29"/>
        </w:numPr>
        <w:ind w:left="851" w:hanging="851"/>
        <w:rPr>
          <w:i/>
          <w:iCs/>
        </w:rPr>
      </w:pPr>
      <w:r>
        <w:lastRenderedPageBreak/>
        <w:t>Anne</w:t>
      </w:r>
      <w:r w:rsidRPr="00D221DB">
        <w:t xml:space="preserve"> described how the lack of support in the community and medical advice led to </w:t>
      </w:r>
      <w:r>
        <w:t>Vicki</w:t>
      </w:r>
      <w:r w:rsidRPr="00D221DB">
        <w:t xml:space="preserve"> and others being placed at </w:t>
      </w:r>
      <w:r>
        <w:t xml:space="preserve">the </w:t>
      </w:r>
      <w:r w:rsidRPr="00D221DB">
        <w:t>Kimberley</w:t>
      </w:r>
      <w:r>
        <w:t xml:space="preserve"> Centre</w:t>
      </w:r>
      <w:r w:rsidRPr="00D221DB">
        <w:t>: “Sending children to institutions was very traumatic for families despite it being the only option for disabled children at the time. This was particularly so for people in rural communities. There was no playgroup, support, respite service; there was absolutely nothing. Families would receive medical advice to send their children away.”</w:t>
      </w:r>
      <w:r w:rsidRPr="00D221DB">
        <w:rPr>
          <w:rStyle w:val="FootnoteReference"/>
          <w:rFonts w:ascii="Arial" w:hAnsi="Arial"/>
        </w:rPr>
        <w:footnoteReference w:id="56"/>
      </w:r>
    </w:p>
    <w:p w14:paraId="114C3AFE" w14:textId="77777777" w:rsidR="00E95D95" w:rsidRPr="00D221DB" w:rsidRDefault="00E95D95" w:rsidP="002916CE">
      <w:pPr>
        <w:pStyle w:val="List123"/>
        <w:numPr>
          <w:ilvl w:val="0"/>
          <w:numId w:val="29"/>
        </w:numPr>
        <w:ind w:left="851" w:hanging="851"/>
        <w:rPr>
          <w:i/>
          <w:iCs/>
        </w:rPr>
      </w:pPr>
      <w:r>
        <w:t>Anne</w:t>
      </w:r>
      <w:r w:rsidRPr="00D221DB">
        <w:t xml:space="preserve"> also told </w:t>
      </w:r>
      <w:r>
        <w:t>the Inquiry</w:t>
      </w:r>
      <w:r w:rsidRPr="00D221DB">
        <w:t xml:space="preserve"> about the reality of the difficult decision parents faced in this situation and their belief that </w:t>
      </w:r>
      <w:r>
        <w:t xml:space="preserve">the </w:t>
      </w:r>
      <w:r w:rsidRPr="00D221DB">
        <w:t>Kimberley</w:t>
      </w:r>
      <w:r>
        <w:t xml:space="preserve"> Centre</w:t>
      </w:r>
      <w:r w:rsidRPr="00D221DB">
        <w:t xml:space="preserve"> was the right place: “Due to the failure of no other supports, families had to make decisions between things like their parents’</w:t>
      </w:r>
      <w:r>
        <w:t xml:space="preserve"> health or</w:t>
      </w:r>
      <w:r w:rsidRPr="00D221DB">
        <w:t xml:space="preserve"> abilit</w:t>
      </w:r>
      <w:r>
        <w:t>y</w:t>
      </w:r>
      <w:r w:rsidRPr="00D221DB">
        <w:t xml:space="preserve"> to care for their other children. Given this context, it is unsurprising that many parents sent their children to institutions. Moreover, </w:t>
      </w:r>
      <w:r>
        <w:t xml:space="preserve">the </w:t>
      </w:r>
      <w:r w:rsidRPr="00D221DB">
        <w:t xml:space="preserve">Kimberley </w:t>
      </w:r>
      <w:r>
        <w:t xml:space="preserve">Centre </w:t>
      </w:r>
      <w:r w:rsidRPr="00D221DB">
        <w:t>was portrayed as a specialist service where staff had the required expertise to provide care to these children. For many parents, though they hated sending their child away, they thought they would be giving them the very best support.”</w:t>
      </w:r>
      <w:r w:rsidRPr="00D221DB">
        <w:rPr>
          <w:rStyle w:val="FootnoteReference"/>
          <w:rFonts w:ascii="Arial" w:hAnsi="Arial"/>
        </w:rPr>
        <w:footnoteReference w:id="57"/>
      </w:r>
    </w:p>
    <w:p w14:paraId="21D80F79" w14:textId="77777777" w:rsidR="0033777B" w:rsidRPr="0033777B" w:rsidRDefault="00E95D95" w:rsidP="002916CE">
      <w:pPr>
        <w:pStyle w:val="List123"/>
        <w:numPr>
          <w:ilvl w:val="0"/>
          <w:numId w:val="29"/>
        </w:numPr>
        <w:ind w:left="851" w:hanging="851"/>
        <w:rPr>
          <w:i/>
          <w:iCs/>
        </w:rPr>
      </w:pPr>
      <w:r>
        <w:t xml:space="preserve">Samoan survivor </w:t>
      </w:r>
      <w:r w:rsidRPr="00D221DB">
        <w:t xml:space="preserve">Lusi </w:t>
      </w:r>
      <w:proofErr w:type="spellStart"/>
      <w:r w:rsidRPr="00D221DB">
        <w:t>Faiva’s</w:t>
      </w:r>
      <w:proofErr w:type="spellEnd"/>
      <w:r w:rsidRPr="00D221DB">
        <w:t xml:space="preserve"> mother was instructed by her doctor to place Lusi into </w:t>
      </w:r>
      <w:r>
        <w:t xml:space="preserve">the </w:t>
      </w:r>
      <w:r w:rsidRPr="00D221DB">
        <w:t>Kimberley</w:t>
      </w:r>
      <w:r>
        <w:t xml:space="preserve"> Centre</w:t>
      </w:r>
      <w:r w:rsidRPr="00D221DB">
        <w:t>:</w:t>
      </w:r>
    </w:p>
    <w:p w14:paraId="347FCE42" w14:textId="78D66055" w:rsidR="00E95D95" w:rsidRPr="00D221DB" w:rsidRDefault="00E95D95" w:rsidP="0033777B">
      <w:pPr>
        <w:pStyle w:val="List123"/>
        <w:ind w:left="1701" w:right="1275" w:firstLine="0"/>
        <w:rPr>
          <w:i/>
          <w:iCs/>
        </w:rPr>
      </w:pPr>
      <w:r w:rsidRPr="00D221DB">
        <w:t xml:space="preserve">“I was </w:t>
      </w:r>
      <w:r>
        <w:t>2</w:t>
      </w:r>
      <w:r w:rsidRPr="00D221DB">
        <w:t xml:space="preserve"> years old when I was diagnosed with cerebral palsy. There was little support for disabled children and their families when I was little. The doctor instructed my mum for me to go to an institution, he said, ‘it would be better this way’. Soon after I was moved to Kimberley.”</w:t>
      </w:r>
      <w:r w:rsidRPr="00D221DB">
        <w:rPr>
          <w:rStyle w:val="FootnoteReference"/>
          <w:rFonts w:ascii="Arial" w:hAnsi="Arial"/>
        </w:rPr>
        <w:footnoteReference w:id="58"/>
      </w:r>
    </w:p>
    <w:p w14:paraId="2618855B" w14:textId="77777777" w:rsidR="00E95D95" w:rsidRPr="00D221DB" w:rsidRDefault="00E95D95" w:rsidP="002916CE">
      <w:pPr>
        <w:pStyle w:val="List123"/>
        <w:numPr>
          <w:ilvl w:val="0"/>
          <w:numId w:val="29"/>
        </w:numPr>
        <w:ind w:left="851" w:hanging="851"/>
        <w:rPr>
          <w:i/>
          <w:iCs/>
        </w:rPr>
      </w:pPr>
      <w:r>
        <w:t xml:space="preserve">European survivor </w:t>
      </w:r>
      <w:r w:rsidRPr="00D221DB">
        <w:t xml:space="preserve">Sir Robert Martin was placed in </w:t>
      </w:r>
      <w:r>
        <w:t xml:space="preserve">the </w:t>
      </w:r>
      <w:r w:rsidRPr="00D221DB">
        <w:t>Kimberley</w:t>
      </w:r>
      <w:r>
        <w:t xml:space="preserve"> Centre</w:t>
      </w:r>
      <w:r w:rsidRPr="00D221DB">
        <w:t xml:space="preserve"> by his mother at 18 months old on the advice of her doctor. “A doctor told my mother that I was mentally retarded. He told her that there are places where there are other people [sic] know how to look after people like me. He told my mother to send me away and forget about me. I was put away in an institution. I was locked away from the community.”</w:t>
      </w:r>
      <w:r w:rsidRPr="00D221DB">
        <w:rPr>
          <w:rStyle w:val="FootnoteReference"/>
          <w:rFonts w:ascii="Arial" w:hAnsi="Arial"/>
        </w:rPr>
        <w:footnoteReference w:id="59"/>
      </w:r>
    </w:p>
    <w:p w14:paraId="15C0C38F" w14:textId="2BF06B78" w:rsidR="00E95D95" w:rsidRPr="00D221DB" w:rsidRDefault="00E95D95" w:rsidP="007F583F">
      <w:pPr>
        <w:pStyle w:val="List123"/>
        <w:numPr>
          <w:ilvl w:val="0"/>
          <w:numId w:val="29"/>
        </w:numPr>
        <w:ind w:left="851" w:hanging="851"/>
        <w:rPr>
          <w:i/>
          <w:iCs/>
        </w:rPr>
      </w:pPr>
      <w:r w:rsidRPr="00374920">
        <w:lastRenderedPageBreak/>
        <w:t>Expert witness and disability researcher Dr Hilary Stace</w:t>
      </w:r>
      <w:r w:rsidRPr="002744E7">
        <w:t xml:space="preserve"> </w:t>
      </w:r>
      <w:r w:rsidRPr="00D221DB">
        <w:t>described a harrowing instance of a baby with Down Syndrome being forcibly taken from his mother: “The normalisation of institutionalisation of disabled children was hard for individuals to fight. I heard of a mother who had a baby with Down Syndrome in the 1960s. The family doctor and her husband suggested the baby be put into an institution. The mother resisted until one day the father came home with the GP and an attendant from Kimberley. They forcibly took the toddler off his mother, told her not to visit for at least two years and to forget about him. Terrified and confused by such instruction the mother didn’t hear about him again until after his death a few years later.”</w:t>
      </w:r>
      <w:r w:rsidRPr="00D221DB">
        <w:rPr>
          <w:rStyle w:val="FootnoteReference"/>
          <w:rFonts w:ascii="Arial" w:hAnsi="Arial"/>
        </w:rPr>
        <w:footnoteReference w:id="60"/>
      </w:r>
    </w:p>
    <w:p w14:paraId="1F1B1413" w14:textId="77777777" w:rsidR="00E95D95" w:rsidRPr="00D221DB" w:rsidRDefault="00E95D95" w:rsidP="00021B42">
      <w:pPr>
        <w:pStyle w:val="Heading3"/>
      </w:pPr>
      <w:bookmarkStart w:id="83" w:name="_Toc169589772"/>
      <w:r w:rsidRPr="00D221DB">
        <w:t>Placement by family for respite care or due to lack of community support</w:t>
      </w:r>
      <w:bookmarkEnd w:id="83"/>
    </w:p>
    <w:p w14:paraId="6CDDEF8C" w14:textId="0772BD7B" w:rsidR="00E95D95" w:rsidRPr="00D221DB" w:rsidRDefault="00E95D95" w:rsidP="007F583F">
      <w:pPr>
        <w:pStyle w:val="List123"/>
        <w:numPr>
          <w:ilvl w:val="0"/>
          <w:numId w:val="29"/>
        </w:numPr>
        <w:ind w:left="851" w:hanging="851"/>
      </w:pPr>
      <w:r w:rsidRPr="00D221DB">
        <w:t xml:space="preserve">Families often felt they had little choice but to send their child to </w:t>
      </w:r>
      <w:r>
        <w:t xml:space="preserve">the </w:t>
      </w:r>
      <w:r w:rsidRPr="00D221DB">
        <w:t>Kimberley</w:t>
      </w:r>
      <w:r>
        <w:t xml:space="preserve"> Centre</w:t>
      </w:r>
      <w:r w:rsidRPr="00D221DB">
        <w:t xml:space="preserve"> due to an acute lack of support to remain in the community. The pathway into </w:t>
      </w:r>
      <w:r>
        <w:t xml:space="preserve">the </w:t>
      </w:r>
      <w:r w:rsidRPr="00D221DB">
        <w:t>Kimberley</w:t>
      </w:r>
      <w:r>
        <w:t xml:space="preserve"> Centre</w:t>
      </w:r>
      <w:r w:rsidRPr="00D221DB">
        <w:t xml:space="preserve"> for some was the respite care it provided family.</w:t>
      </w:r>
    </w:p>
    <w:p w14:paraId="193BB51D" w14:textId="77777777" w:rsidR="00E95D95" w:rsidRPr="00D221DB" w:rsidRDefault="00E95D95" w:rsidP="007F583F">
      <w:pPr>
        <w:pStyle w:val="List123"/>
        <w:numPr>
          <w:ilvl w:val="0"/>
          <w:numId w:val="29"/>
        </w:numPr>
        <w:ind w:left="851" w:hanging="851"/>
      </w:pPr>
      <w:r w:rsidRPr="00D221DB">
        <w:t xml:space="preserve">Margaret Priest said her mother found it difficult to look after Irene. “My father was </w:t>
      </w:r>
      <w:proofErr w:type="gramStart"/>
      <w:r w:rsidRPr="00D221DB">
        <w:t>working</w:t>
      </w:r>
      <w:proofErr w:type="gramEnd"/>
      <w:r w:rsidRPr="00D221DB">
        <w:t xml:space="preserve"> and my mother had no assistance from the government or disability services to look after Irene or to give her respite.”</w:t>
      </w:r>
      <w:r w:rsidRPr="00D221DB">
        <w:rPr>
          <w:rStyle w:val="FootnoteReference"/>
          <w:rFonts w:ascii="Arial" w:hAnsi="Arial"/>
        </w:rPr>
        <w:footnoteReference w:id="61"/>
      </w:r>
    </w:p>
    <w:p w14:paraId="229FD8B4" w14:textId="0D561250" w:rsidR="00E95D95" w:rsidRPr="00D221DB" w:rsidRDefault="00E95D95" w:rsidP="007F583F">
      <w:pPr>
        <w:pStyle w:val="List123"/>
        <w:numPr>
          <w:ilvl w:val="0"/>
          <w:numId w:val="29"/>
        </w:numPr>
        <w:ind w:left="851" w:hanging="851"/>
      </w:pPr>
      <w:r>
        <w:t>New Zealand European survivor Murray Newman</w:t>
      </w:r>
      <w:r w:rsidRPr="00D221DB">
        <w:t xml:space="preserve"> was at </w:t>
      </w:r>
      <w:r>
        <w:t xml:space="preserve">the </w:t>
      </w:r>
      <w:r w:rsidRPr="00D221DB">
        <w:t>Kimberley</w:t>
      </w:r>
      <w:r>
        <w:t xml:space="preserve"> Centre</w:t>
      </w:r>
      <w:r w:rsidRPr="00D221DB">
        <w:t xml:space="preserve"> from </w:t>
      </w:r>
      <w:r>
        <w:t>5 years old</w:t>
      </w:r>
      <w:r w:rsidRPr="00D221DB">
        <w:t>, initially for fortnightly respite stays but later from age 11</w:t>
      </w:r>
      <w:r>
        <w:t xml:space="preserve"> </w:t>
      </w:r>
      <w:r w:rsidRPr="00D221DB">
        <w:t xml:space="preserve">on a full-time basis. His brother, </w:t>
      </w:r>
      <w:r>
        <w:t>David Newman</w:t>
      </w:r>
      <w:r w:rsidRPr="00D221DB">
        <w:t xml:space="preserve">, is his welfare guardian. </w:t>
      </w:r>
      <w:r>
        <w:t>David</w:t>
      </w:r>
      <w:r w:rsidRPr="00D221DB">
        <w:t xml:space="preserve"> told </w:t>
      </w:r>
      <w:r>
        <w:t>the Inquiry</w:t>
      </w:r>
      <w:r w:rsidRPr="00D221DB">
        <w:t>: “Parents were generally sent away with the understanding that their loved one would be well cared and catered for when initially admitted into Kimberley and some would have been deeply distressed to learn otherwise at a later date.”</w:t>
      </w:r>
      <w:r w:rsidRPr="00D221DB">
        <w:rPr>
          <w:rStyle w:val="FootnoteReference"/>
          <w:rFonts w:ascii="Arial" w:hAnsi="Arial"/>
        </w:rPr>
        <w:footnoteReference w:id="62"/>
      </w:r>
    </w:p>
    <w:p w14:paraId="69492996" w14:textId="77777777" w:rsidR="00E95D95" w:rsidRPr="00D221DB" w:rsidRDefault="00E95D95" w:rsidP="00646CED">
      <w:pPr>
        <w:pStyle w:val="List123"/>
        <w:numPr>
          <w:ilvl w:val="0"/>
          <w:numId w:val="29"/>
        </w:numPr>
        <w:ind w:left="851" w:hanging="851"/>
      </w:pPr>
      <w:r w:rsidRPr="00D221DB">
        <w:t xml:space="preserve">Some survivors were placed into </w:t>
      </w:r>
      <w:r>
        <w:t xml:space="preserve">the </w:t>
      </w:r>
      <w:r w:rsidRPr="00D221DB">
        <w:t>Kimberley</w:t>
      </w:r>
      <w:r>
        <w:t xml:space="preserve"> Centre</w:t>
      </w:r>
      <w:r w:rsidRPr="00D221DB">
        <w:t xml:space="preserve"> as adults and didn’t have any say in the decision. </w:t>
      </w:r>
      <w:r>
        <w:t>New Zealand European s</w:t>
      </w:r>
      <w:r w:rsidRPr="00D221DB">
        <w:t>urvivor Ross</w:t>
      </w:r>
      <w:r>
        <w:t xml:space="preserve"> Hamilton</w:t>
      </w:r>
      <w:r w:rsidRPr="00D221DB">
        <w:t xml:space="preserve"> Clark </w:t>
      </w:r>
      <w:r>
        <w:t>was placed at Kimberley in 1956 and</w:t>
      </w:r>
      <w:r w:rsidRPr="00D221DB">
        <w:t xml:space="preserve"> said: “When I was 19 years old, my mum took me to Kimberley Hospital and asked them if I could be admitted. I was lucky she was alive to take me down there. She did this because I did not have any friends to talk to and she worried I was lonely. The staff allowed me to be admitted. I wouldn’t have gone to Kimberley if my mum hadn’t taken me. I did not see my mum again, because she died in 1959.”</w:t>
      </w:r>
      <w:r w:rsidRPr="00D221DB">
        <w:rPr>
          <w:rStyle w:val="FootnoteReference"/>
          <w:rFonts w:ascii="Arial" w:hAnsi="Arial"/>
        </w:rPr>
        <w:footnoteReference w:id="63"/>
      </w:r>
    </w:p>
    <w:p w14:paraId="36CD422C" w14:textId="5BF42088" w:rsidR="00E95D95" w:rsidRPr="00D221DB" w:rsidRDefault="00E95D95" w:rsidP="00646CED">
      <w:pPr>
        <w:pStyle w:val="List123"/>
        <w:numPr>
          <w:ilvl w:val="0"/>
          <w:numId w:val="29"/>
        </w:numPr>
        <w:ind w:left="851" w:hanging="851"/>
        <w:rPr>
          <w:rStyle w:val="eop"/>
        </w:rPr>
      </w:pPr>
      <w:r w:rsidRPr="00D221DB">
        <w:lastRenderedPageBreak/>
        <w:t xml:space="preserve">At the Inquiry’s </w:t>
      </w:r>
      <w:r>
        <w:t xml:space="preserve">State </w:t>
      </w:r>
      <w:r w:rsidRPr="00D221DB">
        <w:t xml:space="preserve">Institutional Response </w:t>
      </w:r>
      <w:r>
        <w:t>H</w:t>
      </w:r>
      <w:r w:rsidRPr="00D221DB">
        <w:t>earing, Director-General of Health Dr Diana Sarfati</w:t>
      </w:r>
      <w:r w:rsidRPr="00D221DB">
        <w:rPr>
          <w:rStyle w:val="eop"/>
        </w:rPr>
        <w:t xml:space="preserve"> publicly acknowledged that the government’s legislative and policy settings between 1950</w:t>
      </w:r>
      <w:r>
        <w:rPr>
          <w:rStyle w:val="eop"/>
        </w:rPr>
        <w:t xml:space="preserve"> and </w:t>
      </w:r>
      <w:r w:rsidRPr="00D221DB">
        <w:rPr>
          <w:rStyle w:val="eop"/>
        </w:rPr>
        <w:t>1999 did not always provide adequate support and resources to families or explore family or community-based care options as an alternative to placing disabled people and people with mental health conditions in health and disability care settings.</w:t>
      </w:r>
      <w:r w:rsidRPr="00D221DB">
        <w:rPr>
          <w:rStyle w:val="FootnoteReference"/>
          <w:rFonts w:ascii="Arial" w:hAnsi="Arial"/>
        </w:rPr>
        <w:footnoteReference w:id="64"/>
      </w:r>
    </w:p>
    <w:p w14:paraId="7B707449" w14:textId="77777777" w:rsidR="00E95D95" w:rsidRPr="00D221DB" w:rsidRDefault="00E95D95" w:rsidP="00646CED">
      <w:pPr>
        <w:pStyle w:val="List123"/>
        <w:numPr>
          <w:ilvl w:val="0"/>
          <w:numId w:val="29"/>
        </w:numPr>
        <w:ind w:left="851" w:hanging="851"/>
        <w:rPr>
          <w:rStyle w:val="eop"/>
        </w:rPr>
      </w:pPr>
      <w:r>
        <w:rPr>
          <w:rStyle w:val="eop"/>
        </w:rPr>
        <w:t>T</w:t>
      </w:r>
      <w:r>
        <w:t xml:space="preserve">here </w:t>
      </w:r>
      <w:r w:rsidRPr="00D221DB">
        <w:rPr>
          <w:rStyle w:val="eop"/>
        </w:rPr>
        <w:t xml:space="preserve">was no community or respite support for families, </w:t>
      </w:r>
      <w:r>
        <w:rPr>
          <w:rStyle w:val="eop"/>
        </w:rPr>
        <w:t xml:space="preserve">and this </w:t>
      </w:r>
      <w:r w:rsidRPr="00D221DB">
        <w:rPr>
          <w:rStyle w:val="eop"/>
        </w:rPr>
        <w:t>led to children</w:t>
      </w:r>
      <w:r>
        <w:rPr>
          <w:rStyle w:val="eop"/>
        </w:rPr>
        <w:t>, young people</w:t>
      </w:r>
      <w:r w:rsidRPr="00D221DB">
        <w:rPr>
          <w:rStyle w:val="eop"/>
        </w:rPr>
        <w:t xml:space="preserve"> and adults being placed at </w:t>
      </w:r>
      <w:r>
        <w:t xml:space="preserve">the </w:t>
      </w:r>
      <w:r w:rsidRPr="00D221DB">
        <w:t>Kimberley</w:t>
      </w:r>
      <w:r>
        <w:t xml:space="preserve"> Centre</w:t>
      </w:r>
      <w:r w:rsidRPr="00D221DB">
        <w:rPr>
          <w:rStyle w:val="eop"/>
        </w:rPr>
        <w:t>.</w:t>
      </w:r>
    </w:p>
    <w:p w14:paraId="242A20B6" w14:textId="77777777" w:rsidR="00E95D95" w:rsidRPr="00D221DB" w:rsidRDefault="00E95D95" w:rsidP="00021B42">
      <w:pPr>
        <w:pStyle w:val="Heading3"/>
      </w:pPr>
      <w:bookmarkStart w:id="84" w:name="_Toc169589773"/>
      <w:r w:rsidRPr="00D221DB">
        <w:t>Placement by the State and transfers from other institutions</w:t>
      </w:r>
      <w:bookmarkEnd w:id="84"/>
    </w:p>
    <w:p w14:paraId="7F35BA42" w14:textId="77777777" w:rsidR="00E95D95" w:rsidRPr="00D221DB" w:rsidRDefault="00E95D95" w:rsidP="00D81880">
      <w:pPr>
        <w:pStyle w:val="List123"/>
        <w:numPr>
          <w:ilvl w:val="0"/>
          <w:numId w:val="29"/>
        </w:numPr>
        <w:ind w:left="851" w:hanging="851"/>
      </w:pPr>
      <w:r w:rsidRPr="00D221DB">
        <w:t xml:space="preserve">Another pathway into </w:t>
      </w:r>
      <w:r>
        <w:t xml:space="preserve">the </w:t>
      </w:r>
      <w:r w:rsidRPr="00D221DB">
        <w:t>Kimberley</w:t>
      </w:r>
      <w:r>
        <w:t xml:space="preserve"> Centre</w:t>
      </w:r>
      <w:r w:rsidRPr="00D221DB">
        <w:t xml:space="preserve"> was through transfers and swaps with other institutions, such as Campbell Park School (Waitaki Valley), Lake Alice Psychiatric Hospital</w:t>
      </w:r>
      <w:r>
        <w:t xml:space="preserve"> (</w:t>
      </w:r>
      <w:proofErr w:type="spellStart"/>
      <w:r w:rsidRPr="00BC4053">
        <w:t>Manawatū</w:t>
      </w:r>
      <w:proofErr w:type="spellEnd"/>
      <w:r>
        <w:t>–</w:t>
      </w:r>
      <w:r w:rsidRPr="00BC4053">
        <w:t>Whanganui)</w:t>
      </w:r>
      <w:r w:rsidRPr="00D221DB">
        <w:t xml:space="preserve"> and </w:t>
      </w:r>
      <w:proofErr w:type="spellStart"/>
      <w:r w:rsidRPr="00D221DB">
        <w:t>Marylands</w:t>
      </w:r>
      <w:proofErr w:type="spellEnd"/>
      <w:r w:rsidRPr="00D221DB">
        <w:t xml:space="preserve"> School (</w:t>
      </w:r>
      <w:proofErr w:type="spellStart"/>
      <w:r>
        <w:t>Ōtautahi</w:t>
      </w:r>
      <w:proofErr w:type="spellEnd"/>
      <w:r>
        <w:t xml:space="preserve"> </w:t>
      </w:r>
      <w:r w:rsidRPr="00D221DB">
        <w:t xml:space="preserve">Christchurch). </w:t>
      </w:r>
    </w:p>
    <w:p w14:paraId="4B377581" w14:textId="77777777" w:rsidR="00E95D95" w:rsidRPr="00D221DB" w:rsidRDefault="00E95D95" w:rsidP="00546500">
      <w:pPr>
        <w:pStyle w:val="List123"/>
        <w:numPr>
          <w:ilvl w:val="0"/>
          <w:numId w:val="29"/>
        </w:numPr>
        <w:ind w:left="851" w:hanging="851"/>
      </w:pPr>
      <w:r>
        <w:t xml:space="preserve">New Zealand European survivor </w:t>
      </w:r>
      <w:r w:rsidRPr="00D221DB">
        <w:t xml:space="preserve">Mr EI, a </w:t>
      </w:r>
      <w:r>
        <w:t>S</w:t>
      </w:r>
      <w:r w:rsidRPr="00D221DB">
        <w:t xml:space="preserve">tate ward, was </w:t>
      </w:r>
      <w:r>
        <w:t>transferred to</w:t>
      </w:r>
      <w:r w:rsidRPr="00D221DB">
        <w:t xml:space="preserve"> </w:t>
      </w:r>
      <w:r>
        <w:t>the Kimberley Centre</w:t>
      </w:r>
      <w:r w:rsidRPr="00D221DB">
        <w:t xml:space="preserve"> from Hokio Beach School after running away and a perceived suicide attempt. He ran away from school and got into someone’s </w:t>
      </w:r>
      <w:proofErr w:type="spellStart"/>
      <w:r w:rsidRPr="00D221DB">
        <w:t>bach</w:t>
      </w:r>
      <w:proofErr w:type="spellEnd"/>
      <w:r w:rsidRPr="00D221DB">
        <w:t>. He was hungry and looking for food and ate rat poison by accident. His stomach was pumped at Levin Hospital: “I was picked up from the hospital and taken back out to Hokio Beach. The manager of Hokio Beach, plus the staff at the hospital, all decided that they would put me into Kimberley Hospital. My file says that I was admitted to Kimberley under section 5 of the Mental Health Amendment Act 1961, which covers the ‘admission of mentally infirm persons’.”</w:t>
      </w:r>
      <w:r w:rsidRPr="00D221DB">
        <w:rPr>
          <w:rStyle w:val="FootnoteReference"/>
          <w:rFonts w:ascii="Arial" w:hAnsi="Arial"/>
        </w:rPr>
        <w:footnoteReference w:id="65"/>
      </w:r>
      <w:r w:rsidRPr="00D221DB">
        <w:t xml:space="preserve"> Mr EI could not understand why he was at </w:t>
      </w:r>
      <w:r>
        <w:t xml:space="preserve">the </w:t>
      </w:r>
      <w:r w:rsidRPr="00D221DB">
        <w:t>Kimberley</w:t>
      </w:r>
      <w:r>
        <w:t xml:space="preserve"> Centre</w:t>
      </w:r>
      <w:r w:rsidRPr="00D221DB">
        <w:t>, as he didn’t have a disability.</w:t>
      </w:r>
      <w:r w:rsidRPr="00D221DB">
        <w:rPr>
          <w:rStyle w:val="FootnoteReference"/>
          <w:rFonts w:ascii="Arial" w:hAnsi="Arial"/>
        </w:rPr>
        <w:footnoteReference w:id="66"/>
      </w:r>
    </w:p>
    <w:p w14:paraId="29A3B5B3" w14:textId="77777777" w:rsidR="00E95D95" w:rsidRPr="00D221DB" w:rsidRDefault="00E95D95" w:rsidP="00546500">
      <w:pPr>
        <w:pStyle w:val="List123"/>
        <w:numPr>
          <w:ilvl w:val="0"/>
          <w:numId w:val="29"/>
        </w:numPr>
        <w:ind w:left="851" w:hanging="851"/>
        <w:rPr>
          <w:sz w:val="24"/>
        </w:rPr>
      </w:pPr>
      <w:r w:rsidRPr="00D221DB">
        <w:t xml:space="preserve">Lake Alice survivor Walton </w:t>
      </w:r>
      <w:proofErr w:type="spellStart"/>
      <w:r w:rsidRPr="00D221DB">
        <w:t>Ngatai</w:t>
      </w:r>
      <w:proofErr w:type="spellEnd"/>
      <w:r w:rsidRPr="00D221DB">
        <w:t xml:space="preserve">-Matheson (Ngāti </w:t>
      </w:r>
      <w:proofErr w:type="spellStart"/>
      <w:r w:rsidRPr="00D221DB">
        <w:t>Porou</w:t>
      </w:r>
      <w:proofErr w:type="spellEnd"/>
      <w:r w:rsidRPr="00D221DB">
        <w:t xml:space="preserve">) told </w:t>
      </w:r>
      <w:r>
        <w:t>the Inquiry</w:t>
      </w:r>
      <w:r w:rsidRPr="00D221DB">
        <w:t xml:space="preserve"> about patient swaps between </w:t>
      </w:r>
      <w:r>
        <w:t xml:space="preserve">the </w:t>
      </w:r>
      <w:r w:rsidRPr="00D221DB">
        <w:t>Kimberley</w:t>
      </w:r>
      <w:r>
        <w:t xml:space="preserve"> Centre</w:t>
      </w:r>
      <w:r w:rsidRPr="00D221DB">
        <w:t xml:space="preserve"> and </w:t>
      </w:r>
      <w:r>
        <w:t xml:space="preserve">the </w:t>
      </w:r>
      <w:r w:rsidRPr="00D221DB">
        <w:t>Lake Alice Child and Adolescent Unit: “The quiet kids from Lake Alice would go over to Kimberley Hospital and the kids from Kimberley who got up to mischief were dropped off at Lake Alice. If the kids from Kimberley behaved, then they would go back to Kimberley.”</w:t>
      </w:r>
      <w:r w:rsidRPr="00D221DB">
        <w:rPr>
          <w:rStyle w:val="FootnoteReference"/>
          <w:rFonts w:ascii="Arial" w:hAnsi="Arial"/>
        </w:rPr>
        <w:footnoteReference w:id="67"/>
      </w:r>
    </w:p>
    <w:p w14:paraId="087E53B8" w14:textId="77777777" w:rsidR="00E95D95" w:rsidRPr="00D221DB" w:rsidRDefault="00E95D95" w:rsidP="00546500">
      <w:pPr>
        <w:pStyle w:val="List123"/>
        <w:numPr>
          <w:ilvl w:val="0"/>
          <w:numId w:val="29"/>
        </w:numPr>
        <w:ind w:left="851" w:hanging="851"/>
      </w:pPr>
      <w:r w:rsidRPr="00D221DB">
        <w:lastRenderedPageBreak/>
        <w:t xml:space="preserve">Walton recalled that approximately six children in 1972 came from </w:t>
      </w:r>
      <w:r>
        <w:t xml:space="preserve">the </w:t>
      </w:r>
      <w:r w:rsidRPr="00D221DB">
        <w:t>Kimberley</w:t>
      </w:r>
      <w:r>
        <w:t xml:space="preserve"> Centre</w:t>
      </w:r>
      <w:r w:rsidRPr="00D221DB">
        <w:t xml:space="preserve"> to Lake Alice in a van. Walton told </w:t>
      </w:r>
      <w:r>
        <w:t>the Inquiry</w:t>
      </w:r>
      <w:r w:rsidRPr="00D221DB">
        <w:t xml:space="preserve"> about a </w:t>
      </w:r>
      <w:proofErr w:type="gramStart"/>
      <w:r>
        <w:t xml:space="preserve">5 </w:t>
      </w:r>
      <w:r w:rsidRPr="00D221DB">
        <w:t>year</w:t>
      </w:r>
      <w:r>
        <w:t xml:space="preserve"> </w:t>
      </w:r>
      <w:r w:rsidRPr="00D221DB">
        <w:t>old</w:t>
      </w:r>
      <w:proofErr w:type="gramEnd"/>
      <w:r w:rsidRPr="00D221DB">
        <w:t xml:space="preserve"> from </w:t>
      </w:r>
      <w:r>
        <w:t xml:space="preserve">the </w:t>
      </w:r>
      <w:r w:rsidRPr="00D221DB">
        <w:t>Kimberley</w:t>
      </w:r>
      <w:r>
        <w:t xml:space="preserve"> Centre</w:t>
      </w:r>
      <w:r w:rsidRPr="00D221DB">
        <w:t xml:space="preserve"> who received electroconvulsive therapy (ECT) at Lake Alice: “One of the children from Kimberley was just </w:t>
      </w:r>
      <w:r>
        <w:t>5</w:t>
      </w:r>
      <w:r w:rsidRPr="00D221DB">
        <w:t xml:space="preserve"> years old. He used to have fits, epilepsy, and they would give him ECT. They brought him over from Kimberley to give him ECT at Lake Alice. His mum and dad were killed in a car crash. I cannot remember what happened to him. He was only at Lake Alice for about one or two months then he went to a boys’ home.”</w:t>
      </w:r>
      <w:r w:rsidRPr="00D221DB">
        <w:rPr>
          <w:rStyle w:val="FootnoteReference"/>
          <w:rFonts w:ascii="Arial" w:hAnsi="Arial"/>
        </w:rPr>
        <w:footnoteReference w:id="68"/>
      </w:r>
    </w:p>
    <w:p w14:paraId="715E7C74" w14:textId="3A0934B2" w:rsidR="00E95D95" w:rsidRPr="00D221DB" w:rsidRDefault="00E95D95" w:rsidP="00546500">
      <w:pPr>
        <w:pStyle w:val="List123"/>
        <w:numPr>
          <w:ilvl w:val="0"/>
          <w:numId w:val="29"/>
        </w:numPr>
        <w:ind w:left="851" w:hanging="851"/>
      </w:pPr>
      <w:r w:rsidRPr="00D221DB">
        <w:t>A former Kimberley</w:t>
      </w:r>
      <w:r>
        <w:t xml:space="preserve"> Centre</w:t>
      </w:r>
      <w:r w:rsidRPr="00D221DB">
        <w:t xml:space="preserve"> psychopaedic training officer, Enid Wardle</w:t>
      </w:r>
      <w:r>
        <w:t xml:space="preserve"> (New Zealand European)</w:t>
      </w:r>
      <w:r w:rsidRPr="00D221DB">
        <w:t xml:space="preserve">, told </w:t>
      </w:r>
      <w:r>
        <w:t>the Inquiry</w:t>
      </w:r>
      <w:r w:rsidRPr="00D221DB">
        <w:t xml:space="preserve"> of transfers from </w:t>
      </w:r>
      <w:r>
        <w:t xml:space="preserve">the </w:t>
      </w:r>
      <w:r w:rsidRPr="00D221DB">
        <w:t>Kimberley</w:t>
      </w:r>
      <w:r>
        <w:t xml:space="preserve"> Centre</w:t>
      </w:r>
      <w:r w:rsidRPr="00D221DB">
        <w:t xml:space="preserve"> to Lake Alice </w:t>
      </w:r>
      <w:r>
        <w:t xml:space="preserve">Psychiatric Hospital </w:t>
      </w:r>
      <w:r w:rsidRPr="00D221DB">
        <w:t>for ECT: “I also observed that the most troublesome children at Kimberley were frequently taken to Lake Alice Hospital for electroconvulsive therapy.” They were kept overnight at Lake Alice after their ‘treatment’.</w:t>
      </w:r>
      <w:r w:rsidRPr="00D221DB">
        <w:rPr>
          <w:rStyle w:val="FootnoteReference"/>
          <w:rFonts w:ascii="Arial" w:hAnsi="Arial"/>
        </w:rPr>
        <w:footnoteReference w:id="69"/>
      </w:r>
    </w:p>
    <w:p w14:paraId="50D95A56" w14:textId="77777777" w:rsidR="00E95D95" w:rsidRPr="00D221DB" w:rsidRDefault="00E95D95" w:rsidP="00C712E2">
      <w:pPr>
        <w:pStyle w:val="List123"/>
        <w:numPr>
          <w:ilvl w:val="0"/>
          <w:numId w:val="29"/>
        </w:numPr>
        <w:ind w:left="851" w:hanging="851"/>
      </w:pPr>
      <w:r>
        <w:t>The</w:t>
      </w:r>
      <w:r w:rsidRPr="00D221DB">
        <w:t xml:space="preserve"> </w:t>
      </w:r>
      <w:r>
        <w:t>Inquiry’s</w:t>
      </w:r>
      <w:r w:rsidRPr="00D221DB">
        <w:t xml:space="preserve"> report Beautiful </w:t>
      </w:r>
      <w:r>
        <w:t>c</w:t>
      </w:r>
      <w:r w:rsidRPr="00D221DB">
        <w:t>hildren</w:t>
      </w:r>
      <w:r>
        <w:t>:</w:t>
      </w:r>
      <w:r w:rsidRPr="00D221DB">
        <w:t xml:space="preserve"> Inquiry into the Lake Alice Child and Adolescent Unit</w:t>
      </w:r>
      <w:r w:rsidRPr="00D221DB">
        <w:rPr>
          <w:i/>
          <w:iCs/>
        </w:rPr>
        <w:t xml:space="preserve"> </w:t>
      </w:r>
      <w:r w:rsidRPr="00D221DB">
        <w:t xml:space="preserve">referred to documentary evidence of a patient swap between </w:t>
      </w:r>
      <w:r>
        <w:t xml:space="preserve">the </w:t>
      </w:r>
      <w:r w:rsidRPr="00D221DB">
        <w:t>Kimberley</w:t>
      </w:r>
      <w:r>
        <w:t xml:space="preserve"> Centre</w:t>
      </w:r>
      <w:r w:rsidRPr="00D221DB">
        <w:t xml:space="preserve"> and Lake Alice: “We have evidence of Dr WF Bennett, the medical superintendent of Kimberley, agreeing with Dr Pugmire to transfer one of his patients to Lake Alice in exchange for a female Lake Alice patient. We also know Dr Leeks regularly visited Kimberley to consult with staff on adolescent patients, some of whom he admitted to the unit [at Lake Alice].”</w:t>
      </w:r>
      <w:r w:rsidRPr="00D221DB">
        <w:rPr>
          <w:rStyle w:val="FootnoteReference"/>
          <w:rFonts w:ascii="Arial" w:hAnsi="Arial"/>
        </w:rPr>
        <w:footnoteReference w:id="70"/>
      </w:r>
    </w:p>
    <w:p w14:paraId="346B1322" w14:textId="77777777" w:rsidR="00C712E2" w:rsidRDefault="00E95D95" w:rsidP="00C712E2">
      <w:pPr>
        <w:pStyle w:val="List123"/>
        <w:numPr>
          <w:ilvl w:val="0"/>
          <w:numId w:val="29"/>
        </w:numPr>
        <w:ind w:left="851" w:hanging="851"/>
      </w:pPr>
      <w:r>
        <w:t xml:space="preserve">Māori survivor </w:t>
      </w:r>
      <w:r w:rsidRPr="00D221DB">
        <w:t xml:space="preserve">Mr NW (Ngāti Maniapoto) worked as a nurse aide at </w:t>
      </w:r>
      <w:r>
        <w:t xml:space="preserve">the </w:t>
      </w:r>
      <w:r w:rsidRPr="00D221DB">
        <w:t>Kimberley</w:t>
      </w:r>
      <w:r>
        <w:t xml:space="preserve"> Centre</w:t>
      </w:r>
      <w:r w:rsidRPr="00D221DB">
        <w:t xml:space="preserve"> from 1975</w:t>
      </w:r>
      <w:r>
        <w:t xml:space="preserve"> to </w:t>
      </w:r>
      <w:r w:rsidRPr="00D221DB">
        <w:t>1982.</w:t>
      </w:r>
      <w:r w:rsidRPr="00D221DB">
        <w:rPr>
          <w:rStyle w:val="FootnoteReference"/>
          <w:rFonts w:ascii="Arial" w:hAnsi="Arial"/>
        </w:rPr>
        <w:footnoteReference w:id="71"/>
      </w:r>
      <w:r w:rsidRPr="00D221DB">
        <w:t xml:space="preserve"> Mr NW told </w:t>
      </w:r>
      <w:r>
        <w:t>the Inquiry</w:t>
      </w:r>
      <w:r w:rsidRPr="00D221DB">
        <w:t xml:space="preserve"> that if a patient continued to be violent towards staff and other patients and seclusion wasn’t working, </w:t>
      </w:r>
      <w:r>
        <w:t>they were</w:t>
      </w:r>
      <w:r w:rsidRPr="00D221DB">
        <w:t xml:space="preserve"> sent to Lake Alice.</w:t>
      </w:r>
      <w:r w:rsidRPr="00D221DB">
        <w:rPr>
          <w:rStyle w:val="FootnoteReference"/>
          <w:rFonts w:ascii="Arial" w:hAnsi="Arial"/>
        </w:rPr>
        <w:footnoteReference w:id="72"/>
      </w:r>
      <w:r w:rsidRPr="00D221DB">
        <w:t xml:space="preserve"> Mr NW helped with the transfers: </w:t>
      </w:r>
    </w:p>
    <w:p w14:paraId="3D6B7A2C" w14:textId="0735C249" w:rsidR="00E95D95" w:rsidRPr="00D221DB" w:rsidRDefault="00E95D95" w:rsidP="00634043">
      <w:pPr>
        <w:pStyle w:val="List123"/>
        <w:ind w:left="1701" w:right="708" w:firstLine="0"/>
      </w:pPr>
      <w:r w:rsidRPr="00D221DB">
        <w:lastRenderedPageBreak/>
        <w:t xml:space="preserve">“Transfers to Lake Alice would usually be for adult aged residents, who had learning disabilities. They would go to Lake Alice because they had more staffing than we had and more monitoring systems. Lake Alice was also better equipped to house violent patients. The Lake Alice hospital secure block was built to the same standards as the </w:t>
      </w:r>
      <w:proofErr w:type="spellStart"/>
      <w:r w:rsidRPr="00D221DB">
        <w:t>Paremoremo</w:t>
      </w:r>
      <w:proofErr w:type="spellEnd"/>
      <w:r w:rsidRPr="00D221DB">
        <w:t xml:space="preserve"> prison and housed the criminally insane.”</w:t>
      </w:r>
      <w:r w:rsidRPr="00D221DB">
        <w:rPr>
          <w:rStyle w:val="FootnoteReference"/>
          <w:rFonts w:ascii="Arial" w:hAnsi="Arial"/>
        </w:rPr>
        <w:footnoteReference w:id="73"/>
      </w:r>
      <w:r w:rsidRPr="00D221DB">
        <w:t xml:space="preserve"> Mr NW was unsure if the patient’s family would even be told about the transfer</w:t>
      </w:r>
      <w:r w:rsidRPr="00D221DB" w:rsidDel="00BB162C">
        <w:rPr>
          <w:rStyle w:val="FootnoteReference"/>
          <w:rFonts w:ascii="Arial" w:hAnsi="Arial"/>
        </w:rPr>
        <w:t xml:space="preserve"> </w:t>
      </w:r>
      <w:r w:rsidRPr="00D221DB">
        <w:t xml:space="preserve">and he couldn’t recall many transfers going the other way, from Lake Alice to </w:t>
      </w:r>
      <w:r>
        <w:t xml:space="preserve">the </w:t>
      </w:r>
      <w:r w:rsidRPr="00D221DB">
        <w:t>Kimberley</w:t>
      </w:r>
      <w:r>
        <w:t xml:space="preserve"> Centre</w:t>
      </w:r>
      <w:r w:rsidRPr="00D221DB">
        <w:t>.</w:t>
      </w:r>
      <w:r w:rsidRPr="00D221DB">
        <w:rPr>
          <w:rStyle w:val="FootnoteReference"/>
          <w:rFonts w:ascii="Arial" w:hAnsi="Arial"/>
        </w:rPr>
        <w:footnoteReference w:id="74"/>
      </w:r>
    </w:p>
    <w:p w14:paraId="5F3AB729" w14:textId="77777777" w:rsidR="00E95D95" w:rsidRPr="00D221DB" w:rsidRDefault="00E95D95" w:rsidP="00C712E2">
      <w:pPr>
        <w:pStyle w:val="List123"/>
        <w:numPr>
          <w:ilvl w:val="0"/>
          <w:numId w:val="29"/>
        </w:numPr>
        <w:ind w:left="851" w:hanging="851"/>
      </w:pPr>
      <w:r w:rsidRPr="00D221DB">
        <w:t xml:space="preserve">Sir Robert Martin was sent back to </w:t>
      </w:r>
      <w:r>
        <w:t xml:space="preserve">the </w:t>
      </w:r>
      <w:r w:rsidRPr="00D221DB">
        <w:t>Kimberley</w:t>
      </w:r>
      <w:r>
        <w:t xml:space="preserve"> Centre</w:t>
      </w:r>
      <w:r w:rsidRPr="00D221DB">
        <w:t xml:space="preserve"> at </w:t>
      </w:r>
      <w:r>
        <w:t>9 years old</w:t>
      </w:r>
      <w:r w:rsidRPr="00D221DB">
        <w:t xml:space="preserve"> after stealing a chocolate bar from a shop while in foster care. He remained at </w:t>
      </w:r>
      <w:r>
        <w:t xml:space="preserve">the </w:t>
      </w:r>
      <w:r w:rsidRPr="00D221DB">
        <w:t>Kimberley</w:t>
      </w:r>
      <w:r>
        <w:t xml:space="preserve"> Centre</w:t>
      </w:r>
      <w:r w:rsidRPr="00D221DB">
        <w:t xml:space="preserve"> until he was sent to Campbell Park School aged 11</w:t>
      </w:r>
      <w:r>
        <w:t xml:space="preserve"> years</w:t>
      </w:r>
      <w:r w:rsidRPr="00D221DB">
        <w:t>, and then to Lake Alice at age 13. He was later transferred back to Campbell Park School from Lake Alice.</w:t>
      </w:r>
    </w:p>
    <w:p w14:paraId="6A917D2E" w14:textId="238DDBCE" w:rsidR="00E95D95" w:rsidRPr="00D221DB" w:rsidRDefault="00E95D95" w:rsidP="00C712E2">
      <w:pPr>
        <w:pStyle w:val="List123"/>
        <w:numPr>
          <w:ilvl w:val="0"/>
          <w:numId w:val="29"/>
        </w:numPr>
        <w:ind w:left="851" w:hanging="851"/>
      </w:pPr>
      <w:r>
        <w:t>Māori s</w:t>
      </w:r>
      <w:r w:rsidRPr="00D221DB">
        <w:t>urvivor Mr HZ (Ngāti Maniapoto and Ngāti T</w:t>
      </w:r>
      <w:r>
        <w:t>ūw</w:t>
      </w:r>
      <w:r w:rsidRPr="00D221DB">
        <w:t xml:space="preserve">haretoa) was transferred from Lake Alice to </w:t>
      </w:r>
      <w:r>
        <w:t xml:space="preserve">the </w:t>
      </w:r>
      <w:r w:rsidRPr="00D221DB">
        <w:t>Kimberley</w:t>
      </w:r>
      <w:r>
        <w:t xml:space="preserve"> Centre</w:t>
      </w:r>
      <w:r w:rsidRPr="00D221DB">
        <w:t xml:space="preserve"> </w:t>
      </w:r>
      <w:r w:rsidR="003E1860" w:rsidRPr="00D221DB">
        <w:t>a</w:t>
      </w:r>
      <w:r w:rsidR="003E1860">
        <w:t>t</w:t>
      </w:r>
      <w:r w:rsidR="003E1860" w:rsidRPr="00D221DB">
        <w:t xml:space="preserve"> </w:t>
      </w:r>
      <w:r w:rsidR="003E1860">
        <w:t>9</w:t>
      </w:r>
      <w:r>
        <w:t xml:space="preserve"> years old</w:t>
      </w:r>
      <w:r w:rsidRPr="00D221DB">
        <w:t xml:space="preserve"> before being sent to </w:t>
      </w:r>
      <w:proofErr w:type="spellStart"/>
      <w:r w:rsidRPr="00D221DB">
        <w:t>Marylands</w:t>
      </w:r>
      <w:proofErr w:type="spellEnd"/>
      <w:r w:rsidRPr="00D221DB">
        <w:t xml:space="preserve"> School.</w:t>
      </w:r>
      <w:r w:rsidRPr="00D221DB">
        <w:rPr>
          <w:rStyle w:val="FootnoteReference"/>
          <w:rFonts w:ascii="Arial" w:hAnsi="Arial"/>
        </w:rPr>
        <w:footnoteReference w:id="75"/>
      </w:r>
      <w:r w:rsidRPr="00D221DB">
        <w:t xml:space="preserve"> Mr HZ has a long history of being taken into State care, released to whānau, then taken back into care. When Mr HZ was around </w:t>
      </w:r>
      <w:r>
        <w:t>7</w:t>
      </w:r>
      <w:r w:rsidRPr="00D221DB">
        <w:t xml:space="preserve"> years old, he was under Department of Social Welfare control and put into foster care for six months. He was physically abused by foster parents in Whanganui before being transferred to Lake Alice.</w:t>
      </w:r>
      <w:r w:rsidRPr="00D221DB">
        <w:rPr>
          <w:rStyle w:val="FootnoteReference"/>
          <w:rFonts w:ascii="Arial" w:hAnsi="Arial"/>
        </w:rPr>
        <w:footnoteReference w:id="76"/>
      </w:r>
      <w:r w:rsidRPr="00D221DB">
        <w:t xml:space="preserve"> Mr HZ found it very unsettling that he was moved between foster homes, whānau and institutions and considers this the root of many problems later in his life.</w:t>
      </w:r>
      <w:r w:rsidRPr="00D221DB">
        <w:rPr>
          <w:rStyle w:val="FootnoteReference"/>
          <w:rFonts w:ascii="Arial" w:hAnsi="Arial"/>
        </w:rPr>
        <w:footnoteReference w:id="77"/>
      </w:r>
      <w:r w:rsidRPr="00D221DB">
        <w:t xml:space="preserve"> As a child, he developed a hatred for Pākehā people as they had taken him away from his whānau into State care.</w:t>
      </w:r>
    </w:p>
    <w:p w14:paraId="594CF805" w14:textId="77777777" w:rsidR="00634043" w:rsidRPr="00634043" w:rsidRDefault="00E95D95" w:rsidP="00C712E2">
      <w:pPr>
        <w:pStyle w:val="List123"/>
        <w:numPr>
          <w:ilvl w:val="0"/>
          <w:numId w:val="29"/>
        </w:numPr>
        <w:ind w:left="851" w:hanging="851"/>
        <w:rPr>
          <w:i/>
          <w:iCs/>
        </w:rPr>
      </w:pPr>
      <w:r w:rsidRPr="00D221DB">
        <w:t>At the Inquiry’s</w:t>
      </w:r>
      <w:r>
        <w:t xml:space="preserve"> State</w:t>
      </w:r>
      <w:r w:rsidRPr="00D221DB">
        <w:t xml:space="preserve"> Institutional Response </w:t>
      </w:r>
      <w:r>
        <w:t>H</w:t>
      </w:r>
      <w:r w:rsidRPr="00D221DB">
        <w:t xml:space="preserve">earing, Director-General of Health Dr Diana Sarfati said: </w:t>
      </w:r>
    </w:p>
    <w:p w14:paraId="6A7C2D04" w14:textId="186AEE84" w:rsidR="00E95D95" w:rsidRPr="00D221DB" w:rsidRDefault="00E95D95" w:rsidP="00634043">
      <w:pPr>
        <w:pStyle w:val="List123"/>
        <w:ind w:left="1701" w:right="1275" w:firstLine="0"/>
        <w:rPr>
          <w:i/>
          <w:iCs/>
        </w:rPr>
      </w:pPr>
      <w:r w:rsidRPr="00D221DB">
        <w:lastRenderedPageBreak/>
        <w:t>“I acknowledge that societal stigma against people with mental health conditions and learning disabilities was a contributing factor to people being placed in psychiatric settings during the 1950s to 1970s and I acknowledge that people, including children and young people, were placed in psychiatric hospitals and facilities for reasons that would not be acceptable today.”</w:t>
      </w:r>
      <w:r w:rsidRPr="00D221DB">
        <w:rPr>
          <w:rStyle w:val="FootnoteReference"/>
          <w:rFonts w:ascii="Arial" w:hAnsi="Arial"/>
          <w:sz w:val="22"/>
          <w:szCs w:val="22"/>
        </w:rPr>
        <w:footnoteReference w:id="78"/>
      </w:r>
    </w:p>
    <w:p w14:paraId="38D7F474" w14:textId="14362775" w:rsidR="00E95D95" w:rsidRPr="00D221DB" w:rsidRDefault="00E95D95" w:rsidP="00C712E2">
      <w:pPr>
        <w:pStyle w:val="List123"/>
        <w:numPr>
          <w:ilvl w:val="0"/>
          <w:numId w:val="29"/>
        </w:numPr>
        <w:ind w:left="851" w:hanging="851"/>
      </w:pPr>
      <w:r>
        <w:t>I</w:t>
      </w:r>
      <w:r w:rsidRPr="00D221DB">
        <w:t xml:space="preserve">t was inappropriate for </w:t>
      </w:r>
      <w:r>
        <w:t xml:space="preserve">children, </w:t>
      </w:r>
      <w:r w:rsidRPr="00D221DB">
        <w:t xml:space="preserve">young </w:t>
      </w:r>
      <w:r>
        <w:t>people</w:t>
      </w:r>
      <w:r w:rsidRPr="00D221DB">
        <w:t xml:space="preserve"> and adults with learning disabilities and people </w:t>
      </w:r>
      <w:r>
        <w:t xml:space="preserve">who </w:t>
      </w:r>
      <w:r w:rsidRPr="00D221DB">
        <w:t>experie</w:t>
      </w:r>
      <w:r>
        <w:t xml:space="preserve">nced </w:t>
      </w:r>
      <w:r w:rsidRPr="00D221DB">
        <w:t xml:space="preserve">mental distress to be placed into </w:t>
      </w:r>
      <w:r>
        <w:t xml:space="preserve">the </w:t>
      </w:r>
      <w:r w:rsidRPr="00D221DB">
        <w:t>Kimberley</w:t>
      </w:r>
      <w:r>
        <w:t xml:space="preserve"> Centre</w:t>
      </w:r>
      <w:r w:rsidRPr="00D221DB">
        <w:t>, and other psychopaedic and psychiatric institutions, for many years. It is troubling that some</w:t>
      </w:r>
      <w:r>
        <w:t xml:space="preserve"> </w:t>
      </w:r>
      <w:r w:rsidRPr="00D221DB">
        <w:t>Kimberley</w:t>
      </w:r>
      <w:r>
        <w:t xml:space="preserve"> Centre</w:t>
      </w:r>
      <w:r w:rsidRPr="00D221DB">
        <w:t xml:space="preserve"> </w:t>
      </w:r>
      <w:r w:rsidR="002F5E3C">
        <w:t>children, young people and adults</w:t>
      </w:r>
      <w:r w:rsidRPr="00D221DB">
        <w:t xml:space="preserve"> with learning disabilities were transferred to Lake Alice, which was a secure psychiatric facility.</w:t>
      </w:r>
    </w:p>
    <w:p w14:paraId="4FC9E599" w14:textId="6639611C" w:rsidR="00E95D95" w:rsidRPr="00D221DB" w:rsidRDefault="00E95D95" w:rsidP="00021B42">
      <w:pPr>
        <w:pStyle w:val="Heading1Kimberley"/>
      </w:pPr>
      <w:bookmarkStart w:id="85" w:name="_Toc2098846133"/>
      <w:bookmarkStart w:id="86" w:name="_Toc1557847280"/>
      <w:bookmarkStart w:id="87" w:name="_Toc155677359"/>
      <w:bookmarkStart w:id="88" w:name="_Toc1115563392"/>
      <w:bookmarkStart w:id="89" w:name="_Toc1736121754"/>
      <w:bookmarkStart w:id="90" w:name="_Toc2120612034"/>
      <w:bookmarkStart w:id="91" w:name="_Toc1204117204"/>
      <w:bookmarkStart w:id="92" w:name="_Toc1724717241"/>
      <w:bookmarkStart w:id="93" w:name="_Toc1106006269"/>
      <w:bookmarkStart w:id="94" w:name="_Toc1844445817"/>
      <w:bookmarkStart w:id="95" w:name="_Toc2065554573"/>
      <w:bookmarkStart w:id="96" w:name="_Toc529981630"/>
      <w:bookmarkStart w:id="97" w:name="_Toc467559211"/>
      <w:bookmarkStart w:id="98" w:name="_Toc127781905"/>
      <w:bookmarkStart w:id="99" w:name="_Toc169589774"/>
      <w:r w:rsidRPr="00D221DB">
        <w:t xml:space="preserve">Chapter </w:t>
      </w:r>
      <w:r>
        <w:t>4</w:t>
      </w:r>
      <w:r w:rsidRPr="00D221DB">
        <w:t xml:space="preserve">: </w:t>
      </w:r>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D221DB">
        <w:t>Nature and extent of abuse and neglect</w:t>
      </w:r>
      <w:bookmarkEnd w:id="99"/>
      <w:r w:rsidRPr="00D221DB">
        <w:t xml:space="preserve"> </w:t>
      </w:r>
    </w:p>
    <w:p w14:paraId="0F7A0829" w14:textId="3063940F" w:rsidR="00E95D95" w:rsidRPr="00D221DB" w:rsidRDefault="00E95D95" w:rsidP="00021B42">
      <w:pPr>
        <w:pStyle w:val="Heading3"/>
      </w:pPr>
      <w:bookmarkStart w:id="100" w:name="_Toc169589775"/>
      <w:r w:rsidRPr="00D221DB">
        <w:t>The nature of abuse and neglect</w:t>
      </w:r>
      <w:bookmarkEnd w:id="100"/>
      <w:r w:rsidRPr="00D221DB">
        <w:t xml:space="preserve"> </w:t>
      </w:r>
    </w:p>
    <w:p w14:paraId="5797BDBF" w14:textId="7C948120" w:rsidR="00E95D95" w:rsidRDefault="00E95D95" w:rsidP="00C85A35">
      <w:pPr>
        <w:pStyle w:val="List123"/>
        <w:numPr>
          <w:ilvl w:val="0"/>
          <w:numId w:val="29"/>
        </w:numPr>
        <w:ind w:left="851" w:hanging="851"/>
      </w:pPr>
      <w:r w:rsidRPr="00152F76">
        <w:t xml:space="preserve">Survivors of the Kimberley </w:t>
      </w:r>
      <w:r w:rsidRPr="00DD08C3">
        <w:t>Centre</w:t>
      </w:r>
      <w:r w:rsidRPr="00152F76">
        <w:t xml:space="preserve"> suffered severe and chronic abuse, including neglect, in many different forms during the Inquiry period. Sexual abuse was severe and painful. Physical abuse was normalised. Survivors were psychologically and verbally</w:t>
      </w:r>
      <w:r>
        <w:t xml:space="preserve"> </w:t>
      </w:r>
      <w:r w:rsidRPr="00152F76">
        <w:t xml:space="preserve">abused by staff. Neglect was pervasive, meaning neglect of </w:t>
      </w:r>
      <w:r w:rsidR="002F5E3C">
        <w:t>children, young people and adults</w:t>
      </w:r>
      <w:r w:rsidRPr="00152F76">
        <w:t xml:space="preserve"> was experienced across all life domains including psychological and emotional</w:t>
      </w:r>
      <w:r>
        <w:t xml:space="preserve"> </w:t>
      </w:r>
      <w:r w:rsidRPr="00152F76">
        <w:t xml:space="preserve">neglect, </w:t>
      </w:r>
      <w:r>
        <w:t xml:space="preserve">and </w:t>
      </w:r>
      <w:r w:rsidRPr="00152F76">
        <w:t>physical, cultural, medical, nutritional and educational neglect.</w:t>
      </w:r>
      <w:r>
        <w:t xml:space="preserve"> </w:t>
      </w:r>
    </w:p>
    <w:p w14:paraId="735732B5" w14:textId="77777777" w:rsidR="00E95D95" w:rsidRPr="00D221DB" w:rsidRDefault="00E95D95" w:rsidP="00C85A35">
      <w:pPr>
        <w:pStyle w:val="List123"/>
        <w:numPr>
          <w:ilvl w:val="0"/>
          <w:numId w:val="29"/>
        </w:numPr>
        <w:ind w:left="851" w:hanging="851"/>
      </w:pPr>
      <w:r w:rsidRPr="00152F76">
        <w:t>This chapter describes the abuse and neglect that survivors of the Kimberley Centre reported</w:t>
      </w:r>
      <w:r>
        <w:t xml:space="preserve"> </w:t>
      </w:r>
      <w:r w:rsidRPr="00152F76">
        <w:t>to the Inquiry.</w:t>
      </w:r>
    </w:p>
    <w:p w14:paraId="294C3E83" w14:textId="77777777" w:rsidR="00E95D95" w:rsidRPr="00D221DB" w:rsidRDefault="00E95D95" w:rsidP="00A84C03">
      <w:pPr>
        <w:pStyle w:val="Heading4"/>
      </w:pPr>
      <w:bookmarkStart w:id="101" w:name="_Toc169589776"/>
      <w:r w:rsidRPr="00D221DB">
        <w:t>Survivors experienced sexual abuse</w:t>
      </w:r>
      <w:bookmarkEnd w:id="101"/>
      <w:r w:rsidRPr="00D221DB">
        <w:t xml:space="preserve"> </w:t>
      </w:r>
    </w:p>
    <w:p w14:paraId="6D06E328" w14:textId="2FC53E7D" w:rsidR="00E95D95" w:rsidRPr="00D221DB" w:rsidRDefault="00E95D95" w:rsidP="007B5498">
      <w:pPr>
        <w:pStyle w:val="List123"/>
        <w:numPr>
          <w:ilvl w:val="0"/>
          <w:numId w:val="29"/>
        </w:numPr>
        <w:ind w:left="851" w:hanging="851"/>
      </w:pPr>
      <w:r w:rsidRPr="19BEC01A">
        <w:t>Survivors experienced sexual abuse in care in the Kimberley Centre. This included sexual acts, attempts to obtain a sexual act, unwanted sexual comments and advances, and acts to traffic and groom</w:t>
      </w:r>
      <w:r w:rsidRPr="00D221DB">
        <w:t>.</w:t>
      </w:r>
    </w:p>
    <w:p w14:paraId="3C455EE2" w14:textId="3CFB145B" w:rsidR="00E95D95" w:rsidRPr="00D221DB" w:rsidRDefault="00E95D95" w:rsidP="007B5498">
      <w:pPr>
        <w:pStyle w:val="List123"/>
        <w:numPr>
          <w:ilvl w:val="0"/>
          <w:numId w:val="29"/>
        </w:numPr>
        <w:ind w:left="851" w:hanging="851"/>
      </w:pPr>
      <w:r>
        <w:lastRenderedPageBreak/>
        <w:t>New Zealand European s</w:t>
      </w:r>
      <w:r w:rsidRPr="00D221DB">
        <w:t xml:space="preserve">urvivor Mr EI told the Inquiry of witnessing the repeated rape and sexual violation of a number of children at </w:t>
      </w:r>
      <w:r>
        <w:t xml:space="preserve">the </w:t>
      </w:r>
      <w:r w:rsidRPr="00D221DB">
        <w:t>Kimberley</w:t>
      </w:r>
      <w:r>
        <w:t xml:space="preserve"> Centre</w:t>
      </w:r>
      <w:r w:rsidRPr="00D221DB">
        <w:t xml:space="preserve"> in the early 1960s by a group of members of the public who were</w:t>
      </w:r>
      <w:r>
        <w:t xml:space="preserve"> regularly</w:t>
      </w:r>
      <w:r w:rsidRPr="00D221DB">
        <w:t xml:space="preserve"> granted entry by making payment to nursing staff.</w:t>
      </w:r>
      <w:r w:rsidRPr="00D221DB">
        <w:rPr>
          <w:rStyle w:val="FootnoteReference"/>
          <w:rFonts w:ascii="Arial" w:hAnsi="Arial"/>
        </w:rPr>
        <w:footnoteReference w:id="79"/>
      </w:r>
      <w:r w:rsidRPr="00D221DB">
        <w:t xml:space="preserve"> The sexual abuse was organised and occurred two to three times a week for a year and a half.</w:t>
      </w:r>
      <w:r w:rsidRPr="00D221DB">
        <w:rPr>
          <w:rStyle w:val="FootnoteReference"/>
          <w:rFonts w:ascii="Arial" w:hAnsi="Arial"/>
        </w:rPr>
        <w:footnoteReference w:id="80"/>
      </w:r>
      <w:r w:rsidRPr="00D221DB">
        <w:t xml:space="preserve"> The children being abused could not talk or communicate, and were often restrained during the abuse.</w:t>
      </w:r>
      <w:r w:rsidRPr="00D221DB">
        <w:rPr>
          <w:rStyle w:val="FootnoteReference"/>
          <w:rFonts w:ascii="Arial" w:hAnsi="Arial"/>
        </w:rPr>
        <w:footnoteReference w:id="81"/>
      </w:r>
    </w:p>
    <w:p w14:paraId="4C55C690" w14:textId="77777777" w:rsidR="00E95D95" w:rsidRPr="00D221DB" w:rsidRDefault="00E95D95" w:rsidP="007B5498">
      <w:pPr>
        <w:pStyle w:val="List123"/>
        <w:numPr>
          <w:ilvl w:val="0"/>
          <w:numId w:val="29"/>
        </w:numPr>
        <w:ind w:left="851" w:hanging="851"/>
      </w:pPr>
      <w:r w:rsidRPr="00D221DB">
        <w:t>Mr EI said: “I was woken up by the same woman and taken over to this other room. When we arrived, there were girls and boys there around my age. There were also several adult men and women. There was a girl laying on a bed with no clothes on. The bed looked like an old-fashioned hospital bed. It was on wheels. Her legs were spread apart, with her feet up on things that looked like crutches or braces. They looked like restraints. One of the men got up and had sexual intercourse with her, while we watched. Two other girls were sexually interfered with. They were sexually touched by hand by the adults, while me and this other boy were made to watch. This happened for about an hour. After, I was made to go and wipe down the girls’ private parts and the adults left.”</w:t>
      </w:r>
      <w:r w:rsidRPr="00D221DB">
        <w:rPr>
          <w:rStyle w:val="FootnoteReference"/>
          <w:rFonts w:ascii="Arial" w:hAnsi="Arial"/>
        </w:rPr>
        <w:footnoteReference w:id="82"/>
      </w:r>
      <w:r>
        <w:t xml:space="preserve"> </w:t>
      </w:r>
    </w:p>
    <w:p w14:paraId="11AF6093" w14:textId="77777777" w:rsidR="00E95D95" w:rsidRPr="00D221DB" w:rsidRDefault="00E95D95" w:rsidP="007B5498">
      <w:pPr>
        <w:pStyle w:val="List123"/>
        <w:numPr>
          <w:ilvl w:val="0"/>
          <w:numId w:val="29"/>
        </w:numPr>
        <w:ind w:left="851" w:hanging="851"/>
      </w:pPr>
      <w:r w:rsidRPr="00D221DB">
        <w:t xml:space="preserve">Mr EI described how two Māori girls were targeted by one perpetrator: “Three nights later, I was woken up again around </w:t>
      </w:r>
      <w:proofErr w:type="gramStart"/>
      <w:r w:rsidRPr="00D221DB">
        <w:t>midnight</w:t>
      </w:r>
      <w:proofErr w:type="gramEnd"/>
      <w:r w:rsidRPr="00D221DB">
        <w:t xml:space="preserve"> but I am not too sure of the time. We went over to the same place again. I remember there were two Māori girls there. They were in the same position on these beds, with their legs spread apart so they could not close them. This man came in and he turned around and said, </w:t>
      </w:r>
      <w:r>
        <w:t>‘</w:t>
      </w:r>
      <w:r w:rsidRPr="00D221DB">
        <w:t>My two girls</w:t>
      </w:r>
      <w:r>
        <w:t>’</w:t>
      </w:r>
      <w:r w:rsidRPr="00D221DB">
        <w:t xml:space="preserve">. Again, sexual intercourse took place. I would come to realise that this man always referred to these two Māori girls as </w:t>
      </w:r>
      <w:r>
        <w:t>‘</w:t>
      </w:r>
      <w:r w:rsidRPr="00D221DB">
        <w:t>my girls</w:t>
      </w:r>
      <w:r>
        <w:t>’</w:t>
      </w:r>
      <w:r w:rsidRPr="00D221DB">
        <w:t>, and it was always the same man who interfered with these girls.”</w:t>
      </w:r>
      <w:r w:rsidRPr="00D221DB">
        <w:rPr>
          <w:rStyle w:val="FootnoteReference"/>
          <w:rFonts w:ascii="Arial" w:hAnsi="Arial"/>
        </w:rPr>
        <w:footnoteReference w:id="83"/>
      </w:r>
      <w:r w:rsidRPr="00D221DB">
        <w:t xml:space="preserve"> </w:t>
      </w:r>
    </w:p>
    <w:p w14:paraId="1018AE36" w14:textId="77777777" w:rsidR="00E95D95" w:rsidRPr="00D221DB" w:rsidRDefault="00E95D95" w:rsidP="007B5498">
      <w:pPr>
        <w:pStyle w:val="List123"/>
        <w:numPr>
          <w:ilvl w:val="0"/>
          <w:numId w:val="29"/>
        </w:numPr>
        <w:ind w:left="851" w:hanging="851"/>
      </w:pPr>
      <w:r w:rsidRPr="00D221DB">
        <w:t xml:space="preserve">Mr EI experienced sexual assaults by a nurse at </w:t>
      </w:r>
      <w:r>
        <w:t xml:space="preserve">the </w:t>
      </w:r>
      <w:r w:rsidRPr="00D221DB">
        <w:t>Kimberley</w:t>
      </w:r>
      <w:r>
        <w:t xml:space="preserve"> Centre</w:t>
      </w:r>
      <w:r w:rsidRPr="00D221DB">
        <w:t xml:space="preserve">. He was made to sexually abuse other children and female staff members. He witnessed grooming and sexual conduct by a teacher at </w:t>
      </w:r>
      <w:r>
        <w:t xml:space="preserve">the </w:t>
      </w:r>
      <w:r w:rsidRPr="00D221DB">
        <w:t>Kimberley</w:t>
      </w:r>
      <w:r>
        <w:t xml:space="preserve"> Centre</w:t>
      </w:r>
      <w:r w:rsidRPr="00D221DB">
        <w:t xml:space="preserve"> of girls attending the school.</w:t>
      </w:r>
      <w:r w:rsidRPr="00D221DB">
        <w:rPr>
          <w:rStyle w:val="FootnoteReference"/>
          <w:rFonts w:ascii="Arial" w:hAnsi="Arial"/>
        </w:rPr>
        <w:footnoteReference w:id="84"/>
      </w:r>
    </w:p>
    <w:p w14:paraId="1DE01A0C" w14:textId="682AAFB8" w:rsidR="00E95D95" w:rsidRPr="00D221DB" w:rsidRDefault="00E95D95" w:rsidP="007B5498">
      <w:pPr>
        <w:pStyle w:val="List123"/>
        <w:numPr>
          <w:ilvl w:val="0"/>
          <w:numId w:val="29"/>
        </w:numPr>
        <w:ind w:left="851" w:hanging="851"/>
      </w:pPr>
      <w:r w:rsidRPr="00D221DB">
        <w:t xml:space="preserve">Mr EI ran away from </w:t>
      </w:r>
      <w:r>
        <w:t xml:space="preserve">the </w:t>
      </w:r>
      <w:r w:rsidRPr="00D221DB">
        <w:t>Kimberley</w:t>
      </w:r>
      <w:r>
        <w:t xml:space="preserve"> Centre</w:t>
      </w:r>
      <w:r w:rsidRPr="00D221DB">
        <w:t xml:space="preserve"> at least </w:t>
      </w:r>
      <w:r>
        <w:t>twice</w:t>
      </w:r>
      <w:r w:rsidRPr="00D221DB">
        <w:t xml:space="preserve">. On one occasion, he and his friend were picked up by a police officer and taken to Palmerston North </w:t>
      </w:r>
      <w:r>
        <w:t>P</w:t>
      </w:r>
      <w:r w:rsidRPr="00D221DB">
        <w:t xml:space="preserve">olice </w:t>
      </w:r>
      <w:r>
        <w:t>S</w:t>
      </w:r>
      <w:r w:rsidRPr="00D221DB">
        <w:t xml:space="preserve">tation. He described trying to tell a </w:t>
      </w:r>
      <w:r>
        <w:t>p</w:t>
      </w:r>
      <w:r w:rsidRPr="00D221DB">
        <w:t xml:space="preserve">olice officer what was happening at </w:t>
      </w:r>
      <w:r>
        <w:t xml:space="preserve">the </w:t>
      </w:r>
      <w:r w:rsidRPr="00D221DB">
        <w:t>Kimberley</w:t>
      </w:r>
      <w:r>
        <w:t xml:space="preserve"> Centre</w:t>
      </w:r>
      <w:r w:rsidRPr="00D221DB">
        <w:t>, but “no one took any notice of us” and he was just ignored.</w:t>
      </w:r>
      <w:r w:rsidRPr="00D221DB">
        <w:rPr>
          <w:rStyle w:val="FootnoteReference"/>
          <w:rFonts w:ascii="Arial" w:hAnsi="Arial"/>
        </w:rPr>
        <w:footnoteReference w:id="85"/>
      </w:r>
      <w:r w:rsidRPr="00D221DB">
        <w:t xml:space="preserve"> Mr EI said his friend also tried to tell the police officers about the abuse, but they did not listen to him and similarly ignored him. Mr EI said he does not remember the </w:t>
      </w:r>
      <w:r>
        <w:t>p</w:t>
      </w:r>
      <w:r w:rsidRPr="00D221DB">
        <w:t xml:space="preserve">olice officers taking any notes. They were then returned to </w:t>
      </w:r>
      <w:r>
        <w:t xml:space="preserve">the </w:t>
      </w:r>
      <w:r w:rsidRPr="00D221DB">
        <w:t>Kimberley</w:t>
      </w:r>
      <w:r>
        <w:t xml:space="preserve"> Centre</w:t>
      </w:r>
      <w:r w:rsidRPr="00D221DB">
        <w:t>.</w:t>
      </w:r>
    </w:p>
    <w:p w14:paraId="3953FC53" w14:textId="6B11A94D" w:rsidR="00E95D95" w:rsidRPr="00D221DB" w:rsidRDefault="00E95D95" w:rsidP="007B5498">
      <w:pPr>
        <w:pStyle w:val="List123"/>
        <w:numPr>
          <w:ilvl w:val="0"/>
          <w:numId w:val="29"/>
        </w:numPr>
        <w:ind w:left="851" w:hanging="851"/>
      </w:pPr>
      <w:r>
        <w:lastRenderedPageBreak/>
        <w:t>The Inquiry has</w:t>
      </w:r>
      <w:r w:rsidRPr="00D221DB">
        <w:t xml:space="preserve"> tried to find further information about Mr EI reporting the abuse to </w:t>
      </w:r>
      <w:r>
        <w:t xml:space="preserve">NZ </w:t>
      </w:r>
      <w:r w:rsidRPr="00D221DB">
        <w:t xml:space="preserve">Police, </w:t>
      </w:r>
      <w:r>
        <w:t>but was</w:t>
      </w:r>
      <w:r w:rsidRPr="00D221DB">
        <w:t xml:space="preserve"> unable to </w:t>
      </w:r>
      <w:r>
        <w:t>do so</w:t>
      </w:r>
      <w:r w:rsidRPr="00D221DB">
        <w:t>.</w:t>
      </w:r>
    </w:p>
    <w:p w14:paraId="6603DE4E" w14:textId="59748D23" w:rsidR="00E95D95" w:rsidRPr="00D221DB" w:rsidRDefault="00E95D95" w:rsidP="007B5498">
      <w:pPr>
        <w:pStyle w:val="List123"/>
        <w:numPr>
          <w:ilvl w:val="0"/>
          <w:numId w:val="29"/>
        </w:numPr>
        <w:ind w:left="851" w:hanging="851"/>
      </w:pPr>
      <w:r>
        <w:t>New Zealand European s</w:t>
      </w:r>
      <w:r w:rsidRPr="00D221DB">
        <w:t xml:space="preserve">urvivor Ross </w:t>
      </w:r>
      <w:r>
        <w:t xml:space="preserve">Hamilton </w:t>
      </w:r>
      <w:r w:rsidRPr="00D221DB">
        <w:t xml:space="preserve">Clark told </w:t>
      </w:r>
      <w:r>
        <w:t>the Inquiry</w:t>
      </w:r>
      <w:r w:rsidRPr="00D221DB">
        <w:t xml:space="preserve"> that he was seriously sexually assaulted with an object by another patient. He was hospitalised and had to be operated on.</w:t>
      </w:r>
      <w:r w:rsidRPr="00D221DB">
        <w:rPr>
          <w:rStyle w:val="FootnoteReference"/>
          <w:rFonts w:ascii="Arial" w:hAnsi="Arial"/>
        </w:rPr>
        <w:footnoteReference w:id="86"/>
      </w:r>
      <w:r w:rsidRPr="00D221DB">
        <w:t xml:space="preserve"> Ross said: “One day I was going home from the male staff quarters to my villa. Another </w:t>
      </w:r>
      <w:r w:rsidR="002D5B11">
        <w:t>person</w:t>
      </w:r>
      <w:r w:rsidRPr="00D221DB">
        <w:t>, from Villa 2, pushed me into the swimming baths, near the bathing sheds. I told him to leave me alone, but he wouldn’t. He took my pants down and pushed a hose from the shed up my bottom. When the hose was taken out, my bottom was so sore. I’ve never been so sore in my life. It was the worst thing that ever happened to me. They had to ring an emergency doctor from Levin who came and checked what had happened to me. He told me that he had never seen anything like it in his whole life. It looked like my bottom had been cracked open. I had to go to the hospital in Palmerston North, because a big piece of metal from the hose had gotten stuck in me. It had caused an infection and the bleeding. They told me at hospital that this piece would have killed me.”</w:t>
      </w:r>
      <w:r w:rsidRPr="00D221DB">
        <w:rPr>
          <w:rStyle w:val="FootnoteReference"/>
          <w:rFonts w:ascii="Arial" w:hAnsi="Arial"/>
        </w:rPr>
        <w:footnoteReference w:id="87"/>
      </w:r>
    </w:p>
    <w:p w14:paraId="3D745497" w14:textId="7FB38F0A" w:rsidR="00E95D95" w:rsidRPr="00D221DB" w:rsidRDefault="00E95D95" w:rsidP="007B5498">
      <w:pPr>
        <w:pStyle w:val="List123"/>
        <w:numPr>
          <w:ilvl w:val="0"/>
          <w:numId w:val="29"/>
        </w:numPr>
        <w:ind w:left="851" w:hanging="851"/>
      </w:pPr>
      <w:r>
        <w:t>European s</w:t>
      </w:r>
      <w:r w:rsidRPr="00D221DB">
        <w:t>urvivor</w:t>
      </w:r>
      <w:r>
        <w:t xml:space="preserve"> </w:t>
      </w:r>
      <w:r w:rsidR="00506678">
        <w:t xml:space="preserve">Miss </w:t>
      </w:r>
      <w:r>
        <w:t>Howell</w:t>
      </w:r>
      <w:r w:rsidRPr="00D221DB">
        <w:t xml:space="preserve"> told </w:t>
      </w:r>
      <w:r>
        <w:t>the Inquiry</w:t>
      </w:r>
      <w:r w:rsidRPr="00D221DB">
        <w:t xml:space="preserve"> </w:t>
      </w:r>
      <w:r>
        <w:t>about</w:t>
      </w:r>
      <w:r w:rsidRPr="00D221DB">
        <w:t xml:space="preserve"> being raped by a male resident at </w:t>
      </w:r>
      <w:r>
        <w:t xml:space="preserve">the </w:t>
      </w:r>
      <w:r w:rsidRPr="00D221DB">
        <w:t>Kimberley</w:t>
      </w:r>
      <w:r>
        <w:t xml:space="preserve"> Centre</w:t>
      </w:r>
      <w:r w:rsidRPr="00D221DB">
        <w:t>.</w:t>
      </w:r>
      <w:r w:rsidR="00E70253">
        <w:t xml:space="preserve"> </w:t>
      </w:r>
      <w:r w:rsidRPr="00D221DB">
        <w:t xml:space="preserve">She didn’t know what was happening as she had never been taught anything about sex education or keeping safe. She reported the rape to a staff member who ensured the male resident didn’t come near her again. However, she wasn’t taken by staff to </w:t>
      </w:r>
      <w:r>
        <w:t xml:space="preserve">NZ </w:t>
      </w:r>
      <w:r w:rsidRPr="00D221DB">
        <w:t>Police to report the rape.</w:t>
      </w:r>
      <w:r w:rsidRPr="00D221DB">
        <w:rPr>
          <w:rStyle w:val="FootnoteReference"/>
          <w:rFonts w:ascii="Arial" w:hAnsi="Arial"/>
        </w:rPr>
        <w:footnoteReference w:id="88"/>
      </w:r>
    </w:p>
    <w:p w14:paraId="32DE012B" w14:textId="0D8D2430" w:rsidR="00E95D95" w:rsidRPr="00D221DB" w:rsidRDefault="00E95D95" w:rsidP="007B5498">
      <w:pPr>
        <w:pStyle w:val="List123"/>
        <w:numPr>
          <w:ilvl w:val="0"/>
          <w:numId w:val="29"/>
        </w:numPr>
        <w:ind w:left="851" w:hanging="851"/>
      </w:pPr>
      <w:r>
        <w:t xml:space="preserve">European survivor </w:t>
      </w:r>
      <w:r w:rsidRPr="00D221DB">
        <w:t xml:space="preserve">Sir Robert Martin told </w:t>
      </w:r>
      <w:r>
        <w:t>the Inquiry</w:t>
      </w:r>
      <w:r w:rsidRPr="00D221DB">
        <w:t xml:space="preserve"> that he was sexually abused by a male nurse at </w:t>
      </w:r>
      <w:r>
        <w:t xml:space="preserve">the </w:t>
      </w:r>
      <w:r w:rsidRPr="00D221DB">
        <w:t>Kimberley</w:t>
      </w:r>
      <w:r>
        <w:t xml:space="preserve"> Centre</w:t>
      </w:r>
      <w:r w:rsidRPr="00D221DB">
        <w:t>. He was so young he didn’t know what was happening.</w:t>
      </w:r>
      <w:r w:rsidRPr="00D221DB">
        <w:rPr>
          <w:rStyle w:val="FootnoteReference"/>
          <w:rFonts w:ascii="Arial" w:hAnsi="Arial"/>
        </w:rPr>
        <w:footnoteReference w:id="89"/>
      </w:r>
      <w:r w:rsidRPr="00D221DB">
        <w:t xml:space="preserve"> The abuse occurred after Sir Robert had been caught stealing apples. A nurse took him to an office and lectured him about the trouble he had caused, then put his hands down </w:t>
      </w:r>
      <w:r>
        <w:t>Sir Roberts’</w:t>
      </w:r>
      <w:r w:rsidRPr="00D221DB">
        <w:t xml:space="preserve"> pants and touched him.</w:t>
      </w:r>
      <w:r w:rsidRPr="00D221DB">
        <w:rPr>
          <w:rStyle w:val="FootnoteReference"/>
          <w:rFonts w:ascii="Arial" w:hAnsi="Arial"/>
        </w:rPr>
        <w:footnoteReference w:id="90"/>
      </w:r>
    </w:p>
    <w:p w14:paraId="09DFA012" w14:textId="7AB1F131" w:rsidR="00E95D95" w:rsidRPr="00D221DB" w:rsidRDefault="00E95D95" w:rsidP="007B5498">
      <w:pPr>
        <w:pStyle w:val="List123"/>
        <w:numPr>
          <w:ilvl w:val="0"/>
          <w:numId w:val="29"/>
        </w:numPr>
        <w:ind w:left="851" w:hanging="851"/>
      </w:pPr>
      <w:r>
        <w:t>Expert witness and r</w:t>
      </w:r>
      <w:r w:rsidRPr="00D221DB">
        <w:t xml:space="preserve">esearcher Paul Milner told the Inquiry that during his time conducting observational research at </w:t>
      </w:r>
      <w:r>
        <w:t xml:space="preserve">the </w:t>
      </w:r>
      <w:r w:rsidRPr="00D221DB">
        <w:t>Kimberley</w:t>
      </w:r>
      <w:r>
        <w:t xml:space="preserve"> Centre</w:t>
      </w:r>
      <w:r w:rsidRPr="00D221DB">
        <w:t xml:space="preserve"> he heard about a woman from the locked villa who had been taken to hospital to have a pregnancy terminated. In a locked villa, the most obvious way for her to have become pregnant was from sex with a staff member.</w:t>
      </w:r>
      <w:r w:rsidRPr="00D221DB">
        <w:rPr>
          <w:rStyle w:val="FootnoteReference"/>
          <w:rFonts w:ascii="Arial" w:hAnsi="Arial"/>
        </w:rPr>
        <w:footnoteReference w:id="91"/>
      </w:r>
    </w:p>
    <w:p w14:paraId="31F7C57C" w14:textId="77777777" w:rsidR="00CD6FF5" w:rsidRDefault="00E95D95" w:rsidP="00B16C78">
      <w:pPr>
        <w:pStyle w:val="List123"/>
        <w:numPr>
          <w:ilvl w:val="0"/>
          <w:numId w:val="29"/>
        </w:numPr>
        <w:ind w:left="851" w:hanging="851"/>
      </w:pPr>
      <w:r w:rsidRPr="00D221DB">
        <w:lastRenderedPageBreak/>
        <w:t>Allison Campbell worked as a social worker for IHC for many years. She checked on patients in psychiatric and psychopaedic institutions and helped to get them out of institutions.</w:t>
      </w:r>
      <w:r w:rsidRPr="00B366C5">
        <w:t xml:space="preserve"> </w:t>
      </w:r>
      <w:r w:rsidRPr="00374920">
        <w:t xml:space="preserve">She told the Inquiry about what she had heard from survivors of Campbell Park </w:t>
      </w:r>
      <w:r>
        <w:t xml:space="preserve">School </w:t>
      </w:r>
      <w:r w:rsidRPr="00374920">
        <w:t>and the Kimberley Centre</w:t>
      </w:r>
      <w:r w:rsidRPr="00D221DB">
        <w:t xml:space="preserve">: </w:t>
      </w:r>
    </w:p>
    <w:p w14:paraId="630C9706" w14:textId="4DB19D99" w:rsidR="00E95D95" w:rsidRPr="00D221DB" w:rsidRDefault="00E95D95" w:rsidP="00CD6FF5">
      <w:pPr>
        <w:pStyle w:val="List123"/>
        <w:ind w:left="1701" w:right="1275" w:firstLine="0"/>
      </w:pPr>
      <w:r w:rsidRPr="00D221DB">
        <w:t xml:space="preserve">“After I gained their trust they told me horrendous stories of sexual, physical and psychological abuse. Different people told </w:t>
      </w:r>
      <w:proofErr w:type="gramStart"/>
      <w:r w:rsidRPr="00D221DB">
        <w:t>me</w:t>
      </w:r>
      <w:proofErr w:type="gramEnd"/>
      <w:r w:rsidRPr="00D221DB">
        <w:t xml:space="preserve"> the same stories over and over again. Most went from Campbell Park to Kimberley, and it also happened there.”</w:t>
      </w:r>
      <w:r w:rsidRPr="00D221DB">
        <w:rPr>
          <w:rStyle w:val="FootnoteReference"/>
          <w:rFonts w:ascii="Arial" w:hAnsi="Arial"/>
        </w:rPr>
        <w:footnoteReference w:id="92"/>
      </w:r>
    </w:p>
    <w:p w14:paraId="750A9BC4" w14:textId="78B61749" w:rsidR="00E95D95" w:rsidRPr="00D221DB" w:rsidRDefault="00E95D95" w:rsidP="00A84C03">
      <w:pPr>
        <w:pStyle w:val="Heading4"/>
      </w:pPr>
      <w:bookmarkStart w:id="102" w:name="_Toc169589777"/>
      <w:bookmarkStart w:id="103" w:name="_Toc155895108"/>
      <w:r w:rsidRPr="00D221DB">
        <w:t>Survivors experienced physical and verbal abuse</w:t>
      </w:r>
      <w:bookmarkEnd w:id="102"/>
      <w:r w:rsidRPr="00D221DB">
        <w:t xml:space="preserve"> </w:t>
      </w:r>
      <w:bookmarkEnd w:id="103"/>
    </w:p>
    <w:p w14:paraId="33069F32" w14:textId="59781413" w:rsidR="00E95D95" w:rsidRPr="00D221DB" w:rsidRDefault="00E95D95" w:rsidP="00CD6FF5">
      <w:pPr>
        <w:pStyle w:val="List123"/>
        <w:numPr>
          <w:ilvl w:val="0"/>
          <w:numId w:val="29"/>
        </w:numPr>
        <w:ind w:left="851" w:hanging="851"/>
      </w:pPr>
      <w:r w:rsidRPr="00D221DB">
        <w:t xml:space="preserve">The Inquiry heard from </w:t>
      </w:r>
      <w:proofErr w:type="gramStart"/>
      <w:r w:rsidRPr="00D221DB">
        <w:t>a number of</w:t>
      </w:r>
      <w:proofErr w:type="gramEnd"/>
      <w:r w:rsidRPr="00D221DB">
        <w:t xml:space="preserve"> survivors </w:t>
      </w:r>
      <w:r>
        <w:t>who</w:t>
      </w:r>
      <w:r w:rsidRPr="00D221DB">
        <w:t xml:space="preserve"> had experienced physical </w:t>
      </w:r>
      <w:r>
        <w:t xml:space="preserve">and verbal </w:t>
      </w:r>
      <w:r w:rsidRPr="00D221DB">
        <w:t>abuse</w:t>
      </w:r>
      <w:r>
        <w:t>.</w:t>
      </w:r>
      <w:r w:rsidRPr="00D221DB">
        <w:t xml:space="preserve"> </w:t>
      </w:r>
      <w:r>
        <w:t>T</w:t>
      </w:r>
      <w:r w:rsidRPr="00D221DB">
        <w:t xml:space="preserve">heir bodies were harmed and assaulted, and they were harmed or assaulted often. Physical and verbal abuse might include: aggressiveness towards a </w:t>
      </w:r>
      <w:r w:rsidR="00B87777">
        <w:t>person</w:t>
      </w:r>
      <w:r w:rsidRPr="00D221DB">
        <w:t>, rough handling, yelling in anger, threats, punching, kicking and hitting (including with objects such as keys)</w:t>
      </w:r>
      <w:r>
        <w:t>,</w:t>
      </w:r>
      <w:r w:rsidRPr="00D221DB">
        <w:t xml:space="preserve"> using fire </w:t>
      </w:r>
      <w:r w:rsidRPr="00FD02CF">
        <w:t>hydrant hoses</w:t>
      </w:r>
      <w:r w:rsidRPr="00D221DB">
        <w:t xml:space="preserve"> on </w:t>
      </w:r>
      <w:r w:rsidR="002F5E3C">
        <w:t>children, young people and adults</w:t>
      </w:r>
      <w:r w:rsidRPr="00D221DB">
        <w:t xml:space="preserve">, speaking in a harsh tone, teasing, taunting </w:t>
      </w:r>
      <w:r w:rsidR="00B87777">
        <w:t xml:space="preserve">and </w:t>
      </w:r>
      <w:r w:rsidRPr="00D221DB">
        <w:t xml:space="preserve">, saying harsh or mean things to a resident, swearing at </w:t>
      </w:r>
      <w:r w:rsidR="000A5CDC">
        <w:t>children, young people and adults</w:t>
      </w:r>
      <w:r w:rsidRPr="00D221DB">
        <w:t xml:space="preserve">, and laughing at and bullying </w:t>
      </w:r>
      <w:r w:rsidR="00B87777">
        <w:t>at them</w:t>
      </w:r>
      <w:r w:rsidRPr="00D221DB">
        <w:t>.</w:t>
      </w:r>
    </w:p>
    <w:p w14:paraId="201617B5" w14:textId="0CF81971" w:rsidR="00E95D95" w:rsidRPr="00D221DB" w:rsidRDefault="00E95D95" w:rsidP="00CD6FF5">
      <w:pPr>
        <w:pStyle w:val="List123"/>
        <w:numPr>
          <w:ilvl w:val="0"/>
          <w:numId w:val="29"/>
        </w:numPr>
        <w:ind w:left="851" w:hanging="851"/>
      </w:pPr>
      <w:r>
        <w:t>W</w:t>
      </w:r>
      <w:r w:rsidRPr="00D221DB">
        <w:t xml:space="preserve">itnesses spoke about staff using fire hydrant hoses on children at </w:t>
      </w:r>
      <w:r>
        <w:t xml:space="preserve">the </w:t>
      </w:r>
      <w:r w:rsidRPr="00D221DB">
        <w:t>Kimberley</w:t>
      </w:r>
      <w:r>
        <w:t xml:space="preserve"> Centre</w:t>
      </w:r>
      <w:r w:rsidRPr="00D221DB">
        <w:t>. A boy who had soiled himself was hosed down naked by staff using a fire hydrant hose. The boy tried to stand up and was knocked over again.</w:t>
      </w:r>
      <w:r>
        <w:t xml:space="preserve"> This incident was seen as a warning that if you misbehaved this would happen to you</w:t>
      </w:r>
      <w:r w:rsidRPr="00A75D37">
        <w:t>.</w:t>
      </w:r>
      <w:r w:rsidRPr="00A75D37">
        <w:rPr>
          <w:rStyle w:val="FootnoteReference"/>
          <w:rFonts w:ascii="Arial" w:hAnsi="Arial"/>
        </w:rPr>
        <w:footnoteReference w:id="93"/>
      </w:r>
      <w:r w:rsidRPr="00A75D37">
        <w:t xml:space="preserve"> Ms </w:t>
      </w:r>
      <w:r w:rsidR="00905434" w:rsidRPr="00A75D37">
        <w:t>VC</w:t>
      </w:r>
      <w:r w:rsidRPr="00A75D37">
        <w:t>, a training</w:t>
      </w:r>
      <w:r w:rsidRPr="00D221DB">
        <w:t xml:space="preserve"> officer at </w:t>
      </w:r>
      <w:r>
        <w:t xml:space="preserve">the </w:t>
      </w:r>
      <w:r w:rsidRPr="00D221DB">
        <w:t>Kimberley</w:t>
      </w:r>
      <w:r>
        <w:t xml:space="preserve"> Centre,</w:t>
      </w:r>
      <w:r w:rsidRPr="00D221DB">
        <w:t xml:space="preserve"> described witnessing a group of naked boys running around with psychopaedic nurse aides following them. She saw the staff using big fire hoses aimed at the boys to get them back into the ward.</w:t>
      </w:r>
      <w:r w:rsidRPr="00D221DB">
        <w:rPr>
          <w:rStyle w:val="FootnoteReference"/>
          <w:rFonts w:ascii="Arial" w:hAnsi="Arial"/>
        </w:rPr>
        <w:footnoteReference w:id="94"/>
      </w:r>
    </w:p>
    <w:p w14:paraId="0A984CBB" w14:textId="2DF2A355" w:rsidR="00E95D95" w:rsidRPr="00D221DB" w:rsidRDefault="00E95D95" w:rsidP="00CD6FF5">
      <w:pPr>
        <w:pStyle w:val="List123"/>
        <w:numPr>
          <w:ilvl w:val="0"/>
          <w:numId w:val="29"/>
        </w:numPr>
        <w:ind w:left="851" w:hanging="851"/>
      </w:pPr>
      <w:r>
        <w:t>Māori s</w:t>
      </w:r>
      <w:r w:rsidRPr="00D221DB">
        <w:t>urvivor Mr HZ (Ngāti Maniapoto and Ngāti T</w:t>
      </w:r>
      <w:r>
        <w:t>ūw</w:t>
      </w:r>
      <w:r w:rsidRPr="00D221DB">
        <w:t xml:space="preserve">haretoa) was physically assaulted by nursing staff at </w:t>
      </w:r>
      <w:r>
        <w:t xml:space="preserve">the </w:t>
      </w:r>
      <w:r w:rsidRPr="00D221DB">
        <w:t>Kimberley</w:t>
      </w:r>
      <w:r>
        <w:t xml:space="preserve"> Centre</w:t>
      </w:r>
      <w:r w:rsidRPr="00D221DB">
        <w:t>. He was tied up with his hands hanging over a bar so that he was on tip toes just above the ground. A nurse then kicked him in the stomach.</w:t>
      </w:r>
      <w:r w:rsidRPr="00D221DB">
        <w:rPr>
          <w:rStyle w:val="FootnoteReference"/>
          <w:rFonts w:ascii="Arial" w:hAnsi="Arial"/>
        </w:rPr>
        <w:footnoteReference w:id="95"/>
      </w:r>
    </w:p>
    <w:p w14:paraId="6712E5CF" w14:textId="6FD1AF39" w:rsidR="008B3D8E" w:rsidRDefault="00E95D95" w:rsidP="00CD6FF5">
      <w:pPr>
        <w:pStyle w:val="List123"/>
        <w:numPr>
          <w:ilvl w:val="0"/>
          <w:numId w:val="29"/>
        </w:numPr>
        <w:ind w:left="851" w:hanging="851"/>
      </w:pPr>
      <w:r>
        <w:lastRenderedPageBreak/>
        <w:t>Gay</w:t>
      </w:r>
      <w:r w:rsidRPr="00D221DB">
        <w:t xml:space="preserve"> Rowe’s brother, Paul Beale</w:t>
      </w:r>
      <w:r w:rsidR="0000745A">
        <w:t>,</w:t>
      </w:r>
      <w:r w:rsidR="008B3D8E">
        <w:t xml:space="preserve"> </w:t>
      </w:r>
      <w:r w:rsidR="006232DB" w:rsidRPr="006232DB">
        <w:t>NZ European</w:t>
      </w:r>
      <w:r w:rsidR="0000745A">
        <w:t>,</w:t>
      </w:r>
      <w:r w:rsidRPr="00D221DB">
        <w:t xml:space="preserve"> has an intellectual disability </w:t>
      </w:r>
      <w:r>
        <w:t>that</w:t>
      </w:r>
      <w:r w:rsidRPr="00D221DB">
        <w:t xml:space="preserve"> limits his decision-making ability. He was admitted to </w:t>
      </w:r>
      <w:r>
        <w:t xml:space="preserve">the </w:t>
      </w:r>
      <w:r w:rsidRPr="00D221DB">
        <w:t>Kimberley</w:t>
      </w:r>
      <w:r>
        <w:t xml:space="preserve"> Centre</w:t>
      </w:r>
      <w:r w:rsidRPr="00D221DB">
        <w:t xml:space="preserve"> from age 10 </w:t>
      </w:r>
      <w:r>
        <w:t xml:space="preserve">years old </w:t>
      </w:r>
      <w:r w:rsidRPr="00D221DB">
        <w:t>in 1961 and spent over 40 years there.</w:t>
      </w:r>
      <w:r w:rsidRPr="00D221DB">
        <w:rPr>
          <w:rStyle w:val="FootnoteReference"/>
          <w:rFonts w:ascii="Arial" w:hAnsi="Arial"/>
        </w:rPr>
        <w:footnoteReference w:id="96"/>
      </w:r>
      <w:r w:rsidRPr="00D221DB">
        <w:t xml:space="preserve"> </w:t>
      </w:r>
      <w:r>
        <w:t>Gay</w:t>
      </w:r>
      <w:r w:rsidRPr="00D221DB">
        <w:t xml:space="preserve"> visited Paul at </w:t>
      </w:r>
      <w:r>
        <w:t xml:space="preserve">the </w:t>
      </w:r>
      <w:r w:rsidRPr="00D221DB">
        <w:t>Kimberley</w:t>
      </w:r>
      <w:r>
        <w:t xml:space="preserve"> Centre</w:t>
      </w:r>
      <w:r w:rsidRPr="00D221DB">
        <w:t xml:space="preserve"> and described peer</w:t>
      </w:r>
      <w:r>
        <w:t>-</w:t>
      </w:r>
      <w:r w:rsidRPr="00D221DB">
        <w:t>to</w:t>
      </w:r>
      <w:r>
        <w:t>-</w:t>
      </w:r>
      <w:r w:rsidRPr="00D221DB">
        <w:t xml:space="preserve">peer assaults and rough handling of </w:t>
      </w:r>
      <w:r w:rsidR="000A5CDC">
        <w:t>children, young people and adults</w:t>
      </w:r>
      <w:r w:rsidRPr="00D221DB">
        <w:t xml:space="preserve"> by staff: </w:t>
      </w:r>
    </w:p>
    <w:p w14:paraId="0FC44A79" w14:textId="26174DDD" w:rsidR="00E95D95" w:rsidRPr="00D221DB" w:rsidRDefault="00E95D95" w:rsidP="008B3D8E">
      <w:pPr>
        <w:pStyle w:val="List123"/>
        <w:ind w:left="1701" w:right="1275" w:firstLine="0"/>
      </w:pPr>
      <w:r w:rsidRPr="00D221DB">
        <w:t>“There were often fights going on quite a bit at Kimberley and the attendants only stepped in when they were not going to get injured. Sometimes the residents were handled very roughly by the attendants.”</w:t>
      </w:r>
      <w:r w:rsidRPr="00D221DB">
        <w:rPr>
          <w:rStyle w:val="FootnoteReference"/>
          <w:rFonts w:ascii="Arial" w:hAnsi="Arial"/>
        </w:rPr>
        <w:footnoteReference w:id="97"/>
      </w:r>
    </w:p>
    <w:p w14:paraId="7869C1B2" w14:textId="77777777" w:rsidR="00E95D95" w:rsidRPr="00D221DB" w:rsidRDefault="00E95D95" w:rsidP="00CD6FF5">
      <w:pPr>
        <w:pStyle w:val="List123"/>
        <w:numPr>
          <w:ilvl w:val="0"/>
          <w:numId w:val="29"/>
        </w:numPr>
        <w:ind w:left="851" w:hanging="851"/>
      </w:pPr>
      <w:r>
        <w:t xml:space="preserve">New Zealand European survivor </w:t>
      </w:r>
      <w:r w:rsidRPr="00D221DB">
        <w:t>Mr EI said that if children misbehaved, staff would hit them on the head with a set of keys or smack them across the backside.</w:t>
      </w:r>
      <w:r w:rsidRPr="00D221DB">
        <w:rPr>
          <w:rStyle w:val="FootnoteReference"/>
          <w:rFonts w:ascii="Arial" w:hAnsi="Arial"/>
        </w:rPr>
        <w:footnoteReference w:id="98"/>
      </w:r>
    </w:p>
    <w:p w14:paraId="0C38BD48" w14:textId="77777777" w:rsidR="00E95D95" w:rsidRPr="00D221DB" w:rsidRDefault="00E95D95" w:rsidP="00CD6FF5">
      <w:pPr>
        <w:pStyle w:val="List123"/>
        <w:numPr>
          <w:ilvl w:val="0"/>
          <w:numId w:val="29"/>
        </w:numPr>
        <w:ind w:left="851" w:hanging="851"/>
      </w:pPr>
      <w:r>
        <w:t>David Newman</w:t>
      </w:r>
      <w:r w:rsidRPr="00D221DB">
        <w:t xml:space="preserve"> described his brother</w:t>
      </w:r>
      <w:r>
        <w:t>,</w:t>
      </w:r>
      <w:r w:rsidRPr="00D221DB">
        <w:t xml:space="preserve"> </w:t>
      </w:r>
      <w:r>
        <w:t>New Zealand European survivor Murray Newman,</w:t>
      </w:r>
      <w:r w:rsidRPr="00D221DB">
        <w:t xml:space="preserve"> having bruising to different parts of his body including around his neck and </w:t>
      </w:r>
      <w:r>
        <w:t>Murray</w:t>
      </w:r>
      <w:r w:rsidRPr="00D221DB">
        <w:t xml:space="preserve"> would sometimes explain that a staff member caused the bruising.</w:t>
      </w:r>
      <w:r w:rsidRPr="00D221DB">
        <w:rPr>
          <w:rStyle w:val="FootnoteReference"/>
          <w:rFonts w:ascii="Arial" w:hAnsi="Arial"/>
        </w:rPr>
        <w:footnoteReference w:id="99"/>
      </w:r>
    </w:p>
    <w:p w14:paraId="77C2311E" w14:textId="4526A936" w:rsidR="00E95D95" w:rsidRPr="00D221DB" w:rsidRDefault="00E95D95" w:rsidP="00CD6FF5">
      <w:pPr>
        <w:pStyle w:val="List123"/>
        <w:numPr>
          <w:ilvl w:val="0"/>
          <w:numId w:val="29"/>
        </w:numPr>
        <w:ind w:left="851" w:hanging="851"/>
      </w:pPr>
      <w:r w:rsidRPr="00DE5698">
        <w:t xml:space="preserve">Caroline Arrell, </w:t>
      </w:r>
      <w:r>
        <w:t xml:space="preserve">an </w:t>
      </w:r>
      <w:proofErr w:type="spellStart"/>
      <w:r w:rsidRPr="00DE5698">
        <w:t>NZCare</w:t>
      </w:r>
      <w:proofErr w:type="spellEnd"/>
      <w:r w:rsidRPr="00DE5698">
        <w:t xml:space="preserve"> project manager who worked during the deinstitutionalisation of the Kimberley Centre, told the Inquiry she </w:t>
      </w:r>
      <w:r>
        <w:t xml:space="preserve">was </w:t>
      </w:r>
      <w:r w:rsidRPr="00DE5698">
        <w:t xml:space="preserve">aware of </w:t>
      </w:r>
      <w:r>
        <w:t xml:space="preserve">a </w:t>
      </w:r>
      <w:r w:rsidRPr="00D221DB">
        <w:t xml:space="preserve">psychiatrist </w:t>
      </w:r>
      <w:r>
        <w:t xml:space="preserve">using </w:t>
      </w:r>
      <w:r w:rsidRPr="00D221DB">
        <w:t>ammonia capsules as a punishment for a person’s failure to respond as required. This involved snapping an ammonia capsule, which contained a chemical with a very strong smell, under a person’s nose. The psychiatrist used ammonia capsules twice on a young woman who was banging her head severely, to try to stop this behaviour. It did not work, and it was later discovered that the young woman had severe pre-existing undiagnosed migraine, which was why she was banging her head.</w:t>
      </w:r>
      <w:r w:rsidRPr="00D221DB">
        <w:rPr>
          <w:rStyle w:val="FootnoteReference"/>
          <w:rFonts w:ascii="Arial" w:hAnsi="Arial"/>
        </w:rPr>
        <w:footnoteReference w:id="100"/>
      </w:r>
    </w:p>
    <w:p w14:paraId="6FE3546A" w14:textId="7C6B4BE7" w:rsidR="00E95D95" w:rsidRPr="00D221DB" w:rsidRDefault="00E95D95" w:rsidP="00CD6FF5">
      <w:pPr>
        <w:pStyle w:val="List123"/>
        <w:numPr>
          <w:ilvl w:val="0"/>
          <w:numId w:val="29"/>
        </w:numPr>
        <w:ind w:left="851" w:hanging="851"/>
      </w:pPr>
      <w:r>
        <w:t xml:space="preserve">European survivor </w:t>
      </w:r>
      <w:r w:rsidRPr="00D221DB">
        <w:t xml:space="preserve">Sir Robert Martin said that staff would deliberately tease and provoke </w:t>
      </w:r>
      <w:r w:rsidR="00B87777">
        <w:t xml:space="preserve">children, young people and adults </w:t>
      </w:r>
      <w:r w:rsidRPr="00D221DB">
        <w:t xml:space="preserve">to watch them lose control and </w:t>
      </w:r>
      <w:r w:rsidR="00294EC9">
        <w:t>‘</w:t>
      </w:r>
      <w:r w:rsidRPr="00D221DB">
        <w:t>flip out</w:t>
      </w:r>
      <w:r w:rsidR="00294EC9">
        <w:t>’</w:t>
      </w:r>
      <w:r w:rsidRPr="00D221DB">
        <w:t>.</w:t>
      </w:r>
      <w:r w:rsidRPr="00D221DB">
        <w:rPr>
          <w:rStyle w:val="FootnoteReference"/>
          <w:rFonts w:ascii="Arial" w:hAnsi="Arial"/>
        </w:rPr>
        <w:footnoteReference w:id="101"/>
      </w:r>
      <w:r w:rsidRPr="00D221DB">
        <w:t xml:space="preserve"> </w:t>
      </w:r>
      <w:r w:rsidR="00B41E1E">
        <w:t xml:space="preserve">NZ </w:t>
      </w:r>
      <w:r w:rsidR="00DC506F">
        <w:t>European</w:t>
      </w:r>
      <w:r>
        <w:t xml:space="preserve"> </w:t>
      </w:r>
      <w:r w:rsidRPr="00DC506F">
        <w:t xml:space="preserve">survivor </w:t>
      </w:r>
      <w:r w:rsidR="000B0337" w:rsidRPr="00DC506F">
        <w:t xml:space="preserve">Miss </w:t>
      </w:r>
      <w:r w:rsidRPr="00DC506F">
        <w:t>Howell, who went to the Kimberley Centre aged 12 years old, said that the Kimberley Centre staff were mean and would laugh at her and bully her.</w:t>
      </w:r>
      <w:r w:rsidRPr="00DC506F">
        <w:rPr>
          <w:rStyle w:val="FootnoteReference"/>
          <w:rFonts w:ascii="Arial" w:hAnsi="Arial"/>
        </w:rPr>
        <w:footnoteReference w:id="102"/>
      </w:r>
      <w:r w:rsidRPr="00DC506F">
        <w:t xml:space="preserve"> New Zealand</w:t>
      </w:r>
      <w:r>
        <w:t xml:space="preserve"> European survivor </w:t>
      </w:r>
      <w:r w:rsidRPr="00D221DB">
        <w:t>Ross</w:t>
      </w:r>
      <w:r>
        <w:t xml:space="preserve"> Hamilton</w:t>
      </w:r>
      <w:r w:rsidRPr="00D221DB">
        <w:t xml:space="preserve"> Clark said when his family sent him gifts, especially chocolates, the staff would take them and give him the wrapping paper to taunt him.</w:t>
      </w:r>
      <w:r w:rsidRPr="00D221DB">
        <w:rPr>
          <w:rStyle w:val="FootnoteReference"/>
          <w:rFonts w:ascii="Arial" w:hAnsi="Arial"/>
        </w:rPr>
        <w:footnoteReference w:id="103"/>
      </w:r>
    </w:p>
    <w:p w14:paraId="7F2A64E9" w14:textId="3B4BD867" w:rsidR="00E95D95" w:rsidRPr="00D221DB" w:rsidRDefault="00E95D95" w:rsidP="008B3D8E">
      <w:pPr>
        <w:pStyle w:val="List123"/>
        <w:numPr>
          <w:ilvl w:val="0"/>
          <w:numId w:val="29"/>
        </w:numPr>
        <w:ind w:left="851" w:hanging="851"/>
      </w:pPr>
      <w:r w:rsidRPr="008157DE">
        <w:lastRenderedPageBreak/>
        <w:t>Researcher Sue Gates from the Donald Beasley Institute noted that</w:t>
      </w:r>
      <w:r>
        <w:t xml:space="preserve"> some </w:t>
      </w:r>
      <w:r w:rsidRPr="00D221DB">
        <w:t xml:space="preserve">staff were verbally abusive to </w:t>
      </w:r>
      <w:r w:rsidR="000A5CDC">
        <w:t>children, young people and adults</w:t>
      </w:r>
      <w:r w:rsidRPr="00D221DB">
        <w:t>: “There are staff that shouldn’t be there … they talk nasty to the residents, they are rude to the residents, they are rude to the staff they work with … and the way they speak to them [residents] it is almost abuse, well it is abuse.”</w:t>
      </w:r>
      <w:r w:rsidRPr="00D221DB">
        <w:rPr>
          <w:rStyle w:val="FootnoteReference"/>
          <w:rFonts w:ascii="Arial" w:hAnsi="Arial"/>
        </w:rPr>
        <w:footnoteReference w:id="104"/>
      </w:r>
      <w:r w:rsidRPr="00D221DB">
        <w:t xml:space="preserve"> And: “I have seen residents hit, I have seen residents sworn [at] and treated like shit.”</w:t>
      </w:r>
      <w:r w:rsidRPr="00D221DB">
        <w:rPr>
          <w:rStyle w:val="FootnoteReference"/>
          <w:rFonts w:ascii="Arial" w:hAnsi="Arial"/>
        </w:rPr>
        <w:footnoteReference w:id="105"/>
      </w:r>
    </w:p>
    <w:p w14:paraId="186E28F8" w14:textId="77777777" w:rsidR="00E95D95" w:rsidRPr="00D221DB" w:rsidRDefault="00E95D95" w:rsidP="008B3D8E">
      <w:pPr>
        <w:pStyle w:val="List123"/>
        <w:numPr>
          <w:ilvl w:val="0"/>
          <w:numId w:val="29"/>
        </w:numPr>
        <w:ind w:left="851" w:hanging="851"/>
      </w:pPr>
      <w:r>
        <w:t>S</w:t>
      </w:r>
      <w:r w:rsidRPr="00D221DB">
        <w:t>urvivor Sir Robert Martin said that punishments were severe and out of proportion to the behaviour.</w:t>
      </w:r>
      <w:r w:rsidRPr="00D221DB">
        <w:rPr>
          <w:rStyle w:val="FootnoteReference"/>
          <w:rFonts w:ascii="Arial" w:hAnsi="Arial"/>
        </w:rPr>
        <w:footnoteReference w:id="106"/>
      </w:r>
      <w:r w:rsidRPr="00D221DB">
        <w:t xml:space="preserve"> Similarly, Donald Beasley Institute researchers </w:t>
      </w:r>
      <w:r>
        <w:t>described</w:t>
      </w:r>
      <w:r w:rsidRPr="00D221DB">
        <w:t xml:space="preserve"> physical abuse </w:t>
      </w:r>
      <w:r>
        <w:t xml:space="preserve">as being </w:t>
      </w:r>
      <w:r w:rsidRPr="00D221DB">
        <w:t>quite extreme: “People talked about being beaten by peers frequently and severely. They also clearly identified physical assaults carried out by staff. One survivor describing [sic] dragged down a corridor by either feet or hair as punishment. Sometimes small misdemeanours were met with excessive force, such as being kicked [f]or accidentally breaking something.”</w:t>
      </w:r>
      <w:r w:rsidRPr="00D221DB">
        <w:rPr>
          <w:rStyle w:val="FootnoteReference"/>
          <w:rFonts w:ascii="Arial" w:hAnsi="Arial"/>
        </w:rPr>
        <w:footnoteReference w:id="107"/>
      </w:r>
    </w:p>
    <w:p w14:paraId="55268257" w14:textId="24A241B9" w:rsidR="00E95D95" w:rsidRPr="00D221DB" w:rsidRDefault="00E95D95" w:rsidP="00A84C03">
      <w:pPr>
        <w:pStyle w:val="Heading4"/>
      </w:pPr>
      <w:bookmarkStart w:id="104" w:name="_Toc169589778"/>
      <w:r w:rsidRPr="00D221DB">
        <w:t>Survivors experienced neglect</w:t>
      </w:r>
      <w:bookmarkEnd w:id="104"/>
    </w:p>
    <w:p w14:paraId="4163320D" w14:textId="5871FE1A" w:rsidR="00E95D95" w:rsidRPr="00D221DB" w:rsidRDefault="00E95D95" w:rsidP="008B3D8E">
      <w:pPr>
        <w:pStyle w:val="List123"/>
        <w:numPr>
          <w:ilvl w:val="0"/>
          <w:numId w:val="29"/>
        </w:numPr>
        <w:ind w:left="851" w:hanging="851"/>
      </w:pPr>
      <w:r w:rsidRPr="00D221DB">
        <w:t>Neglect is a form of abuse that can take many different forms</w:t>
      </w:r>
      <w:r>
        <w:t>,</w:t>
      </w:r>
      <w:r w:rsidRPr="00D221DB">
        <w:t xml:space="preserve"> such as physical, emotional, educational and cultural neglect. It has been termed a “poverty of experience,”</w:t>
      </w:r>
      <w:r w:rsidRPr="00D221DB">
        <w:rPr>
          <w:rStyle w:val="FootnoteReference"/>
          <w:rFonts w:ascii="Arial" w:hAnsi="Arial"/>
        </w:rPr>
        <w:footnoteReference w:id="108"/>
      </w:r>
      <w:r w:rsidRPr="00D221DB">
        <w:t xml:space="preserve"> a failure to provide for basic needs or a persistent absence of responsive care. At </w:t>
      </w:r>
      <w:r>
        <w:t xml:space="preserve">the </w:t>
      </w:r>
      <w:r w:rsidRPr="00D221DB">
        <w:t>Kimberley</w:t>
      </w:r>
      <w:r>
        <w:t xml:space="preserve"> Centre</w:t>
      </w:r>
      <w:r w:rsidRPr="00D221DB">
        <w:t xml:space="preserve"> it included: not providing purposeful activities, not providing education or training, not providing emotional or psychological support, not respecting personal care and dignity, not providing nutritious meals, not providing individualised care, </w:t>
      </w:r>
      <w:r>
        <w:t xml:space="preserve">and </w:t>
      </w:r>
      <w:r w:rsidRPr="00D221DB">
        <w:t>not providing sufficient medical and dental care</w:t>
      </w:r>
      <w:r>
        <w:t>.</w:t>
      </w:r>
      <w:r w:rsidRPr="00D221DB">
        <w:t xml:space="preserve"> Māori survivors </w:t>
      </w:r>
      <w:r>
        <w:t xml:space="preserve">and Pacific survivors </w:t>
      </w:r>
      <w:r w:rsidRPr="00D221DB">
        <w:t xml:space="preserve">experienced cultural neglect. </w:t>
      </w:r>
    </w:p>
    <w:p w14:paraId="6EB89992" w14:textId="77777777" w:rsidR="008B3D8E" w:rsidRDefault="00E95D95" w:rsidP="008B3D8E">
      <w:pPr>
        <w:pStyle w:val="List123"/>
        <w:numPr>
          <w:ilvl w:val="0"/>
          <w:numId w:val="29"/>
        </w:numPr>
        <w:ind w:left="851" w:hanging="851"/>
      </w:pPr>
      <w:r w:rsidRPr="00D221DB">
        <w:t xml:space="preserve">Neglect was </w:t>
      </w:r>
      <w:r>
        <w:t>universal</w:t>
      </w:r>
      <w:r w:rsidRPr="00D221DB">
        <w:t xml:space="preserve"> at </w:t>
      </w:r>
      <w:r>
        <w:t xml:space="preserve">the </w:t>
      </w:r>
      <w:r w:rsidRPr="00D221DB">
        <w:t>Kimberley</w:t>
      </w:r>
      <w:r>
        <w:t xml:space="preserve"> Centre</w:t>
      </w:r>
      <w:r w:rsidRPr="00D221DB">
        <w:t xml:space="preserve">, and it was experienced in the daily routines and the institutional culture. Researcher Paul Milner considered the prevalence of neglect </w:t>
      </w:r>
      <w:r w:rsidR="00294EC9">
        <w:t>to be</w:t>
      </w:r>
      <w:r w:rsidRPr="00D221DB">
        <w:t xml:space="preserve"> the real story of </w:t>
      </w:r>
      <w:r>
        <w:t xml:space="preserve">the </w:t>
      </w:r>
      <w:r w:rsidRPr="00D221DB">
        <w:t>Kimberley</w:t>
      </w:r>
      <w:r>
        <w:t xml:space="preserve"> Centre</w:t>
      </w:r>
      <w:r w:rsidRPr="00D221DB">
        <w:t xml:space="preserve">: </w:t>
      </w:r>
    </w:p>
    <w:p w14:paraId="1583EC86" w14:textId="21A915DE" w:rsidR="00E95D95" w:rsidRPr="00D221DB" w:rsidRDefault="00E95D95" w:rsidP="008B3D8E">
      <w:pPr>
        <w:pStyle w:val="List123"/>
        <w:ind w:left="1701" w:right="1275" w:firstLine="0"/>
      </w:pPr>
      <w:r w:rsidRPr="00D221DB">
        <w:t>“The insult of an institution is the depersonalisation and otherwise seemingly purposeless lives that make the events that we more readily recognise as abuse – almost inevitable.”</w:t>
      </w:r>
      <w:r w:rsidRPr="00D221DB">
        <w:rPr>
          <w:rStyle w:val="FootnoteReference"/>
          <w:rFonts w:ascii="Arial" w:hAnsi="Arial"/>
        </w:rPr>
        <w:footnoteReference w:id="109"/>
      </w:r>
    </w:p>
    <w:p w14:paraId="01159551" w14:textId="77777777" w:rsidR="00E95D95" w:rsidRPr="00D221DB" w:rsidRDefault="00E95D95" w:rsidP="00A84C03">
      <w:pPr>
        <w:pStyle w:val="Heading4"/>
      </w:pPr>
      <w:bookmarkStart w:id="105" w:name="_Toc169589779"/>
      <w:r w:rsidRPr="00D221DB">
        <w:lastRenderedPageBreak/>
        <w:t>Survivors experienced dehumanising and disempowering routines</w:t>
      </w:r>
      <w:bookmarkEnd w:id="105"/>
      <w:r w:rsidRPr="00D221DB">
        <w:t xml:space="preserve"> </w:t>
      </w:r>
    </w:p>
    <w:p w14:paraId="340E0697" w14:textId="5D3D6FA8" w:rsidR="00E95D95" w:rsidRPr="00D221DB" w:rsidRDefault="00E95D95" w:rsidP="00D36455">
      <w:pPr>
        <w:pStyle w:val="List123"/>
        <w:numPr>
          <w:ilvl w:val="0"/>
          <w:numId w:val="29"/>
        </w:numPr>
        <w:ind w:left="851" w:hanging="851"/>
      </w:pPr>
      <w:r w:rsidRPr="00D221DB">
        <w:t xml:space="preserve">Life at </w:t>
      </w:r>
      <w:r>
        <w:t xml:space="preserve">the </w:t>
      </w:r>
      <w:r w:rsidRPr="00D221DB">
        <w:t>Kimberley</w:t>
      </w:r>
      <w:r>
        <w:t xml:space="preserve"> Centre</w:t>
      </w:r>
      <w:r w:rsidRPr="00D221DB">
        <w:t xml:space="preserve"> was characterised by long periods of inactivity, sitting, standing, staring and snoozing. Observational research found that </w:t>
      </w:r>
      <w:r w:rsidR="000A5CDC">
        <w:t>children, young people and adults</w:t>
      </w:r>
      <w:r w:rsidRPr="00D221DB">
        <w:t xml:space="preserve"> spent about 80 percent of their time engaged in no form of purposeful activity.</w:t>
      </w:r>
      <w:r w:rsidRPr="00D221DB">
        <w:rPr>
          <w:rStyle w:val="FootnoteReference"/>
          <w:rFonts w:ascii="Arial" w:hAnsi="Arial"/>
        </w:rPr>
        <w:footnoteReference w:id="110"/>
      </w:r>
      <w:r w:rsidRPr="00D221DB">
        <w:t xml:space="preserve"> </w:t>
      </w:r>
      <w:r>
        <w:t xml:space="preserve">The </w:t>
      </w:r>
      <w:r w:rsidRPr="00D221DB">
        <w:t>Kimberley</w:t>
      </w:r>
      <w:r>
        <w:t xml:space="preserve"> Centre</w:t>
      </w:r>
      <w:r w:rsidRPr="00D221DB">
        <w:t xml:space="preserve">’s own audit recognised the lack of activities and staff engagement with </w:t>
      </w:r>
      <w:r w:rsidR="000A5CDC">
        <w:t>children, young people and adults</w:t>
      </w:r>
      <w:r w:rsidRPr="00D221DB">
        <w:t xml:space="preserve">: “It appeared that staff worked hard to get their general duties done, and no time was given to engaging the </w:t>
      </w:r>
      <w:r w:rsidR="00B87777" w:rsidRPr="00D221DB">
        <w:t>residents in</w:t>
      </w:r>
      <w:r w:rsidRPr="00D221DB">
        <w:t xml:space="preserve"> some leisure activity.”</w:t>
      </w:r>
      <w:r w:rsidRPr="00D221DB">
        <w:rPr>
          <w:rStyle w:val="FootnoteReference"/>
          <w:rFonts w:ascii="Arial" w:hAnsi="Arial"/>
        </w:rPr>
        <w:footnoteReference w:id="111"/>
      </w:r>
    </w:p>
    <w:p w14:paraId="191F913F" w14:textId="34C77A73" w:rsidR="00E95D95" w:rsidRPr="00D221DB" w:rsidRDefault="00E95D95" w:rsidP="000D18C8">
      <w:pPr>
        <w:pStyle w:val="List123"/>
        <w:numPr>
          <w:ilvl w:val="0"/>
          <w:numId w:val="29"/>
        </w:numPr>
        <w:ind w:left="851" w:hanging="851"/>
      </w:pPr>
      <w:r w:rsidRPr="00D221DB">
        <w:t>Adult</w:t>
      </w:r>
      <w:r w:rsidR="00B87777">
        <w:t>s in the care</w:t>
      </w:r>
      <w:r w:rsidRPr="00D221DB">
        <w:t xml:space="preserve"> of </w:t>
      </w:r>
      <w:r>
        <w:t xml:space="preserve">the </w:t>
      </w:r>
      <w:r w:rsidRPr="00D221DB">
        <w:t>Kimberley</w:t>
      </w:r>
      <w:r>
        <w:t xml:space="preserve"> Centre</w:t>
      </w:r>
      <w:r w:rsidRPr="00D221DB">
        <w:t xml:space="preserve"> spent 70 percent of their time in their villa, and the villa day room represented the limits of their life space.</w:t>
      </w:r>
      <w:r w:rsidRPr="00D221DB">
        <w:rPr>
          <w:rStyle w:val="FootnoteReference"/>
          <w:rFonts w:ascii="Arial" w:hAnsi="Arial"/>
        </w:rPr>
        <w:footnoteReference w:id="112"/>
      </w:r>
      <w:r w:rsidRPr="00D221DB">
        <w:t xml:space="preserve"> A typical day room was described as a sterile room containing second-hand chairs positioned around the edges of the room. A staff member was seated at a desk. </w:t>
      </w:r>
      <w:r w:rsidR="00B87777">
        <w:t>Children</w:t>
      </w:r>
      <w:r w:rsidRPr="00D221DB">
        <w:t xml:space="preserve"> sat in the chairs quietly waiting. Some stood or occasionally wandered around the room. On a good day, nothing happened.</w:t>
      </w:r>
      <w:r w:rsidRPr="00D221DB">
        <w:rPr>
          <w:rStyle w:val="FootnoteReference"/>
          <w:rFonts w:ascii="Arial" w:hAnsi="Arial"/>
        </w:rPr>
        <w:footnoteReference w:id="113"/>
      </w:r>
      <w:r>
        <w:rPr>
          <w:rStyle w:val="FootnoteReference"/>
          <w:rFonts w:ascii="Arial" w:hAnsi="Arial"/>
          <w:i/>
          <w:iCs/>
        </w:rPr>
        <w:t xml:space="preserve"> </w:t>
      </w:r>
    </w:p>
    <w:p w14:paraId="6B13DA50" w14:textId="77777777" w:rsidR="00E95D95" w:rsidRPr="00D221DB" w:rsidRDefault="00E95D95" w:rsidP="000D18C8">
      <w:pPr>
        <w:pStyle w:val="List123"/>
        <w:numPr>
          <w:ilvl w:val="0"/>
          <w:numId w:val="29"/>
        </w:numPr>
        <w:ind w:left="851" w:hanging="851"/>
      </w:pPr>
      <w:r w:rsidRPr="00D221DB">
        <w:t>This description is consistent with survivor and family accounts. S</w:t>
      </w:r>
      <w:r>
        <w:t>amoan s</w:t>
      </w:r>
      <w:r w:rsidRPr="00D221DB">
        <w:t>urvivor</w:t>
      </w:r>
      <w:r>
        <w:t xml:space="preserve"> Lusi </w:t>
      </w:r>
      <w:proofErr w:type="spellStart"/>
      <w:r>
        <w:t>Faiva</w:t>
      </w:r>
      <w:proofErr w:type="spellEnd"/>
      <w:r w:rsidRPr="00D221DB">
        <w:t xml:space="preserve"> described daily life at </w:t>
      </w:r>
      <w:r>
        <w:t xml:space="preserve">the </w:t>
      </w:r>
      <w:r w:rsidRPr="00D221DB">
        <w:t>Kimberley</w:t>
      </w:r>
      <w:r>
        <w:t xml:space="preserve"> Centre</w:t>
      </w:r>
      <w:r w:rsidRPr="00D221DB">
        <w:t>: “During the day, we sat in the recreational room but there were no activities going on – we hardly interacted with each other. In the shared space there were people of all ages with different disabilities.”</w:t>
      </w:r>
      <w:r w:rsidRPr="00D221DB">
        <w:rPr>
          <w:rStyle w:val="FootnoteReference"/>
          <w:rFonts w:ascii="Arial" w:hAnsi="Arial"/>
        </w:rPr>
        <w:footnoteReference w:id="114"/>
      </w:r>
      <w:r w:rsidRPr="00D221DB">
        <w:t xml:space="preserve"> </w:t>
      </w:r>
    </w:p>
    <w:p w14:paraId="590661A5" w14:textId="77777777" w:rsidR="000D18C8" w:rsidRDefault="00E95D95" w:rsidP="000D18C8">
      <w:pPr>
        <w:pStyle w:val="List123"/>
        <w:numPr>
          <w:ilvl w:val="0"/>
          <w:numId w:val="29"/>
        </w:numPr>
        <w:ind w:left="851" w:hanging="851"/>
      </w:pPr>
      <w:r>
        <w:t xml:space="preserve">European survivor </w:t>
      </w:r>
      <w:r w:rsidRPr="00D221DB">
        <w:t>Sir Robert Martin said: “There was nothing to do. Some people stayed on the floor all day rocking back [and] forth. Especially people with the highest needs. There were so many of them, they were just left on the ground.”</w:t>
      </w:r>
      <w:r w:rsidRPr="00D221DB">
        <w:rPr>
          <w:rStyle w:val="FootnoteReference"/>
          <w:rFonts w:ascii="Arial" w:hAnsi="Arial"/>
        </w:rPr>
        <w:footnoteReference w:id="115"/>
      </w:r>
      <w:r w:rsidRPr="00D221DB">
        <w:t xml:space="preserve"> </w:t>
      </w:r>
      <w:r>
        <w:t>Anne Bell</w:t>
      </w:r>
      <w:r w:rsidRPr="00D221DB">
        <w:t xml:space="preserve"> described the same situation for her sister</w:t>
      </w:r>
      <w:r>
        <w:t>, Vicki Golder (Pākehā)</w:t>
      </w:r>
      <w:r w:rsidRPr="00D221DB">
        <w:t>: “From what I saw as an adult, [</w:t>
      </w:r>
      <w:r>
        <w:t>Vicki</w:t>
      </w:r>
      <w:r w:rsidRPr="00D221DB">
        <w:t>] spent a lot of her time in large day rooms. There would be 30 or 40 other people with multiple impairments and a couple of staff. The residents would sit in dated chairs which lined the rim of the rooms.”</w:t>
      </w:r>
      <w:r w:rsidRPr="00D221DB">
        <w:rPr>
          <w:rStyle w:val="FootnoteReference"/>
          <w:rFonts w:ascii="Arial" w:hAnsi="Arial"/>
        </w:rPr>
        <w:footnoteReference w:id="116"/>
      </w:r>
      <w:r w:rsidRPr="00D221DB">
        <w:t xml:space="preserve"> Former staff member Mr NW said that: </w:t>
      </w:r>
    </w:p>
    <w:p w14:paraId="73AB2F00" w14:textId="1B20EBE5" w:rsidR="00E95D95" w:rsidRPr="00D221DB" w:rsidRDefault="00E95D95" w:rsidP="000D18C8">
      <w:pPr>
        <w:pStyle w:val="List123"/>
        <w:ind w:left="1701" w:right="1275" w:firstLine="0"/>
      </w:pPr>
      <w:r w:rsidRPr="00D221DB">
        <w:lastRenderedPageBreak/>
        <w:t>“In between meal time, some of the patients with complex needs were placed on a mattress on the floor in the day room. In the middle of the day, training officers would come in and do movements with people’s body [sic] where possible.”</w:t>
      </w:r>
      <w:r w:rsidRPr="00D221DB">
        <w:rPr>
          <w:rStyle w:val="FootnoteReference"/>
          <w:rFonts w:ascii="Arial" w:hAnsi="Arial"/>
        </w:rPr>
        <w:footnoteReference w:id="117"/>
      </w:r>
    </w:p>
    <w:p w14:paraId="093705DE" w14:textId="77777777" w:rsidR="00E95D95" w:rsidRPr="00D221DB" w:rsidRDefault="00E95D95" w:rsidP="00A84C03">
      <w:pPr>
        <w:pStyle w:val="Heading4"/>
      </w:pPr>
      <w:bookmarkStart w:id="107" w:name="_Toc169589780"/>
      <w:r w:rsidRPr="00D221DB">
        <w:t>Survivors experienced educational neglect</w:t>
      </w:r>
      <w:bookmarkEnd w:id="107"/>
      <w:r w:rsidRPr="00D221DB">
        <w:t xml:space="preserve"> </w:t>
      </w:r>
    </w:p>
    <w:p w14:paraId="1EE8DAA9" w14:textId="77777777" w:rsidR="00E95D95" w:rsidRDefault="00E95D95" w:rsidP="000D18C8">
      <w:pPr>
        <w:pStyle w:val="List123"/>
        <w:numPr>
          <w:ilvl w:val="0"/>
          <w:numId w:val="29"/>
        </w:numPr>
        <w:ind w:left="851" w:hanging="851"/>
        <w:rPr>
          <w:rStyle w:val="normaltextrun"/>
        </w:rPr>
      </w:pPr>
      <w:r>
        <w:t xml:space="preserve">The </w:t>
      </w:r>
      <w:r w:rsidRPr="00D221DB">
        <w:t>Kimberley</w:t>
      </w:r>
      <w:r>
        <w:t xml:space="preserve"> Centre</w:t>
      </w:r>
      <w:r w:rsidRPr="00D221DB">
        <w:t xml:space="preserve"> was portrayed and promoted as a training school for disabled children. The 1964 New Zealand National Film Unit documentary, </w:t>
      </w:r>
      <w:proofErr w:type="gramStart"/>
      <w:r w:rsidRPr="00D221DB">
        <w:t>One</w:t>
      </w:r>
      <w:proofErr w:type="gramEnd"/>
      <w:r w:rsidRPr="00D221DB">
        <w:t xml:space="preserve"> in a Thousand, described </w:t>
      </w:r>
      <w:r>
        <w:t xml:space="preserve">the </w:t>
      </w:r>
      <w:r w:rsidRPr="00D221DB">
        <w:t>Kimberley</w:t>
      </w:r>
      <w:r>
        <w:t xml:space="preserve"> Centre</w:t>
      </w:r>
      <w:r w:rsidRPr="00D221DB">
        <w:t xml:space="preserve"> as a place for training: </w:t>
      </w:r>
      <w:r w:rsidRPr="00D221DB">
        <w:rPr>
          <w:rStyle w:val="normaltextrun"/>
        </w:rPr>
        <w:t>“The largest group is the trainable subnormal, and for them, a tremendous amount of work is being done. Instead of becoming society’s castaways, with training, these patients are taking their place within the sheltered environment of the hospital community.”</w:t>
      </w:r>
      <w:r w:rsidRPr="00D221DB">
        <w:rPr>
          <w:rStyle w:val="FootnoteReference"/>
          <w:rFonts w:ascii="Arial" w:hAnsi="Arial"/>
        </w:rPr>
        <w:footnoteReference w:id="118"/>
      </w:r>
      <w:r w:rsidRPr="00D221DB">
        <w:rPr>
          <w:rStyle w:val="normaltextrun"/>
        </w:rPr>
        <w:t xml:space="preserve"> </w:t>
      </w:r>
    </w:p>
    <w:p w14:paraId="66194408" w14:textId="73ACCD5C" w:rsidR="00E95D95" w:rsidRPr="00CE646D" w:rsidRDefault="00E95D95" w:rsidP="00A13EB6">
      <w:pPr>
        <w:pStyle w:val="List123"/>
        <w:numPr>
          <w:ilvl w:val="0"/>
          <w:numId w:val="29"/>
        </w:numPr>
        <w:ind w:left="851" w:hanging="851"/>
      </w:pPr>
      <w:r>
        <w:t>The Inquiry</w:t>
      </w:r>
      <w:r w:rsidRPr="00CE646D">
        <w:t xml:space="preserve"> heard that many children at </w:t>
      </w:r>
      <w:r>
        <w:t xml:space="preserve">the </w:t>
      </w:r>
      <w:r w:rsidRPr="00D221DB">
        <w:t>Kimberley</w:t>
      </w:r>
      <w:r>
        <w:t xml:space="preserve"> Centre</w:t>
      </w:r>
      <w:r w:rsidRPr="00CE646D">
        <w:t xml:space="preserve"> did not receive any education or training,</w:t>
      </w:r>
      <w:r w:rsidRPr="00CE646D">
        <w:rPr>
          <w:rStyle w:val="normaltextrun"/>
        </w:rPr>
        <w:t xml:space="preserve"> </w:t>
      </w:r>
      <w:r w:rsidRPr="00CE646D">
        <w:t xml:space="preserve">let alone at a level appropriate for their needs. An educational psychologist who visited </w:t>
      </w:r>
      <w:r>
        <w:t xml:space="preserve">the </w:t>
      </w:r>
      <w:r w:rsidRPr="00D221DB">
        <w:t>Kimberley</w:t>
      </w:r>
      <w:r>
        <w:t xml:space="preserve"> Centre</w:t>
      </w:r>
      <w:r w:rsidRPr="00D221DB">
        <w:t xml:space="preserve"> </w:t>
      </w:r>
      <w:r w:rsidRPr="00CE646D">
        <w:t>in the 1950s said there was little provided in terms of an education programme and children were not getting any education in the broadest sense.</w:t>
      </w:r>
      <w:r w:rsidRPr="00D221DB">
        <w:rPr>
          <w:rStyle w:val="FootnoteReference"/>
          <w:rFonts w:ascii="Arial" w:hAnsi="Arial"/>
        </w:rPr>
        <w:footnoteReference w:id="119"/>
      </w:r>
      <w:r w:rsidRPr="00CE646D">
        <w:t xml:space="preserve"> </w:t>
      </w:r>
      <w:r>
        <w:t>New Zealand European s</w:t>
      </w:r>
      <w:r w:rsidRPr="00D221DB">
        <w:t xml:space="preserve">urvivor </w:t>
      </w:r>
      <w:r w:rsidRPr="00CE646D">
        <w:t xml:space="preserve">Mr EI described the classroom at </w:t>
      </w:r>
      <w:r>
        <w:t xml:space="preserve">the </w:t>
      </w:r>
      <w:r w:rsidRPr="00D221DB">
        <w:t>Kimberley</w:t>
      </w:r>
      <w:r>
        <w:t xml:space="preserve"> Centre</w:t>
      </w:r>
      <w:r w:rsidRPr="00D221DB">
        <w:t xml:space="preserve"> </w:t>
      </w:r>
      <w:r w:rsidRPr="00CE646D">
        <w:t>in the 1960s as only catering for about 10 out of the approximately 400 children living there at the time.</w:t>
      </w:r>
      <w:r w:rsidRPr="00D221DB">
        <w:rPr>
          <w:rStyle w:val="FootnoteReference"/>
          <w:rFonts w:ascii="Arial" w:hAnsi="Arial"/>
        </w:rPr>
        <w:footnoteReference w:id="120"/>
      </w:r>
      <w:r w:rsidRPr="00CE646D">
        <w:t xml:space="preserve"> He said the schoolwork was a waste of time for him because it was too basic, and most of the time he was taken out of the classroom and made to do other things, such as making cardboard boxes or coat hangers.</w:t>
      </w:r>
      <w:r w:rsidRPr="00D221DB">
        <w:rPr>
          <w:rStyle w:val="FootnoteReference"/>
          <w:rFonts w:ascii="Arial" w:hAnsi="Arial"/>
        </w:rPr>
        <w:footnoteReference w:id="121"/>
      </w:r>
      <w:r w:rsidRPr="00CE646D">
        <w:t xml:space="preserve"> Margaret Priest said her sister, </w:t>
      </w:r>
      <w:r>
        <w:t xml:space="preserve">N Z European </w:t>
      </w:r>
      <w:r w:rsidRPr="00CE646D">
        <w:t>survivor Irene Priest, did not attend the small school, nor did she receive training. Margaret said: “It was touted as a training school, it was called a training centre</w:t>
      </w:r>
      <w:r w:rsidR="00C652B0">
        <w:t>,</w:t>
      </w:r>
      <w:r w:rsidRPr="00CE646D">
        <w:t>”</w:t>
      </w:r>
      <w:r w:rsidRPr="00D221DB">
        <w:rPr>
          <w:rStyle w:val="FootnoteReference"/>
          <w:rFonts w:ascii="Arial" w:hAnsi="Arial"/>
        </w:rPr>
        <w:footnoteReference w:id="122"/>
      </w:r>
      <w:r w:rsidRPr="00CE646D">
        <w:t xml:space="preserve"> but in terms of education or training that was provided for her sister: “There was none. Irene regressed.”</w:t>
      </w:r>
      <w:r w:rsidRPr="00D221DB">
        <w:rPr>
          <w:rStyle w:val="FootnoteReference"/>
          <w:rFonts w:ascii="Arial" w:hAnsi="Arial"/>
        </w:rPr>
        <w:footnoteReference w:id="123"/>
      </w:r>
      <w:r w:rsidRPr="00CE646D">
        <w:t xml:space="preserve"> </w:t>
      </w:r>
    </w:p>
    <w:p w14:paraId="7253E169" w14:textId="77777777" w:rsidR="00E95D95" w:rsidRPr="00D221DB" w:rsidRDefault="00E95D95" w:rsidP="00A13EB6">
      <w:pPr>
        <w:pStyle w:val="List123"/>
        <w:numPr>
          <w:ilvl w:val="0"/>
          <w:numId w:val="29"/>
        </w:numPr>
        <w:ind w:left="851" w:hanging="851"/>
      </w:pPr>
      <w:r w:rsidRPr="00D221DB">
        <w:lastRenderedPageBreak/>
        <w:t xml:space="preserve">A 1973 letter from an </w:t>
      </w:r>
      <w:r>
        <w:t>o</w:t>
      </w:r>
      <w:r w:rsidRPr="00D221DB">
        <w:t xml:space="preserve">fficer for </w:t>
      </w:r>
      <w:r>
        <w:t>s</w:t>
      </w:r>
      <w:r w:rsidRPr="00D221DB">
        <w:t xml:space="preserve">pecial </w:t>
      </w:r>
      <w:r>
        <w:t>e</w:t>
      </w:r>
      <w:r w:rsidRPr="00D221DB">
        <w:t>ducation to the Waikato Hospital Board recorded that: “The present procedure for the education of children resident in psychiatric and psychopaedic hospitals was established about 1960. At that time arrangements were made for the Department of Education to establish a school at the Levin Hospital and Training School to cater for the small group of mildly or moderately mentally retarded patients who, had they been living in the community, would have been eligible to enrol at an ordinary school, probably in a special class for ‘backward’ pupils. The Department of Health remained responsible for the education and training of the much larger group of patients who were more seriously mentally retarded.”</w:t>
      </w:r>
      <w:r w:rsidRPr="00D221DB">
        <w:rPr>
          <w:rStyle w:val="FootnoteReference"/>
          <w:rFonts w:ascii="Arial" w:hAnsi="Arial"/>
        </w:rPr>
        <w:footnoteReference w:id="124"/>
      </w:r>
      <w:r w:rsidRPr="00D221DB">
        <w:t xml:space="preserve"> </w:t>
      </w:r>
    </w:p>
    <w:p w14:paraId="16FB78AD" w14:textId="48E2006D" w:rsidR="00E95D95" w:rsidRPr="00D221DB" w:rsidRDefault="00E95D95" w:rsidP="00D57F41">
      <w:pPr>
        <w:pStyle w:val="List123"/>
        <w:numPr>
          <w:ilvl w:val="0"/>
          <w:numId w:val="29"/>
        </w:numPr>
        <w:ind w:left="851" w:hanging="851"/>
      </w:pPr>
      <w:r>
        <w:t xml:space="preserve">European </w:t>
      </w:r>
      <w:r w:rsidRPr="008D31E9">
        <w:t xml:space="preserve">survivor </w:t>
      </w:r>
      <w:r w:rsidR="000B0337" w:rsidRPr="008D31E9">
        <w:t xml:space="preserve">Miss </w:t>
      </w:r>
      <w:r w:rsidRPr="008D31E9">
        <w:t>Howell described</w:t>
      </w:r>
      <w:r w:rsidRPr="00D221DB">
        <w:t xml:space="preserve"> attending school at </w:t>
      </w:r>
      <w:r>
        <w:t xml:space="preserve">the </w:t>
      </w:r>
      <w:r w:rsidRPr="00D221DB">
        <w:t>Kimberley</w:t>
      </w:r>
      <w:r>
        <w:t xml:space="preserve"> Centre</w:t>
      </w:r>
      <w:r w:rsidRPr="00D221DB">
        <w:t xml:space="preserve"> and doing painting there, but she cannot recall what else she did at school. She said that </w:t>
      </w:r>
      <w:r w:rsidR="00B87777">
        <w:t>children and young people</w:t>
      </w:r>
      <w:r w:rsidRPr="00D221DB">
        <w:t xml:space="preserve"> didn’t get taught how to read, and she used to read to others who had not been taught.</w:t>
      </w:r>
      <w:r w:rsidRPr="00D221DB">
        <w:rPr>
          <w:rStyle w:val="FootnoteReference"/>
          <w:rFonts w:ascii="Arial" w:hAnsi="Arial"/>
        </w:rPr>
        <w:footnoteReference w:id="125"/>
      </w:r>
    </w:p>
    <w:p w14:paraId="48513E51" w14:textId="41B3D1AE" w:rsidR="00E95D95" w:rsidRPr="00D221DB" w:rsidRDefault="00E95D95" w:rsidP="00D57F41">
      <w:pPr>
        <w:pStyle w:val="List123"/>
        <w:numPr>
          <w:ilvl w:val="0"/>
          <w:numId w:val="29"/>
        </w:numPr>
        <w:ind w:left="851" w:hanging="851"/>
      </w:pPr>
      <w:r>
        <w:t>David Newman</w:t>
      </w:r>
      <w:r w:rsidRPr="00D221DB">
        <w:t xml:space="preserve"> told </w:t>
      </w:r>
      <w:r>
        <w:t>the Inquiry</w:t>
      </w:r>
      <w:r w:rsidRPr="00D221DB">
        <w:t xml:space="preserve"> that his brother</w:t>
      </w:r>
      <w:r>
        <w:t>,</w:t>
      </w:r>
      <w:r w:rsidRPr="00D221DB">
        <w:t xml:space="preserve"> </w:t>
      </w:r>
      <w:r>
        <w:t xml:space="preserve">New Zealand European survivor </w:t>
      </w:r>
      <w:r w:rsidRPr="00374920">
        <w:t>Murray Newman</w:t>
      </w:r>
      <w:r>
        <w:t xml:space="preserve">, </w:t>
      </w:r>
      <w:r w:rsidRPr="00D221DB">
        <w:t xml:space="preserve">received some schooling at </w:t>
      </w:r>
      <w:r>
        <w:t xml:space="preserve">the </w:t>
      </w:r>
      <w:r w:rsidRPr="00D221DB">
        <w:t>Kimberley</w:t>
      </w:r>
      <w:r>
        <w:t xml:space="preserve"> Centre</w:t>
      </w:r>
      <w:r w:rsidRPr="00D221DB">
        <w:t xml:space="preserve"> at a day programme, but it was limited: “[</w:t>
      </w:r>
      <w:r>
        <w:t>Murray</w:t>
      </w:r>
      <w:r w:rsidRPr="00D221DB">
        <w:t>] went to the day programme where he was taught colours or numbers in a very limited way. There were occasions when Mum went out there and someone said ‘Oh, we’ve taught [</w:t>
      </w:r>
      <w:r>
        <w:t>Murray</w:t>
      </w:r>
      <w:r w:rsidRPr="00D221DB">
        <w:t>] some colours’ and Mum would say he already knew that.”</w:t>
      </w:r>
      <w:r w:rsidRPr="00D221DB">
        <w:rPr>
          <w:rStyle w:val="FootnoteReference"/>
          <w:rFonts w:ascii="Arial" w:hAnsi="Arial"/>
        </w:rPr>
        <w:footnoteReference w:id="126"/>
      </w:r>
    </w:p>
    <w:p w14:paraId="267FF40F" w14:textId="77777777" w:rsidR="000465F5" w:rsidRDefault="00E95D95" w:rsidP="000465F5">
      <w:pPr>
        <w:pStyle w:val="List123"/>
        <w:numPr>
          <w:ilvl w:val="0"/>
          <w:numId w:val="29"/>
        </w:numPr>
        <w:ind w:left="851" w:hanging="851"/>
      </w:pPr>
      <w:bookmarkStart w:id="108" w:name="_Hlk137047246"/>
      <w:r w:rsidRPr="00D221DB">
        <w:t xml:space="preserve">Meeting minutes of the Palmerston North Hospital Board from 1984 </w:t>
      </w:r>
      <w:bookmarkEnd w:id="108"/>
      <w:r w:rsidRPr="00D221DB">
        <w:t>record that</w:t>
      </w:r>
      <w:r w:rsidR="005605F7">
        <w:t>:</w:t>
      </w:r>
    </w:p>
    <w:p w14:paraId="65F6E869" w14:textId="1E169939" w:rsidR="000465F5" w:rsidRDefault="005605F7" w:rsidP="000465F5">
      <w:pPr>
        <w:pStyle w:val="List123"/>
        <w:ind w:left="1701" w:right="1275" w:firstLine="0"/>
      </w:pPr>
      <w:r>
        <w:t>“O</w:t>
      </w:r>
      <w:r w:rsidR="00E95D95" w:rsidRPr="00D221DB">
        <w:t xml:space="preserve">nly 14 out of 133 children </w:t>
      </w:r>
      <w:r w:rsidR="00E95D95">
        <w:t xml:space="preserve">and young people </w:t>
      </w:r>
      <w:r w:rsidR="00E95D95" w:rsidRPr="00D221DB">
        <w:t xml:space="preserve">aged 18 or under attended the school operated by the Department of Education at </w:t>
      </w:r>
      <w:r w:rsidR="00E95D95">
        <w:t xml:space="preserve">the </w:t>
      </w:r>
      <w:r w:rsidR="00E95D95" w:rsidRPr="00D221DB">
        <w:t>Kimberley</w:t>
      </w:r>
      <w:r w:rsidR="00E95D95">
        <w:t xml:space="preserve"> Centre</w:t>
      </w:r>
      <w:r w:rsidR="00E95D95" w:rsidRPr="00D221DB">
        <w:t>.</w:t>
      </w:r>
      <w:r w:rsidR="00D23EDD">
        <w:t>”</w:t>
      </w:r>
      <w:r w:rsidR="00E95D95" w:rsidRPr="00D221DB">
        <w:rPr>
          <w:rStyle w:val="FootnoteReference"/>
          <w:rFonts w:ascii="Arial" w:hAnsi="Arial"/>
        </w:rPr>
        <w:footnoteReference w:id="127"/>
      </w:r>
      <w:r w:rsidR="00E95D95" w:rsidRPr="00D221DB">
        <w:t xml:space="preserve"> </w:t>
      </w:r>
    </w:p>
    <w:p w14:paraId="6FD08F7A" w14:textId="252A61CE" w:rsidR="00E95D95" w:rsidRPr="00D221DB" w:rsidRDefault="00E95D95" w:rsidP="000465F5">
      <w:pPr>
        <w:pStyle w:val="List123"/>
        <w:numPr>
          <w:ilvl w:val="0"/>
          <w:numId w:val="29"/>
        </w:numPr>
        <w:ind w:left="851" w:hanging="851"/>
      </w:pPr>
      <w:r w:rsidRPr="00D221DB">
        <w:t xml:space="preserve">This number was put to Secretary of Education Iona Holsted at the Inquiry’s State Institutional Response </w:t>
      </w:r>
      <w:r>
        <w:t>H</w:t>
      </w:r>
      <w:r w:rsidRPr="00D221DB">
        <w:t>earing: “It sounds low, and as we know, there was a whole range of issues around Kimberley and indeed all of those institutions, which led to their closure.”</w:t>
      </w:r>
      <w:r w:rsidRPr="00D221DB">
        <w:rPr>
          <w:rStyle w:val="FootnoteReference"/>
          <w:rFonts w:ascii="Arial" w:hAnsi="Arial"/>
        </w:rPr>
        <w:footnoteReference w:id="128"/>
      </w:r>
      <w:r w:rsidRPr="00D221DB">
        <w:t xml:space="preserve"> Ms Holsted considered that it was ultimately the Department of Education’s responsibility for the failure to provide children in these settings with an education.</w:t>
      </w:r>
      <w:r w:rsidRPr="00D221DB">
        <w:rPr>
          <w:rStyle w:val="FootnoteReference"/>
          <w:rFonts w:ascii="Arial" w:hAnsi="Arial"/>
        </w:rPr>
        <w:footnoteReference w:id="129"/>
      </w:r>
    </w:p>
    <w:p w14:paraId="2F1D244C" w14:textId="77777777" w:rsidR="00E95D95" w:rsidRPr="00D221DB" w:rsidRDefault="00E95D95" w:rsidP="00D57F41">
      <w:pPr>
        <w:pStyle w:val="List123"/>
        <w:numPr>
          <w:ilvl w:val="0"/>
          <w:numId w:val="29"/>
        </w:numPr>
        <w:ind w:left="851" w:hanging="851"/>
      </w:pPr>
      <w:r w:rsidRPr="00D221DB">
        <w:lastRenderedPageBreak/>
        <w:t xml:space="preserve">Former staff member </w:t>
      </w:r>
      <w:proofErr w:type="spellStart"/>
      <w:r w:rsidRPr="00D221DB">
        <w:rPr>
          <w:lang w:val="mi-NZ"/>
        </w:rPr>
        <w:t>Mr</w:t>
      </w:r>
      <w:proofErr w:type="spellEnd"/>
      <w:r w:rsidRPr="00D221DB">
        <w:rPr>
          <w:lang w:val="mi-NZ"/>
        </w:rPr>
        <w:t xml:space="preserve"> NW</w:t>
      </w:r>
      <w:r w:rsidRPr="00D221DB">
        <w:t xml:space="preserve"> stated that: “It was only a select group of patients who would go to the school, not everybody.”</w:t>
      </w:r>
      <w:r w:rsidRPr="00D221DB">
        <w:rPr>
          <w:rStyle w:val="FootnoteReference"/>
          <w:rFonts w:ascii="Arial" w:hAnsi="Arial"/>
        </w:rPr>
        <w:footnoteReference w:id="130"/>
      </w:r>
      <w:r w:rsidRPr="00D221DB">
        <w:t xml:space="preserve"> In 1985, there were 90 school-age children </w:t>
      </w:r>
      <w:r>
        <w:t xml:space="preserve">and young people </w:t>
      </w:r>
      <w:r w:rsidRPr="00D221DB">
        <w:t xml:space="preserve">at </w:t>
      </w:r>
      <w:r>
        <w:t xml:space="preserve">the </w:t>
      </w:r>
      <w:r w:rsidRPr="00D221DB">
        <w:t>Kimberley</w:t>
      </w:r>
      <w:r>
        <w:t xml:space="preserve"> Centre</w:t>
      </w:r>
      <w:r w:rsidRPr="00D221DB">
        <w:t xml:space="preserve"> but only 10 were receiving any form of education.</w:t>
      </w:r>
      <w:r w:rsidRPr="00D221DB">
        <w:rPr>
          <w:rStyle w:val="FootnoteReference"/>
          <w:rFonts w:ascii="Arial" w:hAnsi="Arial"/>
        </w:rPr>
        <w:footnoteReference w:id="131"/>
      </w:r>
    </w:p>
    <w:p w14:paraId="5F8F6040" w14:textId="77777777" w:rsidR="00E95D95" w:rsidRPr="00D221DB" w:rsidRDefault="00E95D95" w:rsidP="00A84C03">
      <w:pPr>
        <w:pStyle w:val="Heading4"/>
      </w:pPr>
      <w:bookmarkStart w:id="109" w:name="_Toc169589781"/>
      <w:r w:rsidRPr="00D221DB">
        <w:t>Survivors experienced emotional and psychological neglect</w:t>
      </w:r>
      <w:bookmarkEnd w:id="109"/>
      <w:r w:rsidRPr="00D221DB">
        <w:t xml:space="preserve"> </w:t>
      </w:r>
    </w:p>
    <w:p w14:paraId="1A6C54EA" w14:textId="3E1C007D" w:rsidR="00E95D95" w:rsidRPr="00D221DB" w:rsidRDefault="00E95D95" w:rsidP="00D23EDD">
      <w:pPr>
        <w:pStyle w:val="List123"/>
        <w:numPr>
          <w:ilvl w:val="0"/>
          <w:numId w:val="29"/>
        </w:numPr>
        <w:ind w:left="851" w:hanging="851"/>
        <w:rPr>
          <w:i/>
          <w:iCs/>
        </w:rPr>
      </w:pPr>
      <w:r>
        <w:t xml:space="preserve">European survivor </w:t>
      </w:r>
      <w:r w:rsidRPr="00D221DB">
        <w:t>Sir Robert Martin gave evidence about the significant emotional impact</w:t>
      </w:r>
      <w:r>
        <w:t xml:space="preserve"> that</w:t>
      </w:r>
      <w:r w:rsidRPr="00D221DB">
        <w:t xml:space="preserve"> abandonment into an institution had on him: “I was locked away from the community. I wanted to be with my family. I wanted to grow up with my sister – I missed my family, I cried for them. I wanted them to come and take me </w:t>
      </w:r>
      <w:proofErr w:type="gramStart"/>
      <w:r w:rsidRPr="00D221DB">
        <w:t>home</w:t>
      </w:r>
      <w:proofErr w:type="gramEnd"/>
      <w:r w:rsidRPr="00D221DB">
        <w:t xml:space="preserve"> but they did not come. So in the end I gave up crying for them.”</w:t>
      </w:r>
      <w:r w:rsidRPr="00D221DB">
        <w:rPr>
          <w:rStyle w:val="FootnoteReference"/>
          <w:rFonts w:ascii="Arial" w:hAnsi="Arial"/>
        </w:rPr>
        <w:footnoteReference w:id="132"/>
      </w:r>
      <w:r w:rsidRPr="00D221DB">
        <w:t xml:space="preserve"> </w:t>
      </w:r>
      <w:r>
        <w:t>He</w:t>
      </w:r>
      <w:r w:rsidRPr="00D221DB">
        <w:t xml:space="preserve"> discussed the lack of love he felt at </w:t>
      </w:r>
      <w:r>
        <w:t xml:space="preserve">the </w:t>
      </w:r>
      <w:r w:rsidRPr="00D221DB">
        <w:t>Kimberley</w:t>
      </w:r>
      <w:r>
        <w:t xml:space="preserve"> Centre</w:t>
      </w:r>
      <w:r w:rsidRPr="00D221DB">
        <w:t>:</w:t>
      </w:r>
      <w:r w:rsidRPr="00D221DB">
        <w:rPr>
          <w:i/>
          <w:iCs/>
        </w:rPr>
        <w:t xml:space="preserve"> </w:t>
      </w:r>
      <w:r w:rsidRPr="00D221DB">
        <w:t>“As a toddler in Kimberley, I was fed and changed and taken care of, but I do not remember being picked up, loved or cuddled because there were so many of us and we were just a number.”</w:t>
      </w:r>
      <w:r w:rsidRPr="00D221DB">
        <w:rPr>
          <w:rStyle w:val="FootnoteReference"/>
          <w:rFonts w:ascii="Arial" w:hAnsi="Arial"/>
        </w:rPr>
        <w:footnoteReference w:id="133"/>
      </w:r>
    </w:p>
    <w:p w14:paraId="29D95981" w14:textId="77777777" w:rsidR="00D23EDD" w:rsidRPr="00D23EDD" w:rsidRDefault="00E95D95" w:rsidP="00D23EDD">
      <w:pPr>
        <w:pStyle w:val="List123"/>
        <w:numPr>
          <w:ilvl w:val="0"/>
          <w:numId w:val="29"/>
        </w:numPr>
        <w:ind w:left="851" w:hanging="851"/>
        <w:rPr>
          <w:i/>
          <w:iCs/>
        </w:rPr>
      </w:pPr>
      <w:r>
        <w:t>European s</w:t>
      </w:r>
      <w:r w:rsidRPr="00D221DB">
        <w:t>urvivor</w:t>
      </w:r>
      <w:r>
        <w:t xml:space="preserve"> </w:t>
      </w:r>
      <w:r w:rsidR="000B0337">
        <w:t>Miss</w:t>
      </w:r>
      <w:r w:rsidR="000B0337" w:rsidRPr="00D221DB">
        <w:t xml:space="preserve"> </w:t>
      </w:r>
      <w:r w:rsidRPr="00D221DB">
        <w:t xml:space="preserve">Howell said: </w:t>
      </w:r>
    </w:p>
    <w:p w14:paraId="1943906D" w14:textId="77777777" w:rsidR="003256C9" w:rsidRPr="003256C9" w:rsidRDefault="00E95D95" w:rsidP="003256C9">
      <w:pPr>
        <w:pStyle w:val="List123"/>
        <w:ind w:left="1701" w:right="1275" w:firstLine="0"/>
        <w:rPr>
          <w:i/>
          <w:iCs/>
        </w:rPr>
      </w:pPr>
      <w:r w:rsidRPr="00D221DB">
        <w:t>“If I was sad for any reason the staff didn’t give us hugs or anything like that.”</w:t>
      </w:r>
      <w:r w:rsidRPr="00D221DB">
        <w:rPr>
          <w:rStyle w:val="FootnoteReference"/>
          <w:rFonts w:ascii="Arial" w:hAnsi="Arial"/>
        </w:rPr>
        <w:footnoteReference w:id="134"/>
      </w:r>
      <w:r w:rsidRPr="00D221DB">
        <w:t xml:space="preserve"> </w:t>
      </w:r>
    </w:p>
    <w:p w14:paraId="49024A6E" w14:textId="29255BE8" w:rsidR="00E95D95" w:rsidRPr="00D221DB" w:rsidRDefault="00E95D95" w:rsidP="003256C9">
      <w:pPr>
        <w:pStyle w:val="List123"/>
        <w:ind w:left="851" w:firstLine="0"/>
        <w:rPr>
          <w:i/>
          <w:iCs/>
        </w:rPr>
      </w:pPr>
      <w:r w:rsidRPr="00D221DB">
        <w:t>Researcher Paul Milner said: “At Kimberley, staff couldn’t give themselves any opportunity to love or to hold lofty aspirations for the men and women who lived there. It was difficult even to act in ways that recognised and nurtured the very human possibilities of learning and self-expression.”</w:t>
      </w:r>
      <w:r w:rsidRPr="00D221DB">
        <w:rPr>
          <w:rStyle w:val="FootnoteReference"/>
          <w:rFonts w:ascii="Arial" w:hAnsi="Arial"/>
        </w:rPr>
        <w:footnoteReference w:id="135"/>
      </w:r>
    </w:p>
    <w:p w14:paraId="77EE4B5A" w14:textId="77777777" w:rsidR="00E95D95" w:rsidRPr="00D221DB" w:rsidRDefault="00E95D95" w:rsidP="00A84C03">
      <w:pPr>
        <w:pStyle w:val="Heading4"/>
      </w:pPr>
      <w:bookmarkStart w:id="110" w:name="_Toc169589782"/>
      <w:r w:rsidRPr="00D221DB">
        <w:lastRenderedPageBreak/>
        <w:t>Survivors experienced neglect of their right to human dignity</w:t>
      </w:r>
      <w:bookmarkEnd w:id="110"/>
      <w:r w:rsidRPr="00D221DB">
        <w:t xml:space="preserve"> </w:t>
      </w:r>
    </w:p>
    <w:p w14:paraId="0BCDC365" w14:textId="09B5D723" w:rsidR="00E95D95" w:rsidRPr="00D221DB" w:rsidRDefault="00E95D95" w:rsidP="00D23EDD">
      <w:pPr>
        <w:pStyle w:val="List123"/>
        <w:numPr>
          <w:ilvl w:val="0"/>
          <w:numId w:val="29"/>
        </w:numPr>
        <w:ind w:left="851" w:hanging="851"/>
      </w:pPr>
      <w:r w:rsidRPr="00D221DB">
        <w:t>Human dignity is an inalienable human right, recognised in various international human rights instruments.</w:t>
      </w:r>
      <w:r w:rsidRPr="00D221DB">
        <w:rPr>
          <w:rStyle w:val="FootnoteReference"/>
          <w:rFonts w:ascii="Arial" w:hAnsi="Arial"/>
        </w:rPr>
        <w:footnoteReference w:id="136"/>
      </w:r>
      <w:r w:rsidRPr="00D221DB">
        <w:t xml:space="preserve"> It is recognised that all human beings have intrinsic worth and mana because they are human. Every person and community </w:t>
      </w:r>
      <w:proofErr w:type="gramStart"/>
      <w:r w:rsidRPr="00D221DB">
        <w:t>is</w:t>
      </w:r>
      <w:proofErr w:type="gramEnd"/>
      <w:r w:rsidRPr="00D221DB">
        <w:t xml:space="preserve"> entitled to the same dignity and acknowledgment in society. It includes the prohibition of all forms of inhuman</w:t>
      </w:r>
      <w:r w:rsidR="00C652B0">
        <w:t>e</w:t>
      </w:r>
      <w:r w:rsidRPr="00D221DB">
        <w:t xml:space="preserve"> treatment, humiliation and degradation. It also includes the assurance of individual choice, autonomy and decision-making.</w:t>
      </w:r>
      <w:r w:rsidRPr="00D221DB">
        <w:rPr>
          <w:rStyle w:val="FootnoteReference"/>
          <w:rFonts w:ascii="Arial" w:hAnsi="Arial"/>
        </w:rPr>
        <w:footnoteReference w:id="137"/>
      </w:r>
    </w:p>
    <w:p w14:paraId="6FCDAB5E" w14:textId="4E4B61C3" w:rsidR="00E95D95" w:rsidRPr="00D221DB" w:rsidRDefault="00E95D95" w:rsidP="00770766">
      <w:pPr>
        <w:pStyle w:val="List123"/>
        <w:numPr>
          <w:ilvl w:val="0"/>
          <w:numId w:val="29"/>
        </w:numPr>
        <w:ind w:left="851" w:hanging="851"/>
      </w:pPr>
      <w:r w:rsidRPr="00D221DB">
        <w:t xml:space="preserve">The right to human dignity was largely not respected at </w:t>
      </w:r>
      <w:r>
        <w:t xml:space="preserve">the </w:t>
      </w:r>
      <w:r w:rsidRPr="00D221DB">
        <w:t>Kimberley</w:t>
      </w:r>
      <w:r>
        <w:t xml:space="preserve"> Centre</w:t>
      </w:r>
      <w:r w:rsidRPr="00D221DB">
        <w:t>. Attitudes that were prevalent within wider society that devalued disabled people and people experiencing mental distress were compounded and amplified in the institutional setting.</w:t>
      </w:r>
      <w:r w:rsidRPr="00D221DB">
        <w:rPr>
          <w:rStyle w:val="FootnoteReference"/>
          <w:rFonts w:ascii="Arial" w:hAnsi="Arial"/>
        </w:rPr>
        <w:t xml:space="preserve"> </w:t>
      </w:r>
      <w:r w:rsidRPr="00632D4B">
        <w:t xml:space="preserve">Director-General of Health Dr Diana Sarfati acknowledged at the Inquiry’s State Institutional Response Hearing that: </w:t>
      </w:r>
      <w:r w:rsidR="00C652B0">
        <w:t>‘...</w:t>
      </w:r>
      <w:r w:rsidRPr="00632D4B">
        <w:t xml:space="preserve"> institutional and societal ableism in legislation, policy and systems has contributed to the abuse of disabled people and people with mental health conditions in </w:t>
      </w:r>
      <w:r>
        <w:t>h</w:t>
      </w:r>
      <w:r w:rsidRPr="00632D4B">
        <w:t xml:space="preserve">ealth and </w:t>
      </w:r>
      <w:r>
        <w:t>d</w:t>
      </w:r>
      <w:r w:rsidRPr="00632D4B">
        <w:t>isability care settings</w:t>
      </w:r>
      <w:r>
        <w:t>.</w:t>
      </w:r>
      <w:r w:rsidRPr="00632D4B">
        <w:t>”</w:t>
      </w:r>
      <w:r w:rsidRPr="00D221DB">
        <w:rPr>
          <w:rStyle w:val="FootnoteReference"/>
          <w:rFonts w:ascii="Arial" w:hAnsi="Arial"/>
        </w:rPr>
        <w:footnoteReference w:id="138"/>
      </w:r>
      <w:r w:rsidRPr="00D221DB">
        <w:t xml:space="preserve"> </w:t>
      </w:r>
      <w:r>
        <w:t xml:space="preserve">Samoan survivor </w:t>
      </w:r>
      <w:r w:rsidRPr="00D221DB">
        <w:t xml:space="preserve">Lusi </w:t>
      </w:r>
      <w:proofErr w:type="spellStart"/>
      <w:r w:rsidRPr="00D221DB">
        <w:t>Faiva</w:t>
      </w:r>
      <w:proofErr w:type="spellEnd"/>
      <w:r w:rsidRPr="00D221DB">
        <w:t xml:space="preserve"> said: “I think that the concept of institutions are not set up to care and look after the disabled people because it is built on a system that dehumanises disabled people. And I think that hasn’t changed much for how the current </w:t>
      </w:r>
      <w:r>
        <w:t>S</w:t>
      </w:r>
      <w:r w:rsidRPr="00D221DB">
        <w:t xml:space="preserve">tate care works. Care was about medication, changing, showering and other very clinical procedure that does not </w:t>
      </w:r>
      <w:proofErr w:type="gramStart"/>
      <w:r w:rsidRPr="00D221DB">
        <w:t>taken into account</w:t>
      </w:r>
      <w:proofErr w:type="gramEnd"/>
      <w:r w:rsidRPr="00D221DB">
        <w:t xml:space="preserve"> of the very individual needs such as human connection and affection.”</w:t>
      </w:r>
      <w:r w:rsidRPr="00D221DB">
        <w:rPr>
          <w:rStyle w:val="FootnoteReference"/>
          <w:rFonts w:ascii="Arial" w:hAnsi="Arial"/>
        </w:rPr>
        <w:footnoteReference w:id="139"/>
      </w:r>
    </w:p>
    <w:p w14:paraId="077E628A" w14:textId="77777777" w:rsidR="00D22F11" w:rsidRDefault="00E95D95" w:rsidP="00770766">
      <w:pPr>
        <w:pStyle w:val="List123"/>
        <w:numPr>
          <w:ilvl w:val="0"/>
          <w:numId w:val="29"/>
        </w:numPr>
        <w:ind w:left="851" w:hanging="851"/>
      </w:pPr>
      <w:r w:rsidRPr="00D221DB">
        <w:t xml:space="preserve">A job description for a psychopaedic assistant at </w:t>
      </w:r>
      <w:r>
        <w:t xml:space="preserve">the </w:t>
      </w:r>
      <w:r w:rsidRPr="00D221DB">
        <w:t>Kimberley</w:t>
      </w:r>
      <w:r>
        <w:t xml:space="preserve"> Centre</w:t>
      </w:r>
      <w:r w:rsidRPr="00D221DB">
        <w:t xml:space="preserve"> stated: “Personal cares will be delivered, maintaining privacy and ensuring the resident retains his/her dignity.”</w:t>
      </w:r>
      <w:r w:rsidRPr="009E5D93">
        <w:rPr>
          <w:rStyle w:val="FootnoteReference"/>
          <w:rFonts w:ascii="Arial" w:hAnsi="Arial"/>
        </w:rPr>
        <w:footnoteReference w:id="140"/>
      </w:r>
      <w:r w:rsidRPr="009E5D93">
        <w:t xml:space="preserve"> </w:t>
      </w:r>
      <w:r w:rsidRPr="00D221DB">
        <w:t>However, from the evidence received</w:t>
      </w:r>
      <w:r>
        <w:t>,</w:t>
      </w:r>
      <w:r w:rsidRPr="00D221DB">
        <w:t xml:space="preserve"> </w:t>
      </w:r>
      <w:r>
        <w:t>the Inquiry</w:t>
      </w:r>
      <w:r w:rsidRPr="00D221DB">
        <w:t xml:space="preserve"> </w:t>
      </w:r>
      <w:r>
        <w:t>is</w:t>
      </w:r>
      <w:r w:rsidRPr="00D221DB">
        <w:t xml:space="preserve"> satisfied that privacy and dignity were not respected</w:t>
      </w:r>
      <w:r w:rsidRPr="005558E1">
        <w:t xml:space="preserve"> </w:t>
      </w:r>
      <w:r w:rsidRPr="00374920">
        <w:t>at the Kimberley Centre</w:t>
      </w:r>
      <w:r w:rsidRPr="00D221DB">
        <w:t xml:space="preserve">. </w:t>
      </w:r>
      <w:r>
        <w:t>European survivor Sir Robert Martin</w:t>
      </w:r>
      <w:r w:rsidRPr="00D221DB">
        <w:t xml:space="preserve"> said: </w:t>
      </w:r>
    </w:p>
    <w:p w14:paraId="380EAF0E" w14:textId="77777777" w:rsidR="00D22F11" w:rsidRDefault="00E95D95" w:rsidP="00D22F11">
      <w:pPr>
        <w:pStyle w:val="List123"/>
        <w:ind w:left="1701" w:right="1275" w:firstLine="0"/>
      </w:pPr>
      <w:r w:rsidRPr="00D221DB">
        <w:t xml:space="preserve">“We had to treat staff with dignity and </w:t>
      </w:r>
      <w:proofErr w:type="gramStart"/>
      <w:r w:rsidRPr="00D221DB">
        <w:t>respect</w:t>
      </w:r>
      <w:proofErr w:type="gramEnd"/>
      <w:r w:rsidRPr="00D221DB">
        <w:t xml:space="preserve"> but they did not treat us in this way.”</w:t>
      </w:r>
      <w:r w:rsidRPr="00D221DB">
        <w:rPr>
          <w:rStyle w:val="FootnoteReference"/>
          <w:rFonts w:ascii="Arial" w:hAnsi="Arial"/>
        </w:rPr>
        <w:footnoteReference w:id="141"/>
      </w:r>
      <w:r w:rsidRPr="00D221DB">
        <w:t xml:space="preserve"> </w:t>
      </w:r>
    </w:p>
    <w:p w14:paraId="40341F66" w14:textId="1696F3AB" w:rsidR="00E95D95" w:rsidRPr="00D221DB" w:rsidRDefault="00E95D95" w:rsidP="00D22F11">
      <w:pPr>
        <w:pStyle w:val="List123"/>
        <w:ind w:left="851" w:firstLine="0"/>
      </w:pPr>
      <w:r w:rsidRPr="00D221DB">
        <w:lastRenderedPageBreak/>
        <w:t>The design of communal bathrooms and open toilets with no doors or partitions contributed to a lack of privacy and dignity.</w:t>
      </w:r>
      <w:r w:rsidRPr="00D221DB">
        <w:rPr>
          <w:rStyle w:val="FootnoteReference"/>
          <w:rFonts w:ascii="Arial" w:hAnsi="Arial"/>
        </w:rPr>
        <w:footnoteReference w:id="142"/>
      </w:r>
      <w:r w:rsidRPr="00D221DB">
        <w:rPr>
          <w:rStyle w:val="FootnoteReference"/>
          <w:rFonts w:ascii="Arial" w:hAnsi="Arial"/>
        </w:rPr>
        <w:t xml:space="preserve"> </w:t>
      </w:r>
    </w:p>
    <w:p w14:paraId="2AA55569" w14:textId="77777777" w:rsidR="00E95D95" w:rsidRPr="00D221DB" w:rsidRDefault="00E95D95" w:rsidP="00770766">
      <w:pPr>
        <w:pStyle w:val="List123"/>
        <w:numPr>
          <w:ilvl w:val="0"/>
          <w:numId w:val="29"/>
        </w:numPr>
        <w:ind w:left="851" w:hanging="851"/>
      </w:pPr>
      <w:r>
        <w:t xml:space="preserve">The </w:t>
      </w:r>
      <w:r w:rsidRPr="00D221DB">
        <w:t>Kimberley</w:t>
      </w:r>
      <w:r>
        <w:t xml:space="preserve"> Centre</w:t>
      </w:r>
      <w:r w:rsidRPr="00D221DB">
        <w:t>’s own internal audit in May 2000 reflected survivors’ descriptions: “The audit team witnessed many residents being cared for in a state of undress without appropriate privacy measures being used.”</w:t>
      </w:r>
      <w:r w:rsidRPr="00D221DB">
        <w:rPr>
          <w:rStyle w:val="FootnoteReference"/>
          <w:rFonts w:ascii="Arial" w:hAnsi="Arial"/>
        </w:rPr>
        <w:footnoteReference w:id="143"/>
      </w:r>
      <w:r w:rsidRPr="00D221DB">
        <w:t xml:space="preserve"> In relation to one unit, the audit report said: “Dignity and respect need to be maximised as the survey team witnessed as [sic] resident up and undressed as care assistant changed bed. Resident standing covering private parts.”</w:t>
      </w:r>
      <w:r w:rsidRPr="00D221DB">
        <w:rPr>
          <w:rStyle w:val="FootnoteReference"/>
          <w:rFonts w:ascii="Arial" w:hAnsi="Arial"/>
        </w:rPr>
        <w:footnoteReference w:id="144"/>
      </w:r>
      <w:r>
        <w:rPr>
          <w:rStyle w:val="FootnoteReference"/>
          <w:rFonts w:ascii="Arial" w:hAnsi="Arial"/>
        </w:rPr>
        <w:t xml:space="preserve"> </w:t>
      </w:r>
    </w:p>
    <w:p w14:paraId="23CA7051" w14:textId="3CF243D7" w:rsidR="00E95D95" w:rsidRPr="00D221DB" w:rsidRDefault="00E95D95" w:rsidP="00FF102E">
      <w:pPr>
        <w:pStyle w:val="List123"/>
        <w:numPr>
          <w:ilvl w:val="0"/>
          <w:numId w:val="29"/>
        </w:numPr>
        <w:ind w:left="851" w:hanging="851"/>
      </w:pPr>
      <w:r w:rsidRPr="00D221DB">
        <w:t xml:space="preserve">Personal care and support needs were neglected at </w:t>
      </w:r>
      <w:r>
        <w:t xml:space="preserve">the </w:t>
      </w:r>
      <w:r w:rsidRPr="00D221DB">
        <w:t>Kimberley</w:t>
      </w:r>
      <w:r>
        <w:t xml:space="preserve"> Centre</w:t>
      </w:r>
      <w:r w:rsidRPr="00D221DB">
        <w:t>. If a person with high support needs accidentally soiled themselves, they were left in dirty clothes.</w:t>
      </w:r>
      <w:r w:rsidRPr="00D221DB">
        <w:rPr>
          <w:rStyle w:val="FootnoteReference"/>
          <w:rFonts w:ascii="Arial" w:hAnsi="Arial"/>
        </w:rPr>
        <w:footnoteReference w:id="145"/>
      </w:r>
    </w:p>
    <w:p w14:paraId="28439EBB" w14:textId="06165F25" w:rsidR="00E95D95" w:rsidRPr="00D221DB" w:rsidRDefault="00E95D95" w:rsidP="00FF102E">
      <w:pPr>
        <w:pStyle w:val="List123"/>
        <w:numPr>
          <w:ilvl w:val="0"/>
          <w:numId w:val="29"/>
        </w:numPr>
        <w:ind w:left="851" w:hanging="851"/>
      </w:pPr>
      <w:r w:rsidRPr="00D221DB">
        <w:t xml:space="preserve">The Kimberley </w:t>
      </w:r>
      <w:r>
        <w:t xml:space="preserve">Centre </w:t>
      </w:r>
      <w:r w:rsidRPr="00D221DB">
        <w:t>evidence demonstrates the gross neglect of a person’s right to be treated and respected as a human being</w:t>
      </w:r>
      <w:r w:rsidRPr="00D221DB">
        <w:rPr>
          <w:i/>
          <w:iCs/>
        </w:rPr>
        <w:t xml:space="preserve">. </w:t>
      </w:r>
      <w:r w:rsidRPr="00D221DB">
        <w:t>A Kimberley</w:t>
      </w:r>
      <w:r>
        <w:t xml:space="preserve"> Centre</w:t>
      </w:r>
      <w:r w:rsidRPr="00D221DB">
        <w:t xml:space="preserve"> staff member interviewed by researcher </w:t>
      </w:r>
      <w:r w:rsidRPr="00546053">
        <w:t xml:space="preserve">Paul Milner </w:t>
      </w:r>
      <w:r w:rsidRPr="00D221DB">
        <w:t xml:space="preserve">described one </w:t>
      </w:r>
      <w:r w:rsidR="00B87777">
        <w:t xml:space="preserve">person </w:t>
      </w:r>
      <w:r w:rsidRPr="00D221DB">
        <w:t>as</w:t>
      </w:r>
      <w:r w:rsidRPr="00D221DB">
        <w:rPr>
          <w:i/>
          <w:iCs/>
        </w:rPr>
        <w:t xml:space="preserve"> </w:t>
      </w:r>
      <w:r w:rsidRPr="00D221DB">
        <w:t>“not user friendly”.</w:t>
      </w:r>
      <w:r w:rsidRPr="00D221DB">
        <w:rPr>
          <w:i/>
          <w:iCs/>
        </w:rPr>
        <w:t xml:space="preserve"> </w:t>
      </w:r>
      <w:r w:rsidRPr="00546053">
        <w:t>Mr Milner</w:t>
      </w:r>
      <w:r w:rsidRPr="00D221DB">
        <w:t xml:space="preserve"> thought the staff member was describing the </w:t>
      </w:r>
      <w:r w:rsidR="00B87777">
        <w:t>person</w:t>
      </w:r>
      <w:r w:rsidRPr="00D221DB">
        <w:t xml:space="preserve"> as if they were a household appliance and said:</w:t>
      </w:r>
      <w:r w:rsidRPr="00D221DB">
        <w:rPr>
          <w:i/>
          <w:iCs/>
        </w:rPr>
        <w:t xml:space="preserve"> </w:t>
      </w:r>
      <w:r w:rsidRPr="00D221DB">
        <w:t>“Shit, you’re talking about him like he’s a jug.”</w:t>
      </w:r>
      <w:r w:rsidRPr="00D221DB">
        <w:rPr>
          <w:rStyle w:val="FootnoteReference"/>
          <w:rFonts w:ascii="Arial" w:hAnsi="Arial"/>
        </w:rPr>
        <w:footnoteReference w:id="146"/>
      </w:r>
      <w:r w:rsidRPr="00D221DB">
        <w:t xml:space="preserve"> This interaction demonstrates an institutional culture that devalued disabled people and failed to respect and </w:t>
      </w:r>
      <w:r w:rsidR="00B87777" w:rsidRPr="00D221DB">
        <w:t>protect</w:t>
      </w:r>
      <w:r w:rsidR="00B87777">
        <w:t xml:space="preserve"> their</w:t>
      </w:r>
      <w:r w:rsidRPr="00D221DB">
        <w:t>’ right to human dignity.</w:t>
      </w:r>
    </w:p>
    <w:p w14:paraId="452D3477" w14:textId="7A781C82" w:rsidR="00E95D95" w:rsidRPr="00D221DB" w:rsidRDefault="00E95D95" w:rsidP="00FF102E">
      <w:pPr>
        <w:pStyle w:val="List123"/>
        <w:numPr>
          <w:ilvl w:val="0"/>
          <w:numId w:val="29"/>
        </w:numPr>
        <w:ind w:left="851" w:hanging="851"/>
      </w:pPr>
      <w:r w:rsidRPr="00D221DB">
        <w:t xml:space="preserve">There were some exceptions to the predominant neglect of a person’s right to dignity and personhood at </w:t>
      </w:r>
      <w:r>
        <w:t xml:space="preserve">the </w:t>
      </w:r>
      <w:r w:rsidRPr="00D221DB">
        <w:t>Kimberley</w:t>
      </w:r>
      <w:r>
        <w:t xml:space="preserve"> Centre</w:t>
      </w:r>
      <w:r w:rsidRPr="00D221DB">
        <w:t xml:space="preserve">. A group of </w:t>
      </w:r>
      <w:r w:rsidR="00B87777">
        <w:t xml:space="preserve">children, young people and adults </w:t>
      </w:r>
      <w:r w:rsidRPr="00D221DB">
        <w:t>referred to as the bell-ringers would have each person play a different musical note. They visited rest homes, played their bells and brought enjoyment to their own and other people’s lives. They gifted their music to others and enjoyed the reciprocity involved</w:t>
      </w:r>
      <w:r>
        <w:t>. Researcher Paul Milner stated that</w:t>
      </w:r>
      <w:r w:rsidRPr="00D221DB">
        <w:t>: “Bell ringing was an oasis in a place were almost all of the men and women got no real chance to gift anything.”</w:t>
      </w:r>
      <w:r w:rsidRPr="00D221DB">
        <w:rPr>
          <w:rStyle w:val="FootnoteReference"/>
          <w:rFonts w:ascii="Arial" w:hAnsi="Arial"/>
        </w:rPr>
        <w:footnoteReference w:id="147"/>
      </w:r>
    </w:p>
    <w:p w14:paraId="72428C79" w14:textId="77777777" w:rsidR="00E95D95" w:rsidRPr="00D221DB" w:rsidRDefault="00E95D95" w:rsidP="00A84C03">
      <w:pPr>
        <w:pStyle w:val="Heading4"/>
      </w:pPr>
      <w:bookmarkStart w:id="113" w:name="_Toc169589783"/>
      <w:r w:rsidRPr="00D221DB">
        <w:lastRenderedPageBreak/>
        <w:t>Survivors were not treated as individuals</w:t>
      </w:r>
      <w:bookmarkEnd w:id="113"/>
      <w:r w:rsidRPr="00D221DB">
        <w:t xml:space="preserve"> </w:t>
      </w:r>
    </w:p>
    <w:p w14:paraId="7E13F697" w14:textId="16D197D6" w:rsidR="00E95D95" w:rsidRPr="00D221DB" w:rsidRDefault="00E95D95" w:rsidP="00B81739">
      <w:pPr>
        <w:pStyle w:val="List123"/>
        <w:numPr>
          <w:ilvl w:val="0"/>
          <w:numId w:val="29"/>
        </w:numPr>
        <w:ind w:left="851" w:hanging="851"/>
      </w:pPr>
      <w:r w:rsidRPr="00D221DB">
        <w:t xml:space="preserve">Individuality was stripped away. </w:t>
      </w:r>
      <w:r w:rsidR="00B87777">
        <w:t>C</w:t>
      </w:r>
      <w:r w:rsidR="00B87777" w:rsidRPr="00B87777">
        <w:t>hildren, young people and adults</w:t>
      </w:r>
      <w:r w:rsidRPr="00374920">
        <w:t xml:space="preserve"> of the Kimberley Centre</w:t>
      </w:r>
      <w:r w:rsidRPr="00D221DB">
        <w:t xml:space="preserve"> were not dressed in their own clothes, instead they had to share a pool of clothes including underwear. </w:t>
      </w:r>
      <w:r>
        <w:t xml:space="preserve">They </w:t>
      </w:r>
      <w:r w:rsidRPr="00D221DB">
        <w:t>were colour coded into groups, and all given the same bowl haircuts.</w:t>
      </w:r>
      <w:r w:rsidRPr="00D221DB">
        <w:rPr>
          <w:rStyle w:val="FootnoteReference"/>
          <w:rFonts w:ascii="Arial" w:hAnsi="Arial"/>
        </w:rPr>
        <w:footnoteReference w:id="148"/>
      </w:r>
      <w:r w:rsidRPr="00D221DB">
        <w:t xml:space="preserve"> </w:t>
      </w:r>
    </w:p>
    <w:p w14:paraId="707C4C86" w14:textId="77777777" w:rsidR="00B81739" w:rsidRDefault="00E95D95" w:rsidP="00B81739">
      <w:pPr>
        <w:pStyle w:val="List123"/>
        <w:numPr>
          <w:ilvl w:val="0"/>
          <w:numId w:val="29"/>
        </w:numPr>
        <w:ind w:left="851" w:hanging="851"/>
      </w:pPr>
      <w:r w:rsidRPr="00D221DB">
        <w:t xml:space="preserve">People’s names, ethnicities and personal milestones were not recognised or valued. </w:t>
      </w:r>
      <w:r>
        <w:t>European s</w:t>
      </w:r>
      <w:r w:rsidRPr="00D221DB">
        <w:t>urvivor</w:t>
      </w:r>
      <w:r>
        <w:t xml:space="preserve"> </w:t>
      </w:r>
      <w:r w:rsidR="000B0337">
        <w:t xml:space="preserve">Miss </w:t>
      </w:r>
      <w:r>
        <w:t>Howell,</w:t>
      </w:r>
      <w:r w:rsidRPr="00D221DB">
        <w:t xml:space="preserve"> who spent more than 30 years at </w:t>
      </w:r>
      <w:r>
        <w:t>the Kimberley Centre,</w:t>
      </w:r>
      <w:r w:rsidRPr="00D221DB">
        <w:t xml:space="preserve"> said she doesn’t recall any celebrations. She said birthdays were like any other day. She does not remember ever having a party or a birthday cake.</w:t>
      </w:r>
      <w:r w:rsidRPr="00D221DB">
        <w:rPr>
          <w:rStyle w:val="FootnoteReference"/>
          <w:rFonts w:ascii="Arial" w:hAnsi="Arial"/>
        </w:rPr>
        <w:footnoteReference w:id="149"/>
      </w:r>
      <w:r w:rsidRPr="00D221DB">
        <w:t xml:space="preserve"> </w:t>
      </w:r>
      <w:r>
        <w:t>New Zealand European s</w:t>
      </w:r>
      <w:r w:rsidRPr="00D221DB">
        <w:t xml:space="preserve">urvivor </w:t>
      </w:r>
      <w:r>
        <w:t>Mr EI</w:t>
      </w:r>
      <w:r w:rsidRPr="00D221DB">
        <w:t xml:space="preserve"> said: </w:t>
      </w:r>
    </w:p>
    <w:p w14:paraId="5EE7E9C7" w14:textId="7C234789" w:rsidR="00E95D95" w:rsidRPr="00D221DB" w:rsidRDefault="00E95D95" w:rsidP="00B81739">
      <w:pPr>
        <w:pStyle w:val="List123"/>
        <w:ind w:left="1701" w:right="1275" w:firstLine="0"/>
      </w:pPr>
      <w:r w:rsidRPr="00D221DB">
        <w:t>“No one ever celebrated birthdays in these institutions. I never had a birthday at Kimberley.”</w:t>
      </w:r>
      <w:r w:rsidRPr="00D221DB">
        <w:rPr>
          <w:rStyle w:val="FootnoteReference"/>
          <w:rFonts w:ascii="Arial" w:hAnsi="Arial"/>
        </w:rPr>
        <w:footnoteReference w:id="150"/>
      </w:r>
      <w:r w:rsidRPr="00D221DB">
        <w:t xml:space="preserve"> </w:t>
      </w:r>
    </w:p>
    <w:p w14:paraId="020058EE" w14:textId="77777777" w:rsidR="00E95D95" w:rsidRPr="00D221DB" w:rsidRDefault="00E95D95" w:rsidP="00B81739">
      <w:pPr>
        <w:pStyle w:val="List123"/>
        <w:numPr>
          <w:ilvl w:val="0"/>
          <w:numId w:val="29"/>
        </w:numPr>
        <w:ind w:left="851" w:hanging="851"/>
      </w:pPr>
      <w:r w:rsidRPr="00D221DB">
        <w:t>The internal audit in 2000 noted that healthcare standards were not being met in one of the units: “There is no evidence that care is individualised except in the documentation. There was no evidence that individual needs where [sic] addressed outside prescribed routines.”</w:t>
      </w:r>
      <w:r w:rsidRPr="00D221DB">
        <w:rPr>
          <w:rStyle w:val="FootnoteReference"/>
          <w:rFonts w:ascii="Arial" w:hAnsi="Arial"/>
        </w:rPr>
        <w:footnoteReference w:id="151"/>
      </w:r>
    </w:p>
    <w:p w14:paraId="62604992" w14:textId="71D1DCCB" w:rsidR="00E95D95" w:rsidRPr="00D221DB" w:rsidRDefault="00E95D95" w:rsidP="00B81739">
      <w:pPr>
        <w:pStyle w:val="List123"/>
        <w:numPr>
          <w:ilvl w:val="0"/>
          <w:numId w:val="29"/>
        </w:numPr>
        <w:ind w:left="851" w:hanging="851"/>
      </w:pPr>
      <w:r w:rsidRPr="00D221DB">
        <w:t xml:space="preserve">Another form of neglect of a person’s individual needs can be seen in the account of a Māori man at </w:t>
      </w:r>
      <w:r>
        <w:t xml:space="preserve">the </w:t>
      </w:r>
      <w:r w:rsidRPr="00D221DB">
        <w:t>Kimberley</w:t>
      </w:r>
      <w:r>
        <w:t xml:space="preserve"> Centre</w:t>
      </w:r>
      <w:r w:rsidRPr="00D221DB">
        <w:t xml:space="preserve">. </w:t>
      </w:r>
      <w:r>
        <w:t>R</w:t>
      </w:r>
      <w:r w:rsidRPr="00D221DB">
        <w:t>esearcher</w:t>
      </w:r>
      <w:r>
        <w:t xml:space="preserve"> Paul Milner,</w:t>
      </w:r>
      <w:r w:rsidRPr="00D221DB">
        <w:t xml:space="preserve"> who worked with and observed this man during </w:t>
      </w:r>
      <w:r>
        <w:t xml:space="preserve">the </w:t>
      </w:r>
      <w:r w:rsidRPr="00D221DB">
        <w:t>Kimberley</w:t>
      </w:r>
      <w:r>
        <w:t xml:space="preserve"> Centre</w:t>
      </w:r>
      <w:r w:rsidRPr="00D221DB">
        <w:t>’s closure</w:t>
      </w:r>
      <w:r>
        <w:t>,</w:t>
      </w:r>
      <w:r w:rsidRPr="00D221DB">
        <w:t xml:space="preserve"> described him as repeatedly saying: “I’m going home. I’m going home.” </w:t>
      </w:r>
      <w:r>
        <w:t>A</w:t>
      </w:r>
      <w:r w:rsidRPr="00D221DB">
        <w:t xml:space="preserve"> staff member told </w:t>
      </w:r>
      <w:r>
        <w:t>Mr Milner:</w:t>
      </w:r>
      <w:r w:rsidRPr="00D221DB">
        <w:t xml:space="preserve"> “He always does that when he elevates</w:t>
      </w:r>
      <w:r w:rsidRPr="00546053">
        <w:t>.” Elevating meant that staff saw it as a sign that he was becoming unwell.</w:t>
      </w:r>
      <w:r w:rsidRPr="00D221DB">
        <w:t xml:space="preserve"> There was no conversation about home or where his home was.</w:t>
      </w:r>
      <w:r w:rsidRPr="00D221DB">
        <w:rPr>
          <w:rStyle w:val="FootnoteReference"/>
          <w:rFonts w:ascii="Arial" w:hAnsi="Arial"/>
        </w:rPr>
        <w:footnoteReference w:id="152"/>
      </w:r>
      <w:r w:rsidRPr="00D221DB">
        <w:t xml:space="preserve"> When the </w:t>
      </w:r>
      <w:r w:rsidR="00B87777">
        <w:t xml:space="preserve">person </w:t>
      </w:r>
      <w:r w:rsidRPr="00D221DB">
        <w:t xml:space="preserve"> was resettled by Te Roopu </w:t>
      </w:r>
      <w:proofErr w:type="spellStart"/>
      <w:r w:rsidRPr="00D221DB">
        <w:t>Taurima</w:t>
      </w:r>
      <w:proofErr w:type="spellEnd"/>
      <w:r w:rsidRPr="00D221DB">
        <w:t xml:space="preserve"> to a home close to his marae, a staff member described a p</w:t>
      </w:r>
      <w:r>
        <w:t>ō</w:t>
      </w:r>
      <w:r w:rsidRPr="00D221DB">
        <w:t xml:space="preserve">whiri they gave him and told </w:t>
      </w:r>
      <w:r>
        <w:t>Mr Milner</w:t>
      </w:r>
      <w:r w:rsidRPr="00D221DB">
        <w:t>: “It is almost like when he got that pōwhiri he knew he was home … you could feel it, it was like somebody who was lost and came home.”</w:t>
      </w:r>
      <w:r w:rsidRPr="00D221DB">
        <w:rPr>
          <w:rStyle w:val="FootnoteReference"/>
          <w:rFonts w:ascii="Arial" w:hAnsi="Arial"/>
        </w:rPr>
        <w:footnoteReference w:id="153"/>
      </w:r>
    </w:p>
    <w:p w14:paraId="22F35F34" w14:textId="77777777" w:rsidR="00E95D95" w:rsidRPr="00D221DB" w:rsidRDefault="00E95D95" w:rsidP="00A84C03">
      <w:pPr>
        <w:pStyle w:val="Heading4"/>
      </w:pPr>
      <w:bookmarkStart w:id="114" w:name="_Toc169589784"/>
      <w:r w:rsidRPr="00D221DB">
        <w:t>Survivors experienced nutritional neglect</w:t>
      </w:r>
      <w:bookmarkEnd w:id="114"/>
      <w:r w:rsidRPr="00D221DB">
        <w:t xml:space="preserve"> </w:t>
      </w:r>
    </w:p>
    <w:p w14:paraId="6D980D5A" w14:textId="5D474B4F" w:rsidR="00E95D95" w:rsidRPr="00D221DB" w:rsidRDefault="00E95D95" w:rsidP="004F7EF8">
      <w:pPr>
        <w:pStyle w:val="List123"/>
        <w:numPr>
          <w:ilvl w:val="0"/>
          <w:numId w:val="29"/>
        </w:numPr>
        <w:ind w:left="851" w:hanging="851"/>
      </w:pPr>
      <w:r w:rsidRPr="00D221DB">
        <w:t xml:space="preserve">Nutrition was poor at </w:t>
      </w:r>
      <w:r>
        <w:t xml:space="preserve">the </w:t>
      </w:r>
      <w:r w:rsidRPr="00D221DB">
        <w:t>Kimberley</w:t>
      </w:r>
      <w:r>
        <w:t xml:space="preserve"> Centre</w:t>
      </w:r>
      <w:r w:rsidRPr="00D221DB">
        <w:t xml:space="preserve">. </w:t>
      </w:r>
      <w:r>
        <w:t>NZ European s</w:t>
      </w:r>
      <w:r w:rsidRPr="00D221DB">
        <w:t>urvivor</w:t>
      </w:r>
      <w:r>
        <w:t xml:space="preserve"> Irene Priest</w:t>
      </w:r>
      <w:r w:rsidRPr="00D221DB">
        <w:t xml:space="preserve">’s weight fell to 33 kilograms while living at </w:t>
      </w:r>
      <w:r>
        <w:t xml:space="preserve">the </w:t>
      </w:r>
      <w:r w:rsidRPr="00D221DB">
        <w:t>Kimberley</w:t>
      </w:r>
      <w:r>
        <w:t xml:space="preserve"> Centre</w:t>
      </w:r>
      <w:r w:rsidRPr="00D221DB">
        <w:t xml:space="preserve"> in the 1990s. Her father thought she looked like a </w:t>
      </w:r>
      <w:r>
        <w:t>“</w:t>
      </w:r>
      <w:r w:rsidRPr="00D221DB">
        <w:t>bag of bones</w:t>
      </w:r>
      <w:r>
        <w:t>”</w:t>
      </w:r>
      <w:r w:rsidRPr="00D221DB">
        <w:t xml:space="preserve"> when he saw her.</w:t>
      </w:r>
      <w:r w:rsidRPr="00D221DB">
        <w:rPr>
          <w:rStyle w:val="FootnoteReference"/>
          <w:rFonts w:ascii="Arial" w:hAnsi="Arial"/>
        </w:rPr>
        <w:footnoteReference w:id="154"/>
      </w:r>
    </w:p>
    <w:p w14:paraId="73DAD35B" w14:textId="77777777" w:rsidR="004F7EF8" w:rsidRDefault="00E95D95" w:rsidP="004F7EF8">
      <w:pPr>
        <w:pStyle w:val="List123"/>
        <w:numPr>
          <w:ilvl w:val="0"/>
          <w:numId w:val="29"/>
        </w:numPr>
        <w:ind w:left="851" w:hanging="851"/>
      </w:pPr>
      <w:r>
        <w:lastRenderedPageBreak/>
        <w:t>Allison Campbell,</w:t>
      </w:r>
      <w:r w:rsidRPr="00D221DB">
        <w:t xml:space="preserve"> who worked as a social worker for IHC to help transition people from </w:t>
      </w:r>
      <w:r>
        <w:t xml:space="preserve">the </w:t>
      </w:r>
      <w:r w:rsidRPr="00D221DB">
        <w:t xml:space="preserve">Kimberley </w:t>
      </w:r>
      <w:r>
        <w:t xml:space="preserve">Centre </w:t>
      </w:r>
      <w:r w:rsidRPr="00D221DB">
        <w:t>into the community</w:t>
      </w:r>
      <w:r>
        <w:t>,</w:t>
      </w:r>
      <w:r w:rsidRPr="00D221DB">
        <w:t xml:space="preserve"> observed staff feeding four disabled adults their dinner from one bowl and using just one spoon. They were being fed at 4pm and would not receive anything else to eat until 8am the next morning.</w:t>
      </w:r>
      <w:r w:rsidRPr="00D221DB">
        <w:rPr>
          <w:rStyle w:val="FootnoteReference"/>
          <w:rFonts w:ascii="Arial" w:hAnsi="Arial"/>
        </w:rPr>
        <w:footnoteReference w:id="155"/>
      </w:r>
      <w:r w:rsidRPr="00D221DB">
        <w:t xml:space="preserve"> </w:t>
      </w:r>
      <w:r>
        <w:t xml:space="preserve">The </w:t>
      </w:r>
      <w:r w:rsidRPr="00D221DB">
        <w:t>Kimberley</w:t>
      </w:r>
      <w:r>
        <w:t xml:space="preserve"> Centre</w:t>
      </w:r>
      <w:r w:rsidRPr="00D221DB">
        <w:t xml:space="preserve">’s audit said: </w:t>
      </w:r>
    </w:p>
    <w:p w14:paraId="7D453020" w14:textId="39119DAD" w:rsidR="00E95D95" w:rsidRPr="00D221DB" w:rsidRDefault="00E95D95" w:rsidP="004F7EF8">
      <w:pPr>
        <w:pStyle w:val="List123"/>
        <w:ind w:left="1701" w:right="1275" w:firstLine="0"/>
      </w:pPr>
      <w:r w:rsidRPr="00D221DB">
        <w:t>“It is not appropriate to have Milo made up for patients with cold water several hours before it is given.”</w:t>
      </w:r>
      <w:r w:rsidRPr="00D221DB">
        <w:rPr>
          <w:rStyle w:val="FootnoteReference"/>
          <w:rFonts w:ascii="Arial" w:hAnsi="Arial"/>
        </w:rPr>
        <w:footnoteReference w:id="156"/>
      </w:r>
    </w:p>
    <w:p w14:paraId="06120264" w14:textId="7BF26335" w:rsidR="004F7EF8" w:rsidRPr="004F7EF8" w:rsidRDefault="00E95D95" w:rsidP="004F7EF8">
      <w:pPr>
        <w:pStyle w:val="List123"/>
        <w:numPr>
          <w:ilvl w:val="0"/>
          <w:numId w:val="29"/>
        </w:numPr>
        <w:ind w:left="851" w:hanging="851"/>
        <w:rPr>
          <w:lang w:val="en-AU"/>
        </w:rPr>
      </w:pPr>
      <w:r>
        <w:t xml:space="preserve">Caroline Arrell, an </w:t>
      </w:r>
      <w:proofErr w:type="spellStart"/>
      <w:r w:rsidRPr="00D221DB">
        <w:t>NZCare</w:t>
      </w:r>
      <w:proofErr w:type="spellEnd"/>
      <w:r w:rsidRPr="00D221DB">
        <w:t xml:space="preserve"> project manager who worked during the deinstitutionalisation of </w:t>
      </w:r>
      <w:r>
        <w:t xml:space="preserve">the </w:t>
      </w:r>
      <w:r w:rsidRPr="00D221DB">
        <w:t>Kimberley</w:t>
      </w:r>
      <w:r>
        <w:t xml:space="preserve"> Centre,</w:t>
      </w:r>
      <w:r w:rsidRPr="00D221DB">
        <w:t xml:space="preserve"> was incredulous at the number of people who were given food and fluid directly to the stomach with a feeding tube.</w:t>
      </w:r>
      <w:r w:rsidRPr="00D221DB">
        <w:rPr>
          <w:rStyle w:val="FootnoteReference"/>
          <w:rFonts w:ascii="Arial" w:hAnsi="Arial"/>
        </w:rPr>
        <w:footnoteReference w:id="157"/>
      </w:r>
      <w:r w:rsidRPr="00D221DB">
        <w:t xml:space="preserve"> Many of the feeding tubes were later assessed as not medically required after the people were discharged from </w:t>
      </w:r>
      <w:r>
        <w:t xml:space="preserve">the </w:t>
      </w:r>
      <w:r w:rsidRPr="00D221DB">
        <w:t>Kimberley</w:t>
      </w:r>
      <w:r>
        <w:t xml:space="preserve"> Centre</w:t>
      </w:r>
      <w:r w:rsidRPr="00D221DB">
        <w:t xml:space="preserve">. </w:t>
      </w:r>
      <w:r>
        <w:t>She</w:t>
      </w:r>
      <w:r w:rsidRPr="00D221DB">
        <w:t xml:space="preserve"> found it distressing that some people had feeding tubes inserted due to their complex behavioural needs and dislike of mealtimes.</w:t>
      </w:r>
      <w:r w:rsidRPr="00D221DB">
        <w:rPr>
          <w:rStyle w:val="FootnoteReference"/>
          <w:rFonts w:ascii="Arial" w:hAnsi="Arial"/>
        </w:rPr>
        <w:footnoteReference w:id="158"/>
      </w:r>
    </w:p>
    <w:p w14:paraId="4D4548A1" w14:textId="77777777" w:rsidR="004F7EF8" w:rsidRPr="00D221DB" w:rsidRDefault="004F7EF8" w:rsidP="00A84C03">
      <w:pPr>
        <w:pStyle w:val="Heading4"/>
      </w:pPr>
      <w:bookmarkStart w:id="115" w:name="_Toc169589785"/>
      <w:r w:rsidRPr="00D221DB">
        <w:t>Survivors experienced inadequate and neglectful medical and dental treatment</w:t>
      </w:r>
      <w:bookmarkEnd w:id="115"/>
      <w:r w:rsidRPr="00D221DB">
        <w:t xml:space="preserve"> </w:t>
      </w:r>
    </w:p>
    <w:p w14:paraId="62A4B332" w14:textId="0517D631" w:rsidR="00F707C3" w:rsidRPr="00AE1024" w:rsidRDefault="00AE1024" w:rsidP="00AE1024">
      <w:pPr>
        <w:pStyle w:val="Numbparas"/>
        <w:rPr>
          <w14:scene3d>
            <w14:camera w14:prst="orthographicFront"/>
            <w14:lightRig w14:rig="threePt" w14:dir="t">
              <w14:rot w14:lat="0" w14:lon="0" w14:rev="0"/>
            </w14:lightRig>
          </w14:scene3d>
        </w:rPr>
      </w:pPr>
      <w:r w:rsidRPr="00AE1024">
        <w:rPr>
          <w14:scene3d>
            <w14:camera w14:prst="orthographicFront"/>
            <w14:lightRig w14:rig="threePt" w14:dir="t">
              <w14:rot w14:lat="0" w14:lon="0" w14:rev="0"/>
            </w14:lightRig>
          </w14:scene3d>
        </w:rPr>
        <w:t>Dental care provided to children, young people and adults was inadequate, and some</w:t>
      </w:r>
      <w:r>
        <w:rPr>
          <w14:scene3d>
            <w14:camera w14:prst="orthographicFront"/>
            <w14:lightRig w14:rig="threePt" w14:dir="t">
              <w14:rot w14:lat="0" w14:lon="0" w14:rev="0"/>
            </w14:lightRig>
          </w14:scene3d>
        </w:rPr>
        <w:t xml:space="preserve"> </w:t>
      </w:r>
      <w:r w:rsidRPr="00AE1024">
        <w:rPr>
          <w14:scene3d>
            <w14:camera w14:prst="orthographicFront"/>
            <w14:lightRig w14:rig="threePt" w14:dir="t">
              <w14:rot w14:lat="0" w14:lon="0" w14:rev="0"/>
            </w14:lightRig>
          </w14:scene3d>
        </w:rPr>
        <w:t>survivors received no dental care at all during their time at the Kimberley Centre</w:t>
      </w:r>
      <w:r>
        <w:rPr>
          <w14:scene3d>
            <w14:camera w14:prst="orthographicFront"/>
            <w14:lightRig w14:rig="threePt" w14:dir="t">
              <w14:rot w14:lat="0" w14:lon="0" w14:rev="0"/>
            </w14:lightRig>
          </w14:scene3d>
        </w:rPr>
        <w:t>.</w:t>
      </w:r>
      <w:r>
        <w:rPr>
          <w:rStyle w:val="FootnoteReference"/>
          <w14:scene3d>
            <w14:camera w14:prst="orthographicFront"/>
            <w14:lightRig w14:rig="threePt" w14:dir="t">
              <w14:rot w14:lat="0" w14:lon="0" w14:rev="0"/>
            </w14:lightRig>
          </w14:scene3d>
        </w:rPr>
        <w:footnoteReference w:id="159"/>
      </w:r>
    </w:p>
    <w:p w14:paraId="34A55A00" w14:textId="59DC9F2A" w:rsidR="00F707C3" w:rsidRPr="00F82930" w:rsidRDefault="0028602D" w:rsidP="00F82930">
      <w:pPr>
        <w:pStyle w:val="Numbparas"/>
        <w:rPr>
          <w:rFonts w:eastAsiaTheme="minorEastAsia" w:cs="Arial"/>
          <w:szCs w:val="24"/>
          <w:lang w:eastAsia="en-US"/>
          <w14:scene3d>
            <w14:camera w14:prst="orthographicFront"/>
            <w14:lightRig w14:rig="threePt" w14:dir="t">
              <w14:rot w14:lat="0" w14:lon="0" w14:rev="0"/>
            </w14:lightRig>
          </w14:scene3d>
        </w:rPr>
      </w:pPr>
      <w:r w:rsidRPr="0028602D">
        <w:rPr>
          <w14:scene3d>
            <w14:camera w14:prst="orthographicFront"/>
            <w14:lightRig w14:rig="threePt" w14:dir="t">
              <w14:rot w14:lat="0" w14:lon="0" w14:rev="0"/>
            </w14:lightRig>
          </w14:scene3d>
        </w:rPr>
        <w:t>Former staff member Mr NW (Ngāti Maniapoto), who worked at the Kimberley Centre for seven</w:t>
      </w:r>
      <w:r>
        <w:rPr>
          <w14:scene3d>
            <w14:camera w14:prst="orthographicFront"/>
            <w14:lightRig w14:rig="threePt" w14:dir="t">
              <w14:rot w14:lat="0" w14:lon="0" w14:rev="0"/>
            </w14:lightRig>
          </w14:scene3d>
        </w:rPr>
        <w:t xml:space="preserve"> </w:t>
      </w:r>
      <w:r w:rsidRPr="0028602D">
        <w:rPr>
          <w14:scene3d>
            <w14:camera w14:prst="orthographicFront"/>
            <w14:lightRig w14:rig="threePt" w14:dir="t">
              <w14:rot w14:lat="0" w14:lon="0" w14:rev="0"/>
            </w14:lightRig>
          </w14:scene3d>
        </w:rPr>
        <w:t>years, said: “I don’t remember any of the patients receiving dental care and some</w:t>
      </w:r>
      <w:r>
        <w:rPr>
          <w14:scene3d>
            <w14:camera w14:prst="orthographicFront"/>
            <w14:lightRig w14:rig="threePt" w14:dir="t">
              <w14:rot w14:lat="0" w14:lon="0" w14:rev="0"/>
            </w14:lightRig>
          </w14:scene3d>
        </w:rPr>
        <w:t xml:space="preserve"> </w:t>
      </w:r>
      <w:r w:rsidRPr="0028602D">
        <w:rPr>
          <w14:scene3d>
            <w14:camera w14:prst="orthographicFront"/>
            <w14:lightRig w14:rig="threePt" w14:dir="t">
              <w14:rot w14:lat="0" w14:lon="0" w14:rev="0"/>
            </w14:lightRig>
          </w14:scene3d>
        </w:rPr>
        <w:t>of the medication would rot the patients’ teeth.”</w:t>
      </w:r>
      <w:r w:rsidR="00AE1024">
        <w:rPr>
          <w:rStyle w:val="FootnoteReference"/>
          <w:rFonts w:eastAsiaTheme="minorEastAsia" w:cs="Arial"/>
          <w:szCs w:val="24"/>
          <w:lang w:eastAsia="en-US"/>
          <w14:scene3d>
            <w14:camera w14:prst="orthographicFront"/>
            <w14:lightRig w14:rig="threePt" w14:dir="t">
              <w14:rot w14:lat="0" w14:lon="0" w14:rev="0"/>
            </w14:lightRig>
          </w14:scene3d>
        </w:rPr>
        <w:footnoteReference w:id="160"/>
      </w:r>
      <w:r w:rsidR="00F82930">
        <w:rPr>
          <w14:scene3d>
            <w14:camera w14:prst="orthographicFront"/>
            <w14:lightRig w14:rig="threePt" w14:dir="t">
              <w14:rot w14:lat="0" w14:lon="0" w14:rev="0"/>
            </w14:lightRig>
          </w14:scene3d>
        </w:rPr>
        <w:t xml:space="preserve"> </w:t>
      </w:r>
      <w:r w:rsidR="00F82930" w:rsidRPr="00F82930">
        <w:rPr>
          <w:rFonts w:eastAsiaTheme="minorEastAsia" w:cs="Arial"/>
          <w:szCs w:val="24"/>
          <w:lang w:eastAsia="en-US"/>
          <w14:scene3d>
            <w14:camera w14:prst="orthographicFront"/>
            <w14:lightRig w14:rig="threePt" w14:dir="t">
              <w14:rot w14:lat="0" w14:lon="0" w14:rev="0"/>
            </w14:lightRig>
          </w14:scene3d>
        </w:rPr>
        <w:t>Zealand European survivor</w:t>
      </w:r>
      <w:r w:rsidR="00F82930">
        <w:rPr>
          <w:rFonts w:eastAsiaTheme="minorEastAsia" w:cs="Arial"/>
          <w:szCs w:val="24"/>
          <w:lang w:eastAsia="en-US"/>
          <w14:scene3d>
            <w14:camera w14:prst="orthographicFront"/>
            <w14:lightRig w14:rig="threePt" w14:dir="t">
              <w14:rot w14:lat="0" w14:lon="0" w14:rev="0"/>
            </w14:lightRig>
          </w14:scene3d>
        </w:rPr>
        <w:t xml:space="preserve"> </w:t>
      </w:r>
      <w:r w:rsidR="00F82930" w:rsidRPr="00F82930">
        <w:rPr>
          <w:rFonts w:eastAsiaTheme="minorEastAsia" w:cs="Arial"/>
          <w:szCs w:val="24"/>
          <w:lang w:eastAsia="en-US"/>
          <w14:scene3d>
            <w14:camera w14:prst="orthographicFront"/>
            <w14:lightRig w14:rig="threePt" w14:dir="t">
              <w14:rot w14:lat="0" w14:lon="0" w14:rev="0"/>
            </w14:lightRig>
          </w14:scene3d>
        </w:rPr>
        <w:t>Mr EI recalled a dentist telling a nurse he was not going to give a child an injection</w:t>
      </w:r>
      <w:r w:rsidR="00F82930">
        <w:rPr>
          <w:rFonts w:eastAsiaTheme="minorEastAsia" w:cs="Arial"/>
          <w:szCs w:val="24"/>
          <w:lang w:eastAsia="en-US"/>
          <w14:scene3d>
            <w14:camera w14:prst="orthographicFront"/>
            <w14:lightRig w14:rig="threePt" w14:dir="t">
              <w14:rot w14:lat="0" w14:lon="0" w14:rev="0"/>
            </w14:lightRig>
          </w14:scene3d>
        </w:rPr>
        <w:t xml:space="preserve"> </w:t>
      </w:r>
      <w:r w:rsidR="00F82930" w:rsidRPr="00F82930">
        <w:rPr>
          <w:rFonts w:eastAsiaTheme="minorEastAsia" w:cs="Arial"/>
          <w:szCs w:val="24"/>
          <w:lang w:eastAsia="en-US"/>
          <w14:scene3d>
            <w14:camera w14:prst="orthographicFront"/>
            <w14:lightRig w14:rig="threePt" w14:dir="t">
              <w14:rot w14:lat="0" w14:lon="0" w14:rev="0"/>
            </w14:lightRig>
          </w14:scene3d>
        </w:rPr>
        <w:t>before removing a tooth because “he won’t feel a thing because this person’s got no</w:t>
      </w:r>
      <w:r w:rsidR="00F82930">
        <w:rPr>
          <w:rFonts w:eastAsiaTheme="minorEastAsia" w:cs="Arial"/>
          <w:szCs w:val="24"/>
          <w:lang w:eastAsia="en-US"/>
          <w14:scene3d>
            <w14:camera w14:prst="orthographicFront"/>
            <w14:lightRig w14:rig="threePt" w14:dir="t">
              <w14:rot w14:lat="0" w14:lon="0" w14:rev="0"/>
            </w14:lightRig>
          </w14:scene3d>
        </w:rPr>
        <w:t xml:space="preserve"> </w:t>
      </w:r>
      <w:r w:rsidR="00F82930" w:rsidRPr="00F82930">
        <w:rPr>
          <w:rFonts w:eastAsiaTheme="minorEastAsia" w:cs="Arial"/>
          <w:szCs w:val="24"/>
          <w:lang w:eastAsia="en-US"/>
          <w14:scene3d>
            <w14:camera w14:prst="orthographicFront"/>
            <w14:lightRig w14:rig="threePt" w14:dir="t">
              <w14:rot w14:lat="0" w14:lon="0" w14:rev="0"/>
            </w14:lightRig>
          </w14:scene3d>
        </w:rPr>
        <w:t>brains”.</w:t>
      </w:r>
      <w:r w:rsidR="00F82930">
        <w:rPr>
          <w:rStyle w:val="FootnoteReference"/>
          <w:rFonts w:eastAsiaTheme="minorEastAsia" w:cs="Arial"/>
          <w:szCs w:val="24"/>
          <w:lang w:eastAsia="en-US"/>
          <w14:scene3d>
            <w14:camera w14:prst="orthographicFront"/>
            <w14:lightRig w14:rig="threePt" w14:dir="t">
              <w14:rot w14:lat="0" w14:lon="0" w14:rev="0"/>
            </w14:lightRig>
          </w14:scene3d>
        </w:rPr>
        <w:footnoteReference w:id="161"/>
      </w:r>
      <w:r w:rsidR="0014197D">
        <w:rPr>
          <w:rFonts w:eastAsiaTheme="minorEastAsia" w:cs="Arial"/>
          <w:szCs w:val="24"/>
          <w:lang w:eastAsia="en-US"/>
          <w14:scene3d>
            <w14:camera w14:prst="orthographicFront"/>
            <w14:lightRig w14:rig="threePt" w14:dir="t">
              <w14:rot w14:lat="0" w14:lon="0" w14:rev="0"/>
            </w14:lightRig>
          </w14:scene3d>
        </w:rPr>
        <w:t xml:space="preserve"> </w:t>
      </w:r>
      <w:r w:rsidR="0014197D" w:rsidRPr="0014197D">
        <w:rPr>
          <w:rFonts w:eastAsiaTheme="minorEastAsia" w:cs="Arial"/>
          <w:szCs w:val="24"/>
          <w:lang w:eastAsia="en-US"/>
          <w14:scene3d>
            <w14:camera w14:prst="orthographicFront"/>
            <w14:lightRig w14:rig="threePt" w14:dir="t">
              <w14:rot w14:lat="0" w14:lon="0" w14:rev="0"/>
            </w14:lightRig>
          </w14:scene3d>
        </w:rPr>
        <w:t>The removal of teeth without anaesthetic is a form of physical abuse.</w:t>
      </w:r>
    </w:p>
    <w:p w14:paraId="7C23A227" w14:textId="7FBDEFCC" w:rsidR="00E95D95" w:rsidRPr="0028602D" w:rsidRDefault="005A2A3A" w:rsidP="0028602D">
      <w:pPr>
        <w:pStyle w:val="Numbparas"/>
        <w:rPr>
          <w:rFonts w:eastAsiaTheme="minorEastAsia" w:cs="Arial"/>
          <w:szCs w:val="24"/>
          <w:lang w:eastAsia="en-US"/>
          <w14:scene3d>
            <w14:camera w14:prst="orthographicFront"/>
            <w14:lightRig w14:rig="threePt" w14:dir="t">
              <w14:rot w14:lat="0" w14:lon="0" w14:rev="0"/>
            </w14:lightRig>
          </w14:scene3d>
        </w:rPr>
      </w:pPr>
      <w:r>
        <w:lastRenderedPageBreak/>
        <w:t xml:space="preserve">Medical treatment was also </w:t>
      </w:r>
      <w:r w:rsidR="00D02E7A">
        <w:t xml:space="preserve">inadequate. </w:t>
      </w:r>
      <w:r w:rsidR="00E95D95">
        <w:t>Murray Newman’s</w:t>
      </w:r>
      <w:r w:rsidR="00E95D95" w:rsidRPr="00D221DB">
        <w:t xml:space="preserve"> mother was advised that her son had an ingrown toenail that required medical action. She signed a form allowing </w:t>
      </w:r>
      <w:r w:rsidR="00E95D95">
        <w:t>Murray</w:t>
      </w:r>
      <w:r w:rsidR="00E95D95" w:rsidRPr="00D221DB">
        <w:t xml:space="preserve"> to receive a general anaesthetic for the procedure. She was shocked when the medical officer phoned her to advise that the anaesthetic was not required, and her son had been very brave – it only took four men to hold him down.</w:t>
      </w:r>
      <w:r w:rsidR="00E95D95" w:rsidRPr="00D221DB">
        <w:rPr>
          <w:rStyle w:val="FootnoteReference"/>
          <w:rFonts w:ascii="Arial" w:hAnsi="Arial"/>
        </w:rPr>
        <w:footnoteReference w:id="162"/>
      </w:r>
    </w:p>
    <w:p w14:paraId="7E109CF0" w14:textId="77777777" w:rsidR="00E95D95" w:rsidRPr="00D221DB" w:rsidRDefault="00E95D95" w:rsidP="00A84C03">
      <w:pPr>
        <w:pStyle w:val="Heading4"/>
      </w:pPr>
      <w:bookmarkStart w:id="116" w:name="_Toc169589786"/>
      <w:bookmarkStart w:id="117" w:name="_Toc155895119"/>
      <w:r w:rsidRPr="00D221DB">
        <w:t xml:space="preserve">Survivors experienced racial abuse and cultural </w:t>
      </w:r>
      <w:proofErr w:type="gramStart"/>
      <w:r w:rsidRPr="00D221DB">
        <w:t>neglect</w:t>
      </w:r>
      <w:bookmarkEnd w:id="116"/>
      <w:proofErr w:type="gramEnd"/>
      <w:r w:rsidRPr="00D221DB">
        <w:t xml:space="preserve"> </w:t>
      </w:r>
    </w:p>
    <w:p w14:paraId="5E619D3F" w14:textId="77777777" w:rsidR="00E95D95" w:rsidRPr="00FC6472" w:rsidRDefault="00E95D95" w:rsidP="00FC6472">
      <w:pPr>
        <w:pStyle w:val="heading5kimberley"/>
      </w:pPr>
      <w:bookmarkStart w:id="118" w:name="_Toc169589787"/>
      <w:r w:rsidRPr="00FC6472">
        <w:t xml:space="preserve">Māori experiences of racial abuse and cultural neglect </w:t>
      </w:r>
      <w:bookmarkEnd w:id="118"/>
    </w:p>
    <w:p w14:paraId="61DA4FAE" w14:textId="77777777" w:rsidR="00E95D95" w:rsidRPr="00D221DB" w:rsidRDefault="00E95D95" w:rsidP="007927ED">
      <w:pPr>
        <w:pStyle w:val="Numbparas"/>
        <w:jc w:val="left"/>
      </w:pPr>
      <w:r w:rsidRPr="00D221DB">
        <w:t xml:space="preserve">Te </w:t>
      </w:r>
      <w:proofErr w:type="spellStart"/>
      <w:r w:rsidRPr="00D221DB">
        <w:t>Tiriti</w:t>
      </w:r>
      <w:proofErr w:type="spellEnd"/>
      <w:r w:rsidRPr="00D221DB">
        <w:t xml:space="preserve"> </w:t>
      </w:r>
      <w:r w:rsidRPr="009955D7">
        <w:t>o Waitangi Treaty of Waitangi</w:t>
      </w:r>
      <w:r>
        <w:t xml:space="preserve"> </w:t>
      </w:r>
      <w:r w:rsidRPr="00D221DB">
        <w:t>provides for the active protection of M</w:t>
      </w:r>
      <w:r w:rsidRPr="00D221DB">
        <w:rPr>
          <w:lang w:val="mi-NZ"/>
        </w:rPr>
        <w:t>ā</w:t>
      </w:r>
      <w:proofErr w:type="spellStart"/>
      <w:r w:rsidRPr="00D221DB">
        <w:t>ori</w:t>
      </w:r>
      <w:proofErr w:type="spellEnd"/>
      <w:r w:rsidRPr="00D221DB">
        <w:t xml:space="preserve"> language and culture. At </w:t>
      </w:r>
      <w:r>
        <w:t xml:space="preserve">the </w:t>
      </w:r>
      <w:r w:rsidRPr="00D221DB">
        <w:t>Kimberley</w:t>
      </w:r>
      <w:r>
        <w:t xml:space="preserve"> Centre</w:t>
      </w:r>
      <w:r w:rsidRPr="00D221DB">
        <w:t>, survivors’ cultural identities, heritage and language were suppressed, discouraged and undermined.</w:t>
      </w:r>
    </w:p>
    <w:p w14:paraId="0F2F9F3B" w14:textId="42A3EF32" w:rsidR="00E95D95" w:rsidRPr="00D221DB" w:rsidRDefault="00E95D95" w:rsidP="007927ED">
      <w:pPr>
        <w:pStyle w:val="Numbparas"/>
        <w:jc w:val="left"/>
      </w:pPr>
      <w:r w:rsidRPr="00D221DB">
        <w:t>Māori language was not generally understood nor encouraged to be used</w:t>
      </w:r>
      <w:r>
        <w:t xml:space="preserve"> at the </w:t>
      </w:r>
      <w:r w:rsidRPr="00D221DB">
        <w:t>Kimberley</w:t>
      </w:r>
      <w:r>
        <w:t xml:space="preserve"> Centre</w:t>
      </w:r>
      <w:r w:rsidRPr="00D221DB">
        <w:t xml:space="preserve">. </w:t>
      </w:r>
      <w:r w:rsidRPr="006B25A6">
        <w:t xml:space="preserve">Dr Tristram Ingham, a member of the Kaupapa Māori Panel at the Inquiry’s </w:t>
      </w:r>
      <w:proofErr w:type="spellStart"/>
      <w:r w:rsidRPr="006B25A6">
        <w:t>Ūhia</w:t>
      </w:r>
      <w:proofErr w:type="spellEnd"/>
      <w:r w:rsidRPr="006B25A6">
        <w:t xml:space="preserve"> </w:t>
      </w:r>
      <w:proofErr w:type="spellStart"/>
      <w:r w:rsidRPr="006B25A6">
        <w:t>te</w:t>
      </w:r>
      <w:proofErr w:type="spellEnd"/>
      <w:r w:rsidRPr="006B25A6">
        <w:t xml:space="preserve"> </w:t>
      </w:r>
      <w:proofErr w:type="spellStart"/>
      <w:r w:rsidRPr="006B25A6">
        <w:t>Māramatanga</w:t>
      </w:r>
      <w:proofErr w:type="spellEnd"/>
      <w:r w:rsidRPr="006B25A6">
        <w:t xml:space="preserve"> Disability, Deaf and Mental Health Institutional Care Hearing, spoke about how a </w:t>
      </w:r>
      <w:r w:rsidRPr="00D221DB">
        <w:t xml:space="preserve">staff member noticed that nobody seemed to be paying attention to a Māori boy with Down Syndrome who would mutter all day in language the nursing staff ignored as gibberish. One day the staff member decided to stop and listen to what he had to say, and to her surprise discovered that he was speaking very well in </w:t>
      </w:r>
      <w:proofErr w:type="spellStart"/>
      <w:r w:rsidRPr="00D221DB">
        <w:t>te</w:t>
      </w:r>
      <w:proofErr w:type="spellEnd"/>
      <w:r w:rsidRPr="00D221DB">
        <w:t xml:space="preserve"> reo Māori.</w:t>
      </w:r>
      <w:r w:rsidRPr="00D221DB">
        <w:rPr>
          <w:rStyle w:val="FootnoteReference"/>
          <w:rFonts w:ascii="Arial" w:hAnsi="Arial"/>
        </w:rPr>
        <w:footnoteReference w:id="163"/>
      </w:r>
    </w:p>
    <w:p w14:paraId="590F4348" w14:textId="1F395A47" w:rsidR="00E95D95" w:rsidRPr="00D221DB" w:rsidRDefault="00E95D95" w:rsidP="007927ED">
      <w:pPr>
        <w:pStyle w:val="Numbparas"/>
        <w:jc w:val="left"/>
      </w:pPr>
      <w:r w:rsidRPr="00D221DB">
        <w:t xml:space="preserve">Being kept at </w:t>
      </w:r>
      <w:r>
        <w:t xml:space="preserve">the </w:t>
      </w:r>
      <w:r w:rsidRPr="00D221DB">
        <w:t>Kimberley</w:t>
      </w:r>
      <w:r>
        <w:t xml:space="preserve"> Centre</w:t>
      </w:r>
      <w:r w:rsidRPr="00D221DB">
        <w:t xml:space="preserve"> meant that Māori were separated from their whānau, hapū and iwi and therefore their culture. Due</w:t>
      </w:r>
      <w:r>
        <w:t xml:space="preserve"> to</w:t>
      </w:r>
      <w:r w:rsidRPr="00D221DB">
        <w:t xml:space="preserve"> the regimented routines kept and the brisk nature of staff, </w:t>
      </w:r>
      <w:r>
        <w:t xml:space="preserve">the </w:t>
      </w:r>
      <w:r w:rsidRPr="00D221DB">
        <w:t>Kimberley</w:t>
      </w:r>
      <w:r>
        <w:t xml:space="preserve"> Centre</w:t>
      </w:r>
      <w:r w:rsidRPr="00D221DB">
        <w:t xml:space="preserve"> did not offer emotional support to child</w:t>
      </w:r>
      <w:r>
        <w:t xml:space="preserve">ren, </w:t>
      </w:r>
      <w:r w:rsidRPr="00D221DB">
        <w:t>young pe</w:t>
      </w:r>
      <w:r>
        <w:t>ople</w:t>
      </w:r>
      <w:r w:rsidRPr="00D221DB">
        <w:t xml:space="preserve"> </w:t>
      </w:r>
      <w:r>
        <w:t xml:space="preserve">or adults </w:t>
      </w:r>
      <w:r w:rsidRPr="00D221DB">
        <w:t>in care that they would have expected from a whānau or support network.</w:t>
      </w:r>
      <w:r>
        <w:t xml:space="preserve"> </w:t>
      </w:r>
      <w:proofErr w:type="gramStart"/>
      <w:r w:rsidRPr="00D221DB">
        <w:t>All of</w:t>
      </w:r>
      <w:proofErr w:type="gramEnd"/>
      <w:r w:rsidRPr="00D221DB">
        <w:t xml:space="preserve"> these actions: </w:t>
      </w:r>
    </w:p>
    <w:p w14:paraId="399511A0" w14:textId="764905B5" w:rsidR="00E95D95" w:rsidRPr="00D221DB" w:rsidRDefault="00E95D95" w:rsidP="00FC431A">
      <w:pPr>
        <w:pStyle w:val="Bullet2"/>
        <w:numPr>
          <w:ilvl w:val="0"/>
          <w:numId w:val="41"/>
        </w:numPr>
        <w:rPr>
          <w:lang w:val="en-AU"/>
        </w:rPr>
      </w:pPr>
      <w:r w:rsidRPr="00D221DB">
        <w:t xml:space="preserve">can </w:t>
      </w:r>
      <w:r w:rsidRPr="00D221DB">
        <w:rPr>
          <w:lang w:val="en-AU"/>
        </w:rPr>
        <w:t xml:space="preserve">be seen as a </w:t>
      </w:r>
      <w:r w:rsidRPr="00D221DB">
        <w:t xml:space="preserve">transgression </w:t>
      </w:r>
      <w:r>
        <w:t>against</w:t>
      </w:r>
      <w:r w:rsidRPr="00D221DB">
        <w:t xml:space="preserve"> whakapapa</w:t>
      </w:r>
      <w:r>
        <w:t>,</w:t>
      </w:r>
      <w:r w:rsidRPr="00D221DB">
        <w:t xml:space="preserve"> where </w:t>
      </w:r>
      <w:r w:rsidR="00CA381A" w:rsidRPr="00D221DB">
        <w:t>T</w:t>
      </w:r>
      <w:r w:rsidR="00CA381A">
        <w:t>amariki</w:t>
      </w:r>
      <w:r w:rsidR="00B87777">
        <w:t xml:space="preserve">, </w:t>
      </w:r>
      <w:proofErr w:type="spellStart"/>
      <w:r w:rsidR="00B87777">
        <w:t>rangatahi</w:t>
      </w:r>
      <w:proofErr w:type="spellEnd"/>
      <w:r w:rsidR="00B87777">
        <w:t xml:space="preserve"> and </w:t>
      </w:r>
      <w:proofErr w:type="spellStart"/>
      <w:r w:rsidR="00B87777">
        <w:t>pakeke</w:t>
      </w:r>
      <w:proofErr w:type="spellEnd"/>
      <w:r w:rsidR="00B87777">
        <w:t xml:space="preserve"> Māori </w:t>
      </w:r>
      <w:r w:rsidRPr="00D221DB">
        <w:rPr>
          <w:lang w:val="en-AU"/>
        </w:rPr>
        <w:t>were isolated from the protection of their whānau, hapū and iwi, rendering them particularly susceptible to abuse and neglect</w:t>
      </w:r>
      <w:r w:rsidRPr="00D221DB">
        <w:rPr>
          <w:vertAlign w:val="superscript"/>
          <w:lang w:val="en-AU"/>
        </w:rPr>
        <w:footnoteReference w:id="164"/>
      </w:r>
      <w:r w:rsidRPr="00D221DB">
        <w:rPr>
          <w:lang w:val="en-AU"/>
        </w:rPr>
        <w:t xml:space="preserve">, and </w:t>
      </w:r>
    </w:p>
    <w:p w14:paraId="26D1F341" w14:textId="77777777" w:rsidR="00E95D95" w:rsidRPr="00D221DB" w:rsidRDefault="00E95D95" w:rsidP="00FC431A">
      <w:pPr>
        <w:pStyle w:val="Bullet2"/>
        <w:numPr>
          <w:ilvl w:val="0"/>
          <w:numId w:val="41"/>
        </w:numPr>
        <w:rPr>
          <w:szCs w:val="22"/>
        </w:rPr>
      </w:pPr>
      <w:r w:rsidRPr="00D221DB">
        <w:t>contributed to</w:t>
      </w:r>
      <w:r>
        <w:t xml:space="preserve"> the overall neglect of </w:t>
      </w:r>
      <w:proofErr w:type="spellStart"/>
      <w:r>
        <w:t>tamariki</w:t>
      </w:r>
      <w:proofErr w:type="spellEnd"/>
      <w:r>
        <w:t xml:space="preserve"> and </w:t>
      </w:r>
      <w:proofErr w:type="spellStart"/>
      <w:r>
        <w:t>rangatahi</w:t>
      </w:r>
      <w:proofErr w:type="spellEnd"/>
      <w:r w:rsidRPr="00D221DB">
        <w:t xml:space="preserve"> Māori.</w:t>
      </w:r>
      <w:r>
        <w:t xml:space="preserve"> </w:t>
      </w:r>
    </w:p>
    <w:p w14:paraId="5F6DCD11" w14:textId="0C7D0252" w:rsidR="00E95D95" w:rsidRPr="00D221DB" w:rsidRDefault="00E95D95" w:rsidP="007927ED">
      <w:pPr>
        <w:pStyle w:val="Numbparas"/>
        <w:jc w:val="left"/>
      </w:pPr>
      <w:r w:rsidRPr="00D221DB">
        <w:rPr>
          <w:lang w:val="en-AU"/>
        </w:rPr>
        <w:lastRenderedPageBreak/>
        <w:t xml:space="preserve">At </w:t>
      </w:r>
      <w:r>
        <w:t xml:space="preserve">the </w:t>
      </w:r>
      <w:r w:rsidRPr="00D221DB">
        <w:t>Kimberley</w:t>
      </w:r>
      <w:r>
        <w:t xml:space="preserve"> Centre</w:t>
      </w:r>
      <w:r w:rsidRPr="00D221DB">
        <w:rPr>
          <w:lang w:val="en-AU"/>
        </w:rPr>
        <w:t xml:space="preserve">, whānau </w:t>
      </w:r>
      <w:proofErr w:type="spellStart"/>
      <w:r w:rsidRPr="00D221DB">
        <w:rPr>
          <w:lang w:val="en-AU"/>
        </w:rPr>
        <w:t>hauā</w:t>
      </w:r>
      <w:proofErr w:type="spellEnd"/>
      <w:r w:rsidRPr="00D221DB">
        <w:rPr>
          <w:lang w:val="en-AU"/>
        </w:rPr>
        <w:t xml:space="preserve"> me tāngata </w:t>
      </w:r>
      <w:proofErr w:type="spellStart"/>
      <w:r w:rsidRPr="00D221DB">
        <w:rPr>
          <w:lang w:val="en-AU"/>
        </w:rPr>
        <w:t>whaikaha</w:t>
      </w:r>
      <w:proofErr w:type="spellEnd"/>
      <w:r w:rsidRPr="00D221DB">
        <w:rPr>
          <w:lang w:val="en-AU"/>
        </w:rPr>
        <w:t xml:space="preserve"> Māori</w:t>
      </w:r>
      <w:r w:rsidR="008D1E70">
        <w:rPr>
          <w:lang w:val="en-AU"/>
        </w:rPr>
        <w:t xml:space="preserve"> </w:t>
      </w:r>
      <w:r w:rsidRPr="00D221DB">
        <w:rPr>
          <w:lang w:val="en-AU"/>
        </w:rPr>
        <w:t>experienced institutional racism, and targeted abuse and neglect.</w:t>
      </w:r>
      <w:r w:rsidRPr="00D221DB">
        <w:rPr>
          <w:vertAlign w:val="superscript"/>
          <w:lang w:val="en-AU"/>
        </w:rPr>
        <w:footnoteReference w:id="165"/>
      </w:r>
      <w:r w:rsidRPr="00D221DB">
        <w:rPr>
          <w:lang w:val="en-AU"/>
        </w:rPr>
        <w:t xml:space="preserve"> </w:t>
      </w:r>
    </w:p>
    <w:p w14:paraId="1260F7D2" w14:textId="77777777" w:rsidR="00E95D95" w:rsidRPr="00D221DB" w:rsidRDefault="00E95D95" w:rsidP="00FC6472">
      <w:pPr>
        <w:pStyle w:val="heading5kimberley"/>
      </w:pPr>
      <w:bookmarkStart w:id="119" w:name="_Toc169589788"/>
      <w:r w:rsidRPr="00D221DB">
        <w:t>Pacific</w:t>
      </w:r>
      <w:r>
        <w:t xml:space="preserve"> Peoples’</w:t>
      </w:r>
      <w:r w:rsidRPr="00D221DB">
        <w:t xml:space="preserve"> experiences of racial abuse and cultural neglect</w:t>
      </w:r>
      <w:bookmarkEnd w:id="119"/>
    </w:p>
    <w:bookmarkEnd w:id="117"/>
    <w:p w14:paraId="2D0FE352" w14:textId="21DA2B19" w:rsidR="00E95D95" w:rsidRPr="00D221DB" w:rsidRDefault="00E95D95" w:rsidP="009B14B9">
      <w:pPr>
        <w:pStyle w:val="Numbparas"/>
        <w:jc w:val="left"/>
      </w:pPr>
      <w:r w:rsidRPr="00D221DB">
        <w:t>Human rights norms recognise the right of people to enjoy and practise their own culture and language.</w:t>
      </w:r>
      <w:r w:rsidRPr="00D221DB">
        <w:rPr>
          <w:rStyle w:val="FootnoteReference"/>
          <w:rFonts w:ascii="Arial" w:hAnsi="Arial"/>
        </w:rPr>
        <w:footnoteReference w:id="166"/>
      </w:r>
    </w:p>
    <w:p w14:paraId="190D4B77" w14:textId="77777777" w:rsidR="00FB39A1" w:rsidRDefault="00E95D95" w:rsidP="009B14B9">
      <w:pPr>
        <w:pStyle w:val="Numbparas"/>
        <w:jc w:val="left"/>
      </w:pPr>
      <w:r w:rsidRPr="00D221DB">
        <w:t xml:space="preserve">Pacific survivors experienced cultural neglect at </w:t>
      </w:r>
      <w:r>
        <w:t xml:space="preserve">the </w:t>
      </w:r>
      <w:r w:rsidRPr="00D221DB">
        <w:t>Kimberley</w:t>
      </w:r>
      <w:r>
        <w:t xml:space="preserve"> Centre</w:t>
      </w:r>
      <w:r w:rsidRPr="00D221DB">
        <w:t xml:space="preserve">. </w:t>
      </w:r>
      <w:r>
        <w:t>Samoan</w:t>
      </w:r>
      <w:r w:rsidRPr="00D221DB">
        <w:t xml:space="preserve"> </w:t>
      </w:r>
      <w:r>
        <w:t>s</w:t>
      </w:r>
      <w:r w:rsidRPr="00D221DB">
        <w:t xml:space="preserve">urvivor Lusi </w:t>
      </w:r>
      <w:proofErr w:type="spellStart"/>
      <w:r w:rsidRPr="00D221DB">
        <w:t>Faiva</w:t>
      </w:r>
      <w:proofErr w:type="spellEnd"/>
      <w:r w:rsidRPr="00D221DB">
        <w:t xml:space="preserve"> told </w:t>
      </w:r>
      <w:r>
        <w:t>the Inquiry</w:t>
      </w:r>
      <w:r w:rsidRPr="00D221DB">
        <w:t xml:space="preserve"> about the cultural neglect she experienced at </w:t>
      </w:r>
      <w:r>
        <w:t xml:space="preserve">the </w:t>
      </w:r>
      <w:r w:rsidRPr="00D221DB">
        <w:t>Kimberley</w:t>
      </w:r>
      <w:r>
        <w:t xml:space="preserve"> Centre</w:t>
      </w:r>
      <w:r w:rsidRPr="00D221DB">
        <w:t xml:space="preserve">: </w:t>
      </w:r>
    </w:p>
    <w:p w14:paraId="559084D3" w14:textId="23E165DB" w:rsidR="00E95D95" w:rsidRPr="00D221DB" w:rsidRDefault="00E95D95" w:rsidP="009B14B9">
      <w:pPr>
        <w:pStyle w:val="Numbparas"/>
        <w:numPr>
          <w:ilvl w:val="0"/>
          <w:numId w:val="0"/>
        </w:numPr>
        <w:ind w:left="1701" w:right="1417"/>
        <w:jc w:val="left"/>
      </w:pPr>
      <w:r w:rsidRPr="00D221DB">
        <w:t>“No one ever talked to me about my Samoan heritage. I felt like people didn</w:t>
      </w:r>
      <w:r>
        <w:t>’</w:t>
      </w:r>
      <w:r w:rsidRPr="00D221DB">
        <w:t>t know or care about my Samoan culture. Even if they did there was no recognition, interest or inclusion. There was no respect or effort to recognise me for who I am.”</w:t>
      </w:r>
      <w:r w:rsidRPr="00D221DB">
        <w:rPr>
          <w:rStyle w:val="FootnoteReference"/>
          <w:rFonts w:ascii="Arial" w:hAnsi="Arial"/>
        </w:rPr>
        <w:footnoteReference w:id="167"/>
      </w:r>
      <w:r w:rsidRPr="00D221DB">
        <w:t xml:space="preserve"> </w:t>
      </w:r>
    </w:p>
    <w:p w14:paraId="244469CC" w14:textId="1F42433A" w:rsidR="00E95D95" w:rsidRPr="00D221DB" w:rsidRDefault="00E95D95" w:rsidP="009B14B9">
      <w:pPr>
        <w:pStyle w:val="Numbparas"/>
        <w:jc w:val="left"/>
      </w:pPr>
      <w:r w:rsidRPr="00D221DB">
        <w:t xml:space="preserve">Lusi gave evidence to the Inquiry using her communication device and told </w:t>
      </w:r>
      <w:r>
        <w:t xml:space="preserve">the Inquiry </w:t>
      </w:r>
      <w:r w:rsidRPr="00D221DB">
        <w:t xml:space="preserve">that her relationship with her family and culture could have been different had she not gone to </w:t>
      </w:r>
      <w:r>
        <w:t xml:space="preserve">the </w:t>
      </w:r>
      <w:r w:rsidRPr="00D221DB">
        <w:t>Kimberley</w:t>
      </w:r>
      <w:r>
        <w:t xml:space="preserve"> Centre</w:t>
      </w:r>
      <w:r w:rsidRPr="00D221DB">
        <w:t>: “I would have known more about my mother's earlier life, which would have given me more idea about who she is. The time I went to Kimberley, my mother was still a new migrant from Samoa and she had struggles in settling in this country. At this time, she was in a poignant time in her life and when I was placed in Kimberley, I was at a poignant development phase of my life.”</w:t>
      </w:r>
      <w:r w:rsidRPr="00D221DB">
        <w:rPr>
          <w:rStyle w:val="FootnoteReference"/>
          <w:rFonts w:ascii="Arial" w:hAnsi="Arial"/>
        </w:rPr>
        <w:footnoteReference w:id="168"/>
      </w:r>
      <w:r w:rsidRPr="00D221DB">
        <w:t xml:space="preserve"> Lusi had no access to her family at </w:t>
      </w:r>
      <w:r>
        <w:t xml:space="preserve">the </w:t>
      </w:r>
      <w:r w:rsidRPr="00D221DB">
        <w:t>Kimberley</w:t>
      </w:r>
      <w:r>
        <w:t xml:space="preserve"> Centre</w:t>
      </w:r>
      <w:r w:rsidRPr="00D221DB">
        <w:t>, so she felt overwhelmed when she left the institution.</w:t>
      </w:r>
      <w:r w:rsidRPr="00D221DB">
        <w:rPr>
          <w:rStyle w:val="FootnoteReference"/>
          <w:rFonts w:ascii="Arial" w:hAnsi="Arial"/>
        </w:rPr>
        <w:footnoteReference w:id="169"/>
      </w:r>
      <w:r w:rsidRPr="00D221DB">
        <w:t xml:space="preserve"> </w:t>
      </w:r>
    </w:p>
    <w:p w14:paraId="6F9B7419" w14:textId="77777777" w:rsidR="00E95D95" w:rsidRPr="00D221DB" w:rsidRDefault="00E95D95" w:rsidP="00666BAB">
      <w:pPr>
        <w:pStyle w:val="Heading3"/>
      </w:pPr>
      <w:bookmarkStart w:id="120" w:name="_Toc169589789"/>
      <w:r w:rsidRPr="00D221DB">
        <w:lastRenderedPageBreak/>
        <w:t>Survivors were overmedicated</w:t>
      </w:r>
      <w:bookmarkEnd w:id="120"/>
      <w:r w:rsidRPr="00D221DB">
        <w:t xml:space="preserve"> </w:t>
      </w:r>
    </w:p>
    <w:p w14:paraId="39C1DDBE" w14:textId="11C400F7" w:rsidR="00E95D95" w:rsidRPr="00D221DB" w:rsidRDefault="00E95D95" w:rsidP="009B14B9">
      <w:pPr>
        <w:pStyle w:val="Numbparas"/>
        <w:jc w:val="left"/>
      </w:pPr>
      <w:r>
        <w:t>David Newman</w:t>
      </w:r>
      <w:r w:rsidRPr="00D221DB">
        <w:t xml:space="preserve"> explained that his brother</w:t>
      </w:r>
      <w:r>
        <w:t>,</w:t>
      </w:r>
      <w:r w:rsidRPr="00D221DB">
        <w:t xml:space="preserve"> </w:t>
      </w:r>
      <w:r>
        <w:t xml:space="preserve">New Zealand European survivor </w:t>
      </w:r>
      <w:r w:rsidRPr="00374920">
        <w:t>Murray Newman</w:t>
      </w:r>
      <w:r>
        <w:t>,</w:t>
      </w:r>
      <w:r w:rsidDel="00913037">
        <w:t xml:space="preserve"> </w:t>
      </w:r>
      <w:r w:rsidRPr="00D221DB">
        <w:t>was heavily medicated as a form of behaviour control by sedation. “[</w:t>
      </w:r>
      <w:r>
        <w:t>Murray’s</w:t>
      </w:r>
      <w:r w:rsidRPr="00D221DB">
        <w:t>] medication was seemingly prescribed in excessive quantities that would then require another medication to counteract the side effects from another medication and so it went on. It became and was a cocktail of medications.”</w:t>
      </w:r>
      <w:r w:rsidRPr="00D221DB">
        <w:rPr>
          <w:rStyle w:val="FootnoteReference"/>
          <w:rFonts w:ascii="Arial" w:hAnsi="Arial"/>
        </w:rPr>
        <w:footnoteReference w:id="170"/>
      </w:r>
      <w:r w:rsidRPr="00D221DB">
        <w:t xml:space="preserve"> At one point </w:t>
      </w:r>
      <w:r>
        <w:t>Murray’s</w:t>
      </w:r>
      <w:r w:rsidRPr="00D221DB">
        <w:t xml:space="preserve"> weight was around 40</w:t>
      </w:r>
      <w:r>
        <w:t>–</w:t>
      </w:r>
      <w:r w:rsidRPr="00D221DB">
        <w:t>42 kilograms and the dosage of medication he was receiving was “enough to tranquilise a horse”.</w:t>
      </w:r>
      <w:r w:rsidRPr="00D221DB">
        <w:rPr>
          <w:rStyle w:val="FootnoteReference"/>
          <w:rFonts w:ascii="Arial" w:hAnsi="Arial"/>
        </w:rPr>
        <w:footnoteReference w:id="171"/>
      </w:r>
      <w:r w:rsidRPr="00D221DB">
        <w:t xml:space="preserve"> </w:t>
      </w:r>
      <w:r>
        <w:t>Murray’s</w:t>
      </w:r>
      <w:r w:rsidRPr="00D221DB">
        <w:t xml:space="preserve"> mother worked with an official visitor to have his medication reviewed by an external general practitioner who reported that </w:t>
      </w:r>
      <w:r>
        <w:t>Murray’s</w:t>
      </w:r>
      <w:r w:rsidRPr="00D221DB">
        <w:t xml:space="preserve"> life was at risk and immediate action was necessary.</w:t>
      </w:r>
      <w:r w:rsidRPr="00D221DB">
        <w:rPr>
          <w:rStyle w:val="FootnoteReference"/>
          <w:rFonts w:ascii="Arial" w:hAnsi="Arial"/>
        </w:rPr>
        <w:footnoteReference w:id="172"/>
      </w:r>
    </w:p>
    <w:p w14:paraId="5D6482D6" w14:textId="2765CA64" w:rsidR="00E95D95" w:rsidRPr="00D221DB" w:rsidRDefault="00E95D95" w:rsidP="009B14B9">
      <w:pPr>
        <w:pStyle w:val="Numbparas"/>
        <w:jc w:val="left"/>
      </w:pPr>
      <w:r>
        <w:t xml:space="preserve">European survivor </w:t>
      </w:r>
      <w:r w:rsidRPr="00D221DB">
        <w:t xml:space="preserve">Sir Robert Martin was given medication not meant for him and this had a long-term impact on his health. “Whatever it was, it had a terrible effect on me. It made me lean on my side. The effects last for a long time. I was sent home. My family thought I was playing up, so I got into </w:t>
      </w:r>
      <w:proofErr w:type="gramStart"/>
      <w:r w:rsidRPr="00D221DB">
        <w:t>trouble</w:t>
      </w:r>
      <w:proofErr w:type="gramEnd"/>
      <w:r w:rsidRPr="00D221DB">
        <w:t xml:space="preserve"> but it was the medication. I should never have endured that.”</w:t>
      </w:r>
      <w:r w:rsidRPr="00D221DB">
        <w:rPr>
          <w:rStyle w:val="FootnoteReference"/>
          <w:rFonts w:ascii="Arial" w:hAnsi="Arial"/>
        </w:rPr>
        <w:footnoteReference w:id="173"/>
      </w:r>
    </w:p>
    <w:p w14:paraId="0D7B960A" w14:textId="77777777" w:rsidR="000807CD" w:rsidRDefault="00E95D95" w:rsidP="000807CD">
      <w:pPr>
        <w:pStyle w:val="Numbparas"/>
        <w:jc w:val="left"/>
      </w:pPr>
      <w:r w:rsidRPr="00D221DB">
        <w:t xml:space="preserve">Former staff member </w:t>
      </w:r>
      <w:proofErr w:type="spellStart"/>
      <w:r w:rsidRPr="00D221DB">
        <w:rPr>
          <w:lang w:val="mi-NZ"/>
        </w:rPr>
        <w:t>Mr</w:t>
      </w:r>
      <w:proofErr w:type="spellEnd"/>
      <w:r w:rsidRPr="00D221DB">
        <w:rPr>
          <w:lang w:val="mi-NZ"/>
        </w:rPr>
        <w:t xml:space="preserve"> NW</w:t>
      </w:r>
      <w:r w:rsidRPr="00D221DB">
        <w:t xml:space="preserve"> told </w:t>
      </w:r>
      <w:r>
        <w:t>the Inquiry</w:t>
      </w:r>
      <w:r w:rsidRPr="00D221DB">
        <w:t xml:space="preserve"> about the widespread use of medication at </w:t>
      </w:r>
      <w:r>
        <w:t xml:space="preserve">the </w:t>
      </w:r>
      <w:r w:rsidRPr="00D221DB">
        <w:t>Kimberley</w:t>
      </w:r>
      <w:r>
        <w:t xml:space="preserve"> Centre</w:t>
      </w:r>
      <w:r w:rsidRPr="00D221DB">
        <w:t xml:space="preserve"> and how, in his view, patients appeared to be overmedicated. </w:t>
      </w:r>
    </w:p>
    <w:p w14:paraId="73FC2A26" w14:textId="7C8ECDD6" w:rsidR="00E95D95" w:rsidRPr="00D221DB" w:rsidRDefault="00E95D95" w:rsidP="000807CD">
      <w:pPr>
        <w:ind w:left="1701" w:right="708"/>
      </w:pPr>
      <w:r w:rsidRPr="00D221DB">
        <w:t xml:space="preserve">“All Kimberley patients would be given medication each day, usually </w:t>
      </w:r>
      <w:proofErr w:type="spellStart"/>
      <w:r w:rsidRPr="00D221DB">
        <w:t>Melleril</w:t>
      </w:r>
      <w:proofErr w:type="spellEnd"/>
      <w:r w:rsidRPr="00D221DB">
        <w:t xml:space="preserve"> or Largactil. This would be established to an appropriate level for the patient. Although I was unregistered, I was allowed to hand out the medication on the afternoon and night shifts. I remember the patients appeared to be overmedicated although I was unqualified at the time so I’m probably not the best person to make judgment. They were very </w:t>
      </w:r>
      <w:proofErr w:type="gramStart"/>
      <w:r w:rsidRPr="00D221DB">
        <w:t>drowsy</w:t>
      </w:r>
      <w:proofErr w:type="gramEnd"/>
      <w:r w:rsidRPr="00D221DB">
        <w:t xml:space="preserve"> and their mouths were very dry.”</w:t>
      </w:r>
      <w:r w:rsidRPr="00D221DB">
        <w:rPr>
          <w:rStyle w:val="FootnoteReference"/>
          <w:rFonts w:ascii="Arial" w:hAnsi="Arial"/>
        </w:rPr>
        <w:footnoteReference w:id="174"/>
      </w:r>
    </w:p>
    <w:p w14:paraId="2BE9EEEA" w14:textId="1C71485B" w:rsidR="00E95D95" w:rsidRPr="00D221DB" w:rsidRDefault="00E95D95" w:rsidP="000807CD">
      <w:pPr>
        <w:pStyle w:val="Numbparas"/>
        <w:jc w:val="left"/>
      </w:pPr>
      <w:r>
        <w:lastRenderedPageBreak/>
        <w:t xml:space="preserve">NZ European </w:t>
      </w:r>
      <w:r w:rsidRPr="00CE646D">
        <w:t xml:space="preserve">survivor </w:t>
      </w:r>
      <w:r w:rsidRPr="00D221DB">
        <w:t>Irene Priest received significant quantities of medication</w:t>
      </w:r>
      <w:r>
        <w:t>,</w:t>
      </w:r>
      <w:r w:rsidRPr="00D221DB">
        <w:t xml:space="preserve"> including antipsychotic medication</w:t>
      </w:r>
      <w:r>
        <w:t>,</w:t>
      </w:r>
      <w:r w:rsidRPr="00D221DB">
        <w:t xml:space="preserve"> despite never having any psychiatric diagnosis. Dr Martyn Matthews provided an expert opinion to the Inquiry on the use of psychotropic medication and reviewed Irene’s medical records.</w:t>
      </w:r>
      <w:r w:rsidRPr="00D221DB">
        <w:rPr>
          <w:rStyle w:val="FootnoteReference"/>
          <w:rFonts w:ascii="Arial" w:hAnsi="Arial"/>
        </w:rPr>
        <w:footnoteReference w:id="175"/>
      </w:r>
      <w:r w:rsidRPr="00D221DB">
        <w:t xml:space="preserve"> Dr Matthews said: “I have found no documented evidence of additional psychiatric diagnosis that would warrant the prescription of psychotropic medications. It appears that, despite the family’s concerns about over-sedation and side effects, these medications continued to be prescribed and administered for behavioural reasons.”</w:t>
      </w:r>
      <w:r w:rsidRPr="00D221DB">
        <w:rPr>
          <w:rStyle w:val="FootnoteReference"/>
          <w:rFonts w:ascii="Arial" w:hAnsi="Arial"/>
        </w:rPr>
        <w:footnoteReference w:id="176"/>
      </w:r>
      <w:r w:rsidRPr="00D221DB">
        <w:t xml:space="preserve"> Dr Matthews noted that antipsychotic drugs were often used for people with a learning disability for their sedative properties rather than their antipsychotic properties</w:t>
      </w:r>
      <w:r>
        <w:t xml:space="preserve"> </w:t>
      </w:r>
      <w:proofErr w:type="gramStart"/>
      <w:r>
        <w:t>in order</w:t>
      </w:r>
      <w:r w:rsidRPr="00037AB5">
        <w:t xml:space="preserve"> </w:t>
      </w:r>
      <w:r>
        <w:t>to</w:t>
      </w:r>
      <w:proofErr w:type="gramEnd"/>
      <w:r>
        <w:t xml:space="preserve"> manage</w:t>
      </w:r>
      <w:r w:rsidRPr="00D221DB">
        <w:t xml:space="preserve"> agitation and other behaviours.</w:t>
      </w:r>
      <w:r w:rsidRPr="00D221DB">
        <w:rPr>
          <w:rStyle w:val="FootnoteReference"/>
          <w:rFonts w:ascii="Arial" w:hAnsi="Arial"/>
        </w:rPr>
        <w:footnoteReference w:id="177"/>
      </w:r>
    </w:p>
    <w:p w14:paraId="487F4B44" w14:textId="77777777" w:rsidR="00E95D95" w:rsidRPr="00D221DB" w:rsidRDefault="00E95D95" w:rsidP="000807CD">
      <w:pPr>
        <w:pStyle w:val="Numbparas"/>
        <w:jc w:val="left"/>
      </w:pPr>
      <w:r w:rsidRPr="00D221DB">
        <w:t>Research conducted by Dr Brigit Mirfin-Veitch identified reports that medication was used as a form of chemical restraint and as a form of punishment.</w:t>
      </w:r>
      <w:r w:rsidRPr="00D221DB">
        <w:rPr>
          <w:rStyle w:val="FootnoteReference"/>
          <w:rFonts w:ascii="Arial" w:hAnsi="Arial"/>
        </w:rPr>
        <w:footnoteReference w:id="178"/>
      </w:r>
    </w:p>
    <w:p w14:paraId="56775BC0" w14:textId="6A5A651E" w:rsidR="00E95D95" w:rsidRPr="00D221DB" w:rsidRDefault="00E95D95" w:rsidP="000807CD">
      <w:pPr>
        <w:pStyle w:val="Numbparas"/>
        <w:jc w:val="left"/>
      </w:pPr>
      <w:r w:rsidRPr="00D221DB">
        <w:t>A 1978 media article reported that the Citizens Commission on Human Rights had received complaints from Kimberley</w:t>
      </w:r>
      <w:r>
        <w:t xml:space="preserve"> Centre</w:t>
      </w:r>
      <w:r w:rsidRPr="00D221DB">
        <w:t xml:space="preserve"> staff about the experimental use </w:t>
      </w:r>
      <w:r>
        <w:t>of</w:t>
      </w:r>
      <w:r w:rsidRPr="00D221DB">
        <w:t xml:space="preserve"> high doses of a drug called psilocybin on mentally handicapped children at </w:t>
      </w:r>
      <w:r>
        <w:t xml:space="preserve">the </w:t>
      </w:r>
      <w:r w:rsidRPr="00D221DB">
        <w:t>Kimberley</w:t>
      </w:r>
      <w:r>
        <w:t xml:space="preserve"> Centre</w:t>
      </w:r>
      <w:r w:rsidRPr="00D221DB">
        <w:t xml:space="preserve">. Psilocybin was said to possess hallucinogenic properties </w:t>
      </w:r>
      <w:proofErr w:type="gramStart"/>
      <w:r w:rsidRPr="00D221DB">
        <w:t>similar to</w:t>
      </w:r>
      <w:proofErr w:type="gramEnd"/>
      <w:r w:rsidRPr="00D221DB">
        <w:t xml:space="preserve"> those of the drug </w:t>
      </w:r>
      <w:proofErr w:type="spellStart"/>
      <w:r w:rsidRPr="00D221DB">
        <w:t>lysergide</w:t>
      </w:r>
      <w:proofErr w:type="spellEnd"/>
      <w:r>
        <w:t xml:space="preserve">, commonly known as </w:t>
      </w:r>
      <w:r w:rsidRPr="00D221DB">
        <w:t>LSD.</w:t>
      </w:r>
      <w:r w:rsidRPr="00D221DB">
        <w:rPr>
          <w:vertAlign w:val="superscript"/>
        </w:rPr>
        <w:footnoteReference w:id="179"/>
      </w:r>
      <w:r w:rsidRPr="00D221DB">
        <w:t xml:space="preserve"> </w:t>
      </w:r>
      <w:r>
        <w:t xml:space="preserve">The </w:t>
      </w:r>
      <w:r w:rsidRPr="00374920">
        <w:rPr>
          <w:rFonts w:cs="Arial"/>
          <w:szCs w:val="24"/>
        </w:rPr>
        <w:t>Citizens Commission on Human Rights</w:t>
      </w:r>
      <w:r w:rsidRPr="00D221DB">
        <w:t xml:space="preserve"> called for an investigation.</w:t>
      </w:r>
    </w:p>
    <w:p w14:paraId="3C07ABBE" w14:textId="40F18F8B" w:rsidR="00E95D95" w:rsidRPr="00D221DB" w:rsidRDefault="00E95D95" w:rsidP="000807CD">
      <w:pPr>
        <w:pStyle w:val="Numbparas"/>
        <w:jc w:val="left"/>
      </w:pPr>
      <w:r w:rsidRPr="00D221DB">
        <w:t xml:space="preserve">In February 1979, </w:t>
      </w:r>
      <w:r w:rsidRPr="00EB196D">
        <w:t>then</w:t>
      </w:r>
      <w:r w:rsidRPr="00D221DB">
        <w:t xml:space="preserve"> Minister of Health </w:t>
      </w:r>
      <w:r w:rsidRPr="00EB196D">
        <w:t xml:space="preserve">George Gair </w:t>
      </w:r>
      <w:r w:rsidRPr="00D221DB">
        <w:t xml:space="preserve">wrote to </w:t>
      </w:r>
      <w:r>
        <w:t xml:space="preserve">the </w:t>
      </w:r>
      <w:r w:rsidRPr="00D221DB">
        <w:t xml:space="preserve">Citizens Commission on Human Rights </w:t>
      </w:r>
      <w:r>
        <w:t xml:space="preserve">informing them </w:t>
      </w:r>
      <w:r w:rsidRPr="00D221DB">
        <w:t xml:space="preserve">that there was </w:t>
      </w:r>
      <w:r w:rsidRPr="00D221DB">
        <w:rPr>
          <w:shd w:val="clear" w:color="auto" w:fill="FFFFFF"/>
        </w:rPr>
        <w:t xml:space="preserve">a technical breach of the Misuse of Drugs Act because when psilocybin was first administered it didn’t have </w:t>
      </w:r>
      <w:r w:rsidRPr="4F038889">
        <w:t>m</w:t>
      </w:r>
      <w:r w:rsidRPr="00D221DB">
        <w:rPr>
          <w:shd w:val="clear" w:color="auto" w:fill="FFFFFF"/>
        </w:rPr>
        <w:t>inisterial approval. However, approval was retrospectively granted, and parental consent was given for use of the drug at the time</w:t>
      </w:r>
      <w:r w:rsidRPr="00D221DB">
        <w:t>.</w:t>
      </w:r>
      <w:r w:rsidRPr="00D221DB">
        <w:rPr>
          <w:rStyle w:val="FootnoteReference"/>
          <w:rFonts w:ascii="Arial" w:hAnsi="Arial"/>
        </w:rPr>
        <w:footnoteReference w:id="180"/>
      </w:r>
    </w:p>
    <w:p w14:paraId="0D546D72" w14:textId="3F63BB43" w:rsidR="00E95D95" w:rsidRPr="00D221DB" w:rsidRDefault="00E95D95" w:rsidP="000807CD">
      <w:pPr>
        <w:pStyle w:val="Numbparas"/>
        <w:jc w:val="left"/>
      </w:pPr>
      <w:r w:rsidRPr="00D221DB">
        <w:lastRenderedPageBreak/>
        <w:t xml:space="preserve">In February 1992, the Manawatu-Wanganui Area Health Board </w:t>
      </w:r>
      <w:r>
        <w:t xml:space="preserve">informed the </w:t>
      </w:r>
      <w:r w:rsidRPr="00D221DB">
        <w:t>Citizens Commission on Human Rights that at least two patients had been treated between 1978</w:t>
      </w:r>
      <w:r>
        <w:t xml:space="preserve"> and </w:t>
      </w:r>
      <w:r w:rsidRPr="00D221DB">
        <w:t>1979 with LSD or psilocybin for schizophrenic illnesses.</w:t>
      </w:r>
      <w:r w:rsidRPr="00D221DB">
        <w:rPr>
          <w:rStyle w:val="FootnoteReference"/>
          <w:rFonts w:ascii="Arial" w:hAnsi="Arial"/>
        </w:rPr>
        <w:footnoteReference w:id="181"/>
      </w:r>
    </w:p>
    <w:p w14:paraId="7AF76495" w14:textId="77777777" w:rsidR="00E95D95" w:rsidRPr="00D221DB" w:rsidRDefault="00E95D95" w:rsidP="00666BAB">
      <w:pPr>
        <w:pStyle w:val="Heading3"/>
      </w:pPr>
      <w:bookmarkStart w:id="121" w:name="_Toc169589790"/>
      <w:r w:rsidRPr="00D221DB">
        <w:t>Survivors experienced seclusion</w:t>
      </w:r>
      <w:bookmarkEnd w:id="121"/>
      <w:r w:rsidRPr="00D221DB">
        <w:t xml:space="preserve"> </w:t>
      </w:r>
    </w:p>
    <w:p w14:paraId="7FDAB4D7" w14:textId="7B82F09E" w:rsidR="00E95D95" w:rsidRPr="00D221DB" w:rsidRDefault="00E95D95" w:rsidP="000807CD">
      <w:pPr>
        <w:pStyle w:val="Numbparas"/>
        <w:jc w:val="left"/>
        <w:rPr>
          <w:lang w:val="en-AU"/>
        </w:rPr>
      </w:pPr>
      <w:r>
        <w:t>Researcher Paul Milner</w:t>
      </w:r>
      <w:r w:rsidRPr="00D221DB">
        <w:t xml:space="preserve"> </w:t>
      </w:r>
      <w:r w:rsidRPr="00D221DB">
        <w:rPr>
          <w:lang w:val="en-GB"/>
        </w:rPr>
        <w:t>described</w:t>
      </w:r>
      <w:r w:rsidRPr="00D221DB">
        <w:t xml:space="preserve"> four locked villas at the Kimberley Centre, one for women and three for men, where </w:t>
      </w:r>
      <w:r w:rsidR="00B87777">
        <w:t>individuals</w:t>
      </w:r>
      <w:r w:rsidRPr="00D221DB">
        <w:t xml:space="preserve"> had to ask for permission to leave. </w:t>
      </w:r>
      <w:r>
        <w:t>He</w:t>
      </w:r>
      <w:r w:rsidRPr="00D221DB">
        <w:t xml:space="preserve"> described one villa for men as a concrete unit with double locked doors, high windows with mesh over them, and not enough chairs in the day</w:t>
      </w:r>
      <w:r>
        <w:t xml:space="preserve"> </w:t>
      </w:r>
      <w:r w:rsidRPr="00D221DB">
        <w:t>room. The men locked into this villa spent 90 percent of their time in the day</w:t>
      </w:r>
      <w:r>
        <w:t xml:space="preserve"> </w:t>
      </w:r>
      <w:r w:rsidRPr="00D221DB">
        <w:t>room where they had nothing to do. He compared this to being imprisoned and yet these men “had done nothing wrong other than to be born with a learning disability.”</w:t>
      </w:r>
      <w:r w:rsidRPr="00D221DB">
        <w:rPr>
          <w:rStyle w:val="FootnoteReference"/>
          <w:rFonts w:ascii="Arial" w:hAnsi="Arial"/>
        </w:rPr>
        <w:footnoteReference w:id="182"/>
      </w:r>
    </w:p>
    <w:p w14:paraId="0458A11B" w14:textId="52A8E978" w:rsidR="00E95D95" w:rsidRPr="00D221DB" w:rsidRDefault="00E95D95" w:rsidP="000807CD">
      <w:pPr>
        <w:pStyle w:val="Numbparas"/>
        <w:jc w:val="left"/>
      </w:pPr>
      <w:r w:rsidRPr="00D221DB">
        <w:t xml:space="preserve">Margaret Priest believes </w:t>
      </w:r>
      <w:r>
        <w:t xml:space="preserve">that </w:t>
      </w:r>
      <w:r w:rsidRPr="00D221DB">
        <w:t>her sister</w:t>
      </w:r>
      <w:r>
        <w:t xml:space="preserve">, NZ European </w:t>
      </w:r>
      <w:r w:rsidRPr="00CE646D">
        <w:t xml:space="preserve">survivor </w:t>
      </w:r>
      <w:r w:rsidRPr="00374920">
        <w:t>Irene Priest</w:t>
      </w:r>
      <w:r>
        <w:t xml:space="preserve">, </w:t>
      </w:r>
      <w:r w:rsidRPr="00D221DB">
        <w:t xml:space="preserve">was placed in seclusion at </w:t>
      </w:r>
      <w:r>
        <w:t xml:space="preserve">the </w:t>
      </w:r>
      <w:r w:rsidRPr="00D221DB">
        <w:t>Kimberley</w:t>
      </w:r>
      <w:r>
        <w:t xml:space="preserve"> Centre</w:t>
      </w:r>
      <w:r w:rsidRPr="00D221DB">
        <w:t xml:space="preserve"> as punishment for her behaviour.</w:t>
      </w:r>
      <w:r w:rsidRPr="00D221DB">
        <w:rPr>
          <w:rStyle w:val="FootnoteReference"/>
          <w:rFonts w:ascii="Arial" w:hAnsi="Arial"/>
        </w:rPr>
        <w:footnoteReference w:id="183"/>
      </w:r>
      <w:r w:rsidRPr="00D221DB">
        <w:t xml:space="preserve"> Irene’s records show that over a 10-week period in 1990 she was placed in seclusion 18 times; 13 times were for getting up too early in the morning.</w:t>
      </w:r>
      <w:r w:rsidRPr="00D221DB">
        <w:rPr>
          <w:rStyle w:val="FootnoteReference"/>
          <w:rFonts w:ascii="Arial" w:hAnsi="Arial"/>
        </w:rPr>
        <w:footnoteReference w:id="184"/>
      </w:r>
    </w:p>
    <w:p w14:paraId="7C3B10E8" w14:textId="77777777" w:rsidR="0044586B" w:rsidRDefault="00E95D95" w:rsidP="000807CD">
      <w:pPr>
        <w:pStyle w:val="Numbparas"/>
        <w:jc w:val="left"/>
      </w:pPr>
      <w:r w:rsidRPr="00D221DB">
        <w:t xml:space="preserve">Former staff member </w:t>
      </w:r>
      <w:proofErr w:type="spellStart"/>
      <w:r w:rsidRPr="00D221DB">
        <w:rPr>
          <w:lang w:val="mi-NZ"/>
        </w:rPr>
        <w:t>Mr</w:t>
      </w:r>
      <w:proofErr w:type="spellEnd"/>
      <w:r w:rsidRPr="00D221DB">
        <w:rPr>
          <w:lang w:val="mi-NZ"/>
        </w:rPr>
        <w:t xml:space="preserve"> NW</w:t>
      </w:r>
      <w:r w:rsidRPr="00D221DB">
        <w:t xml:space="preserve"> described what being placed in seclusion was like at </w:t>
      </w:r>
      <w:r>
        <w:t xml:space="preserve">the </w:t>
      </w:r>
      <w:r w:rsidRPr="00D221DB">
        <w:t>Kimberley</w:t>
      </w:r>
      <w:r>
        <w:t xml:space="preserve"> Centre</w:t>
      </w:r>
      <w:r w:rsidRPr="00D221DB">
        <w:t>.</w:t>
      </w:r>
    </w:p>
    <w:p w14:paraId="1B1DA7AF" w14:textId="77777777" w:rsidR="00B96ECD" w:rsidRDefault="00E95D95" w:rsidP="00B30CA9">
      <w:pPr>
        <w:ind w:left="1701" w:right="1275"/>
      </w:pPr>
      <w:r w:rsidRPr="00D221DB">
        <w:t>“Where a patient became violent, we would put them into the seclusion room. This room had a mattress on the ground and a pot for the toilet. There were windows in the room, but usually there were shutters across the window and, depending on the nature of the patient, that window would be either be locked or unlocked.”</w:t>
      </w:r>
      <w:r w:rsidRPr="00D221DB">
        <w:rPr>
          <w:rStyle w:val="FootnoteReference"/>
          <w:rFonts w:ascii="Arial" w:hAnsi="Arial"/>
        </w:rPr>
        <w:footnoteReference w:id="185"/>
      </w:r>
      <w:r w:rsidRPr="00D221DB">
        <w:t xml:space="preserve"> </w:t>
      </w:r>
    </w:p>
    <w:p w14:paraId="57294C2B" w14:textId="6B7FA659" w:rsidR="00E95D95" w:rsidRPr="00D221DB" w:rsidRDefault="00E95D95" w:rsidP="00B96ECD">
      <w:pPr>
        <w:ind w:left="851"/>
      </w:pPr>
      <w:proofErr w:type="spellStart"/>
      <w:r w:rsidRPr="00D221DB">
        <w:rPr>
          <w:lang w:val="mi-NZ"/>
        </w:rPr>
        <w:t>Mr</w:t>
      </w:r>
      <w:proofErr w:type="spellEnd"/>
      <w:r w:rsidRPr="00D221DB">
        <w:rPr>
          <w:lang w:val="mi-NZ"/>
        </w:rPr>
        <w:t xml:space="preserve"> NW</w:t>
      </w:r>
      <w:r w:rsidRPr="00D221DB">
        <w:t xml:space="preserve"> said patients were sedated in seclusion until they calmed down which could take five to seven days.</w:t>
      </w:r>
      <w:r w:rsidRPr="00D221DB">
        <w:rPr>
          <w:rStyle w:val="FootnoteReference"/>
          <w:rFonts w:ascii="Arial" w:hAnsi="Arial"/>
        </w:rPr>
        <w:footnoteReference w:id="186"/>
      </w:r>
    </w:p>
    <w:p w14:paraId="38AFA62D" w14:textId="77777777" w:rsidR="00B30CA9" w:rsidRDefault="00E95D95" w:rsidP="00120AA6">
      <w:pPr>
        <w:pStyle w:val="Numbparas"/>
        <w:jc w:val="left"/>
      </w:pPr>
      <w:r w:rsidRPr="00D221DB">
        <w:lastRenderedPageBreak/>
        <w:t xml:space="preserve">The internal audit of </w:t>
      </w:r>
      <w:r>
        <w:t xml:space="preserve">the </w:t>
      </w:r>
      <w:r w:rsidRPr="00D221DB">
        <w:t>Kimberley</w:t>
      </w:r>
      <w:r>
        <w:t xml:space="preserve"> Centre</w:t>
      </w:r>
      <w:r w:rsidRPr="00D221DB">
        <w:t xml:space="preserve"> in 2000 noted that a lack of staff numbers at night resulted in </w:t>
      </w:r>
      <w:r w:rsidR="00B87777">
        <w:t xml:space="preserve">individuals </w:t>
      </w:r>
      <w:r w:rsidRPr="00D221DB">
        <w:t>being locked in the day room with the lights off. It was recommended this practice cease immediately.</w:t>
      </w:r>
      <w:r w:rsidRPr="00D221DB">
        <w:rPr>
          <w:rStyle w:val="FootnoteReference"/>
          <w:rFonts w:ascii="Arial" w:hAnsi="Arial"/>
        </w:rPr>
        <w:footnoteReference w:id="187"/>
      </w:r>
      <w:r w:rsidRPr="00D221DB">
        <w:rPr>
          <w:rStyle w:val="FootnoteReference"/>
          <w:rFonts w:ascii="Arial" w:hAnsi="Arial"/>
        </w:rPr>
        <w:t xml:space="preserve"> </w:t>
      </w:r>
      <w:r w:rsidRPr="00D221DB">
        <w:t>In relation to one of the villas, the audit said:</w:t>
      </w:r>
    </w:p>
    <w:p w14:paraId="665BF2C6" w14:textId="4586EAAF" w:rsidR="00E95D95" w:rsidRPr="00D221DB" w:rsidRDefault="00E95D95" w:rsidP="00120AA6">
      <w:pPr>
        <w:pStyle w:val="Numbparas"/>
        <w:numPr>
          <w:ilvl w:val="0"/>
          <w:numId w:val="0"/>
        </w:numPr>
        <w:ind w:left="1701" w:right="708"/>
        <w:jc w:val="left"/>
      </w:pPr>
      <w:r w:rsidRPr="00D221DB">
        <w:t>“The locking up of clients and leaving them unattended would be seen to constitute abuse and neglect as defined by the company policy. Hawea as a unit has some resident [sic] with particularly challenging behaviour at night … staffing levels need to recognise this fact.”</w:t>
      </w:r>
      <w:r w:rsidRPr="00D221DB">
        <w:rPr>
          <w:rStyle w:val="FootnoteReference"/>
          <w:rFonts w:ascii="Arial" w:hAnsi="Arial"/>
        </w:rPr>
        <w:footnoteReference w:id="188"/>
      </w:r>
    </w:p>
    <w:p w14:paraId="707D7802" w14:textId="40BF49B2" w:rsidR="00E95D95" w:rsidRPr="00D221DB" w:rsidRDefault="00E95D95" w:rsidP="00120AA6">
      <w:pPr>
        <w:pStyle w:val="Numbparas"/>
        <w:jc w:val="left"/>
        <w:rPr>
          <w:rStyle w:val="normaltextrun"/>
        </w:rPr>
      </w:pPr>
      <w:r w:rsidRPr="00D221DB">
        <w:t xml:space="preserve">Both Acting Chief Executive of </w:t>
      </w:r>
      <w:proofErr w:type="spellStart"/>
      <w:r w:rsidRPr="00D221DB">
        <w:t>Whaikaha</w:t>
      </w:r>
      <w:proofErr w:type="spellEnd"/>
      <w:r>
        <w:t xml:space="preserve"> – Ministry of Disabled People</w:t>
      </w:r>
      <w:r w:rsidRPr="00D221DB">
        <w:t xml:space="preserve"> Geraldine Woods and Director-General of Health Dr Diana Sarfati acknowledged to the </w:t>
      </w:r>
      <w:r w:rsidRPr="00374920">
        <w:rPr>
          <w:rFonts w:cs="Arial"/>
          <w:szCs w:val="24"/>
        </w:rPr>
        <w:t>Inquiry's State Institutional Response Hearing</w:t>
      </w:r>
      <w:r w:rsidRPr="00D221DB" w:rsidDel="00C95807">
        <w:t xml:space="preserve"> </w:t>
      </w:r>
      <w:r w:rsidRPr="00D221DB">
        <w:t>that</w:t>
      </w:r>
      <w:r w:rsidRPr="00D221DB">
        <w:rPr>
          <w:rStyle w:val="normaltextrun"/>
          <w:shd w:val="clear" w:color="auto" w:fill="FFFFFF"/>
        </w:rPr>
        <w:t xml:space="preserve"> there was inappropriate use of seclusion and restraint in psychopaedic settings.</w:t>
      </w:r>
      <w:r w:rsidRPr="00D221DB">
        <w:rPr>
          <w:rStyle w:val="FootnoteReference"/>
          <w:rFonts w:ascii="Arial" w:hAnsi="Arial"/>
          <w:shd w:val="clear" w:color="auto" w:fill="FFFFFF"/>
        </w:rPr>
        <w:footnoteReference w:id="189"/>
      </w:r>
      <w:r w:rsidRPr="00D221DB">
        <w:rPr>
          <w:rStyle w:val="normaltextrun"/>
          <w:shd w:val="clear" w:color="auto" w:fill="FFFFFF"/>
        </w:rPr>
        <w:t xml:space="preserve"> </w:t>
      </w:r>
    </w:p>
    <w:p w14:paraId="1871DC04" w14:textId="77777777" w:rsidR="00E95D95" w:rsidRPr="00D221DB" w:rsidRDefault="00E95D95" w:rsidP="00D3639F">
      <w:pPr>
        <w:pStyle w:val="Heading3"/>
      </w:pPr>
      <w:bookmarkStart w:id="122" w:name="_Toc169589791"/>
      <w:bookmarkStart w:id="123" w:name="_Toc127781913"/>
      <w:bookmarkStart w:id="124" w:name="_Toc1752496144"/>
      <w:bookmarkStart w:id="125" w:name="_Toc1339641763"/>
      <w:bookmarkStart w:id="126" w:name="_Toc1159651501"/>
      <w:bookmarkStart w:id="127" w:name="_Toc676501028"/>
      <w:bookmarkStart w:id="128" w:name="_Toc568733464"/>
      <w:bookmarkStart w:id="129" w:name="_Toc843598961"/>
      <w:bookmarkStart w:id="130" w:name="_Toc1040007070"/>
      <w:bookmarkStart w:id="131" w:name="_Toc1889259664"/>
      <w:bookmarkStart w:id="132" w:name="_Toc233761631"/>
      <w:bookmarkStart w:id="133" w:name="_Toc2109796259"/>
      <w:bookmarkStart w:id="134" w:name="_Toc1630096299"/>
      <w:bookmarkStart w:id="135" w:name="_Toc1512121220"/>
      <w:bookmarkStart w:id="136" w:name="_Toc2134970808"/>
      <w:r w:rsidRPr="00D221DB">
        <w:t>The extent of abuse and neglect</w:t>
      </w:r>
      <w:bookmarkEnd w:id="122"/>
      <w:r w:rsidRPr="00D221DB">
        <w:t xml:space="preserve"> </w:t>
      </w:r>
    </w:p>
    <w:p w14:paraId="63123F85" w14:textId="5CD6E123" w:rsidR="00E95D95" w:rsidRPr="00D221DB" w:rsidRDefault="00E95D95" w:rsidP="00E95D95">
      <w:pPr>
        <w:pStyle w:val="Numbparas"/>
      </w:pPr>
      <w:r>
        <w:t>The Kimberley Centre did not collect complaint data before 1994, therefore i</w:t>
      </w:r>
      <w:r w:rsidRPr="00D221DB">
        <w:t xml:space="preserve">t is not possible for the Inquiry to accurately report on the extent of abuse at </w:t>
      </w:r>
      <w:r>
        <w:t xml:space="preserve">the </w:t>
      </w:r>
      <w:r w:rsidRPr="00D221DB">
        <w:t>Kimberley</w:t>
      </w:r>
      <w:r>
        <w:t xml:space="preserve"> Centre</w:t>
      </w:r>
      <w:r w:rsidRPr="00D221DB">
        <w:t>. However, the evidence</w:t>
      </w:r>
      <w:r>
        <w:t xml:space="preserve"> </w:t>
      </w:r>
      <w:r w:rsidRPr="00D221DB">
        <w:t>received</w:t>
      </w:r>
      <w:r>
        <w:t xml:space="preserve"> shows</w:t>
      </w:r>
      <w:r w:rsidRPr="00D221DB">
        <w:t xml:space="preserve"> that abuse and neglect was prevalent. Further, </w:t>
      </w:r>
      <w:r>
        <w:t xml:space="preserve">for Tell Me About You, </w:t>
      </w:r>
      <w:r w:rsidRPr="00D221DB">
        <w:t>the Donald Beasley</w:t>
      </w:r>
      <w:r>
        <w:t xml:space="preserve"> Institute’s</w:t>
      </w:r>
      <w:r w:rsidRPr="00D221DB">
        <w:t xml:space="preserve"> research report</w:t>
      </w:r>
      <w:r>
        <w:t xml:space="preserve"> </w:t>
      </w:r>
      <w:r w:rsidRPr="00D221DB">
        <w:t xml:space="preserve">into the care experiences of people with </w:t>
      </w:r>
      <w:r>
        <w:t xml:space="preserve">a </w:t>
      </w:r>
      <w:r w:rsidRPr="00D221DB">
        <w:t xml:space="preserve">learning disability </w:t>
      </w:r>
      <w:r>
        <w:t xml:space="preserve">or who are </w:t>
      </w:r>
      <w:r w:rsidRPr="00D221DB">
        <w:t>neurodivers</w:t>
      </w:r>
      <w:r>
        <w:t>e</w:t>
      </w:r>
      <w:r w:rsidRPr="00D221DB" w:rsidDel="00412F84">
        <w:t xml:space="preserve"> </w:t>
      </w:r>
      <w:r w:rsidRPr="00D221DB">
        <w:t xml:space="preserve">at </w:t>
      </w:r>
      <w:r>
        <w:t xml:space="preserve">the </w:t>
      </w:r>
      <w:r w:rsidRPr="00D221DB">
        <w:t xml:space="preserve">Kimberley </w:t>
      </w:r>
      <w:r>
        <w:t xml:space="preserve">Centre, the Institute </w:t>
      </w:r>
      <w:r w:rsidRPr="00D221DB">
        <w:t>interviewed 16 people about their experience in care and concluded</w:t>
      </w:r>
      <w:r>
        <w:t xml:space="preserve"> that disabled people experienced </w:t>
      </w:r>
      <w:r w:rsidRPr="00D221DB">
        <w:t>bullying, emotional</w:t>
      </w:r>
      <w:r>
        <w:t xml:space="preserve"> </w:t>
      </w:r>
      <w:r w:rsidRPr="00D221DB">
        <w:t>/</w:t>
      </w:r>
      <w:r>
        <w:t xml:space="preserve"> </w:t>
      </w:r>
      <w:r w:rsidRPr="00D221DB">
        <w:t>psychological abuse, physical abuse, sexual abuse, medication abuse, cultural abuse, neglect</w:t>
      </w:r>
      <w:r>
        <w:t xml:space="preserve">, that this abuse </w:t>
      </w:r>
      <w:r w:rsidRPr="00D221DB">
        <w:t>pervasive and violent</w:t>
      </w:r>
      <w:r>
        <w:t>, and that it could be</w:t>
      </w:r>
      <w:r w:rsidRPr="00D221DB">
        <w:t xml:space="preserve"> blatant and covert.</w:t>
      </w:r>
      <w:r w:rsidRPr="00D221DB">
        <w:rPr>
          <w:rStyle w:val="FootnoteReference"/>
          <w:rFonts w:ascii="Arial" w:hAnsi="Arial"/>
        </w:rPr>
        <w:footnoteReference w:id="190"/>
      </w:r>
    </w:p>
    <w:p w14:paraId="4E1BC8C0" w14:textId="7B7E7B63" w:rsidR="00E95D95" w:rsidRPr="00D221DB" w:rsidRDefault="00E95D95" w:rsidP="00E95D95">
      <w:pPr>
        <w:pStyle w:val="Numbparas"/>
      </w:pPr>
      <w:r w:rsidRPr="00D221DB">
        <w:lastRenderedPageBreak/>
        <w:t xml:space="preserve">Researcher Paul Milner </w:t>
      </w:r>
      <w:r>
        <w:t>told the Inquiry</w:t>
      </w:r>
      <w:r w:rsidRPr="00D221DB">
        <w:t>: “For some people if you walked up to them really quickly they would cower and cringe, the clear implication being that they had been assaulted previously and in the vernacular of Kimberley this was kind of known as the ‘Kimberley cringe’.”</w:t>
      </w:r>
      <w:r w:rsidRPr="00D221DB">
        <w:rPr>
          <w:rStyle w:val="FootnoteReference"/>
          <w:rFonts w:ascii="Arial" w:hAnsi="Arial"/>
        </w:rPr>
        <w:footnoteReference w:id="191"/>
      </w:r>
      <w:r w:rsidRPr="00D221DB">
        <w:t xml:space="preserve"> </w:t>
      </w:r>
      <w:r>
        <w:t>New Zealand European s</w:t>
      </w:r>
      <w:r w:rsidRPr="00D221DB">
        <w:t>urvivor Mr EI gave evidence about the Kimberley cringe. He described kids cowering and protecting their face and head with their arms when staff members came near them to protect themselves from being hit in the head.</w:t>
      </w:r>
      <w:r w:rsidRPr="00D221DB">
        <w:rPr>
          <w:rStyle w:val="FootnoteReference"/>
          <w:rFonts w:ascii="Arial" w:hAnsi="Arial"/>
        </w:rPr>
        <w:footnoteReference w:id="192"/>
      </w:r>
      <w:r w:rsidRPr="00D221DB">
        <w:t xml:space="preserve"> The ‘Kimberley cringe’ exemplifies the extent of abuse at </w:t>
      </w:r>
      <w:r>
        <w:t xml:space="preserve">the </w:t>
      </w:r>
      <w:r w:rsidRPr="00D221DB">
        <w:t>Kimberley</w:t>
      </w:r>
      <w:r>
        <w:t xml:space="preserve"> Centre</w:t>
      </w:r>
      <w:r w:rsidRPr="00D221DB">
        <w:t xml:space="preserve">. It demonstrated the normalised acceptance of physical abuse at </w:t>
      </w:r>
      <w:r>
        <w:t xml:space="preserve">the </w:t>
      </w:r>
      <w:r w:rsidRPr="00D221DB">
        <w:t>Kimberley</w:t>
      </w:r>
      <w:r>
        <w:t xml:space="preserve"> Centre</w:t>
      </w:r>
      <w:r w:rsidRPr="00D221DB">
        <w:t xml:space="preserve"> and its impact on </w:t>
      </w:r>
      <w:r w:rsidR="00B15B22">
        <w:t>individuals</w:t>
      </w:r>
      <w:r w:rsidRPr="00D221DB">
        <w:t>.</w:t>
      </w:r>
    </w:p>
    <w:p w14:paraId="1AF15C1F" w14:textId="3E508C10" w:rsidR="00E95D95" w:rsidRPr="00D221DB" w:rsidRDefault="00E95D95" w:rsidP="00E95D95">
      <w:pPr>
        <w:pStyle w:val="Numbparas"/>
      </w:pPr>
      <w:r>
        <w:t>S</w:t>
      </w:r>
      <w:r w:rsidRPr="00D221DB">
        <w:t>ocial worker</w:t>
      </w:r>
      <w:r>
        <w:t xml:space="preserve"> Allison Campbell,</w:t>
      </w:r>
      <w:r w:rsidRPr="00D221DB">
        <w:t xml:space="preserve"> who helped transition </w:t>
      </w:r>
      <w:r w:rsidR="00B15B22">
        <w:t>individuals</w:t>
      </w:r>
      <w:r w:rsidRPr="00D221DB">
        <w:t xml:space="preserve"> out of </w:t>
      </w:r>
      <w:r>
        <w:t xml:space="preserve">the </w:t>
      </w:r>
      <w:r w:rsidRPr="00D221DB">
        <w:t>Kimberley</w:t>
      </w:r>
      <w:r>
        <w:t xml:space="preserve"> Centre</w:t>
      </w:r>
      <w:r w:rsidRPr="00D221DB">
        <w:t xml:space="preserve"> into the community</w:t>
      </w:r>
      <w:r>
        <w:t>,</w:t>
      </w:r>
      <w:r w:rsidRPr="00D221DB">
        <w:t xml:space="preserve"> told the Inquiry: “I believe a lot of residents who came out of Kimberley were used to being hit. There was only once [sic] occasion where I </w:t>
      </w:r>
      <w:proofErr w:type="gramStart"/>
      <w:r w:rsidRPr="00D221DB">
        <w:t>actually witnessed</w:t>
      </w:r>
      <w:proofErr w:type="gramEnd"/>
      <w:r w:rsidRPr="00D221DB">
        <w:t xml:space="preserve"> a staff member hitting someone at Kimberley. The way the person responded to being hit indicated to me that he was used to his happening. He acted as if it was normal, he just took it. I remember he did not ask why the staff member had hit him.”</w:t>
      </w:r>
      <w:r w:rsidRPr="00D221DB">
        <w:rPr>
          <w:rStyle w:val="FootnoteReference"/>
          <w:rFonts w:ascii="Arial" w:hAnsi="Arial"/>
        </w:rPr>
        <w:footnoteReference w:id="193"/>
      </w:r>
    </w:p>
    <w:p w14:paraId="3867DA18" w14:textId="331A0879" w:rsidR="00E95D95" w:rsidRPr="00D221DB" w:rsidRDefault="00E95D95" w:rsidP="00E95D95">
      <w:pPr>
        <w:pStyle w:val="Numbparas"/>
      </w:pPr>
      <w:r w:rsidRPr="00D221DB">
        <w:t>Researchers Dr</w:t>
      </w:r>
      <w:r>
        <w:t xml:space="preserve"> Brigit</w:t>
      </w:r>
      <w:r w:rsidRPr="00D221DB">
        <w:t xml:space="preserve"> Mirfin-Veitch and Dr </w:t>
      </w:r>
      <w:r>
        <w:t xml:space="preserve">Jennifier </w:t>
      </w:r>
      <w:r w:rsidRPr="00D221DB">
        <w:t xml:space="preserve">Conder described another example of the Kimberley cringe </w:t>
      </w:r>
      <w:r>
        <w:t>that</w:t>
      </w:r>
      <w:r w:rsidRPr="00D221DB">
        <w:t xml:space="preserve"> illustrated the fear provoked by frequent abusive treatment. A sister visiting her brother was informed that patting his hand provoked a fearful response because he thought he was being disciplined or hurt.</w:t>
      </w:r>
      <w:r w:rsidRPr="00D221DB">
        <w:rPr>
          <w:rStyle w:val="FootnoteReference"/>
          <w:rFonts w:ascii="Arial" w:hAnsi="Arial"/>
        </w:rPr>
        <w:footnoteReference w:id="194"/>
      </w:r>
    </w:p>
    <w:p w14:paraId="4E565D6E" w14:textId="77777777" w:rsidR="006E2752" w:rsidRDefault="006E2752" w:rsidP="00E95D95">
      <w:pPr>
        <w:keepLines w:val="0"/>
        <w:spacing w:before="120" w:after="240" w:line="240" w:lineRule="auto"/>
        <w:rPr>
          <w:rFonts w:cs="Arial"/>
        </w:rPr>
      </w:pPr>
    </w:p>
    <w:p w14:paraId="31A40515" w14:textId="28A67318" w:rsidR="00E95D95" w:rsidRDefault="006E2752" w:rsidP="00E95D95">
      <w:pPr>
        <w:keepLines w:val="0"/>
        <w:spacing w:before="120" w:after="240" w:line="240" w:lineRule="auto"/>
        <w:rPr>
          <w:rFonts w:cs="Arial"/>
        </w:rPr>
      </w:pPr>
      <w:r>
        <w:rPr>
          <w:rFonts w:cs="Arial"/>
        </w:rPr>
        <w:t>[</w:t>
      </w:r>
      <w:r w:rsidR="0098608E">
        <w:rPr>
          <w:rFonts w:cs="Arial"/>
        </w:rPr>
        <w:t>Q</w:t>
      </w:r>
      <w:r>
        <w:rPr>
          <w:rFonts w:cs="Arial"/>
        </w:rPr>
        <w:t>uote]</w:t>
      </w:r>
    </w:p>
    <w:p w14:paraId="0E37E31D" w14:textId="77777777" w:rsidR="0098608E" w:rsidRDefault="006E2752" w:rsidP="00AB2D8C">
      <w:pPr>
        <w:keepLines w:val="0"/>
        <w:spacing w:before="0" w:after="200"/>
        <w:ind w:left="1701" w:right="1275"/>
        <w:rPr>
          <w:b/>
        </w:rPr>
      </w:pPr>
      <w:r w:rsidRPr="006E2752">
        <w:rPr>
          <w:b/>
        </w:rPr>
        <w:t xml:space="preserve">All </w:t>
      </w:r>
      <w:r>
        <w:rPr>
          <w:b/>
        </w:rPr>
        <w:t>K</w:t>
      </w:r>
      <w:r w:rsidRPr="006E2752">
        <w:rPr>
          <w:b/>
        </w:rPr>
        <w:t xml:space="preserve">imberley patients would be given medication each day, usually </w:t>
      </w:r>
      <w:proofErr w:type="spellStart"/>
      <w:r>
        <w:rPr>
          <w:b/>
        </w:rPr>
        <w:t>M</w:t>
      </w:r>
      <w:r w:rsidRPr="006E2752">
        <w:rPr>
          <w:b/>
        </w:rPr>
        <w:t>elleril</w:t>
      </w:r>
      <w:proofErr w:type="spellEnd"/>
      <w:r w:rsidRPr="006E2752">
        <w:rPr>
          <w:b/>
        </w:rPr>
        <w:t xml:space="preserve"> or </w:t>
      </w:r>
      <w:r>
        <w:rPr>
          <w:b/>
        </w:rPr>
        <w:t>L</w:t>
      </w:r>
      <w:r w:rsidRPr="006E2752">
        <w:rPr>
          <w:b/>
        </w:rPr>
        <w:t>argactil</w:t>
      </w:r>
      <w:r>
        <w:rPr>
          <w:b/>
        </w:rPr>
        <w:t xml:space="preserve"> </w:t>
      </w:r>
      <w:r w:rsidRPr="006E2752">
        <w:rPr>
          <w:b/>
        </w:rPr>
        <w:t xml:space="preserve">... </w:t>
      </w:r>
      <w:r>
        <w:rPr>
          <w:b/>
        </w:rPr>
        <w:t>a</w:t>
      </w:r>
      <w:r w:rsidRPr="006E2752">
        <w:rPr>
          <w:b/>
        </w:rPr>
        <w:t xml:space="preserve">lthough </w:t>
      </w:r>
      <w:r>
        <w:rPr>
          <w:b/>
        </w:rPr>
        <w:t xml:space="preserve">I </w:t>
      </w:r>
      <w:r w:rsidRPr="006E2752">
        <w:rPr>
          <w:b/>
        </w:rPr>
        <w:t xml:space="preserve">was unregistered, </w:t>
      </w:r>
      <w:r>
        <w:rPr>
          <w:b/>
        </w:rPr>
        <w:t>I</w:t>
      </w:r>
      <w:r w:rsidRPr="006E2752">
        <w:rPr>
          <w:b/>
        </w:rPr>
        <w:t xml:space="preserve"> was allowed to hand out the medication on the afternoon and night shifts. I remember the patients appeared to be overmedicated although </w:t>
      </w:r>
      <w:r w:rsidR="0098608E">
        <w:rPr>
          <w:b/>
        </w:rPr>
        <w:t>I</w:t>
      </w:r>
      <w:r w:rsidRPr="006E2752">
        <w:rPr>
          <w:b/>
        </w:rPr>
        <w:t xml:space="preserve"> was unqualified at the time so </w:t>
      </w:r>
      <w:r w:rsidR="0098608E">
        <w:rPr>
          <w:b/>
        </w:rPr>
        <w:t>I</w:t>
      </w:r>
      <w:r w:rsidRPr="006E2752">
        <w:rPr>
          <w:b/>
        </w:rPr>
        <w:t xml:space="preserve">’m probably not the best person to make judgment. They were very </w:t>
      </w:r>
      <w:proofErr w:type="gramStart"/>
      <w:r w:rsidRPr="006E2752">
        <w:rPr>
          <w:b/>
        </w:rPr>
        <w:t>drowsy</w:t>
      </w:r>
      <w:proofErr w:type="gramEnd"/>
      <w:r w:rsidRPr="006E2752">
        <w:rPr>
          <w:b/>
        </w:rPr>
        <w:t xml:space="preserve"> and their mouths were very dry.”</w:t>
      </w:r>
    </w:p>
    <w:p w14:paraId="773B072F" w14:textId="77777777" w:rsidR="0098608E" w:rsidRDefault="0098608E" w:rsidP="00AB2D8C">
      <w:pPr>
        <w:keepLines w:val="0"/>
        <w:spacing w:before="0" w:after="200"/>
        <w:ind w:left="1701" w:right="1275"/>
        <w:rPr>
          <w:b/>
        </w:rPr>
      </w:pPr>
      <w:r>
        <w:rPr>
          <w:b/>
        </w:rPr>
        <w:t>M</w:t>
      </w:r>
      <w:r w:rsidR="006E2752" w:rsidRPr="006E2752">
        <w:rPr>
          <w:b/>
        </w:rPr>
        <w:t xml:space="preserve">r </w:t>
      </w:r>
      <w:r>
        <w:rPr>
          <w:b/>
        </w:rPr>
        <w:t>NW</w:t>
      </w:r>
      <w:r w:rsidR="006E2752" w:rsidRPr="006E2752">
        <w:rPr>
          <w:b/>
        </w:rPr>
        <w:t xml:space="preserve"> </w:t>
      </w:r>
    </w:p>
    <w:p w14:paraId="77EF045F" w14:textId="6EF807ED" w:rsidR="006E2752" w:rsidRPr="006E2752" w:rsidRDefault="0098608E" w:rsidP="00AB2D8C">
      <w:pPr>
        <w:keepLines w:val="0"/>
        <w:spacing w:before="0" w:after="200"/>
        <w:ind w:left="1701" w:right="1275"/>
        <w:rPr>
          <w:rFonts w:cs="Arial"/>
          <w:b/>
        </w:rPr>
      </w:pPr>
      <w:r>
        <w:rPr>
          <w:b/>
        </w:rPr>
        <w:t>F</w:t>
      </w:r>
      <w:r w:rsidR="006E2752" w:rsidRPr="006E2752">
        <w:rPr>
          <w:b/>
        </w:rPr>
        <w:t>ormer staff memb</w:t>
      </w:r>
      <w:r w:rsidR="00AB2D8C">
        <w:rPr>
          <w:b/>
        </w:rPr>
        <w:t>e</w:t>
      </w:r>
      <w:r w:rsidR="006E2752" w:rsidRPr="006E2752">
        <w:rPr>
          <w:b/>
        </w:rPr>
        <w:t xml:space="preserve">r of </w:t>
      </w:r>
      <w:r w:rsidR="00AB2D8C">
        <w:rPr>
          <w:b/>
        </w:rPr>
        <w:t>K</w:t>
      </w:r>
      <w:r w:rsidR="006E2752" w:rsidRPr="006E2752">
        <w:rPr>
          <w:b/>
        </w:rPr>
        <w:t>imberley</w:t>
      </w:r>
    </w:p>
    <w:p w14:paraId="7E8A79CC" w14:textId="01EE077A" w:rsidR="006E2752" w:rsidRPr="00AB2D8C" w:rsidRDefault="00AB2D8C" w:rsidP="00E95D95">
      <w:pPr>
        <w:keepLines w:val="0"/>
        <w:spacing w:before="120" w:after="240" w:line="240" w:lineRule="auto"/>
        <w:rPr>
          <w:rFonts w:eastAsiaTheme="minorEastAsia" w:cs="Arial"/>
          <w:bCs/>
          <w:iCs/>
          <w:szCs w:val="22"/>
        </w:rPr>
      </w:pPr>
      <w:r w:rsidRPr="00AB2D8C">
        <w:rPr>
          <w:rFonts w:eastAsiaTheme="minorEastAsia" w:cs="Arial"/>
          <w:bCs/>
          <w:iCs/>
          <w:szCs w:val="22"/>
        </w:rPr>
        <w:lastRenderedPageBreak/>
        <w:t>[Survivor quote</w:t>
      </w:r>
      <w:r w:rsidR="00C65F37">
        <w:rPr>
          <w:rFonts w:eastAsiaTheme="minorEastAsia" w:cs="Arial"/>
          <w:bCs/>
          <w:iCs/>
          <w:szCs w:val="22"/>
        </w:rPr>
        <w:t xml:space="preserve"> preceding survivor profile</w:t>
      </w:r>
      <w:r w:rsidRPr="00AB2D8C">
        <w:rPr>
          <w:rFonts w:eastAsiaTheme="minorEastAsia" w:cs="Arial"/>
          <w:bCs/>
          <w:iCs/>
          <w:szCs w:val="22"/>
        </w:rPr>
        <w:t>]</w:t>
      </w:r>
    </w:p>
    <w:p w14:paraId="1A72E9C6" w14:textId="7AD1EC12" w:rsidR="00AB2D8C" w:rsidRDefault="00AB2D8C" w:rsidP="00AB2D8C">
      <w:pPr>
        <w:keepLines w:val="0"/>
        <w:spacing w:before="0" w:after="200"/>
        <w:ind w:left="1701" w:right="1276"/>
        <w:rPr>
          <w:rFonts w:cs="Arial"/>
          <w:b/>
          <w:szCs w:val="22"/>
        </w:rPr>
      </w:pPr>
      <w:r w:rsidRPr="00AB2D8C">
        <w:rPr>
          <w:rFonts w:cs="Arial"/>
          <w:b/>
          <w:szCs w:val="22"/>
        </w:rPr>
        <w:t>“I was being punished for being who I was”</w:t>
      </w:r>
    </w:p>
    <w:p w14:paraId="625A6FA4" w14:textId="73482970" w:rsidR="00AB2D8C" w:rsidRDefault="00AB2D8C" w:rsidP="00AB2D8C">
      <w:pPr>
        <w:keepLines w:val="0"/>
        <w:spacing w:before="0" w:after="200"/>
        <w:ind w:left="1701" w:right="1276"/>
        <w:rPr>
          <w:rFonts w:eastAsiaTheme="minorEastAsia" w:cs="Arial"/>
          <w:b/>
          <w:bCs/>
          <w:iCs/>
          <w:szCs w:val="22"/>
        </w:rPr>
      </w:pPr>
      <w:r>
        <w:rPr>
          <w:rFonts w:eastAsiaTheme="minorEastAsia" w:cs="Arial"/>
          <w:b/>
          <w:bCs/>
          <w:iCs/>
          <w:szCs w:val="22"/>
        </w:rPr>
        <w:t>Sir Robert M</w:t>
      </w:r>
      <w:r w:rsidR="00F25768">
        <w:rPr>
          <w:rFonts w:eastAsiaTheme="minorEastAsia" w:cs="Arial"/>
          <w:b/>
          <w:bCs/>
          <w:iCs/>
          <w:szCs w:val="22"/>
        </w:rPr>
        <w:t>artin</w:t>
      </w:r>
    </w:p>
    <w:p w14:paraId="326A9F48" w14:textId="1BDF1BF5" w:rsidR="00F25768" w:rsidRPr="00AB2D8C" w:rsidRDefault="00F25768" w:rsidP="00AB2D8C">
      <w:pPr>
        <w:keepLines w:val="0"/>
        <w:spacing w:before="0" w:after="200"/>
        <w:ind w:left="1701" w:right="1276"/>
        <w:rPr>
          <w:rFonts w:eastAsiaTheme="minorEastAsia" w:cs="Arial"/>
          <w:b/>
          <w:bCs/>
          <w:iCs/>
          <w:szCs w:val="22"/>
        </w:rPr>
      </w:pPr>
      <w:r>
        <w:rPr>
          <w:rFonts w:eastAsiaTheme="minorEastAsia" w:cs="Arial"/>
          <w:b/>
          <w:bCs/>
          <w:iCs/>
          <w:szCs w:val="22"/>
        </w:rPr>
        <w:t>NZ European</w:t>
      </w:r>
    </w:p>
    <w:p w14:paraId="1C744A06" w14:textId="77777777" w:rsidR="00C47F36" w:rsidRDefault="00C47F36" w:rsidP="00C47F36"/>
    <w:p w14:paraId="7C63D329" w14:textId="545D5AE1" w:rsidR="00E95D95" w:rsidRPr="00CF4CF7" w:rsidRDefault="00E95D95" w:rsidP="00C47F36">
      <w:pPr>
        <w:pStyle w:val="Heading3"/>
      </w:pPr>
      <w:bookmarkStart w:id="137" w:name="_Toc169589792"/>
      <w:r w:rsidRPr="00CF4CF7">
        <w:t xml:space="preserve">Ngā </w:t>
      </w:r>
      <w:proofErr w:type="spellStart"/>
      <w:r w:rsidRPr="00CF4CF7">
        <w:t>wheako</w:t>
      </w:r>
      <w:proofErr w:type="spellEnd"/>
      <w:r w:rsidRPr="00CF4CF7">
        <w:t xml:space="preserve"> o </w:t>
      </w:r>
      <w:proofErr w:type="spellStart"/>
      <w:r w:rsidRPr="00CF4CF7">
        <w:t>te</w:t>
      </w:r>
      <w:proofErr w:type="spellEnd"/>
      <w:r w:rsidRPr="00CF4CF7">
        <w:t xml:space="preserve"> </w:t>
      </w:r>
      <w:proofErr w:type="spellStart"/>
      <w:r w:rsidRPr="00CF4CF7">
        <w:t>purapura</w:t>
      </w:r>
      <w:proofErr w:type="spellEnd"/>
      <w:r w:rsidRPr="00CF4CF7">
        <w:t xml:space="preserve"> </w:t>
      </w:r>
      <w:proofErr w:type="spellStart"/>
      <w:r w:rsidRPr="00CF4CF7">
        <w:t>ora</w:t>
      </w:r>
      <w:bookmarkEnd w:id="137"/>
      <w:proofErr w:type="spellEnd"/>
    </w:p>
    <w:p w14:paraId="1CA8D89D" w14:textId="77777777" w:rsidR="00E95D95" w:rsidRPr="005B40CF" w:rsidRDefault="00E95D95" w:rsidP="00C47F36">
      <w:pPr>
        <w:pStyle w:val="Heading3"/>
      </w:pPr>
      <w:bookmarkStart w:id="138" w:name="_Toc169589793"/>
      <w:r w:rsidRPr="00CF4CF7">
        <w:t xml:space="preserve">Survivor experience: </w:t>
      </w:r>
      <w:r w:rsidRPr="005B40CF">
        <w:t>Sir Robert Martin</w:t>
      </w:r>
      <w:bookmarkEnd w:id="138"/>
      <w:r w:rsidRPr="005B40CF">
        <w:t xml:space="preserve"> </w:t>
      </w:r>
    </w:p>
    <w:p w14:paraId="148AB74F" w14:textId="77777777"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szCs w:val="22"/>
          <w:lang w:eastAsia="en-NZ"/>
        </w:rPr>
        <w:t>Name</w:t>
      </w:r>
      <w:r w:rsidRPr="00F25768">
        <w:rPr>
          <w:rFonts w:eastAsia="Times New Roman" w:cs="Arial"/>
          <w:szCs w:val="22"/>
          <w:lang w:eastAsia="en-NZ"/>
        </w:rPr>
        <w:t xml:space="preserve"> Sir Robert Martin </w:t>
      </w:r>
    </w:p>
    <w:p w14:paraId="28A714FD" w14:textId="77777777"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szCs w:val="22"/>
          <w:lang w:eastAsia="en-NZ"/>
        </w:rPr>
        <w:t>Age when entered care</w:t>
      </w:r>
      <w:r w:rsidRPr="00F25768">
        <w:rPr>
          <w:rFonts w:eastAsia="Times New Roman" w:cs="Arial"/>
          <w:szCs w:val="22"/>
          <w:lang w:eastAsia="en-NZ"/>
        </w:rPr>
        <w:t xml:space="preserve"> 18 months old, 9 years old </w:t>
      </w:r>
    </w:p>
    <w:p w14:paraId="2CDCE5BC" w14:textId="77777777"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color w:val="000000"/>
          <w:szCs w:val="22"/>
          <w:lang w:eastAsia="en-NZ"/>
        </w:rPr>
        <w:t xml:space="preserve">Year of birth </w:t>
      </w:r>
      <w:r w:rsidRPr="00F25768">
        <w:rPr>
          <w:rFonts w:eastAsia="Times New Roman" w:cs="Arial"/>
          <w:color w:val="000000"/>
          <w:szCs w:val="22"/>
          <w:lang w:eastAsia="en-NZ"/>
        </w:rPr>
        <w:t>1957 </w:t>
      </w:r>
    </w:p>
    <w:p w14:paraId="31661D23" w14:textId="1ABB4E25"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szCs w:val="22"/>
          <w:lang w:eastAsia="en-NZ"/>
        </w:rPr>
        <w:t>Type of care facility</w:t>
      </w:r>
      <w:r w:rsidRPr="00F25768">
        <w:rPr>
          <w:rFonts w:eastAsia="Times New Roman" w:cs="Arial"/>
          <w:szCs w:val="22"/>
          <w:lang w:eastAsia="en-NZ"/>
        </w:rPr>
        <w:t xml:space="preserve"> Disability facility – the Kimberley Centre in </w:t>
      </w:r>
      <w:proofErr w:type="spellStart"/>
      <w:r w:rsidRPr="00F25768">
        <w:rPr>
          <w:rFonts w:eastAsia="Times New Roman" w:cs="Arial"/>
          <w:szCs w:val="22"/>
          <w:lang w:eastAsia="en-NZ"/>
        </w:rPr>
        <w:t>Taitoko</w:t>
      </w:r>
      <w:proofErr w:type="spellEnd"/>
      <w:r w:rsidRPr="00F25768">
        <w:rPr>
          <w:rFonts w:eastAsia="Times New Roman" w:cs="Arial"/>
          <w:szCs w:val="22"/>
          <w:lang w:eastAsia="en-NZ"/>
        </w:rPr>
        <w:t xml:space="preserve"> Levin, Campbell Park School </w:t>
      </w:r>
      <w:bookmarkStart w:id="139" w:name="_Hlk168824082"/>
      <w:r w:rsidRPr="00F25768">
        <w:rPr>
          <w:rFonts w:eastAsia="Times New Roman" w:cs="Arial"/>
          <w:szCs w:val="22"/>
          <w:lang w:eastAsia="en-NZ"/>
        </w:rPr>
        <w:t>in Waitaki Valley</w:t>
      </w:r>
      <w:bookmarkEnd w:id="139"/>
      <w:r w:rsidRPr="00F25768">
        <w:rPr>
          <w:rFonts w:eastAsia="Times New Roman" w:cs="Arial"/>
          <w:szCs w:val="22"/>
          <w:lang w:eastAsia="en-NZ"/>
        </w:rPr>
        <w:t xml:space="preserve">; psychiatric hospital – Lake Alice </w:t>
      </w:r>
      <w:r w:rsidR="001A5BD5" w:rsidRPr="00F25768">
        <w:rPr>
          <w:rFonts w:eastAsia="Times New Roman" w:cs="Arial"/>
          <w:szCs w:val="22"/>
          <w:lang w:eastAsia="en-NZ"/>
        </w:rPr>
        <w:t xml:space="preserve">Child and Adolescent Unit </w:t>
      </w:r>
      <w:r w:rsidRPr="00F25768">
        <w:rPr>
          <w:rFonts w:eastAsia="Times New Roman" w:cs="Arial"/>
          <w:szCs w:val="22"/>
          <w:lang w:eastAsia="en-NZ"/>
        </w:rPr>
        <w:t>in Rangitikei; foster homes  </w:t>
      </w:r>
    </w:p>
    <w:p w14:paraId="35789844" w14:textId="77777777"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szCs w:val="22"/>
          <w:lang w:eastAsia="en-NZ"/>
        </w:rPr>
        <w:t>Ethnicity</w:t>
      </w:r>
      <w:r w:rsidRPr="00F25768">
        <w:rPr>
          <w:rFonts w:eastAsia="Times New Roman" w:cs="Arial"/>
          <w:szCs w:val="22"/>
          <w:lang w:eastAsia="en-NZ"/>
        </w:rPr>
        <w:t xml:space="preserve"> NZ European </w:t>
      </w:r>
      <w:r w:rsidRPr="00F25768">
        <w:rPr>
          <w:rFonts w:eastAsia="Times New Roman" w:cs="Arial"/>
          <w:szCs w:val="22"/>
          <w:shd w:val="clear" w:color="auto" w:fill="FFFFFF"/>
          <w:lang w:eastAsia="en-NZ"/>
        </w:rPr>
        <w:t> </w:t>
      </w:r>
      <w:r w:rsidRPr="00F25768">
        <w:rPr>
          <w:rFonts w:eastAsia="Times New Roman" w:cs="Arial"/>
          <w:szCs w:val="22"/>
          <w:lang w:eastAsia="en-NZ"/>
        </w:rPr>
        <w:t>  </w:t>
      </w:r>
    </w:p>
    <w:p w14:paraId="6E76264B" w14:textId="77777777" w:rsidR="00E95D95" w:rsidRPr="00F25768" w:rsidRDefault="00E95D95" w:rsidP="00F25768">
      <w:pPr>
        <w:keepLines w:val="0"/>
        <w:spacing w:before="0" w:after="200"/>
        <w:textAlignment w:val="baseline"/>
        <w:rPr>
          <w:rFonts w:eastAsia="Times New Roman" w:cs="Arial"/>
          <w:szCs w:val="22"/>
          <w:lang w:eastAsia="en-NZ"/>
        </w:rPr>
      </w:pPr>
      <w:r w:rsidRPr="00F25768">
        <w:rPr>
          <w:rFonts w:eastAsia="Times New Roman" w:cs="Arial"/>
          <w:b/>
          <w:szCs w:val="22"/>
          <w:lang w:eastAsia="en-NZ"/>
        </w:rPr>
        <w:t>Whānau background</w:t>
      </w:r>
      <w:r w:rsidRPr="00F25768">
        <w:rPr>
          <w:rFonts w:eastAsia="Times New Roman" w:cs="Arial"/>
          <w:szCs w:val="22"/>
          <w:lang w:eastAsia="en-NZ"/>
        </w:rPr>
        <w:t xml:space="preserve"> Sir Martin had a sister. </w:t>
      </w:r>
    </w:p>
    <w:p w14:paraId="45A7F0EC" w14:textId="59EDA9FC" w:rsidR="00E95D95" w:rsidRPr="00F25768" w:rsidRDefault="00E95D95" w:rsidP="00F25768">
      <w:pPr>
        <w:keepLines w:val="0"/>
        <w:spacing w:before="0" w:after="200"/>
        <w:jc w:val="both"/>
        <w:textAlignment w:val="baseline"/>
        <w:rPr>
          <w:rFonts w:eastAsia="Times New Roman" w:cs="Arial"/>
          <w:b/>
          <w:color w:val="1F546B"/>
          <w:szCs w:val="22"/>
          <w:lang w:eastAsia="en-NZ"/>
        </w:rPr>
      </w:pPr>
      <w:r w:rsidRPr="00F25768">
        <w:rPr>
          <w:rFonts w:eastAsia="Times New Roman" w:cs="Arial"/>
          <w:b/>
          <w:szCs w:val="22"/>
          <w:lang w:eastAsia="en-NZ"/>
        </w:rPr>
        <w:t>Currently</w:t>
      </w:r>
      <w:r w:rsidR="002A0F2E" w:rsidRPr="00F25768">
        <w:rPr>
          <w:rFonts w:eastAsia="Times New Roman" w:cs="Arial"/>
          <w:b/>
          <w:szCs w:val="22"/>
          <w:lang w:eastAsia="en-NZ"/>
        </w:rPr>
        <w:t xml:space="preserve"> </w:t>
      </w:r>
      <w:r w:rsidRPr="00F25768">
        <w:rPr>
          <w:rFonts w:cs="Arial"/>
          <w:szCs w:val="22"/>
        </w:rPr>
        <w:t xml:space="preserve">Sir Martin passed away on 30 April 2024 and is survived by his wife. He had enjoyed a life packed full of books, music and sports once leaving the Kimberley Centre.  </w:t>
      </w:r>
    </w:p>
    <w:p w14:paraId="44E3B675" w14:textId="77777777" w:rsidR="00F25768" w:rsidRPr="00F25768" w:rsidRDefault="00F25768" w:rsidP="00F25768">
      <w:pPr>
        <w:spacing w:before="0" w:after="200"/>
        <w:rPr>
          <w:rFonts w:cs="Arial"/>
          <w:szCs w:val="22"/>
        </w:rPr>
      </w:pPr>
    </w:p>
    <w:p w14:paraId="63E36C29" w14:textId="16AC4AC3" w:rsidR="00E95D95" w:rsidRPr="00F25768" w:rsidRDefault="00E95D95" w:rsidP="00F25768">
      <w:pPr>
        <w:spacing w:before="0" w:after="200"/>
        <w:rPr>
          <w:rFonts w:cs="Arial"/>
          <w:szCs w:val="22"/>
        </w:rPr>
      </w:pPr>
      <w:r w:rsidRPr="00F25768">
        <w:rPr>
          <w:rFonts w:cs="Arial"/>
          <w:szCs w:val="22"/>
        </w:rPr>
        <w:t xml:space="preserve">I’m a person first, disability second. </w:t>
      </w:r>
    </w:p>
    <w:p w14:paraId="2EFD22B5" w14:textId="4D3FB2DE" w:rsidR="00E95D95" w:rsidRPr="00F25768" w:rsidRDefault="00E95D95" w:rsidP="00F25768">
      <w:pPr>
        <w:spacing w:before="0" w:after="200"/>
        <w:rPr>
          <w:rFonts w:cs="Arial"/>
          <w:szCs w:val="22"/>
        </w:rPr>
      </w:pPr>
      <w:r w:rsidRPr="00F25768">
        <w:rPr>
          <w:rFonts w:cs="Arial"/>
          <w:szCs w:val="22"/>
        </w:rPr>
        <w:t>When I was born, the doctor damaged my brain during birth with forceps. My mother was told to send me away and forget about me, so I went to the Kimberley Centre, aged 18 months. Just because I was born with a disability. I was being punished just for being who I was.</w:t>
      </w:r>
    </w:p>
    <w:p w14:paraId="08F7E83E" w14:textId="7C62CC02" w:rsidR="00E95D95" w:rsidRPr="00F25768" w:rsidRDefault="00E95D95" w:rsidP="00F25768">
      <w:pPr>
        <w:spacing w:before="0" w:after="200"/>
        <w:rPr>
          <w:rFonts w:cs="Arial"/>
          <w:szCs w:val="22"/>
        </w:rPr>
      </w:pPr>
      <w:r w:rsidRPr="00F25768">
        <w:rPr>
          <w:rFonts w:cs="Arial"/>
          <w:szCs w:val="22"/>
        </w:rPr>
        <w:t xml:space="preserve">I lost my family and was locked away from the community. I missed my family and cried for them and wanted them to take me home. But they didn’t come. </w:t>
      </w:r>
      <w:proofErr w:type="gramStart"/>
      <w:r w:rsidRPr="00F25768">
        <w:rPr>
          <w:rFonts w:cs="Arial"/>
          <w:szCs w:val="22"/>
        </w:rPr>
        <w:t>So</w:t>
      </w:r>
      <w:proofErr w:type="gramEnd"/>
      <w:r w:rsidRPr="00F25768">
        <w:rPr>
          <w:rFonts w:cs="Arial"/>
          <w:szCs w:val="22"/>
        </w:rPr>
        <w:t xml:space="preserve"> in the end I gave up crying for them.</w:t>
      </w:r>
    </w:p>
    <w:p w14:paraId="6190DE4E" w14:textId="5EA78637" w:rsidR="00E95D95" w:rsidRPr="00F25768" w:rsidRDefault="00E95D95" w:rsidP="00F25768">
      <w:pPr>
        <w:spacing w:before="0" w:after="200"/>
        <w:rPr>
          <w:rFonts w:cs="Arial"/>
          <w:szCs w:val="22"/>
        </w:rPr>
      </w:pPr>
      <w:r w:rsidRPr="00F25768">
        <w:rPr>
          <w:rFonts w:cs="Arial"/>
          <w:szCs w:val="22"/>
        </w:rPr>
        <w:t>It was lonely at the Kimberley Centre – there were hundreds of people around me, but as a little boy I didn’t know another human being. Not properly. As a toddler, I was fed and taken care of, but there were so many of us, we were just a number. I didn’t experience what other kids did. I didn’t go to birthday parties or feed the ducks or visit the zoo.</w:t>
      </w:r>
    </w:p>
    <w:p w14:paraId="49B06DEA" w14:textId="7DC3889B" w:rsidR="00E95D95" w:rsidRPr="00F25768" w:rsidRDefault="00E95D95" w:rsidP="00F25768">
      <w:pPr>
        <w:spacing w:before="0" w:after="200"/>
        <w:rPr>
          <w:rFonts w:cs="Arial"/>
          <w:szCs w:val="22"/>
        </w:rPr>
      </w:pPr>
      <w:r w:rsidRPr="00F25768">
        <w:rPr>
          <w:rFonts w:cs="Arial"/>
          <w:szCs w:val="22"/>
        </w:rPr>
        <w:lastRenderedPageBreak/>
        <w:t>Institutions are places of neglect and abuse, where people are denied their human rights and basically denied a proper life. The right to education and the right to participate, the right to live free of violence, the right to life – these things are all at risk in an institution.</w:t>
      </w:r>
    </w:p>
    <w:p w14:paraId="070530DF" w14:textId="5156CB47" w:rsidR="00E95D95" w:rsidRPr="00F25768" w:rsidRDefault="00E95D95" w:rsidP="00F25768">
      <w:pPr>
        <w:spacing w:before="0" w:after="200"/>
        <w:rPr>
          <w:rFonts w:cs="Arial"/>
          <w:szCs w:val="22"/>
        </w:rPr>
      </w:pPr>
      <w:r w:rsidRPr="00F25768">
        <w:rPr>
          <w:rFonts w:cs="Arial"/>
          <w:szCs w:val="22"/>
        </w:rPr>
        <w:t xml:space="preserve">I went back to my family when I was 7 years old but my parents weren’t given any support or </w:t>
      </w:r>
      <w:proofErr w:type="gramStart"/>
      <w:r w:rsidRPr="00F25768">
        <w:rPr>
          <w:rFonts w:cs="Arial"/>
          <w:szCs w:val="22"/>
        </w:rPr>
        <w:t>counselling</w:t>
      </w:r>
      <w:proofErr w:type="gramEnd"/>
      <w:r w:rsidRPr="00F25768">
        <w:rPr>
          <w:rFonts w:cs="Arial"/>
          <w:szCs w:val="22"/>
        </w:rPr>
        <w:t xml:space="preserve"> and things just didn’t work out so I was made a ward of the State. I was 9 years old when I went back to the Kimberley Centre. I was now in a different ward, where the conditions were horrible – there were 40 kids in a dormitory. We had to share a pool of clothes and grab what we could. We never had our own underwear. There was no privacy and there was nothing to do. We were colour coded in groups and had labels and categories. We weren’t treated as individuals, and we were neglected. Punishment was severe and out of proportion to the behaviour.</w:t>
      </w:r>
    </w:p>
    <w:p w14:paraId="79953190" w14:textId="1680B47D" w:rsidR="00E95D95" w:rsidRPr="00F25768" w:rsidRDefault="00E95D95" w:rsidP="00F25768">
      <w:pPr>
        <w:spacing w:before="0" w:after="200"/>
        <w:rPr>
          <w:rFonts w:cs="Arial"/>
          <w:szCs w:val="22"/>
        </w:rPr>
      </w:pPr>
      <w:r w:rsidRPr="00F25768">
        <w:rPr>
          <w:rFonts w:cs="Arial"/>
          <w:szCs w:val="22"/>
        </w:rPr>
        <w:t>At the Kimberley Centre I experienced abuse and I witnessed abuse. It was there that I was first sexually abused by a male nurse. I was so young I didn’t know what was happening. It should never have been allowed to happen. I learned not to trust people, just to try and survive as best I could. I became defensive and on guard all the time, just to keep away from violence and abuse.</w:t>
      </w:r>
    </w:p>
    <w:p w14:paraId="431B5526" w14:textId="6295CDA7" w:rsidR="00E95D95" w:rsidRPr="00F25768" w:rsidRDefault="00E95D95" w:rsidP="00F25768">
      <w:pPr>
        <w:spacing w:before="0" w:after="200"/>
        <w:rPr>
          <w:rFonts w:cs="Arial"/>
          <w:szCs w:val="22"/>
        </w:rPr>
      </w:pPr>
      <w:r w:rsidRPr="00F25768">
        <w:rPr>
          <w:rFonts w:cs="Arial"/>
          <w:szCs w:val="22"/>
        </w:rPr>
        <w:t>If you were taken to Villa 5 at the Kimberley Centre, you knew you were in real trouble. The staff there were just evil. I saw this naked boy who had had an accident being hosed down by the staff using a fire hydrant hose. He would try to stand up and be knocked over again. I have seen many terrible things, but what I saw that day has stayed with me and still frightens me. It was a warning – if you misbehave, this will happen to you.</w:t>
      </w:r>
    </w:p>
    <w:p w14:paraId="7A0E4F5F" w14:textId="25DBD484" w:rsidR="00E95D95" w:rsidRPr="00F25768" w:rsidRDefault="00E95D95" w:rsidP="00F25768">
      <w:pPr>
        <w:spacing w:before="0" w:after="200"/>
        <w:rPr>
          <w:rFonts w:cs="Arial"/>
          <w:szCs w:val="22"/>
        </w:rPr>
      </w:pPr>
      <w:r w:rsidRPr="00F25768">
        <w:rPr>
          <w:rFonts w:cs="Arial"/>
          <w:szCs w:val="22"/>
        </w:rPr>
        <w:t xml:space="preserve">At one stage when I was in the Kimberley Centre, they gave me some medication that </w:t>
      </w:r>
      <w:r w:rsidR="001A5BD5" w:rsidRPr="00F25768">
        <w:rPr>
          <w:rFonts w:cs="Arial"/>
          <w:szCs w:val="22"/>
        </w:rPr>
        <w:t>wasn’t</w:t>
      </w:r>
      <w:r w:rsidRPr="00F25768">
        <w:rPr>
          <w:rFonts w:cs="Arial"/>
          <w:szCs w:val="22"/>
        </w:rPr>
        <w:t xml:space="preserve"> ever meant for me. Whatever it was, it had a terrible effect on me and made me lean on my side. The effects lasted for a very long time. I was sent </w:t>
      </w:r>
      <w:proofErr w:type="gramStart"/>
      <w:r w:rsidRPr="00F25768">
        <w:rPr>
          <w:rFonts w:cs="Arial"/>
          <w:szCs w:val="22"/>
        </w:rPr>
        <w:t>home</w:t>
      </w:r>
      <w:proofErr w:type="gramEnd"/>
      <w:r w:rsidRPr="00F25768">
        <w:rPr>
          <w:rFonts w:cs="Arial"/>
          <w:szCs w:val="22"/>
        </w:rPr>
        <w:t xml:space="preserve"> and my family thought I was playing up so I got in trouble, but it was the medication. I should never have had to endure that.</w:t>
      </w:r>
    </w:p>
    <w:p w14:paraId="524276BB" w14:textId="0FA4E00A" w:rsidR="00E95D95" w:rsidRPr="00F25768" w:rsidRDefault="00E95D95" w:rsidP="00F25768">
      <w:pPr>
        <w:spacing w:before="0" w:after="200"/>
        <w:rPr>
          <w:rFonts w:cs="Arial"/>
          <w:szCs w:val="22"/>
        </w:rPr>
      </w:pPr>
      <w:r w:rsidRPr="00F25768">
        <w:rPr>
          <w:rFonts w:cs="Arial"/>
          <w:szCs w:val="22"/>
        </w:rPr>
        <w:t xml:space="preserve">When you’re shut away from the world, you’re not treated as a real person with a life that </w:t>
      </w:r>
      <w:proofErr w:type="gramStart"/>
      <w:r w:rsidRPr="00F25768">
        <w:rPr>
          <w:rFonts w:cs="Arial"/>
          <w:szCs w:val="22"/>
        </w:rPr>
        <w:t>actually matters</w:t>
      </w:r>
      <w:proofErr w:type="gramEnd"/>
      <w:r w:rsidRPr="00F25768">
        <w:rPr>
          <w:rFonts w:cs="Arial"/>
          <w:szCs w:val="22"/>
        </w:rPr>
        <w:t xml:space="preserve">. People who have power over other people are easily corrupted, and behind closed doors, the human rights of others are often violated. This should not be allowed, but it was allowed. </w:t>
      </w:r>
    </w:p>
    <w:p w14:paraId="3D447143" w14:textId="0907E9C1" w:rsidR="00E95D95" w:rsidRPr="00F25768" w:rsidRDefault="00E95D95" w:rsidP="00F25768">
      <w:pPr>
        <w:spacing w:before="0" w:after="200"/>
        <w:rPr>
          <w:rFonts w:cs="Arial"/>
          <w:szCs w:val="22"/>
        </w:rPr>
      </w:pPr>
      <w:r w:rsidRPr="00F25768">
        <w:rPr>
          <w:rFonts w:cs="Arial"/>
          <w:szCs w:val="22"/>
        </w:rPr>
        <w:t xml:space="preserve">At the Kimberley Centre, I personally had nothing and no one. I learnt that I was a nobody and my life didn't really matter. Children raised in institutions learn that good times don’t last, and people come and go. The result of this is very negative. We struggle with how to relate to people, we are always different and somehow catching up. </w:t>
      </w:r>
    </w:p>
    <w:p w14:paraId="4AEA51EC" w14:textId="4D226AAE" w:rsidR="00E95D95" w:rsidRPr="00F25768" w:rsidRDefault="00E95D95" w:rsidP="00F25768">
      <w:pPr>
        <w:spacing w:before="0" w:after="200"/>
        <w:rPr>
          <w:rFonts w:cs="Arial"/>
          <w:szCs w:val="22"/>
        </w:rPr>
      </w:pPr>
      <w:r w:rsidRPr="00F25768">
        <w:rPr>
          <w:rFonts w:cs="Arial"/>
          <w:szCs w:val="22"/>
        </w:rPr>
        <w:t xml:space="preserve">When I was released from the institutions at age 15, I had to learn to live and to survive all over again. This is very hard to do. I didn’t know lots of things other New Zealanders did. It was like I wasn’t even a citizen. I didn’t know about the All Blacks. I had never heard any of the radical music of the 60s. I didn’t know about the Vietnam War. These things everyone else knew about – it was like I was brought up on a different planet with different rules. </w:t>
      </w:r>
    </w:p>
    <w:p w14:paraId="65632CDF" w14:textId="4E1E46B9" w:rsidR="00E95D95" w:rsidRPr="00F25768" w:rsidRDefault="00E95D95" w:rsidP="00F25768">
      <w:pPr>
        <w:spacing w:before="0" w:after="200"/>
        <w:rPr>
          <w:rFonts w:cs="Arial"/>
          <w:szCs w:val="22"/>
        </w:rPr>
      </w:pPr>
      <w:r w:rsidRPr="00F25768">
        <w:rPr>
          <w:rFonts w:cs="Arial"/>
          <w:szCs w:val="22"/>
        </w:rPr>
        <w:lastRenderedPageBreak/>
        <w:t>I remember the Springbok tour of New Zealand in 1981.The protests about rights and freedom for people in South Africa. I remember thinking, what about the rights and freedoms of all the people in New Zealand locked away in institutions? I remember feeling like I hardly had any human rights. Nobody was marching for me, or for anyone else with a disability.</w:t>
      </w:r>
    </w:p>
    <w:p w14:paraId="00CF4CF7" w14:textId="730AA6DF" w:rsidR="00E95D95" w:rsidRPr="00F25768" w:rsidRDefault="00E95D95" w:rsidP="00F25768">
      <w:pPr>
        <w:spacing w:before="0" w:after="200"/>
        <w:rPr>
          <w:rFonts w:cs="Arial"/>
          <w:szCs w:val="22"/>
        </w:rPr>
      </w:pPr>
      <w:r w:rsidRPr="00F25768">
        <w:rPr>
          <w:rFonts w:cs="Arial"/>
          <w:szCs w:val="22"/>
        </w:rPr>
        <w:t>I since have fought for the rights of people with learning disabilities and closure of institutions in Aotearoa New Zealand and around the world. I was elected to the United Nations Committee on the Rights of Persons with Disabilities in 2016. I was the first person in the world with a learning disability to be elected to a United Nations Committee. I was knighted for services to people with learning disabilities in 2020.</w:t>
      </w:r>
    </w:p>
    <w:p w14:paraId="3DE258CD" w14:textId="48CC8E42" w:rsidR="00E95D95" w:rsidRPr="00F25768" w:rsidRDefault="00E95D95" w:rsidP="00F25768">
      <w:pPr>
        <w:spacing w:before="0" w:after="200"/>
        <w:rPr>
          <w:rFonts w:cs="Arial"/>
          <w:szCs w:val="22"/>
        </w:rPr>
      </w:pPr>
      <w:r w:rsidRPr="00F25768">
        <w:rPr>
          <w:rFonts w:cs="Arial"/>
          <w:szCs w:val="22"/>
        </w:rPr>
        <w:t xml:space="preserve">I now live a proper </w:t>
      </w:r>
      <w:proofErr w:type="gramStart"/>
      <w:r w:rsidRPr="00F25768">
        <w:rPr>
          <w:rFonts w:cs="Arial"/>
          <w:szCs w:val="22"/>
        </w:rPr>
        <w:t>life</w:t>
      </w:r>
      <w:proofErr w:type="gramEnd"/>
      <w:r w:rsidRPr="00F25768">
        <w:rPr>
          <w:rFonts w:cs="Arial"/>
          <w:szCs w:val="22"/>
        </w:rPr>
        <w:t xml:space="preserve"> but I could have had this as a child. Children are innocent and it is too risky to leave it to the State to look after them. They need to be part of a family, they need love, opportunities and individual care.</w:t>
      </w:r>
    </w:p>
    <w:p w14:paraId="4938786E" w14:textId="50E95697" w:rsidR="00E95D95" w:rsidRPr="00F25768" w:rsidRDefault="00E95D95" w:rsidP="00F25768">
      <w:pPr>
        <w:spacing w:before="0" w:after="200"/>
        <w:rPr>
          <w:rFonts w:cs="Arial"/>
          <w:szCs w:val="22"/>
        </w:rPr>
      </w:pPr>
      <w:r w:rsidRPr="00F25768">
        <w:rPr>
          <w:rFonts w:cs="Arial"/>
          <w:szCs w:val="22"/>
        </w:rPr>
        <w:t>I don’t want disabled children to have the same childhood I did. My hope is that there is an end to segregation, institutionalisation and discrimination, and that all the children of tomorrow grow up in caring, well-supported families, and that schools, communities and societies shift to be inclusive of all people.</w:t>
      </w:r>
    </w:p>
    <w:p w14:paraId="7587CE41" w14:textId="2259B15D" w:rsidR="00E95D95" w:rsidRDefault="00E95D95" w:rsidP="00F25768">
      <w:pPr>
        <w:keepLines w:val="0"/>
        <w:spacing w:before="0" w:after="200"/>
        <w:rPr>
          <w:rFonts w:eastAsiaTheme="minorEastAsia" w:cs="Arial"/>
          <w:b/>
          <w:bCs/>
          <w:iCs/>
          <w:sz w:val="28"/>
          <w:szCs w:val="28"/>
        </w:rPr>
      </w:pPr>
      <w:r w:rsidRPr="00F25768">
        <w:rPr>
          <w:rFonts w:cs="Arial"/>
          <w:szCs w:val="22"/>
        </w:rPr>
        <w:t>Everyone has a right to a life instead of wasting away in institutions waiting to die.</w:t>
      </w:r>
      <w:r w:rsidRPr="00F25768">
        <w:rPr>
          <w:rStyle w:val="FootnoteReference"/>
          <w:rFonts w:ascii="Arial" w:hAnsi="Arial" w:cs="Arial"/>
          <w:sz w:val="22"/>
          <w:szCs w:val="22"/>
        </w:rPr>
        <w:footnoteReference w:id="195"/>
      </w:r>
      <w:r>
        <w:rPr>
          <w:rFonts w:cs="Arial"/>
        </w:rPr>
        <w:br w:type="page"/>
      </w:r>
    </w:p>
    <w:p w14:paraId="78639DE6" w14:textId="77777777" w:rsidR="00C65F37" w:rsidRPr="00C65F37" w:rsidRDefault="00C65F37" w:rsidP="00C65F37">
      <w:pPr>
        <w:spacing w:before="0" w:after="200"/>
        <w:rPr>
          <w:rFonts w:cs="Arial"/>
          <w:szCs w:val="22"/>
        </w:rPr>
      </w:pPr>
      <w:r w:rsidRPr="00C65F37">
        <w:rPr>
          <w:rFonts w:cs="Arial"/>
          <w:szCs w:val="22"/>
        </w:rPr>
        <w:lastRenderedPageBreak/>
        <w:t>[quote]</w:t>
      </w:r>
    </w:p>
    <w:p w14:paraId="16E3A2E7" w14:textId="77777777" w:rsidR="00C65F37" w:rsidRDefault="00C65F37" w:rsidP="00C65F37">
      <w:pPr>
        <w:spacing w:before="0" w:after="200"/>
        <w:ind w:left="1701" w:right="1275"/>
        <w:rPr>
          <w:rFonts w:cs="Arial"/>
          <w:b/>
          <w:szCs w:val="22"/>
        </w:rPr>
      </w:pPr>
      <w:r>
        <w:rPr>
          <w:rFonts w:cs="Arial"/>
          <w:b/>
          <w:szCs w:val="22"/>
        </w:rPr>
        <w:t>“</w:t>
      </w:r>
      <w:r w:rsidRPr="00C65F37">
        <w:rPr>
          <w:rFonts w:cs="Arial"/>
          <w:b/>
          <w:szCs w:val="22"/>
        </w:rPr>
        <w:t xml:space="preserve">At another very obvious level, a repeated refrain in the stories (and confirmed in some of the presented </w:t>
      </w:r>
      <w:proofErr w:type="gramStart"/>
      <w:r w:rsidRPr="00C65F37">
        <w:rPr>
          <w:rFonts w:cs="Arial"/>
          <w:b/>
          <w:szCs w:val="22"/>
        </w:rPr>
        <w:t>third party</w:t>
      </w:r>
      <w:proofErr w:type="gramEnd"/>
      <w:r w:rsidRPr="00C65F37">
        <w:rPr>
          <w:rFonts w:cs="Arial"/>
          <w:b/>
          <w:szCs w:val="22"/>
        </w:rPr>
        <w:t xml:space="preserve"> evidence) was that those in power knew the individual had been abused but nothing was done to stop or to address it on an ongoing basis. Furthermore, these same individuals almost without exception noted that they knew their peers were being assaulted but that they felt they were unable to call it to the attention to anyone with the power to stop it.”</w:t>
      </w:r>
    </w:p>
    <w:p w14:paraId="17098833" w14:textId="77777777" w:rsidR="00C65F37" w:rsidRDefault="00C65F37" w:rsidP="00C65F37">
      <w:pPr>
        <w:spacing w:before="0" w:after="200"/>
        <w:ind w:left="1701" w:right="1275"/>
        <w:rPr>
          <w:rFonts w:cs="Arial"/>
          <w:b/>
          <w:szCs w:val="22"/>
        </w:rPr>
      </w:pPr>
      <w:r>
        <w:rPr>
          <w:rFonts w:cs="Arial"/>
          <w:b/>
          <w:szCs w:val="22"/>
        </w:rPr>
        <w:t>Dr M</w:t>
      </w:r>
      <w:r w:rsidRPr="00C65F37">
        <w:rPr>
          <w:rFonts w:cs="Arial"/>
          <w:b/>
          <w:szCs w:val="22"/>
        </w:rPr>
        <w:t>irfin-</w:t>
      </w:r>
      <w:r>
        <w:rPr>
          <w:rFonts w:cs="Arial"/>
          <w:b/>
          <w:szCs w:val="22"/>
        </w:rPr>
        <w:t>V</w:t>
      </w:r>
      <w:r w:rsidRPr="00C65F37">
        <w:rPr>
          <w:rFonts w:cs="Arial"/>
          <w:b/>
          <w:szCs w:val="22"/>
        </w:rPr>
        <w:t xml:space="preserve">eitch </w:t>
      </w:r>
    </w:p>
    <w:p w14:paraId="5E5AD344" w14:textId="7ED60661" w:rsidR="007729BA" w:rsidRPr="00C65F37" w:rsidRDefault="00C65F37" w:rsidP="00C65F37">
      <w:pPr>
        <w:spacing w:before="0" w:after="200"/>
        <w:ind w:left="1701" w:right="1275"/>
        <w:rPr>
          <w:rFonts w:cs="Arial"/>
          <w:b/>
          <w:szCs w:val="22"/>
        </w:rPr>
      </w:pPr>
      <w:r>
        <w:rPr>
          <w:rFonts w:cs="Arial"/>
          <w:b/>
          <w:szCs w:val="22"/>
        </w:rPr>
        <w:t>D</w:t>
      </w:r>
      <w:r w:rsidRPr="00C65F37">
        <w:rPr>
          <w:rFonts w:cs="Arial"/>
          <w:b/>
          <w:szCs w:val="22"/>
        </w:rPr>
        <w:t xml:space="preserve">irector of the </w:t>
      </w:r>
      <w:r>
        <w:rPr>
          <w:rFonts w:cs="Arial"/>
          <w:b/>
          <w:szCs w:val="22"/>
        </w:rPr>
        <w:t>D</w:t>
      </w:r>
      <w:r w:rsidRPr="00C65F37">
        <w:rPr>
          <w:rFonts w:cs="Arial"/>
          <w:b/>
          <w:szCs w:val="22"/>
        </w:rPr>
        <w:t xml:space="preserve">onald </w:t>
      </w:r>
      <w:r>
        <w:rPr>
          <w:rFonts w:cs="Arial"/>
          <w:b/>
          <w:szCs w:val="22"/>
        </w:rPr>
        <w:t>B</w:t>
      </w:r>
      <w:r w:rsidRPr="00C65F37">
        <w:rPr>
          <w:rFonts w:cs="Arial"/>
          <w:b/>
          <w:szCs w:val="22"/>
        </w:rPr>
        <w:t xml:space="preserve">easley </w:t>
      </w:r>
      <w:r>
        <w:rPr>
          <w:rFonts w:cs="Arial"/>
          <w:b/>
          <w:szCs w:val="22"/>
        </w:rPr>
        <w:t>I</w:t>
      </w:r>
      <w:r w:rsidRPr="00C65F37">
        <w:rPr>
          <w:rFonts w:cs="Arial"/>
          <w:b/>
          <w:szCs w:val="22"/>
        </w:rPr>
        <w:t>nstitute</w:t>
      </w:r>
    </w:p>
    <w:p w14:paraId="66CA3A78" w14:textId="77777777" w:rsidR="00C65F37" w:rsidRDefault="00C65F37" w:rsidP="00C65F37"/>
    <w:p w14:paraId="76007BC3" w14:textId="2447851C" w:rsidR="00E95D95" w:rsidRPr="00D221DB" w:rsidRDefault="00E95D95" w:rsidP="00C65F37">
      <w:pPr>
        <w:pStyle w:val="Heading1Kimberley"/>
      </w:pPr>
      <w:bookmarkStart w:id="140" w:name="_Toc169589794"/>
      <w:r w:rsidRPr="00D221DB">
        <w:t xml:space="preserve">Chapter </w:t>
      </w:r>
      <w:r>
        <w:t>5</w:t>
      </w:r>
      <w:r w:rsidRPr="00D221DB">
        <w:t xml:space="preserve">: </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221DB">
        <w:t xml:space="preserve">Impacts of </w:t>
      </w:r>
      <w:r>
        <w:t>a</w:t>
      </w:r>
      <w:r w:rsidRPr="00D221DB">
        <w:t xml:space="preserve">buse and </w:t>
      </w:r>
      <w:r>
        <w:t>n</w:t>
      </w:r>
      <w:r w:rsidRPr="00D221DB">
        <w:t>eglect</w:t>
      </w:r>
      <w:r>
        <w:t xml:space="preserve"> at the Kimberley Centre</w:t>
      </w:r>
      <w:bookmarkEnd w:id="140"/>
    </w:p>
    <w:p w14:paraId="0B98D444" w14:textId="7B61EB92" w:rsidR="00E95D95" w:rsidRDefault="00E95D95" w:rsidP="00C65F37">
      <w:pPr>
        <w:pStyle w:val="Numbparas"/>
        <w:jc w:val="left"/>
      </w:pPr>
      <w:r w:rsidRPr="002F2C62">
        <w:t>Kimberley Centre survivors suffered significant long</w:t>
      </w:r>
      <w:r w:rsidRPr="002F2C62">
        <w:noBreakHyphen/>
        <w:t xml:space="preserve">term impacts. The impact of prolonged and chronic neglect </w:t>
      </w:r>
      <w:r>
        <w:t xml:space="preserve">on </w:t>
      </w:r>
      <w:r w:rsidRPr="002F2C62">
        <w:t>children, young people and adults was insidious. For those who were children and young</w:t>
      </w:r>
      <w:r>
        <w:t xml:space="preserve"> </w:t>
      </w:r>
      <w:r w:rsidRPr="002F2C62">
        <w:t>people, the neglectful environment deprived them of their childhood. For all survivors it robbed them of their human promise – the</w:t>
      </w:r>
      <w:r>
        <w:t xml:space="preserve"> </w:t>
      </w:r>
      <w:r w:rsidRPr="002F2C62">
        <w:t>opportunity to fulfil their potential.</w:t>
      </w:r>
      <w:r w:rsidRPr="00D221DB">
        <w:t xml:space="preserve"> </w:t>
      </w:r>
    </w:p>
    <w:p w14:paraId="0113E1E4" w14:textId="493DDFC5" w:rsidR="00E95D95" w:rsidRPr="00D221DB" w:rsidRDefault="00E95D95" w:rsidP="00C65F37">
      <w:pPr>
        <w:pStyle w:val="Numbparas"/>
        <w:jc w:val="left"/>
      </w:pPr>
      <w:r w:rsidRPr="002F2C62">
        <w:t xml:space="preserve">This chapter describes the </w:t>
      </w:r>
      <w:r w:rsidR="00A819F0">
        <w:t xml:space="preserve">impacts of </w:t>
      </w:r>
      <w:r w:rsidRPr="002F2C62">
        <w:t>abuse and neglect that survivors of the Kimberley Centre reported to the Inquiry.</w:t>
      </w:r>
    </w:p>
    <w:p w14:paraId="72CD893E" w14:textId="77777777" w:rsidR="00E95D95" w:rsidRPr="00D221DB" w:rsidRDefault="00E95D95" w:rsidP="00C47F36">
      <w:pPr>
        <w:pStyle w:val="Heading3"/>
      </w:pPr>
      <w:bookmarkStart w:id="141" w:name="_Toc169589795"/>
      <w:r w:rsidRPr="00D221DB">
        <w:t>Survivors were impacted by the abuse and neglect they experienced</w:t>
      </w:r>
      <w:bookmarkEnd w:id="141"/>
      <w:r w:rsidRPr="00D221DB">
        <w:t xml:space="preserve"> </w:t>
      </w:r>
    </w:p>
    <w:p w14:paraId="5217102D" w14:textId="77777777" w:rsidR="00E95D95" w:rsidRPr="00D221DB" w:rsidRDefault="00E95D95" w:rsidP="00C65F37">
      <w:pPr>
        <w:pStyle w:val="Numbparas"/>
        <w:jc w:val="left"/>
        <w:rPr>
          <w:rStyle w:val="FootnoteReference"/>
          <w:rFonts w:ascii="Arial" w:hAnsi="Arial"/>
          <w:sz w:val="22"/>
          <w:vertAlign w:val="baseline"/>
        </w:rPr>
      </w:pPr>
      <w:bookmarkStart w:id="142" w:name="_Hlk106798828"/>
      <w:bookmarkStart w:id="143" w:name="_Hlk106798237"/>
      <w:r>
        <w:t>The Inquiry has</w:t>
      </w:r>
      <w:r w:rsidRPr="00D221DB">
        <w:t xml:space="preserve"> heard of babies being placed in psychopaedic institutions from birth</w:t>
      </w:r>
      <w:r>
        <w:t>.</w:t>
      </w:r>
      <w:r w:rsidRPr="00D221DB">
        <w:t xml:space="preserve"> </w:t>
      </w:r>
      <w:r>
        <w:t>T</w:t>
      </w:r>
      <w:r w:rsidRPr="00D221DB">
        <w:t xml:space="preserve">he 1964 New Zealand National Film Unit </w:t>
      </w:r>
      <w:proofErr w:type="gramStart"/>
      <w:r w:rsidRPr="00D221DB">
        <w:t>documentary</w:t>
      </w:r>
      <w:proofErr w:type="gramEnd"/>
      <w:r w:rsidRPr="00D221DB">
        <w:t xml:space="preserve"> One in a Thousand</w:t>
      </w:r>
      <w:r>
        <w:t xml:space="preserve"> </w:t>
      </w:r>
      <w:r w:rsidRPr="00D221DB">
        <w:t xml:space="preserve">shows images of babies and toddlers being fed, washed and placed in rows of cots in a large dormitory at </w:t>
      </w:r>
      <w:r>
        <w:t xml:space="preserve">the </w:t>
      </w:r>
      <w:r w:rsidRPr="00D221DB">
        <w:t>Kimberley</w:t>
      </w:r>
      <w:r>
        <w:t xml:space="preserve"> Centre</w:t>
      </w:r>
      <w:r w:rsidRPr="00D221DB">
        <w:t>.</w:t>
      </w:r>
      <w:r w:rsidRPr="00D221DB">
        <w:rPr>
          <w:rStyle w:val="FootnoteReference"/>
          <w:rFonts w:ascii="Arial" w:hAnsi="Arial"/>
        </w:rPr>
        <w:footnoteReference w:id="196"/>
      </w:r>
    </w:p>
    <w:p w14:paraId="71329E0A" w14:textId="77777777" w:rsidR="00C65F37" w:rsidRDefault="00E95D95" w:rsidP="00C65F37">
      <w:pPr>
        <w:pStyle w:val="Numbparas"/>
        <w:jc w:val="left"/>
      </w:pPr>
      <w:r>
        <w:t>N</w:t>
      </w:r>
      <w:r w:rsidRPr="00D221DB">
        <w:t xml:space="preserve">eonatologist Dr Simon Rowley provided the Inquiry with an expert opinion: </w:t>
      </w:r>
    </w:p>
    <w:p w14:paraId="59D46F14" w14:textId="4DD7F72F" w:rsidR="00E95D95" w:rsidRPr="00D221DB" w:rsidRDefault="00E95D95" w:rsidP="00C65F37">
      <w:pPr>
        <w:pStyle w:val="Numbparas"/>
        <w:numPr>
          <w:ilvl w:val="0"/>
          <w:numId w:val="0"/>
        </w:numPr>
        <w:ind w:left="1701" w:right="1275"/>
        <w:jc w:val="left"/>
      </w:pPr>
      <w:r w:rsidRPr="00D221DB">
        <w:lastRenderedPageBreak/>
        <w:t>“Chronic neglect is associated with a wider range of damage than active abuse and unfortunately receives less attention in policy and practice throughout the developed world.”</w:t>
      </w:r>
      <w:r w:rsidRPr="00D221DB">
        <w:rPr>
          <w:rStyle w:val="FootnoteReference"/>
          <w:rFonts w:ascii="Arial" w:hAnsi="Arial"/>
        </w:rPr>
        <w:footnoteReference w:id="197"/>
      </w:r>
    </w:p>
    <w:p w14:paraId="45B63F36" w14:textId="77777777" w:rsidR="00E95D95" w:rsidRPr="00D221DB" w:rsidRDefault="00E95D95" w:rsidP="00C65F37">
      <w:pPr>
        <w:pStyle w:val="Numbparas"/>
        <w:jc w:val="left"/>
      </w:pPr>
      <w:r w:rsidRPr="00D221DB">
        <w:t>Dr Rowley explain</w:t>
      </w:r>
      <w:r>
        <w:t>ed</w:t>
      </w:r>
      <w:r w:rsidRPr="00D221DB">
        <w:t xml:space="preserve"> that neglect adversely affects the brain development of babies and children. Brain cells that have developed in utero continue to connect and be sculpted by the experiences babies and infants have in early life. Looking and touching, feeding, cuddling, singing, rocking and other positive and affirming sensory experiences are very important for brain connectivity. An absence of this stimulation is a form of neglect and is possibly more detrimental to human development than the experience of negative stimuli. If neglect is prolonged, infants become apathetic and non-responsive.</w:t>
      </w:r>
      <w:r w:rsidRPr="00D221DB">
        <w:rPr>
          <w:rStyle w:val="FootnoteReference"/>
          <w:rFonts w:ascii="Arial" w:hAnsi="Arial"/>
        </w:rPr>
        <w:footnoteReference w:id="198"/>
      </w:r>
    </w:p>
    <w:p w14:paraId="7BA3D880" w14:textId="65740E0F" w:rsidR="00E95D95" w:rsidRPr="00D221DB" w:rsidRDefault="00E95D95" w:rsidP="00252446">
      <w:pPr>
        <w:pStyle w:val="Numbparas"/>
        <w:jc w:val="left"/>
      </w:pPr>
      <w:r w:rsidRPr="004052ED">
        <w:t xml:space="preserve">The Inquiry heard evidence that shows neglect was across all life domains for disabled children, young people and adults in disability and mental health institutions. Survivors experienced psychological and emotional neglect, </w:t>
      </w:r>
      <w:r>
        <w:t xml:space="preserve">and </w:t>
      </w:r>
      <w:r w:rsidRPr="004052ED">
        <w:t>physical, cultural, medical and educational neglect.</w:t>
      </w:r>
      <w:r w:rsidRPr="00D221DB">
        <w:t xml:space="preserve"> Dr Rowley concluded that when neglect is experienced across </w:t>
      </w:r>
      <w:proofErr w:type="gramStart"/>
      <w:r w:rsidRPr="00D221DB">
        <w:t>all of</w:t>
      </w:r>
      <w:proofErr w:type="gramEnd"/>
      <w:r w:rsidRPr="00D221DB">
        <w:t xml:space="preserve"> these life domains</w:t>
      </w:r>
      <w:r>
        <w:t>,</w:t>
      </w:r>
      <w:r w:rsidRPr="00D221DB">
        <w:t xml:space="preserve"> that is pervasive neglect.</w:t>
      </w:r>
      <w:r w:rsidRPr="00D221DB">
        <w:rPr>
          <w:rStyle w:val="FootnoteReference"/>
          <w:rFonts w:ascii="Arial" w:hAnsi="Arial"/>
        </w:rPr>
        <w:footnoteReference w:id="199"/>
      </w:r>
      <w:r w:rsidRPr="00D221DB">
        <w:rPr>
          <w:rStyle w:val="FootnoteReference"/>
          <w:rFonts w:ascii="Arial" w:hAnsi="Arial"/>
        </w:rPr>
        <w:t xml:space="preserve"> </w:t>
      </w:r>
      <w:r w:rsidRPr="00D221DB">
        <w:t>The longer the duration of neglect, the more severe the effects. Family members noticed regression while in care. The impact of pervasive neglect experienced during a lifetime of institutional living leaves some people unable to function independently.</w:t>
      </w:r>
      <w:r w:rsidRPr="00D221DB">
        <w:rPr>
          <w:rStyle w:val="FootnoteReference"/>
          <w:rFonts w:ascii="Arial" w:hAnsi="Arial"/>
        </w:rPr>
        <w:footnoteReference w:id="200"/>
      </w:r>
      <w:r w:rsidRPr="00D221DB">
        <w:t xml:space="preserve"> The failure to create the necessary conditions for individuals to have their essential needs met</w:t>
      </w:r>
      <w:r w:rsidRPr="00D221DB">
        <w:rPr>
          <w:rStyle w:val="FootnoteReference"/>
          <w:rFonts w:ascii="Arial" w:hAnsi="Arial"/>
        </w:rPr>
        <w:footnoteReference w:id="201"/>
      </w:r>
      <w:r w:rsidRPr="00D221DB">
        <w:t xml:space="preserve"> amounts to a failure to respect the right to human dignity and the inherent value of these individuals.</w:t>
      </w:r>
    </w:p>
    <w:p w14:paraId="57B59731" w14:textId="563C3F5C" w:rsidR="00E95D95" w:rsidRPr="00D221DB" w:rsidRDefault="00E95D95" w:rsidP="00252446">
      <w:pPr>
        <w:pStyle w:val="Numbparas"/>
        <w:jc w:val="left"/>
      </w:pPr>
      <w:r w:rsidRPr="00D221DB">
        <w:t xml:space="preserve">The impact of prolonged and chronic neglect of adults at </w:t>
      </w:r>
      <w:r>
        <w:t xml:space="preserve">the </w:t>
      </w:r>
      <w:r w:rsidRPr="00D221DB">
        <w:t>Kimberley</w:t>
      </w:r>
      <w:r>
        <w:t xml:space="preserve"> Centre</w:t>
      </w:r>
      <w:r w:rsidRPr="00D221DB">
        <w:t xml:space="preserve"> and other psychopaedic institutions was insidious. The rigid routines of the institutions denied adult</w:t>
      </w:r>
      <w:r w:rsidR="00B15B22">
        <w:t>s</w:t>
      </w:r>
      <w:r w:rsidRPr="00D221DB">
        <w:t xml:space="preserve"> of their personhood. The Inquiry heard evidence that these institutions were places of “… neglect of someone’s human promise or their potential”.</w:t>
      </w:r>
      <w:r w:rsidRPr="00D221DB">
        <w:rPr>
          <w:rStyle w:val="FootnoteReference"/>
          <w:rFonts w:ascii="Arial" w:hAnsi="Arial"/>
        </w:rPr>
        <w:footnoteReference w:id="202"/>
      </w:r>
      <w:r>
        <w:rPr>
          <w:rStyle w:val="FootnoteReference"/>
          <w:rFonts w:ascii="Arial" w:hAnsi="Arial"/>
        </w:rPr>
        <w:t xml:space="preserve"> </w:t>
      </w:r>
      <w:r w:rsidRPr="00D221DB">
        <w:t xml:space="preserve">Researcher Paul Milner commented that if a parent had been displaying that kind of ambivalence and denial of personhood to a child there would have been grounds for the State to remove that child from the parent </w:t>
      </w:r>
      <w:proofErr w:type="gramStart"/>
      <w:r w:rsidRPr="00D221DB">
        <w:t>on the basis of</w:t>
      </w:r>
      <w:proofErr w:type="gramEnd"/>
      <w:r w:rsidRPr="00D221DB">
        <w:t xml:space="preserve"> neglect.</w:t>
      </w:r>
      <w:r w:rsidRPr="00D221DB">
        <w:rPr>
          <w:rStyle w:val="FootnoteReference"/>
          <w:rFonts w:ascii="Arial" w:hAnsi="Arial"/>
        </w:rPr>
        <w:footnoteReference w:id="203"/>
      </w:r>
    </w:p>
    <w:p w14:paraId="6C7613D5" w14:textId="0EB03BDE" w:rsidR="00E95D95" w:rsidRPr="00D221DB" w:rsidRDefault="00E95D95" w:rsidP="00252446">
      <w:pPr>
        <w:pStyle w:val="Numbparas"/>
        <w:jc w:val="left"/>
      </w:pPr>
      <w:r w:rsidRPr="00D221DB">
        <w:lastRenderedPageBreak/>
        <w:t xml:space="preserve">Policies directed at the segregation of disabled people from society and their congregation in institutions have had lasting impacts on the outcomes for disabled people in modern society. </w:t>
      </w:r>
      <w:r w:rsidRPr="004860F9">
        <w:t xml:space="preserve">Dr Ingham, a member of the Kaupapa Māori Panel at the Inquiry’s </w:t>
      </w:r>
      <w:proofErr w:type="spellStart"/>
      <w:r>
        <w:t>Ūhia</w:t>
      </w:r>
      <w:proofErr w:type="spellEnd"/>
      <w:r>
        <w:t xml:space="preserve"> </w:t>
      </w:r>
      <w:proofErr w:type="spellStart"/>
      <w:r>
        <w:t>te</w:t>
      </w:r>
      <w:proofErr w:type="spellEnd"/>
      <w:r>
        <w:t xml:space="preserve"> </w:t>
      </w:r>
      <w:proofErr w:type="spellStart"/>
      <w:r>
        <w:t>Māramatanga</w:t>
      </w:r>
      <w:proofErr w:type="spellEnd"/>
      <w:r>
        <w:t xml:space="preserve"> </w:t>
      </w:r>
      <w:r w:rsidRPr="004860F9">
        <w:t>Disability, Deaf and Mental Health Institutional Care Hearing, told the Inquiry</w:t>
      </w:r>
      <w:r w:rsidRPr="00D221DB">
        <w:t xml:space="preserve"> “There was very little opportunity within institutional care frameworks for people to be better off at the end of that care experience than they were beforehand. To come out with skills, vocational opportunities, that </w:t>
      </w:r>
      <w:r w:rsidRPr="008009BB">
        <w:t xml:space="preserve">[sic] </w:t>
      </w:r>
      <w:r w:rsidRPr="00D221DB">
        <w:t xml:space="preserve">have been educated, to have gained experience in tikanga, </w:t>
      </w:r>
      <w:proofErr w:type="spellStart"/>
      <w:r w:rsidRPr="00D221DB">
        <w:t>te</w:t>
      </w:r>
      <w:proofErr w:type="spellEnd"/>
      <w:r w:rsidRPr="00D221DB">
        <w:t xml:space="preserve"> reo, these things were not part of a therapeutic process. These were primarily facilities of detention and isolation.”</w:t>
      </w:r>
      <w:r w:rsidRPr="00D221DB">
        <w:rPr>
          <w:rStyle w:val="FootnoteReference"/>
          <w:rFonts w:ascii="Arial" w:hAnsi="Arial"/>
        </w:rPr>
        <w:footnoteReference w:id="204"/>
      </w:r>
      <w:r w:rsidRPr="00D221DB">
        <w:t xml:space="preserve"> </w:t>
      </w:r>
    </w:p>
    <w:p w14:paraId="08E3B4D7" w14:textId="05D897EF" w:rsidR="00E95D95" w:rsidRPr="00D221DB" w:rsidRDefault="00E95D95" w:rsidP="00252446">
      <w:pPr>
        <w:pStyle w:val="Numbparas"/>
        <w:jc w:val="left"/>
      </w:pPr>
      <w:r w:rsidRPr="00D221DB">
        <w:t xml:space="preserve">Survivors and their family members told </w:t>
      </w:r>
      <w:r>
        <w:t>the Inquiry</w:t>
      </w:r>
      <w:r w:rsidRPr="00D221DB">
        <w:t xml:space="preserve"> about the long</w:t>
      </w:r>
      <w:r>
        <w:t>-</w:t>
      </w:r>
      <w:r w:rsidRPr="00D221DB">
        <w:t xml:space="preserve">term impacts they experienced from abuse and neglect at </w:t>
      </w:r>
      <w:r>
        <w:t xml:space="preserve">the </w:t>
      </w:r>
      <w:r w:rsidRPr="00D221DB">
        <w:t>Kimberley</w:t>
      </w:r>
      <w:r>
        <w:t xml:space="preserve"> Centre</w:t>
      </w:r>
      <w:r w:rsidRPr="00D221DB">
        <w:t xml:space="preserve">. </w:t>
      </w:r>
      <w:r>
        <w:t xml:space="preserve">European survivor </w:t>
      </w:r>
      <w:r w:rsidRPr="00D221DB">
        <w:t>Sir Robert Martin said: “My life in institutions meant I personally had nothing, no one to call my own and I learnt how I was a nobody, that my life didn't really matter. I also learnt that I was somehow actually being punished for who I was.”</w:t>
      </w:r>
      <w:r w:rsidRPr="00D221DB">
        <w:rPr>
          <w:rStyle w:val="FootnoteReference"/>
          <w:rFonts w:ascii="Arial" w:hAnsi="Arial"/>
        </w:rPr>
        <w:footnoteReference w:id="205"/>
      </w:r>
      <w:r w:rsidRPr="00D221DB">
        <w:t xml:space="preserve"> Sir Robert further told </w:t>
      </w:r>
      <w:r>
        <w:t>the Inquiry</w:t>
      </w:r>
      <w:r w:rsidRPr="00D221DB">
        <w:t xml:space="preserve"> that the abuse he experienced and witnessed had a lifelong impact on him. Even </w:t>
      </w:r>
      <w:r>
        <w:t>as an adult</w:t>
      </w:r>
      <w:r w:rsidRPr="00D221DB">
        <w:t xml:space="preserve">, he </w:t>
      </w:r>
      <w:r>
        <w:t>got</w:t>
      </w:r>
      <w:r w:rsidRPr="00D221DB">
        <w:t xml:space="preserve"> anxious and scared if people </w:t>
      </w:r>
      <w:r>
        <w:t>were</w:t>
      </w:r>
      <w:r w:rsidRPr="00D221DB">
        <w:t xml:space="preserve"> yelling or screaming.</w:t>
      </w:r>
      <w:r w:rsidRPr="00D221DB">
        <w:rPr>
          <w:rStyle w:val="FootnoteReference"/>
          <w:rFonts w:ascii="Arial" w:hAnsi="Arial"/>
        </w:rPr>
        <w:footnoteReference w:id="206"/>
      </w:r>
    </w:p>
    <w:p w14:paraId="53D6F9E1" w14:textId="77777777" w:rsidR="003C0067" w:rsidRDefault="00E95D95" w:rsidP="00252446">
      <w:pPr>
        <w:pStyle w:val="Numbparas"/>
        <w:jc w:val="left"/>
      </w:pPr>
      <w:r w:rsidRPr="00D221DB">
        <w:t xml:space="preserve">Excessive medication had a significant impact on </w:t>
      </w:r>
      <w:r>
        <w:t>New Zealand European survivor Murray Newman’s</w:t>
      </w:r>
      <w:r w:rsidRPr="00D221DB">
        <w:t xml:space="preserve"> personality. His brother </w:t>
      </w:r>
      <w:r>
        <w:t>David Newman</w:t>
      </w:r>
      <w:r w:rsidRPr="00D221DB">
        <w:t xml:space="preserve"> told </w:t>
      </w:r>
      <w:r>
        <w:t>the Inquiry</w:t>
      </w:r>
      <w:r w:rsidRPr="00D221DB">
        <w:t xml:space="preserve">: </w:t>
      </w:r>
    </w:p>
    <w:p w14:paraId="2FA9D0A4" w14:textId="77777777" w:rsidR="003C0067" w:rsidRDefault="00E95D95" w:rsidP="003C0067">
      <w:pPr>
        <w:pStyle w:val="Numbparas"/>
        <w:numPr>
          <w:ilvl w:val="0"/>
          <w:numId w:val="0"/>
        </w:numPr>
        <w:ind w:left="851"/>
        <w:jc w:val="left"/>
      </w:pPr>
      <w:r w:rsidRPr="00D221DB">
        <w:t>“It changed him … his behaviours became unpredictable and aggressive, and as he got older those behaviours magnified. Whereas previously, of course, he hadn’t been like that.”</w:t>
      </w:r>
      <w:r w:rsidRPr="00D221DB">
        <w:rPr>
          <w:rStyle w:val="FootnoteReference"/>
          <w:rFonts w:ascii="Arial" w:hAnsi="Arial"/>
        </w:rPr>
        <w:footnoteReference w:id="207"/>
      </w:r>
    </w:p>
    <w:p w14:paraId="229D434C" w14:textId="35F268C3" w:rsidR="00E95D95" w:rsidRPr="00D221DB" w:rsidRDefault="00E95D95" w:rsidP="003C0067">
      <w:pPr>
        <w:pStyle w:val="Numbparas"/>
        <w:numPr>
          <w:ilvl w:val="0"/>
          <w:numId w:val="0"/>
        </w:numPr>
        <w:ind w:left="851"/>
        <w:jc w:val="left"/>
      </w:pPr>
      <w:r>
        <w:t>David</w:t>
      </w:r>
      <w:r w:rsidRPr="00D221DB">
        <w:t xml:space="preserve"> attributes </w:t>
      </w:r>
      <w:r>
        <w:t>Murray’s</w:t>
      </w:r>
      <w:r w:rsidRPr="00D221DB">
        <w:t xml:space="preserve"> increasingly aggressive tendencies and behaviours to the prolonged medication and physical abuse he was subjected to in institutional care.</w:t>
      </w:r>
      <w:r w:rsidRPr="00D221DB">
        <w:rPr>
          <w:rStyle w:val="FootnoteReference"/>
          <w:rFonts w:ascii="Arial" w:hAnsi="Arial"/>
        </w:rPr>
        <w:footnoteReference w:id="208"/>
      </w:r>
    </w:p>
    <w:p w14:paraId="062B6E04" w14:textId="6DACCCEF" w:rsidR="00E95D95" w:rsidRPr="00D221DB" w:rsidRDefault="00E95D95" w:rsidP="00252446">
      <w:pPr>
        <w:pStyle w:val="Numbparas"/>
        <w:jc w:val="left"/>
      </w:pPr>
      <w:r w:rsidRPr="00D221DB">
        <w:lastRenderedPageBreak/>
        <w:t>Excessive medication had a major impact on</w:t>
      </w:r>
      <w:r>
        <w:t xml:space="preserve"> N Z European </w:t>
      </w:r>
      <w:r w:rsidRPr="00CE646D">
        <w:t xml:space="preserve">survivor </w:t>
      </w:r>
      <w:r w:rsidRPr="00D221DB">
        <w:t>Irene Priest’s life. She effectively lost 20 years of her life due to excessive medication</w:t>
      </w:r>
      <w:r>
        <w:t>,</w:t>
      </w:r>
      <w:r w:rsidRPr="00D221DB">
        <w:t xml:space="preserve"> which took away her quality of life for this time. Irene’s personality has also been impacted</w:t>
      </w:r>
      <w:r>
        <w:t>,</w:t>
      </w:r>
      <w:r w:rsidRPr="00D221DB">
        <w:t xml:space="preserve"> as described by her sister “The neglect and lack of love in Kimberley made Irene less trusting of people. It took away a lot of her loving and warm nature. In the past she would have been </w:t>
      </w:r>
      <w:proofErr w:type="gramStart"/>
      <w:r w:rsidRPr="00D221DB">
        <w:t>really happy</w:t>
      </w:r>
      <w:proofErr w:type="gramEnd"/>
      <w:r w:rsidRPr="00D221DB">
        <w:t xml:space="preserve"> to cuddle or give me a kiss, but now that does not really happen. There has been a part of that warmth that has gone from her life.”</w:t>
      </w:r>
      <w:r w:rsidRPr="00D221DB">
        <w:rPr>
          <w:rStyle w:val="FootnoteReference"/>
          <w:rFonts w:ascii="Arial" w:hAnsi="Arial"/>
        </w:rPr>
        <w:footnoteReference w:id="209"/>
      </w:r>
    </w:p>
    <w:p w14:paraId="4B2833CB" w14:textId="27A99B43" w:rsidR="00E95D95" w:rsidRPr="00D221DB" w:rsidRDefault="00E95D95" w:rsidP="00252446">
      <w:pPr>
        <w:pStyle w:val="Numbparas"/>
        <w:jc w:val="left"/>
        <w:rPr>
          <w:rStyle w:val="FootnoteReference"/>
          <w:rFonts w:ascii="Arial" w:hAnsi="Arial"/>
          <w:sz w:val="22"/>
          <w:vertAlign w:val="baseline"/>
        </w:rPr>
      </w:pPr>
      <w:r>
        <w:t>N Z European s</w:t>
      </w:r>
      <w:r w:rsidRPr="00D221DB">
        <w:t>urvivor Mr EI describe</w:t>
      </w:r>
      <w:r>
        <w:t>d</w:t>
      </w:r>
      <w:r w:rsidRPr="00D221DB">
        <w:t xml:space="preserve"> the impact of moving from one unsafe institution to the next as </w:t>
      </w:r>
      <w:r w:rsidR="00E431CB">
        <w:t>“</w:t>
      </w:r>
      <w:r w:rsidRPr="00D221DB">
        <w:t>like having your heart torn from you</w:t>
      </w:r>
      <w:r w:rsidR="00E431CB">
        <w:t>”</w:t>
      </w:r>
      <w:r w:rsidRPr="00D221DB">
        <w:t xml:space="preserve">. He held </w:t>
      </w:r>
      <w:proofErr w:type="gramStart"/>
      <w:r w:rsidRPr="00D221DB">
        <w:t>all of</w:t>
      </w:r>
      <w:proofErr w:type="gramEnd"/>
      <w:r w:rsidRPr="00D221DB">
        <w:t xml:space="preserve"> this inside, and despite later counselling, everything has stayed with him. He is still triggered by things he reads, hears or sees on TV. He was robbed of his childhood, education and potential.</w:t>
      </w:r>
      <w:r w:rsidRPr="00D221DB">
        <w:rPr>
          <w:rStyle w:val="FootnoteReference"/>
          <w:rFonts w:ascii="Arial" w:hAnsi="Arial"/>
        </w:rPr>
        <w:footnoteReference w:id="210"/>
      </w:r>
    </w:p>
    <w:p w14:paraId="6057D041" w14:textId="77777777" w:rsidR="00E95D95" w:rsidRPr="00D221DB" w:rsidRDefault="00E95D95" w:rsidP="00201445">
      <w:pPr>
        <w:pStyle w:val="Heading4"/>
      </w:pPr>
      <w:bookmarkStart w:id="144" w:name="_Toc169589796"/>
      <w:r w:rsidRPr="00D221DB">
        <w:t>Survivors and their whānau were impacted by their lifelong stay in the institution</w:t>
      </w:r>
      <w:bookmarkEnd w:id="144"/>
    </w:p>
    <w:p w14:paraId="23DD41D4" w14:textId="34C3804F" w:rsidR="00E95D95" w:rsidRPr="00D221DB" w:rsidRDefault="00E95D95" w:rsidP="00E232B6">
      <w:pPr>
        <w:pStyle w:val="Numbparas"/>
        <w:jc w:val="left"/>
      </w:pPr>
      <w:r w:rsidRPr="002C43A3">
        <w:t>Researcher Paul Milner noted in his evidence to the Inquiry that a lasting impact of the Kimberley Centre was that</w:t>
      </w:r>
      <w:r w:rsidRPr="00D221DB">
        <w:t xml:space="preserve"> “perhaps most disturbingly, Kimberley forever </w:t>
      </w:r>
      <w:r>
        <w:t>displaced</w:t>
      </w:r>
      <w:r w:rsidRPr="00D221DB">
        <w:t xml:space="preserve"> generations of men, women and children from the citizen selves they might have been and</w:t>
      </w:r>
      <w:r w:rsidRPr="00D221DB">
        <w:rPr>
          <w:i/>
          <w:iCs/>
        </w:rPr>
        <w:t xml:space="preserve"> </w:t>
      </w:r>
      <w:r w:rsidRPr="00D221DB">
        <w:t>become</w:t>
      </w:r>
      <w:r w:rsidRPr="00D221DB">
        <w:rPr>
          <w:iCs/>
        </w:rPr>
        <w:t>”.</w:t>
      </w:r>
      <w:r w:rsidRPr="00D221DB">
        <w:rPr>
          <w:rStyle w:val="FootnoteReference"/>
          <w:rFonts w:ascii="Arial" w:hAnsi="Arial"/>
        </w:rPr>
        <w:footnoteReference w:id="211"/>
      </w:r>
      <w:r w:rsidRPr="00D221DB">
        <w:rPr>
          <w:iCs/>
        </w:rPr>
        <w:t xml:space="preserve"> </w:t>
      </w:r>
      <w:r w:rsidRPr="00D221DB">
        <w:t xml:space="preserve">Many people spent </w:t>
      </w:r>
      <w:proofErr w:type="gramStart"/>
      <w:r w:rsidRPr="00D221DB">
        <w:t>the majority of</w:t>
      </w:r>
      <w:proofErr w:type="gramEnd"/>
      <w:r w:rsidRPr="00D221DB">
        <w:t xml:space="preserve"> their lives in </w:t>
      </w:r>
      <w:r>
        <w:t xml:space="preserve">the </w:t>
      </w:r>
      <w:r w:rsidRPr="00D221DB">
        <w:t>Kimberley</w:t>
      </w:r>
      <w:r>
        <w:t xml:space="preserve"> Centre</w:t>
      </w:r>
      <w:r w:rsidRPr="00D221DB">
        <w:t xml:space="preserve"> and died there. </w:t>
      </w:r>
    </w:p>
    <w:p w14:paraId="7A333149" w14:textId="30B62A0A" w:rsidR="00E95D95" w:rsidRPr="00D221DB" w:rsidRDefault="00E95D95" w:rsidP="00E232B6">
      <w:pPr>
        <w:pStyle w:val="Numbparas"/>
        <w:jc w:val="left"/>
      </w:pPr>
      <w:r w:rsidRPr="00D221DB">
        <w:t xml:space="preserve">Families were impacted by institutionalisation. Many carried the guilt of abandoning a family member when they later found out how </w:t>
      </w:r>
      <w:r>
        <w:t>that</w:t>
      </w:r>
      <w:r w:rsidRPr="00D221DB">
        <w:t xml:space="preserve"> family member was treated at </w:t>
      </w:r>
      <w:r>
        <w:t xml:space="preserve">the </w:t>
      </w:r>
      <w:r w:rsidRPr="00D221DB">
        <w:t>Kimberley</w:t>
      </w:r>
      <w:r>
        <w:t xml:space="preserve"> Centre</w:t>
      </w:r>
      <w:r w:rsidRPr="00D221DB">
        <w:t>.</w:t>
      </w:r>
      <w:r w:rsidRPr="00D221DB">
        <w:rPr>
          <w:rStyle w:val="FootnoteReference"/>
          <w:rFonts w:ascii="Arial" w:hAnsi="Arial"/>
        </w:rPr>
        <w:footnoteReference w:id="212"/>
      </w:r>
    </w:p>
    <w:p w14:paraId="18F6C478" w14:textId="57778D29" w:rsidR="00E95D95" w:rsidRPr="00D221DB" w:rsidRDefault="00E95D95" w:rsidP="00E232B6">
      <w:pPr>
        <w:pStyle w:val="Numbparas"/>
        <w:jc w:val="left"/>
      </w:pPr>
      <w:r w:rsidRPr="00D221DB">
        <w:t xml:space="preserve">Unmarked graves were used to bury patients from psychopaedic and psychiatric institutions. If remains were not claimed by families, institutions regularly buried patients in private institutional cemeteries, such as the cemetery at </w:t>
      </w:r>
      <w:proofErr w:type="spellStart"/>
      <w:r w:rsidRPr="00D221DB">
        <w:t>Tokanui</w:t>
      </w:r>
      <w:proofErr w:type="spellEnd"/>
      <w:r w:rsidRPr="00D221DB">
        <w:t xml:space="preserve"> </w:t>
      </w:r>
      <w:r>
        <w:t xml:space="preserve">Psychiatric </w:t>
      </w:r>
      <w:r w:rsidRPr="00D221DB">
        <w:t>Hospital</w:t>
      </w:r>
      <w:r>
        <w:t xml:space="preserve"> (south of Te Awamutu)</w:t>
      </w:r>
      <w:r w:rsidRPr="00D221DB">
        <w:t>, or in ‘poor persons’ or ‘paupers’ graves’ in public cemeteries.</w:t>
      </w:r>
      <w:r w:rsidRPr="00D221DB">
        <w:rPr>
          <w:rStyle w:val="FootnoteReference"/>
          <w:rFonts w:ascii="Arial" w:hAnsi="Arial"/>
        </w:rPr>
        <w:footnoteReference w:id="213"/>
      </w:r>
      <w:r w:rsidRPr="00D221DB">
        <w:t xml:space="preserve"> During the deinstitutionalisation of </w:t>
      </w:r>
      <w:r>
        <w:t xml:space="preserve">the </w:t>
      </w:r>
      <w:r w:rsidRPr="00D221DB">
        <w:t>Kimberley</w:t>
      </w:r>
      <w:r>
        <w:t xml:space="preserve"> Centre</w:t>
      </w:r>
      <w:r w:rsidRPr="00D221DB">
        <w:t xml:space="preserve">, it was discovered that some </w:t>
      </w:r>
      <w:r w:rsidR="00B15B22">
        <w:t xml:space="preserve">people </w:t>
      </w:r>
      <w:r w:rsidRPr="00D221DB">
        <w:t xml:space="preserve"> who had died while living at </w:t>
      </w:r>
      <w:r>
        <w:t xml:space="preserve">the </w:t>
      </w:r>
      <w:r w:rsidRPr="00D221DB">
        <w:t>Kimberley</w:t>
      </w:r>
      <w:r>
        <w:t xml:space="preserve"> Centre</w:t>
      </w:r>
      <w:r w:rsidRPr="00D221DB">
        <w:t xml:space="preserve"> had been cremated with their ashes buried in a rose garden at </w:t>
      </w:r>
      <w:r>
        <w:t xml:space="preserve">the </w:t>
      </w:r>
      <w:r w:rsidRPr="00D221DB">
        <w:t>Kimberley</w:t>
      </w:r>
      <w:r>
        <w:t xml:space="preserve"> Centre</w:t>
      </w:r>
      <w:r w:rsidRPr="00D221DB">
        <w:t xml:space="preserve">. When </w:t>
      </w:r>
      <w:r>
        <w:t xml:space="preserve">the </w:t>
      </w:r>
      <w:r w:rsidRPr="00D221DB">
        <w:t>Kimberley</w:t>
      </w:r>
      <w:r>
        <w:t xml:space="preserve"> Centre</w:t>
      </w:r>
      <w:r w:rsidRPr="00D221DB">
        <w:t xml:space="preserve"> closed, there was a symbolic removal of some of the rose garden soil</w:t>
      </w:r>
      <w:r>
        <w:t xml:space="preserve"> which</w:t>
      </w:r>
      <w:r w:rsidRPr="00D221DB">
        <w:t xml:space="preserve"> was reburied at a local cemetery.</w:t>
      </w:r>
      <w:r w:rsidRPr="00D221DB">
        <w:rPr>
          <w:rStyle w:val="FootnoteReference"/>
          <w:rFonts w:ascii="Arial" w:hAnsi="Arial"/>
        </w:rPr>
        <w:footnoteReference w:id="214"/>
      </w:r>
    </w:p>
    <w:p w14:paraId="4DDBE850" w14:textId="77777777" w:rsidR="00E95D95" w:rsidRPr="00D221DB" w:rsidRDefault="00E95D95" w:rsidP="00201445">
      <w:pPr>
        <w:pStyle w:val="Heading4"/>
      </w:pPr>
      <w:bookmarkStart w:id="145" w:name="_Toc169589797"/>
      <w:r w:rsidRPr="00D221DB">
        <w:lastRenderedPageBreak/>
        <w:t>Impact of transgression against whakapapa, lack of cultural access and identity</w:t>
      </w:r>
      <w:bookmarkEnd w:id="145"/>
      <w:r w:rsidRPr="00D221DB">
        <w:t xml:space="preserve"> </w:t>
      </w:r>
    </w:p>
    <w:p w14:paraId="086C3229" w14:textId="206F3B55" w:rsidR="00E95D95" w:rsidRPr="00D221DB" w:rsidRDefault="00E95D95" w:rsidP="00E232B6">
      <w:pPr>
        <w:pStyle w:val="Numbparas"/>
        <w:jc w:val="left"/>
      </w:pPr>
      <w:r w:rsidRPr="00D221DB">
        <w:t xml:space="preserve">As explained in Part 5 of the Final Report, the removal of survivors from their whānau, hapū and iwi is considered a transgression against whakapapa. In this case, the placement of tāngata </w:t>
      </w:r>
      <w:proofErr w:type="spellStart"/>
      <w:r w:rsidRPr="00D221DB">
        <w:t>whaikaha</w:t>
      </w:r>
      <w:proofErr w:type="spellEnd"/>
      <w:r w:rsidRPr="00D221DB" w:rsidDel="006D0B03">
        <w:t xml:space="preserve"> </w:t>
      </w:r>
      <w:r>
        <w:t xml:space="preserve">Māori </w:t>
      </w:r>
      <w:r w:rsidRPr="00D221DB">
        <w:t xml:space="preserve">in </w:t>
      </w:r>
      <w:r>
        <w:t xml:space="preserve">the </w:t>
      </w:r>
      <w:r w:rsidRPr="00D221DB">
        <w:t>Kimberley</w:t>
      </w:r>
      <w:r>
        <w:t xml:space="preserve"> Centre</w:t>
      </w:r>
      <w:r w:rsidRPr="00D221DB">
        <w:t xml:space="preserve"> away from their whānau, hapū and iwi can also be considered a transgression against whakapapa. Whakapapa can be translated as genealogy, lineage or descent. It is an essential element of belonging and identity. It is an attribute Māori are born with and provides them with identity within their whānau, hapū and iwi, and connects them to their </w:t>
      </w:r>
      <w:proofErr w:type="spellStart"/>
      <w:r w:rsidRPr="00D221DB">
        <w:t>t</w:t>
      </w:r>
      <w:r w:rsidR="00E431CB">
        <w:t>ū</w:t>
      </w:r>
      <w:r w:rsidRPr="00D221DB">
        <w:t>puna</w:t>
      </w:r>
      <w:proofErr w:type="spellEnd"/>
      <w:r>
        <w:t xml:space="preserve"> (ancestors)</w:t>
      </w:r>
      <w:r w:rsidRPr="00D221DB">
        <w:t>, their atua</w:t>
      </w:r>
      <w:r>
        <w:t xml:space="preserve"> (God)</w:t>
      </w:r>
      <w:r w:rsidRPr="00D221DB">
        <w:t xml:space="preserve"> and to their tūrangawaewae</w:t>
      </w:r>
      <w:r w:rsidR="00E431CB">
        <w:t xml:space="preserve"> (place of belonging)</w:t>
      </w:r>
      <w:r w:rsidRPr="00D221DB">
        <w:t>.</w:t>
      </w:r>
    </w:p>
    <w:p w14:paraId="39CD145B" w14:textId="517FA4B4" w:rsidR="00E95D95" w:rsidRPr="00D221DB" w:rsidRDefault="00E95D95" w:rsidP="00DD6FCD">
      <w:pPr>
        <w:pStyle w:val="Numbparas"/>
        <w:jc w:val="left"/>
      </w:pPr>
      <w:r w:rsidRPr="00D221DB">
        <w:t xml:space="preserve">Where links to their whānau, hapū and iwi were broken or discouraged, the identity of tāngata </w:t>
      </w:r>
      <w:proofErr w:type="spellStart"/>
      <w:r w:rsidRPr="00D221DB">
        <w:t>whaikaha</w:t>
      </w:r>
      <w:proofErr w:type="spellEnd"/>
      <w:r w:rsidRPr="00D221DB">
        <w:t xml:space="preserve"> Māori was either stripped away or </w:t>
      </w:r>
      <w:r>
        <w:t xml:space="preserve">considerably </w:t>
      </w:r>
      <w:r w:rsidRPr="00D221DB">
        <w:t xml:space="preserve">undermined </w:t>
      </w:r>
      <w:r>
        <w:t>–</w:t>
      </w:r>
      <w:r w:rsidRPr="00D221DB">
        <w:t xml:space="preserve"> this had a significant impact on their lives. The lack of visibility and public scrutiny over the lives of whānau members in care and the loss of the ability to exercise rangatiratanga</w:t>
      </w:r>
      <w:r w:rsidR="008D088A">
        <w:t xml:space="preserve"> (self-determination)</w:t>
      </w:r>
      <w:r w:rsidRPr="00D221DB">
        <w:t xml:space="preserve"> over the decisions impacting the lives of those whānau members, prevented those with kinship links from upholding their collective whakapapa rights and responsibilities to tāngata </w:t>
      </w:r>
      <w:proofErr w:type="spellStart"/>
      <w:r w:rsidRPr="00D221DB">
        <w:t>whaikaha</w:t>
      </w:r>
      <w:proofErr w:type="spellEnd"/>
      <w:r w:rsidRPr="00D221DB">
        <w:t xml:space="preserve"> Māori in care. This also increased the risk to tāngata </w:t>
      </w:r>
      <w:proofErr w:type="spellStart"/>
      <w:r w:rsidRPr="00D221DB">
        <w:t>whaikaha</w:t>
      </w:r>
      <w:proofErr w:type="spellEnd"/>
      <w:r w:rsidRPr="00D221DB">
        <w:t xml:space="preserve"> Māori as they were not only away from whānau, but whānau were unable to care for and have oversight of the care provided. </w:t>
      </w:r>
      <w:r>
        <w:t xml:space="preserve">Further, there was a broader loss of knowledge for iwi in terms of not having the stories of </w:t>
      </w:r>
      <w:r w:rsidRPr="00D221DB">
        <w:t xml:space="preserve">tāngata </w:t>
      </w:r>
      <w:proofErr w:type="spellStart"/>
      <w:r w:rsidRPr="00D221DB">
        <w:t>whaikaha</w:t>
      </w:r>
      <w:proofErr w:type="spellEnd"/>
      <w:r w:rsidRPr="00D221DB">
        <w:t xml:space="preserve"> Māori</w:t>
      </w:r>
      <w:r>
        <w:t xml:space="preserve"> to share, and a loss of knowledge for </w:t>
      </w:r>
      <w:r w:rsidRPr="00D221DB">
        <w:t>whānau, hapū and iwi</w:t>
      </w:r>
      <w:r>
        <w:t xml:space="preserve"> in terms of how to include disabled people in their communities.</w:t>
      </w:r>
    </w:p>
    <w:p w14:paraId="0B92A926" w14:textId="6643F2C2" w:rsidR="00E95D95" w:rsidRPr="00D221DB" w:rsidRDefault="00E95D95" w:rsidP="00DD6FCD">
      <w:pPr>
        <w:pStyle w:val="Numbparas"/>
        <w:jc w:val="left"/>
      </w:pPr>
      <w:r w:rsidRPr="00D221DB">
        <w:t xml:space="preserve">The transgression against whakapapa had a broader impact on whānau and hapū. From Māori worldview, the wellness of an individual is intimately tied to the wellness of the collective. The care, protection and nurturing of a person’s whole wellbeing is the responsibility of the collective. The impact of abuse and neglect on the mana, </w:t>
      </w:r>
      <w:proofErr w:type="spellStart"/>
      <w:r w:rsidRPr="00D221DB">
        <w:t>tapu</w:t>
      </w:r>
      <w:proofErr w:type="spellEnd"/>
      <w:r w:rsidRPr="00D221DB">
        <w:t xml:space="preserve">, mauri, </w:t>
      </w:r>
      <w:proofErr w:type="spellStart"/>
      <w:r w:rsidRPr="00D221DB">
        <w:t>wairua</w:t>
      </w:r>
      <w:proofErr w:type="spellEnd"/>
      <w:r w:rsidRPr="00D221DB">
        <w:t xml:space="preserve"> and rangatiratanga of an individual therefore must be seen in the context of a negative impact on the mana, </w:t>
      </w:r>
      <w:proofErr w:type="spellStart"/>
      <w:r w:rsidRPr="00D221DB">
        <w:t>tapu</w:t>
      </w:r>
      <w:proofErr w:type="spellEnd"/>
      <w:r w:rsidRPr="00D221DB">
        <w:t xml:space="preserve">, mauri, </w:t>
      </w:r>
      <w:proofErr w:type="spellStart"/>
      <w:r w:rsidRPr="00D221DB">
        <w:t>wairua</w:t>
      </w:r>
      <w:proofErr w:type="spellEnd"/>
      <w:r w:rsidRPr="00D221DB">
        <w:t xml:space="preserve"> and rangatiratanga of the wider whānau, hapū and iwi.</w:t>
      </w:r>
    </w:p>
    <w:p w14:paraId="146FD23A" w14:textId="2CFAC190" w:rsidR="00E95D95" w:rsidRPr="00D221DB" w:rsidRDefault="00E95D95" w:rsidP="00DD6FCD">
      <w:pPr>
        <w:pStyle w:val="Numbparas"/>
        <w:jc w:val="left"/>
      </w:pPr>
      <w:r w:rsidRPr="00D221DB">
        <w:t xml:space="preserve">The dislocation of </w:t>
      </w:r>
      <w:r>
        <w:t xml:space="preserve">tāngata </w:t>
      </w:r>
      <w:proofErr w:type="spellStart"/>
      <w:r>
        <w:t>whaikaha</w:t>
      </w:r>
      <w:proofErr w:type="spellEnd"/>
      <w:r>
        <w:t xml:space="preserve"> </w:t>
      </w:r>
      <w:r w:rsidRPr="00D221DB">
        <w:t xml:space="preserve">Māori meant there were limited opportunities for </w:t>
      </w:r>
      <w:proofErr w:type="spellStart"/>
      <w:r w:rsidR="00F356F1">
        <w:t>t</w:t>
      </w:r>
      <w:r w:rsidR="00B15B22">
        <w:t>amariki</w:t>
      </w:r>
      <w:proofErr w:type="spellEnd"/>
      <w:r w:rsidR="00B15B22">
        <w:t xml:space="preserve">, </w:t>
      </w:r>
      <w:proofErr w:type="spellStart"/>
      <w:r w:rsidR="00B15B22">
        <w:t>rangatahi</w:t>
      </w:r>
      <w:proofErr w:type="spellEnd"/>
      <w:r w:rsidR="00B15B22">
        <w:t xml:space="preserve"> and </w:t>
      </w:r>
      <w:proofErr w:type="spellStart"/>
      <w:r w:rsidR="00B15B22">
        <w:t>pakeke</w:t>
      </w:r>
      <w:proofErr w:type="spellEnd"/>
      <w:r w:rsidR="00B15B22">
        <w:t xml:space="preserve"> </w:t>
      </w:r>
      <w:r w:rsidRPr="00D221DB">
        <w:t xml:space="preserve">Māori residents in </w:t>
      </w:r>
      <w:r>
        <w:t xml:space="preserve">the </w:t>
      </w:r>
      <w:r w:rsidRPr="00D221DB">
        <w:t>Kimberley</w:t>
      </w:r>
      <w:r>
        <w:t xml:space="preserve"> Centre</w:t>
      </w:r>
      <w:r w:rsidRPr="00D221DB">
        <w:t xml:space="preserve"> to build up knowledge of their cultural identity. They were effectively prevented from practising and connecting with </w:t>
      </w:r>
      <w:proofErr w:type="spellStart"/>
      <w:r w:rsidRPr="00D221DB">
        <w:t>te</w:t>
      </w:r>
      <w:proofErr w:type="spellEnd"/>
      <w:r w:rsidRPr="00D221DB">
        <w:t xml:space="preserve"> </w:t>
      </w:r>
      <w:proofErr w:type="spellStart"/>
      <w:r w:rsidRPr="00D221DB">
        <w:t>ao</w:t>
      </w:r>
      <w:proofErr w:type="spellEnd"/>
      <w:r w:rsidRPr="00D221DB">
        <w:t xml:space="preserve"> Māori and this negatively impacted on their cultural identity. Within the institution they lacked the support and access to cultural knowledge, tikanga and an environment nurturing of their cultural identity</w:t>
      </w:r>
      <w:r>
        <w:t xml:space="preserve">. This </w:t>
      </w:r>
      <w:r w:rsidRPr="00D221DB">
        <w:t>further compounded the transgression against Māori survivors’ whakapapa.</w:t>
      </w:r>
    </w:p>
    <w:p w14:paraId="20E0B01F" w14:textId="77777777" w:rsidR="00E95D95" w:rsidRPr="00D221DB" w:rsidRDefault="00E95D95" w:rsidP="00201445">
      <w:pPr>
        <w:pStyle w:val="Heading4"/>
      </w:pPr>
      <w:bookmarkStart w:id="146" w:name="_Toc169589798"/>
      <w:r w:rsidRPr="00D221DB">
        <w:lastRenderedPageBreak/>
        <w:t xml:space="preserve">Survivors lost their ability to speak as a result of neglect in </w:t>
      </w:r>
      <w:proofErr w:type="gramStart"/>
      <w:r w:rsidRPr="00D221DB">
        <w:t>care</w:t>
      </w:r>
      <w:bookmarkEnd w:id="146"/>
      <w:proofErr w:type="gramEnd"/>
    </w:p>
    <w:p w14:paraId="6D5CD965" w14:textId="77777777" w:rsidR="00487C93" w:rsidRPr="00487C93" w:rsidRDefault="00E95D95" w:rsidP="00DD6FCD">
      <w:pPr>
        <w:pStyle w:val="Numbparas"/>
        <w:jc w:val="left"/>
        <w:rPr>
          <w:i/>
          <w:iCs/>
        </w:rPr>
      </w:pPr>
      <w:r w:rsidRPr="00D221DB">
        <w:t xml:space="preserve">The level of neglect experienced at </w:t>
      </w:r>
      <w:r>
        <w:t xml:space="preserve">the </w:t>
      </w:r>
      <w:r w:rsidRPr="00D221DB">
        <w:t>Kimberley</w:t>
      </w:r>
      <w:r>
        <w:t xml:space="preserve"> Centre</w:t>
      </w:r>
      <w:r w:rsidRPr="00D221DB">
        <w:t xml:space="preserve"> resulted in some </w:t>
      </w:r>
      <w:r w:rsidR="00B15B22">
        <w:t xml:space="preserve">people </w:t>
      </w:r>
      <w:r w:rsidRPr="00D221DB">
        <w:t xml:space="preserve">entering the institution being able to speak but leaving the institution silent. </w:t>
      </w:r>
      <w:r>
        <w:t xml:space="preserve">Researcher Paul Milner told the Inquiry: </w:t>
      </w:r>
    </w:p>
    <w:p w14:paraId="66D15FD0" w14:textId="68179FDD" w:rsidR="00E95D95" w:rsidRPr="00D221DB" w:rsidRDefault="00E95D95" w:rsidP="00487C93">
      <w:pPr>
        <w:pStyle w:val="Numbparas"/>
        <w:numPr>
          <w:ilvl w:val="0"/>
          <w:numId w:val="0"/>
        </w:numPr>
        <w:ind w:left="1701" w:right="1275"/>
        <w:jc w:val="left"/>
        <w:rPr>
          <w:i/>
          <w:iCs/>
        </w:rPr>
      </w:pPr>
      <w:r w:rsidRPr="00D221DB">
        <w:t>“Imagine the deprivations that would make you lose your language. That language had no use to you in an institution</w:t>
      </w:r>
      <w:r w:rsidRPr="00D221DB">
        <w:rPr>
          <w:i/>
          <w:iCs/>
        </w:rPr>
        <w:t>.</w:t>
      </w:r>
      <w:r w:rsidRPr="00D221DB">
        <w:t>”</w:t>
      </w:r>
      <w:r w:rsidRPr="00D221DB">
        <w:rPr>
          <w:rStyle w:val="FootnoteReference"/>
          <w:rFonts w:ascii="Arial" w:hAnsi="Arial"/>
        </w:rPr>
        <w:footnoteReference w:id="215"/>
      </w:r>
    </w:p>
    <w:p w14:paraId="0955A481" w14:textId="7AB208F8" w:rsidR="00E95D95" w:rsidRPr="00D221DB" w:rsidRDefault="00E95D95" w:rsidP="00487C93">
      <w:pPr>
        <w:pStyle w:val="Numbparas"/>
        <w:jc w:val="left"/>
        <w:rPr>
          <w:i/>
          <w:iCs/>
        </w:rPr>
      </w:pPr>
      <w:r w:rsidRPr="00D221DB">
        <w:t xml:space="preserve">Observational research found that people were seldom spoken to at </w:t>
      </w:r>
      <w:r>
        <w:t xml:space="preserve">the </w:t>
      </w:r>
      <w:r w:rsidRPr="00D221DB">
        <w:t>Kimberley</w:t>
      </w:r>
      <w:r>
        <w:t xml:space="preserve"> Centre</w:t>
      </w:r>
      <w:r w:rsidRPr="00D221DB">
        <w:t xml:space="preserve"> and 63 percent of conversations never lasted longer than one minute.</w:t>
      </w:r>
      <w:r w:rsidRPr="00D221DB">
        <w:rPr>
          <w:rStyle w:val="FootnoteReference"/>
          <w:rFonts w:ascii="Arial" w:hAnsi="Arial"/>
        </w:rPr>
        <w:footnoteReference w:id="216"/>
      </w:r>
      <w:r w:rsidRPr="00D221DB">
        <w:t xml:space="preserve"> Conversations were almost always initiated by staff and the intent was instructive. There was never any invitation to engage in deeper dialogue or something that would lead to a deeper knowledge of somebody</w:t>
      </w:r>
      <w:r>
        <w:t>’</w:t>
      </w:r>
      <w:r w:rsidRPr="00D221DB">
        <w:t>s personhood</w:t>
      </w:r>
      <w:r w:rsidRPr="00D221DB">
        <w:rPr>
          <w:i/>
          <w:iCs/>
        </w:rPr>
        <w:t>.</w:t>
      </w:r>
      <w:r w:rsidRPr="00D221DB">
        <w:t xml:space="preserve"> These were silent places.</w:t>
      </w:r>
      <w:r w:rsidRPr="00D221DB">
        <w:rPr>
          <w:rStyle w:val="FootnoteReference"/>
          <w:rFonts w:ascii="Arial" w:hAnsi="Arial"/>
        </w:rPr>
        <w:footnoteReference w:id="217"/>
      </w:r>
    </w:p>
    <w:p w14:paraId="35949898" w14:textId="77777777" w:rsidR="00E95D95" w:rsidRPr="00D221DB" w:rsidRDefault="00E95D95" w:rsidP="00201445">
      <w:pPr>
        <w:pStyle w:val="Heading4"/>
      </w:pPr>
      <w:bookmarkStart w:id="147" w:name="_Toc169589799"/>
      <w:r w:rsidRPr="00D221DB">
        <w:t>Survivors experienced inadequate oversight in care</w:t>
      </w:r>
      <w:bookmarkEnd w:id="147"/>
    </w:p>
    <w:p w14:paraId="20AECDBF" w14:textId="1B0F0350" w:rsidR="00E95D95" w:rsidRPr="00D221DB" w:rsidRDefault="00E95D95" w:rsidP="00B27E55">
      <w:pPr>
        <w:pStyle w:val="Numbparas"/>
        <w:jc w:val="left"/>
      </w:pPr>
      <w:r>
        <w:t xml:space="preserve">At the Inquiry’s State Institutional Response Hearing, </w:t>
      </w:r>
      <w:r w:rsidRPr="00D221DB">
        <w:t xml:space="preserve">Acting Chief Executive of </w:t>
      </w:r>
      <w:proofErr w:type="spellStart"/>
      <w:r w:rsidRPr="00D221DB">
        <w:t>Whaikaha</w:t>
      </w:r>
      <w:proofErr w:type="spellEnd"/>
      <w:r>
        <w:t xml:space="preserve"> – </w:t>
      </w:r>
      <w:r w:rsidRPr="00D221DB">
        <w:t xml:space="preserve">Ministry </w:t>
      </w:r>
      <w:r>
        <w:t>of Disabled People</w:t>
      </w:r>
      <w:r w:rsidRPr="00D221DB">
        <w:t xml:space="preserve"> Geraldine Woods </w:t>
      </w:r>
      <w:r w:rsidRPr="00661A90">
        <w:t>observed that: “we have heard of institutions which did not adequately care and provide adequate care and oversight for individuals.”</w:t>
      </w:r>
      <w:r w:rsidRPr="00D221DB">
        <w:rPr>
          <w:rStyle w:val="FootnoteReference"/>
          <w:rFonts w:ascii="Arial" w:hAnsi="Arial"/>
        </w:rPr>
        <w:footnoteReference w:id="218"/>
      </w:r>
      <w:r w:rsidRPr="00D221DB">
        <w:t xml:space="preserve"> The ultimate consequence of neglectful care and oversight is death. Over a four-year period in the late 1990s, three adults choked to death at </w:t>
      </w:r>
      <w:r>
        <w:t xml:space="preserve">the </w:t>
      </w:r>
      <w:r w:rsidRPr="00D221DB">
        <w:t>Kimberley</w:t>
      </w:r>
      <w:r>
        <w:t xml:space="preserve"> Centre</w:t>
      </w:r>
      <w:r w:rsidRPr="00D221DB">
        <w:t>.</w:t>
      </w:r>
      <w:r w:rsidRPr="00D221DB">
        <w:rPr>
          <w:rStyle w:val="FootnoteReference"/>
          <w:rFonts w:ascii="Arial" w:hAnsi="Arial"/>
        </w:rPr>
        <w:footnoteReference w:id="219"/>
      </w:r>
    </w:p>
    <w:p w14:paraId="6D17D9A6" w14:textId="191486B3" w:rsidR="00E95D95" w:rsidRPr="00D221DB" w:rsidRDefault="00E95D95" w:rsidP="00B27E55">
      <w:pPr>
        <w:pStyle w:val="Numbparas"/>
        <w:jc w:val="left"/>
      </w:pPr>
      <w:r w:rsidRPr="00D221DB">
        <w:t xml:space="preserve">In 1998, a long-term Kimberley </w:t>
      </w:r>
      <w:r>
        <w:t xml:space="preserve">Centre </w:t>
      </w:r>
      <w:r w:rsidR="00B15B22">
        <w:t xml:space="preserve">member </w:t>
      </w:r>
      <w:r w:rsidRPr="00D221DB">
        <w:t xml:space="preserve">with </w:t>
      </w:r>
      <w:r>
        <w:t xml:space="preserve">a </w:t>
      </w:r>
      <w:r w:rsidRPr="00D221DB">
        <w:t xml:space="preserve">learning disability died after choking on </w:t>
      </w:r>
      <w:r>
        <w:t xml:space="preserve">her </w:t>
      </w:r>
      <w:r w:rsidRPr="00D221DB">
        <w:t>vomit.</w:t>
      </w:r>
      <w:r w:rsidRPr="00D221DB">
        <w:rPr>
          <w:rStyle w:val="FootnoteReference"/>
          <w:rFonts w:ascii="Arial" w:hAnsi="Arial"/>
        </w:rPr>
        <w:footnoteReference w:id="220"/>
      </w:r>
      <w:r w:rsidRPr="00D221DB">
        <w:t xml:space="preserve"> She had been seen by staff moments before eating a cake.</w:t>
      </w:r>
      <w:r w:rsidRPr="00D221DB">
        <w:rPr>
          <w:rStyle w:val="FootnoteReference"/>
          <w:rFonts w:ascii="Arial" w:hAnsi="Arial"/>
        </w:rPr>
        <w:footnoteReference w:id="221"/>
      </w:r>
      <w:r w:rsidRPr="00D221DB">
        <w:t xml:space="preserve"> Staff knew she had difficulty eating and that she had choked on food previously.</w:t>
      </w:r>
      <w:r w:rsidRPr="00D221DB">
        <w:rPr>
          <w:rStyle w:val="FootnoteReference"/>
          <w:rFonts w:ascii="Arial" w:hAnsi="Arial"/>
        </w:rPr>
        <w:footnoteReference w:id="222"/>
      </w:r>
      <w:r w:rsidRPr="00D221DB">
        <w:t xml:space="preserve"> Despite this, her notes did not include instructions for controlling her behaviour around food or for preventing choking.</w:t>
      </w:r>
      <w:r w:rsidRPr="00D221DB">
        <w:rPr>
          <w:rStyle w:val="FootnoteReference"/>
          <w:rFonts w:ascii="Arial" w:hAnsi="Arial"/>
        </w:rPr>
        <w:footnoteReference w:id="223"/>
      </w:r>
    </w:p>
    <w:p w14:paraId="47059729" w14:textId="1E3602C2" w:rsidR="00E95D95" w:rsidRPr="00D221DB" w:rsidRDefault="00E95D95" w:rsidP="00216209">
      <w:pPr>
        <w:pStyle w:val="Numbparas"/>
        <w:jc w:val="left"/>
      </w:pPr>
      <w:r w:rsidRPr="00D221DB">
        <w:lastRenderedPageBreak/>
        <w:t xml:space="preserve">This </w:t>
      </w:r>
      <w:r w:rsidR="00B15B22">
        <w:t xml:space="preserve">person’s </w:t>
      </w:r>
      <w:r w:rsidRPr="00D221DB">
        <w:t xml:space="preserve">death was the second of three choking deaths at </w:t>
      </w:r>
      <w:r>
        <w:t xml:space="preserve">the </w:t>
      </w:r>
      <w:r w:rsidRPr="00D221DB">
        <w:t>Kimberley</w:t>
      </w:r>
      <w:r>
        <w:t xml:space="preserve"> Centre</w:t>
      </w:r>
      <w:r w:rsidRPr="00D221DB">
        <w:t xml:space="preserve"> referred to the coroner within a two-year period.</w:t>
      </w:r>
      <w:r w:rsidRPr="00D221DB">
        <w:rPr>
          <w:rStyle w:val="FootnoteReference"/>
          <w:rFonts w:ascii="Arial" w:hAnsi="Arial"/>
        </w:rPr>
        <w:footnoteReference w:id="224"/>
      </w:r>
      <w:r w:rsidRPr="00D221DB">
        <w:t xml:space="preserve"> The coroner recommended that an expert opinion should be sought on the type of food offered to </w:t>
      </w:r>
      <w:r w:rsidR="00B15B22">
        <w:t xml:space="preserve">individuals under the care of Kimberley </w:t>
      </w:r>
      <w:r w:rsidRPr="00D221DB">
        <w:t xml:space="preserve">and what other measures should be taken to prevent further deaths from choking. The coroner also commented on the unacceptable delay in assistance arriving, made worse by the delay in getting the resuscitation machine working. The coroner recommended an overhaul of emergency response facilities within </w:t>
      </w:r>
      <w:r>
        <w:t xml:space="preserve">the </w:t>
      </w:r>
      <w:r w:rsidRPr="00D221DB">
        <w:t>Kimberley</w:t>
      </w:r>
      <w:r>
        <w:t xml:space="preserve"> Centre</w:t>
      </w:r>
      <w:r w:rsidRPr="00D221DB">
        <w:t>.</w:t>
      </w:r>
      <w:r w:rsidRPr="00D221DB">
        <w:rPr>
          <w:rStyle w:val="FootnoteReference"/>
          <w:rFonts w:ascii="Arial" w:hAnsi="Arial"/>
        </w:rPr>
        <w:footnoteReference w:id="225"/>
      </w:r>
    </w:p>
    <w:p w14:paraId="3C84E26D" w14:textId="191BA11C" w:rsidR="00216209" w:rsidRDefault="00E95D95" w:rsidP="00216209">
      <w:pPr>
        <w:pStyle w:val="Numbparas"/>
        <w:jc w:val="left"/>
      </w:pPr>
      <w:r w:rsidRPr="00D221DB">
        <w:t xml:space="preserve">Six months later, in 1999, another </w:t>
      </w:r>
      <w:r w:rsidR="00B15B22">
        <w:t xml:space="preserve">person </w:t>
      </w:r>
      <w:r w:rsidRPr="00D221DB">
        <w:t>died after choking on a bun that had been left out by staff.</w:t>
      </w:r>
      <w:r w:rsidRPr="00D221DB">
        <w:rPr>
          <w:rStyle w:val="FootnoteReference"/>
          <w:rFonts w:ascii="Arial" w:hAnsi="Arial"/>
        </w:rPr>
        <w:footnoteReference w:id="226"/>
      </w:r>
      <w:r w:rsidRPr="00D221DB">
        <w:t xml:space="preserve"> This </w:t>
      </w:r>
      <w:r w:rsidR="00B15B22">
        <w:t xml:space="preserve">person </w:t>
      </w:r>
      <w:r w:rsidRPr="00D221DB">
        <w:t xml:space="preserve">had a known eating disorder. The coroner found that his death was preventable; he was unsupervised at the time and able to go into a staff smoking area where the buns had been left out. The coroner was concerned at the amount of unsupervised time there was for </w:t>
      </w:r>
      <w:r w:rsidR="00B15B22">
        <w:t>children, young people, and adults in Kimberley care</w:t>
      </w:r>
      <w:r w:rsidRPr="00D221DB">
        <w:t xml:space="preserve">. These types of buns had previously been provided to residents despite another </w:t>
      </w:r>
      <w:r w:rsidR="00B15B22" w:rsidRPr="00B15B22">
        <w:t>individual</w:t>
      </w:r>
      <w:r w:rsidRPr="00D221DB">
        <w:t xml:space="preserve"> having choked to death on an iced bun.</w:t>
      </w:r>
      <w:r w:rsidRPr="00D221DB">
        <w:rPr>
          <w:rStyle w:val="FootnoteReference"/>
          <w:rFonts w:ascii="Arial" w:hAnsi="Arial"/>
        </w:rPr>
        <w:footnoteReference w:id="227"/>
      </w:r>
      <w:r w:rsidRPr="00D221DB">
        <w:t xml:space="preserve"> The coroner found that the buns should not have been on the unit, or if they were on the unit, they should have been inaccessible to </w:t>
      </w:r>
      <w:r w:rsidR="00B15B22">
        <w:t xml:space="preserve">anyone </w:t>
      </w:r>
      <w:r w:rsidRPr="00D221DB">
        <w:t>who could not eat them safely.</w:t>
      </w:r>
      <w:r w:rsidRPr="00D221DB">
        <w:rPr>
          <w:rStyle w:val="FootnoteReference"/>
          <w:rFonts w:ascii="Arial" w:hAnsi="Arial"/>
        </w:rPr>
        <w:footnoteReference w:id="228"/>
      </w:r>
      <w:r w:rsidRPr="00D221DB">
        <w:t xml:space="preserve"> The coroner criticised </w:t>
      </w:r>
      <w:r>
        <w:t xml:space="preserve">the </w:t>
      </w:r>
      <w:r w:rsidRPr="00D221DB">
        <w:t>Kimberley</w:t>
      </w:r>
      <w:r>
        <w:t xml:space="preserve"> Centre’s</w:t>
      </w:r>
      <w:r w:rsidRPr="00D221DB">
        <w:t xml:space="preserve"> internal inquiry </w:t>
      </w:r>
      <w:r>
        <w:t>that</w:t>
      </w:r>
      <w:r w:rsidRPr="00D221DB">
        <w:t xml:space="preserve"> immediately followed this </w:t>
      </w:r>
      <w:r w:rsidR="00B15B22">
        <w:t>person</w:t>
      </w:r>
      <w:r w:rsidRPr="00D221DB">
        <w:t>’s death. That inquiry failed to ascertain how he got the iced buns despite this being known to several staff members. The coroner described the internal inquiry as a “very definite cover-up attempt”</w:t>
      </w:r>
      <w:r>
        <w:t>.</w:t>
      </w:r>
      <w:r w:rsidRPr="00D221DB">
        <w:rPr>
          <w:rStyle w:val="FootnoteReference"/>
          <w:rFonts w:ascii="Arial" w:hAnsi="Arial"/>
        </w:rPr>
        <w:footnoteReference w:id="229"/>
      </w:r>
    </w:p>
    <w:p w14:paraId="45DC8581" w14:textId="5AF99F12" w:rsidR="00216209" w:rsidRDefault="00216209">
      <w:pPr>
        <w:keepLines w:val="0"/>
        <w:spacing w:before="120" w:after="240" w:line="240" w:lineRule="auto"/>
        <w:rPr>
          <w:rFonts w:eastAsiaTheme="minorEastAsia" w:cs="Arial"/>
          <w:b/>
          <w:bCs/>
          <w:iCs/>
          <w:color w:val="385623"/>
          <w:sz w:val="44"/>
          <w:szCs w:val="28"/>
        </w:rPr>
      </w:pPr>
      <w:bookmarkStart w:id="148" w:name="_Toc581002246"/>
      <w:bookmarkStart w:id="149" w:name="_Toc1865657645"/>
      <w:bookmarkStart w:id="150" w:name="_Toc144355339"/>
      <w:bookmarkStart w:id="151" w:name="_Toc281291769"/>
      <w:bookmarkStart w:id="152" w:name="_Toc1866923739"/>
      <w:bookmarkStart w:id="153" w:name="_Toc1343135353"/>
      <w:bookmarkStart w:id="154" w:name="_Toc127781930"/>
      <w:bookmarkEnd w:id="142"/>
      <w:bookmarkEnd w:id="143"/>
    </w:p>
    <w:p w14:paraId="61F563B6" w14:textId="32CDB4E9" w:rsidR="001466F7" w:rsidRPr="001466F7" w:rsidRDefault="001466F7" w:rsidP="001466F7">
      <w:pPr>
        <w:spacing w:before="0" w:after="200"/>
        <w:ind w:right="1275"/>
      </w:pPr>
      <w:r w:rsidRPr="001466F7">
        <w:t>[Quote]</w:t>
      </w:r>
    </w:p>
    <w:p w14:paraId="5D82A59E" w14:textId="640654F0" w:rsidR="00CA644D" w:rsidRDefault="00CA644D" w:rsidP="00CA644D">
      <w:pPr>
        <w:spacing w:before="0" w:after="200"/>
        <w:ind w:left="1701" w:right="1275"/>
        <w:rPr>
          <w:b/>
        </w:rPr>
      </w:pPr>
      <w:r>
        <w:rPr>
          <w:b/>
        </w:rPr>
        <w:t>“</w:t>
      </w:r>
      <w:r w:rsidRPr="00CA644D">
        <w:rPr>
          <w:b/>
        </w:rPr>
        <w:t xml:space="preserve">The </w:t>
      </w:r>
      <w:r>
        <w:rPr>
          <w:b/>
        </w:rPr>
        <w:t>K</w:t>
      </w:r>
      <w:r w:rsidRPr="00CA644D">
        <w:rPr>
          <w:b/>
        </w:rPr>
        <w:t>imberley centre was a hellhole. Irene never deserved to be hurt or frightened – she deserved to have the best life that was available to her, but that has not happened.”</w:t>
      </w:r>
    </w:p>
    <w:p w14:paraId="70E311D2" w14:textId="77777777" w:rsidR="00CA644D" w:rsidRDefault="00CA644D" w:rsidP="00CA644D">
      <w:pPr>
        <w:spacing w:before="0" w:after="200"/>
        <w:ind w:left="1701" w:right="1275"/>
        <w:rPr>
          <w:b/>
        </w:rPr>
      </w:pPr>
      <w:r>
        <w:rPr>
          <w:b/>
        </w:rPr>
        <w:t>M</w:t>
      </w:r>
      <w:r w:rsidRPr="00CA644D">
        <w:rPr>
          <w:b/>
        </w:rPr>
        <w:t xml:space="preserve">argaret </w:t>
      </w:r>
      <w:r>
        <w:rPr>
          <w:b/>
        </w:rPr>
        <w:t>P</w:t>
      </w:r>
      <w:r w:rsidRPr="00CA644D">
        <w:rPr>
          <w:b/>
        </w:rPr>
        <w:t xml:space="preserve">riest </w:t>
      </w:r>
    </w:p>
    <w:p w14:paraId="1CF7F606" w14:textId="18A21634" w:rsidR="00CA644D" w:rsidRDefault="00CA644D" w:rsidP="00CA644D">
      <w:pPr>
        <w:spacing w:before="0" w:after="200"/>
        <w:ind w:left="1701" w:right="1275"/>
        <w:rPr>
          <w:b/>
        </w:rPr>
      </w:pPr>
      <w:r>
        <w:rPr>
          <w:b/>
        </w:rPr>
        <w:t>NZ</w:t>
      </w:r>
      <w:r w:rsidRPr="00CA644D">
        <w:rPr>
          <w:b/>
        </w:rPr>
        <w:t xml:space="preserve"> </w:t>
      </w:r>
      <w:r>
        <w:rPr>
          <w:b/>
        </w:rPr>
        <w:t>E</w:t>
      </w:r>
      <w:r w:rsidRPr="00CA644D">
        <w:rPr>
          <w:b/>
        </w:rPr>
        <w:t>uropean</w:t>
      </w:r>
    </w:p>
    <w:p w14:paraId="1D3A8E47" w14:textId="77777777" w:rsidR="001466F7" w:rsidRPr="00CA644D" w:rsidRDefault="001466F7" w:rsidP="00CA644D">
      <w:pPr>
        <w:spacing w:before="0" w:after="200"/>
        <w:ind w:left="1701" w:right="1275"/>
        <w:rPr>
          <w:b/>
        </w:rPr>
      </w:pPr>
    </w:p>
    <w:p w14:paraId="7C5DE932" w14:textId="3D6313B6" w:rsidR="00E95D95" w:rsidRPr="00D221DB" w:rsidRDefault="00E95D95" w:rsidP="00216209">
      <w:pPr>
        <w:pStyle w:val="Heading1Kimberley"/>
      </w:pPr>
      <w:bookmarkStart w:id="155" w:name="_Toc169589800"/>
      <w:r w:rsidRPr="00D221DB">
        <w:lastRenderedPageBreak/>
        <w:t xml:space="preserve">Chapter </w:t>
      </w:r>
      <w:r>
        <w:t>6</w:t>
      </w:r>
      <w:r w:rsidRPr="00D221DB">
        <w:t>: Factors that caused or contributed to abuse and neglec</w:t>
      </w:r>
      <w:bookmarkEnd w:id="148"/>
      <w:bookmarkEnd w:id="149"/>
      <w:bookmarkEnd w:id="150"/>
      <w:bookmarkEnd w:id="151"/>
      <w:bookmarkEnd w:id="152"/>
      <w:bookmarkEnd w:id="153"/>
      <w:bookmarkEnd w:id="154"/>
      <w:r w:rsidRPr="00D221DB">
        <w:t xml:space="preserve">t </w:t>
      </w:r>
      <w:r>
        <w:t>at the Kimberley Centre</w:t>
      </w:r>
      <w:bookmarkEnd w:id="155"/>
    </w:p>
    <w:p w14:paraId="39C81D86" w14:textId="3E86D698" w:rsidR="00E95D95" w:rsidRPr="00D221DB" w:rsidRDefault="00E95D95" w:rsidP="00B27E55">
      <w:pPr>
        <w:pStyle w:val="Numbparas"/>
        <w:jc w:val="left"/>
      </w:pPr>
      <w:proofErr w:type="gramStart"/>
      <w:r w:rsidRPr="00691728">
        <w:t>A number of</w:t>
      </w:r>
      <w:proofErr w:type="gramEnd"/>
      <w:r w:rsidRPr="00691728">
        <w:t xml:space="preserve"> factors have caused or contributed to abuse and neglect at the Kimberley Centre and allowed it to persist over many decades. The Inquiry has divided them into four categories: personal factors, institutional factors, structural and systemic factors, and societal attitudes. </w:t>
      </w:r>
      <w:proofErr w:type="gramStart"/>
      <w:r w:rsidRPr="00691728">
        <w:t>All of</w:t>
      </w:r>
      <w:proofErr w:type="gramEnd"/>
      <w:r w:rsidRPr="00691728">
        <w:t xml:space="preserve"> these factors are inter</w:t>
      </w:r>
      <w:r w:rsidRPr="00691728">
        <w:noBreakHyphen/>
        <w:t>related.</w:t>
      </w:r>
      <w:r>
        <w:t xml:space="preserve"> </w:t>
      </w:r>
    </w:p>
    <w:p w14:paraId="4D2168FB" w14:textId="0A15AF54" w:rsidR="00E95D95" w:rsidRPr="00D221DB" w:rsidRDefault="007D7E6F" w:rsidP="00180B27">
      <w:pPr>
        <w:pStyle w:val="Heading3"/>
      </w:pPr>
      <w:bookmarkStart w:id="156" w:name="_Toc169589801"/>
      <w:r>
        <w:t xml:space="preserve">People </w:t>
      </w:r>
      <w:r w:rsidR="00BA622C">
        <w:t>at the centre of abuse and neglect</w:t>
      </w:r>
      <w:bookmarkEnd w:id="156"/>
      <w:r w:rsidR="00BA622C">
        <w:t xml:space="preserve"> </w:t>
      </w:r>
    </w:p>
    <w:p w14:paraId="15C55415" w14:textId="0369AB09" w:rsidR="00E95D95" w:rsidRPr="00D221DB" w:rsidRDefault="00E95D95" w:rsidP="00B27E55">
      <w:pPr>
        <w:pStyle w:val="Numbparas"/>
        <w:jc w:val="left"/>
      </w:pPr>
      <w:r w:rsidRPr="00D221DB">
        <w:t>Due to and unmet needs, families of disabled children</w:t>
      </w:r>
      <w:r>
        <w:t xml:space="preserve">, </w:t>
      </w:r>
      <w:r w:rsidRPr="00D221DB">
        <w:t xml:space="preserve">young people </w:t>
      </w:r>
      <w:r>
        <w:t xml:space="preserve">and adults </w:t>
      </w:r>
      <w:r w:rsidRPr="00D221DB">
        <w:t xml:space="preserve">were advised to place their loved ones into </w:t>
      </w:r>
      <w:r>
        <w:t xml:space="preserve">the </w:t>
      </w:r>
      <w:r w:rsidRPr="00D221DB">
        <w:t>Kimberley</w:t>
      </w:r>
      <w:r>
        <w:t xml:space="preserve"> Centre</w:t>
      </w:r>
      <w:r w:rsidRPr="00D221DB">
        <w:t xml:space="preserve"> where they were at risk of abuse and neglect in care. The circumstances of being placed into care at </w:t>
      </w:r>
      <w:r>
        <w:t xml:space="preserve">the </w:t>
      </w:r>
      <w:r w:rsidRPr="00D221DB">
        <w:t>Kimberley</w:t>
      </w:r>
      <w:r>
        <w:t xml:space="preserve"> Centre</w:t>
      </w:r>
      <w:r w:rsidRPr="00D221DB">
        <w:t xml:space="preserve"> and include placement by family on the advice of the medical profession, placement by family for respite care due to a lack of community support, and transfers from other State institutions. </w:t>
      </w:r>
    </w:p>
    <w:p w14:paraId="4E375683" w14:textId="311FEE2B" w:rsidR="00E95D95" w:rsidRDefault="00BC1F3D" w:rsidP="00B27E55">
      <w:pPr>
        <w:pStyle w:val="Numbparas"/>
        <w:jc w:val="left"/>
      </w:pPr>
      <w:r>
        <w:t>S</w:t>
      </w:r>
      <w:r w:rsidR="00E95D95" w:rsidRPr="00D221DB">
        <w:t>urvivors</w:t>
      </w:r>
      <w:r w:rsidR="004A3024">
        <w:t xml:space="preserve"> were more susceptible to </w:t>
      </w:r>
      <w:r w:rsidR="00E95D95" w:rsidRPr="00D221DB">
        <w:t xml:space="preserve">abuse and neglect at </w:t>
      </w:r>
      <w:r w:rsidR="00E95D95">
        <w:t xml:space="preserve">the </w:t>
      </w:r>
      <w:r w:rsidR="00E95D95" w:rsidRPr="00D221DB">
        <w:t>Kimberley</w:t>
      </w:r>
      <w:r w:rsidR="00E95D95">
        <w:t xml:space="preserve"> Centre</w:t>
      </w:r>
      <w:r w:rsidR="00E95D95" w:rsidRPr="00D221DB">
        <w:t xml:space="preserve"> due to a lack of agency, a lack of rights, assumptions that they lacked capacity and could not express their will and preference,</w:t>
      </w:r>
      <w:r w:rsidR="00DE255A">
        <w:t xml:space="preserve"> being eith</w:t>
      </w:r>
      <w:r w:rsidR="0092311E">
        <w:t xml:space="preserve">er Māori or Pacific person and </w:t>
      </w:r>
      <w:r w:rsidR="000B4D42">
        <w:t>racially targeted,</w:t>
      </w:r>
      <w:r w:rsidR="00E95D95" w:rsidRPr="00D221DB">
        <w:t xml:space="preserve"> cultural alienation and loss of identity, and a lack of respect for their personhood.</w:t>
      </w:r>
      <w:r w:rsidR="00E95D95" w:rsidRPr="00D221DB">
        <w:rPr>
          <w:rStyle w:val="FootnoteReference"/>
          <w:rFonts w:ascii="Arial" w:hAnsi="Arial"/>
        </w:rPr>
        <w:footnoteReference w:id="230"/>
      </w:r>
    </w:p>
    <w:p w14:paraId="0795A596" w14:textId="0D92CF7D" w:rsidR="009056DE" w:rsidRPr="00D221DB" w:rsidRDefault="00BC7F1E" w:rsidP="00AD1BD9">
      <w:pPr>
        <w:pStyle w:val="Numbparas"/>
        <w:jc w:val="left"/>
      </w:pPr>
      <w:r>
        <w:t xml:space="preserve">Most </w:t>
      </w:r>
      <w:r w:rsidR="00D010B1">
        <w:t>survivors</w:t>
      </w:r>
      <w:r>
        <w:t xml:space="preserve"> had or experience</w:t>
      </w:r>
      <w:r w:rsidR="00097D38">
        <w:t>d</w:t>
      </w:r>
      <w:r>
        <w:t xml:space="preserve"> many of </w:t>
      </w:r>
      <w:r w:rsidR="00D010B1">
        <w:t>the</w:t>
      </w:r>
      <w:r w:rsidR="00097D38">
        <w:t xml:space="preserve"> </w:t>
      </w:r>
      <w:r>
        <w:t>factors that heightened their risk of abuse and neg</w:t>
      </w:r>
      <w:r w:rsidR="00D010B1">
        <w:t>lect when they were in care.</w:t>
      </w:r>
    </w:p>
    <w:p w14:paraId="34FA2FB2" w14:textId="74797C15" w:rsidR="00E95D95" w:rsidRPr="00D221DB" w:rsidRDefault="002960AE" w:rsidP="00180B27">
      <w:pPr>
        <w:pStyle w:val="Heading4"/>
      </w:pPr>
      <w:bookmarkStart w:id="157" w:name="_Toc169589802"/>
      <w:r>
        <w:t>F</w:t>
      </w:r>
      <w:r w:rsidR="00E95D95" w:rsidRPr="00D221DB">
        <w:t>actors related to abusers</w:t>
      </w:r>
      <w:bookmarkEnd w:id="157"/>
    </w:p>
    <w:p w14:paraId="7D049348" w14:textId="739A14D5" w:rsidR="00E95D95" w:rsidRPr="00D221DB" w:rsidRDefault="00E95D95" w:rsidP="0041769A">
      <w:pPr>
        <w:pStyle w:val="Numbparas"/>
        <w:jc w:val="left"/>
      </w:pPr>
      <w:r w:rsidRPr="00D221DB">
        <w:t xml:space="preserve">Abusers of </w:t>
      </w:r>
      <w:r w:rsidR="00B15B22">
        <w:t xml:space="preserve">children, young people and adults in care </w:t>
      </w:r>
      <w:r>
        <w:t xml:space="preserve">s </w:t>
      </w:r>
      <w:r w:rsidRPr="00D221DB">
        <w:t xml:space="preserve">at </w:t>
      </w:r>
      <w:r>
        <w:t xml:space="preserve">the </w:t>
      </w:r>
      <w:r w:rsidRPr="00D221DB">
        <w:t>Kimberley</w:t>
      </w:r>
      <w:r>
        <w:t xml:space="preserve"> Centre</w:t>
      </w:r>
      <w:r w:rsidRPr="00D221DB">
        <w:t xml:space="preserve"> came in all shapes and sizes. Staff abused and neglected children</w:t>
      </w:r>
      <w:r>
        <w:t>,</w:t>
      </w:r>
      <w:r w:rsidRPr="00D221DB">
        <w:t xml:space="preserve"> young people</w:t>
      </w:r>
      <w:r>
        <w:t xml:space="preserve"> and adults</w:t>
      </w:r>
      <w:r w:rsidRPr="00D221DB">
        <w:t>. Abuse and neglect were experienced either one</w:t>
      </w:r>
      <w:r>
        <w:t xml:space="preserve"> </w:t>
      </w:r>
      <w:r w:rsidRPr="00D221DB">
        <w:t>on</w:t>
      </w:r>
      <w:r>
        <w:t xml:space="preserve"> </w:t>
      </w:r>
      <w:r w:rsidRPr="00D221DB">
        <w:t>one, or through more than one person abusing or neglecting an individual.</w:t>
      </w:r>
    </w:p>
    <w:p w14:paraId="33932645" w14:textId="23729A43" w:rsidR="00E95D95" w:rsidRPr="00D221DB" w:rsidRDefault="00E95D95" w:rsidP="0041769A">
      <w:pPr>
        <w:pStyle w:val="Numbparas"/>
        <w:jc w:val="left"/>
      </w:pPr>
      <w:r w:rsidRPr="00D221DB">
        <w:lastRenderedPageBreak/>
        <w:t xml:space="preserve">Abusers exploited the vast power imbalance they had over </w:t>
      </w:r>
      <w:r w:rsidR="00563C6A">
        <w:t>child, young people, and adults in care</w:t>
      </w:r>
      <w:r w:rsidRPr="00D221DB">
        <w:t xml:space="preserve">. For example, </w:t>
      </w:r>
      <w:r w:rsidR="00B15B22">
        <w:t xml:space="preserve">some </w:t>
      </w:r>
      <w:r w:rsidRPr="00D221DB">
        <w:t>were at greater risk of abuse and neglect because they were non-</w:t>
      </w:r>
      <w:r w:rsidR="0093713F">
        <w:t>speaking</w:t>
      </w:r>
      <w:r w:rsidRPr="00D221DB">
        <w:t xml:space="preserve"> and were not supported to be able to easily report their abuser or had a physical disability </w:t>
      </w:r>
      <w:r>
        <w:t>that</w:t>
      </w:r>
      <w:r w:rsidRPr="00D221DB">
        <w:t xml:space="preserve"> meant they could not physically escape an abuser.</w:t>
      </w:r>
    </w:p>
    <w:p w14:paraId="5EC8E229" w14:textId="77777777" w:rsidR="00E95D95" w:rsidRPr="00D221DB" w:rsidRDefault="00E95D95" w:rsidP="0041769A">
      <w:pPr>
        <w:pStyle w:val="Numbparas"/>
        <w:jc w:val="left"/>
      </w:pPr>
      <w:r>
        <w:t>A</w:t>
      </w:r>
      <w:r w:rsidRPr="00D221DB">
        <w:t>busers included nurses, teachers and other staff. It appears that most abusers were opportunistic, but some abuse involved a degree of planning or pre-meditation.</w:t>
      </w:r>
    </w:p>
    <w:p w14:paraId="1C2B6C67" w14:textId="303DF8CA" w:rsidR="00E95D95" w:rsidRPr="00D221DB" w:rsidRDefault="00E95D95" w:rsidP="0041769A">
      <w:pPr>
        <w:pStyle w:val="Numbparas"/>
        <w:jc w:val="left"/>
      </w:pPr>
      <w:r w:rsidRPr="00D221DB">
        <w:t>Inadequate staff supervision and lack of staff resources likely contributed to the prevalence of</w:t>
      </w:r>
      <w:r w:rsidR="000E3A24">
        <w:t xml:space="preserve"> peer on peer abuse.</w:t>
      </w:r>
      <w:r w:rsidRPr="00D221DB">
        <w:t xml:space="preserve"> </w:t>
      </w:r>
      <w:r w:rsidR="00A652C3">
        <w:t xml:space="preserve">Most abusers were in positions of </w:t>
      </w:r>
      <w:r w:rsidR="00A652C3" w:rsidRPr="00356883">
        <w:t xml:space="preserve">power </w:t>
      </w:r>
      <w:r w:rsidR="002E4ADB">
        <w:t xml:space="preserve">and had control over the children, young </w:t>
      </w:r>
      <w:r w:rsidR="00C76625">
        <w:t>people,</w:t>
      </w:r>
      <w:r w:rsidR="002E4ADB">
        <w:t xml:space="preserve"> and adults</w:t>
      </w:r>
      <w:r w:rsidR="0029380E">
        <w:t xml:space="preserve"> in care.</w:t>
      </w:r>
    </w:p>
    <w:p w14:paraId="48EA6064" w14:textId="1B494493" w:rsidR="00E95D95" w:rsidRPr="00D221DB" w:rsidRDefault="00BD19F7" w:rsidP="0041769A">
      <w:pPr>
        <w:pStyle w:val="Numbparas"/>
        <w:jc w:val="left"/>
      </w:pPr>
      <w:r>
        <w:t xml:space="preserve">Many abusers were adept at hiding their abuse or </w:t>
      </w:r>
      <w:r w:rsidR="00B529BD">
        <w:t>avoiding</w:t>
      </w:r>
      <w:r>
        <w:t xml:space="preserve"> </w:t>
      </w:r>
      <w:r w:rsidR="00B529BD">
        <w:t>accountability</w:t>
      </w:r>
      <w:r>
        <w:t xml:space="preserve"> once concerns ha</w:t>
      </w:r>
      <w:r w:rsidR="00A676DA">
        <w:t>d been raised. Abusers would often lie</w:t>
      </w:r>
      <w:r w:rsidR="001440C1">
        <w:t>. M</w:t>
      </w:r>
      <w:r w:rsidR="008C7F2A">
        <w:t xml:space="preserve">any would </w:t>
      </w:r>
      <w:r w:rsidR="00316606">
        <w:t xml:space="preserve">also often </w:t>
      </w:r>
      <w:r w:rsidR="008C7F2A">
        <w:t xml:space="preserve">call the child, </w:t>
      </w:r>
      <w:r w:rsidR="008E5944">
        <w:t>young</w:t>
      </w:r>
      <w:r w:rsidR="008C7F2A">
        <w:t xml:space="preserve"> person or adult a </w:t>
      </w:r>
      <w:r w:rsidR="008E5944">
        <w:t>liar</w:t>
      </w:r>
      <w:r w:rsidR="008C7F2A">
        <w:t xml:space="preserve"> or </w:t>
      </w:r>
      <w:proofErr w:type="gramStart"/>
      <w:r w:rsidR="008C7F2A">
        <w:t>trouble maker</w:t>
      </w:r>
      <w:proofErr w:type="gramEnd"/>
      <w:r w:rsidR="008E5944">
        <w:t xml:space="preserve"> or would take steps to ensure that they weren’t believed. </w:t>
      </w:r>
    </w:p>
    <w:p w14:paraId="6280C646" w14:textId="4320D329" w:rsidR="00E95D95" w:rsidRPr="00D221DB" w:rsidRDefault="0009775C" w:rsidP="00180B27">
      <w:pPr>
        <w:pStyle w:val="Heading4"/>
      </w:pPr>
      <w:bookmarkStart w:id="158" w:name="_Toc169589803"/>
      <w:r>
        <w:t>F</w:t>
      </w:r>
      <w:r w:rsidR="00E95D95" w:rsidRPr="00D221DB">
        <w:t>actors related to bystanders</w:t>
      </w:r>
      <w:bookmarkEnd w:id="158"/>
    </w:p>
    <w:p w14:paraId="0143657E" w14:textId="430BFAE2" w:rsidR="00E95D95" w:rsidRPr="00D221DB" w:rsidRDefault="00E95D95" w:rsidP="0041769A">
      <w:pPr>
        <w:pStyle w:val="Numbparas"/>
        <w:jc w:val="left"/>
      </w:pPr>
      <w:r w:rsidRPr="00D221DB">
        <w:t xml:space="preserve">Some survivors told the Inquiry that they had been abused or neglected by an individual or group of people in the presence of one or more </w:t>
      </w:r>
      <w:r w:rsidR="0009775C">
        <w:t xml:space="preserve">staff member or volunteer </w:t>
      </w:r>
      <w:r w:rsidR="00BD19F7">
        <w:t>(</w:t>
      </w:r>
      <w:r w:rsidRPr="00D221DB">
        <w:t>bystander</w:t>
      </w:r>
      <w:r w:rsidR="00BD19F7">
        <w:t>)</w:t>
      </w:r>
      <w:r w:rsidRPr="00D221DB">
        <w:t xml:space="preserve">. Bystanders may not have reported abuse for fear of retaliation or because they believed nothing would be done about it anyway. </w:t>
      </w:r>
      <w:r>
        <w:t>S</w:t>
      </w:r>
      <w:r w:rsidRPr="00D221DB">
        <w:t>ocial worker</w:t>
      </w:r>
      <w:r>
        <w:t xml:space="preserve"> Allison Campbell,</w:t>
      </w:r>
      <w:r w:rsidRPr="00D221DB">
        <w:t xml:space="preserve"> who helped transition </w:t>
      </w:r>
      <w:r w:rsidR="00B15B22">
        <w:t>people</w:t>
      </w:r>
      <w:r w:rsidRPr="00D221DB">
        <w:t xml:space="preserve"> out of </w:t>
      </w:r>
      <w:r>
        <w:t xml:space="preserve">the </w:t>
      </w:r>
      <w:r w:rsidRPr="00D221DB">
        <w:t>Kimberley</w:t>
      </w:r>
      <w:r>
        <w:t xml:space="preserve"> Centre</w:t>
      </w:r>
      <w:r w:rsidRPr="00D221DB">
        <w:t xml:space="preserve"> into the community</w:t>
      </w:r>
      <w:r>
        <w:t xml:space="preserve">, </w:t>
      </w:r>
      <w:r w:rsidRPr="00D221DB">
        <w:t xml:space="preserve">told </w:t>
      </w:r>
      <w:r>
        <w:t>the Inquiry</w:t>
      </w:r>
      <w:r w:rsidRPr="00D221DB">
        <w:t xml:space="preserve"> about trainee nurses at </w:t>
      </w:r>
      <w:r>
        <w:t xml:space="preserve">the </w:t>
      </w:r>
      <w:r w:rsidRPr="00D221DB">
        <w:t xml:space="preserve">Kimberley </w:t>
      </w:r>
      <w:r>
        <w:t xml:space="preserve">Centre </w:t>
      </w:r>
      <w:r w:rsidRPr="00D221DB">
        <w:t>who saw staff putting soap powder into residents’ porridge. They were disgusted but too junior and frightened to do anything about it.</w:t>
      </w:r>
      <w:r w:rsidRPr="00D221DB">
        <w:rPr>
          <w:rStyle w:val="FootnoteReference"/>
          <w:rFonts w:ascii="Arial" w:hAnsi="Arial"/>
        </w:rPr>
        <w:footnoteReference w:id="231"/>
      </w:r>
    </w:p>
    <w:p w14:paraId="11994222" w14:textId="77777777" w:rsidR="00E95D95" w:rsidRPr="00D221DB" w:rsidRDefault="00E95D95" w:rsidP="00B55F3C">
      <w:pPr>
        <w:pStyle w:val="Heading3"/>
      </w:pPr>
      <w:bookmarkStart w:id="159" w:name="_Toc169589804"/>
      <w:r w:rsidRPr="00D221DB">
        <w:lastRenderedPageBreak/>
        <w:t xml:space="preserve">Institutional factors </w:t>
      </w:r>
      <w:r>
        <w:t>that caused or contributed to abuse and neglect</w:t>
      </w:r>
      <w:bookmarkEnd w:id="159"/>
    </w:p>
    <w:p w14:paraId="3F8ABE09" w14:textId="33C2377D" w:rsidR="00E95D95" w:rsidRPr="00D221DB" w:rsidRDefault="00E95D95" w:rsidP="00B55F3C">
      <w:pPr>
        <w:pStyle w:val="Heading4"/>
      </w:pPr>
      <w:bookmarkStart w:id="160" w:name="_Toc169589805"/>
      <w:r w:rsidRPr="00D221DB">
        <w:t>Institutional factors relating to the policies, rules, standards, and practices that applied</w:t>
      </w:r>
      <w:bookmarkEnd w:id="160"/>
      <w:r w:rsidRPr="00D221DB">
        <w:t xml:space="preserve"> </w:t>
      </w:r>
    </w:p>
    <w:p w14:paraId="48A940A3" w14:textId="0A9FDA1F" w:rsidR="00E95D95" w:rsidRPr="00014F3A" w:rsidRDefault="00CD426D" w:rsidP="00014F3A">
      <w:pPr>
        <w:pStyle w:val="Heading5"/>
        <w:numPr>
          <w:ilvl w:val="0"/>
          <w:numId w:val="0"/>
        </w:numPr>
        <w:ind w:left="1008" w:hanging="1008"/>
        <w:rPr>
          <w:color w:val="385623"/>
        </w:rPr>
      </w:pPr>
      <w:r w:rsidRPr="00014F3A">
        <w:rPr>
          <w:color w:val="385623"/>
        </w:rPr>
        <w:t xml:space="preserve">Standards of Care </w:t>
      </w:r>
    </w:p>
    <w:p w14:paraId="20219BD0" w14:textId="34F8ED5D" w:rsidR="00E95D95" w:rsidRPr="00D221DB" w:rsidRDefault="00CD426D" w:rsidP="002228F4">
      <w:pPr>
        <w:pStyle w:val="Numbparas"/>
        <w:jc w:val="left"/>
      </w:pPr>
      <w:r>
        <w:t xml:space="preserve">From 1950 to late 1992 it was left to </w:t>
      </w:r>
      <w:r w:rsidR="002159D0">
        <w:t xml:space="preserve">institutions </w:t>
      </w:r>
      <w:r>
        <w:t>such as Kimberl</w:t>
      </w:r>
      <w:r w:rsidR="002159D0">
        <w:t>e</w:t>
      </w:r>
      <w:r>
        <w:t>y</w:t>
      </w:r>
      <w:r w:rsidR="00836B24">
        <w:t xml:space="preserve">, to decide </w:t>
      </w:r>
      <w:r w:rsidR="002159D0">
        <w:t>whether</w:t>
      </w:r>
      <w:r w:rsidR="00836B24">
        <w:t xml:space="preserve"> and how they would protect the right of people in their care. It is no</w:t>
      </w:r>
      <w:r w:rsidR="002159D0">
        <w:t>t clear</w:t>
      </w:r>
      <w:r w:rsidR="009263DA">
        <w:t xml:space="preserve"> whether Kimberley developed its own standards. From 1993 the Ministry of Health set care standards through their health service contracts. </w:t>
      </w:r>
    </w:p>
    <w:p w14:paraId="446331EF" w14:textId="77777777" w:rsidR="00E95D95" w:rsidRPr="00014F3A" w:rsidRDefault="00E95D95" w:rsidP="00014F3A">
      <w:pPr>
        <w:pStyle w:val="Heading5"/>
        <w:numPr>
          <w:ilvl w:val="0"/>
          <w:numId w:val="0"/>
        </w:numPr>
        <w:ind w:left="1008" w:hanging="1008"/>
        <w:rPr>
          <w:color w:val="385623"/>
        </w:rPr>
      </w:pPr>
      <w:r w:rsidRPr="00014F3A">
        <w:rPr>
          <w:color w:val="385623"/>
        </w:rPr>
        <w:t>The Kimberley Centre was overly regimented</w:t>
      </w:r>
    </w:p>
    <w:p w14:paraId="2C7F8095" w14:textId="4CB6EB2A" w:rsidR="00E95D95" w:rsidRPr="002228F4" w:rsidRDefault="00E95D95" w:rsidP="002228F4">
      <w:pPr>
        <w:pStyle w:val="Numbparas"/>
        <w:jc w:val="left"/>
      </w:pPr>
      <w:r>
        <w:t xml:space="preserve">The </w:t>
      </w:r>
      <w:r w:rsidRPr="002228F4">
        <w:t>Kimberley Centre was a place where institutional routines prevailed over individual needs. The internal audit in 2000 found that there was no demonstrable evidence that individual needs were addressed outside of prescribed routines. The audit found that a culture of institutional care prevailed, and this needed to change to an individualised environment.</w:t>
      </w:r>
      <w:r w:rsidRPr="002228F4">
        <w:rPr>
          <w:rStyle w:val="FootnoteReference"/>
          <w:rFonts w:ascii="Arial" w:hAnsi="Arial"/>
          <w:sz w:val="22"/>
        </w:rPr>
        <w:footnoteReference w:id="232"/>
      </w:r>
      <w:r w:rsidRPr="002228F4">
        <w:t xml:space="preserve"> Staff worked to get their duties done, and no time was made to engage </w:t>
      </w:r>
      <w:r w:rsidR="00B15B22" w:rsidRPr="002228F4">
        <w:t xml:space="preserve">children, young people and adults </w:t>
      </w:r>
      <w:r w:rsidRPr="002228F4">
        <w:t xml:space="preserve">in activities. </w:t>
      </w:r>
    </w:p>
    <w:p w14:paraId="3274970B" w14:textId="6777C408" w:rsidR="00E95D95" w:rsidRPr="00D221DB" w:rsidRDefault="00E95D95" w:rsidP="002228F4">
      <w:pPr>
        <w:pStyle w:val="Numbparas"/>
        <w:jc w:val="left"/>
      </w:pPr>
      <w:r w:rsidRPr="002228F4">
        <w:t>Observational research found that staff at the institution determined the course of each day.</w:t>
      </w:r>
      <w:r w:rsidR="00B15B22" w:rsidRPr="002228F4">
        <w:t xml:space="preserve"> Children, young people and adults </w:t>
      </w:r>
      <w:r w:rsidRPr="002228F4">
        <w:t>had little or no choice over any aspects of their daily lives and how they were treated by staff.</w:t>
      </w:r>
      <w:r w:rsidR="00B15B22" w:rsidRPr="002228F4">
        <w:t xml:space="preserve"> They</w:t>
      </w:r>
      <w:r w:rsidRPr="002228F4">
        <w:t xml:space="preserve"> were almost totally voiceless in decisions about their care. Researcher Paul Milner described the rigid routines of the Kimberley</w:t>
      </w:r>
      <w:r>
        <w:t xml:space="preserve"> Centre</w:t>
      </w:r>
      <w:r w:rsidRPr="00D221DB">
        <w:t xml:space="preserve">. </w:t>
      </w:r>
    </w:p>
    <w:p w14:paraId="3DD33C57" w14:textId="77777777" w:rsidR="00E95D95" w:rsidRPr="00D221DB" w:rsidRDefault="00E95D95" w:rsidP="002228F4">
      <w:pPr>
        <w:ind w:left="1701" w:right="1275"/>
      </w:pPr>
      <w:r w:rsidRPr="00D221DB">
        <w:t>“An institution beats to the drum of its own, historical rhythm. There was an appointed time for everything. You only had a certain amount of time to get people through all the showers and then it was on to sitting in the day room waiting for the tea trolley to get wheeled in at its appointed time. If you were quick you got two cups. If you weren’t, you missed out and had to wait for the lunch break. The whole villa would go for lunch, and you had a certain amount of time to eat lunch before the next villa was marched in.”</w:t>
      </w:r>
      <w:r w:rsidRPr="00D221DB">
        <w:rPr>
          <w:rStyle w:val="FootnoteReference"/>
          <w:rFonts w:ascii="Arial" w:hAnsi="Arial" w:cs="Arial"/>
        </w:rPr>
        <w:footnoteReference w:id="233"/>
      </w:r>
    </w:p>
    <w:p w14:paraId="6BBEAA0C" w14:textId="77777777" w:rsidR="00E95D95" w:rsidRPr="00014F3A" w:rsidRDefault="00E95D95" w:rsidP="00014F3A">
      <w:pPr>
        <w:pStyle w:val="Heading5"/>
        <w:numPr>
          <w:ilvl w:val="0"/>
          <w:numId w:val="0"/>
        </w:numPr>
        <w:ind w:left="1008" w:hanging="1008"/>
        <w:rPr>
          <w:color w:val="385623"/>
        </w:rPr>
      </w:pPr>
      <w:r w:rsidRPr="00014F3A">
        <w:rPr>
          <w:color w:val="385623"/>
        </w:rPr>
        <w:lastRenderedPageBreak/>
        <w:t>Data and record keeping was inadequate</w:t>
      </w:r>
    </w:p>
    <w:p w14:paraId="0C8E8367" w14:textId="7A5B4901" w:rsidR="00E95D95" w:rsidRPr="00D221DB" w:rsidRDefault="00E95D95" w:rsidP="002228F4">
      <w:pPr>
        <w:pStyle w:val="Numbparas"/>
        <w:jc w:val="left"/>
      </w:pPr>
      <w:r>
        <w:t xml:space="preserve">The </w:t>
      </w:r>
      <w:r w:rsidRPr="00D221DB">
        <w:t>Kimberley</w:t>
      </w:r>
      <w:r>
        <w:t xml:space="preserve"> Centre</w:t>
      </w:r>
      <w:r w:rsidRPr="00D221DB">
        <w:t xml:space="preserve"> did not keep records of important data such as ethnicity and complaints. Some documents relating to </w:t>
      </w:r>
      <w:r>
        <w:t xml:space="preserve">the </w:t>
      </w:r>
      <w:r w:rsidRPr="00D221DB">
        <w:t>Kimberley</w:t>
      </w:r>
      <w:r>
        <w:t xml:space="preserve"> Centre</w:t>
      </w:r>
      <w:r w:rsidRPr="00D221DB">
        <w:t xml:space="preserve"> </w:t>
      </w:r>
      <w:r>
        <w:t xml:space="preserve">during the Inquiry </w:t>
      </w:r>
      <w:r w:rsidRPr="00D221DB">
        <w:t xml:space="preserve">period were either unable to be located or unable to be produced by </w:t>
      </w:r>
      <w:proofErr w:type="spellStart"/>
      <w:r w:rsidRPr="00D221DB">
        <w:t>MidCentral</w:t>
      </w:r>
      <w:proofErr w:type="spellEnd"/>
      <w:r w:rsidRPr="00D221DB">
        <w:t xml:space="preserve"> District Health Board – </w:t>
      </w:r>
      <w:r>
        <w:t xml:space="preserve">such as </w:t>
      </w:r>
      <w:r w:rsidRPr="00D221DB">
        <w:t xml:space="preserve">policies, procedures, guidelines and staff personnel records before 1999. </w:t>
      </w:r>
    </w:p>
    <w:p w14:paraId="5253AF67" w14:textId="77777777" w:rsidR="00E95D95" w:rsidRPr="00D221DB" w:rsidRDefault="00E95D95" w:rsidP="00D351F8">
      <w:pPr>
        <w:pStyle w:val="Heading4"/>
      </w:pPr>
      <w:bookmarkStart w:id="161" w:name="_Toc169589806"/>
      <w:r w:rsidRPr="00D221DB">
        <w:t>Institutional factors relating to the vetting, training</w:t>
      </w:r>
      <w:r>
        <w:t xml:space="preserve">, </w:t>
      </w:r>
      <w:r w:rsidRPr="00D221DB">
        <w:t xml:space="preserve">development and supervision of </w:t>
      </w:r>
      <w:r>
        <w:t>care providers</w:t>
      </w:r>
      <w:bookmarkEnd w:id="161"/>
    </w:p>
    <w:p w14:paraId="6F7CE9F7" w14:textId="77777777" w:rsidR="00E95D95" w:rsidRPr="00014F3A" w:rsidRDefault="00E95D95" w:rsidP="00014F3A">
      <w:pPr>
        <w:pStyle w:val="Heading5"/>
        <w:numPr>
          <w:ilvl w:val="0"/>
          <w:numId w:val="0"/>
        </w:numPr>
        <w:ind w:left="1008" w:hanging="1008"/>
        <w:rPr>
          <w:color w:val="385623"/>
        </w:rPr>
      </w:pPr>
      <w:r w:rsidRPr="00014F3A">
        <w:rPr>
          <w:color w:val="385623"/>
        </w:rPr>
        <w:t>Insufficient staff resourcing and untrained staff</w:t>
      </w:r>
    </w:p>
    <w:p w14:paraId="2628A9FC" w14:textId="57884C90" w:rsidR="00E95D95" w:rsidRPr="002228F4" w:rsidRDefault="00E95D95" w:rsidP="002228F4">
      <w:pPr>
        <w:pStyle w:val="Numbparas"/>
        <w:jc w:val="left"/>
      </w:pPr>
      <w:r w:rsidRPr="00D221DB">
        <w:t>Former Kimberley</w:t>
      </w:r>
      <w:r>
        <w:t xml:space="preserve"> Centre</w:t>
      </w:r>
      <w:r w:rsidRPr="00D221DB">
        <w:t xml:space="preserve"> nurse aide </w:t>
      </w:r>
      <w:proofErr w:type="spellStart"/>
      <w:r w:rsidRPr="00D221DB">
        <w:rPr>
          <w:lang w:val="mi-NZ"/>
        </w:rPr>
        <w:t>Mr</w:t>
      </w:r>
      <w:proofErr w:type="spellEnd"/>
      <w:r w:rsidRPr="00D221DB">
        <w:rPr>
          <w:lang w:val="mi-NZ"/>
        </w:rPr>
        <w:t xml:space="preserve"> NW</w:t>
      </w:r>
      <w:r w:rsidRPr="00D221DB">
        <w:t xml:space="preserve"> said there were not enough staff to deal with violent patients and it became difficult to care for such patients.</w:t>
      </w:r>
      <w:r w:rsidRPr="00D221DB">
        <w:rPr>
          <w:rStyle w:val="FootnoteReference"/>
          <w:rFonts w:ascii="Arial" w:hAnsi="Arial"/>
        </w:rPr>
        <w:footnoteReference w:id="234"/>
      </w:r>
      <w:r w:rsidRPr="00D221DB">
        <w:t xml:space="preserve"> Some staff at </w:t>
      </w:r>
      <w:r>
        <w:t xml:space="preserve">the </w:t>
      </w:r>
      <w:r w:rsidRPr="00D221DB">
        <w:t>Kimberley</w:t>
      </w:r>
      <w:r>
        <w:t xml:space="preserve"> Centre</w:t>
      </w:r>
      <w:r w:rsidRPr="00D221DB">
        <w:t xml:space="preserve"> were able to work there with no relevant training or </w:t>
      </w:r>
      <w:r w:rsidRPr="002228F4">
        <w:t xml:space="preserve">qualifications. For example, nurse aides did not require any qualifications. </w:t>
      </w:r>
      <w:r w:rsidR="00EC4FD3" w:rsidRPr="002228F4">
        <w:t xml:space="preserve">Under staffing contributed to </w:t>
      </w:r>
      <w:r w:rsidR="00681E27" w:rsidRPr="002228F4">
        <w:t xml:space="preserve">abuse and neglect in care through staff being overworked, tired and under pressure which affected their ability to provide care. </w:t>
      </w:r>
    </w:p>
    <w:p w14:paraId="010DE8C4" w14:textId="74D9E289" w:rsidR="00E95D95" w:rsidRPr="002228F4" w:rsidRDefault="00E95D95" w:rsidP="002228F4">
      <w:pPr>
        <w:pStyle w:val="Numbparas"/>
        <w:jc w:val="left"/>
      </w:pPr>
      <w:r w:rsidRPr="002228F4">
        <w:t xml:space="preserve">David Newman, whose brother New Zealand European survivor Murray Newman was at the Kimberley Centre, discussed the issue of untrained staff: “It was a known fact in Levin that if you couldn’t get a job, you went out to Kimberley. Some people would have worked at Kimberley because it was a job. They had no professional training, and a lack of understanding </w:t>
      </w:r>
      <w:proofErr w:type="gramStart"/>
      <w:r w:rsidRPr="002228F4">
        <w:t>with regard to</w:t>
      </w:r>
      <w:proofErr w:type="gramEnd"/>
      <w:r w:rsidRPr="002228F4">
        <w:t xml:space="preserve"> the intellectually disabled.”</w:t>
      </w:r>
      <w:r w:rsidRPr="002228F4">
        <w:rPr>
          <w:rStyle w:val="FootnoteReference"/>
          <w:rFonts w:ascii="Arial" w:hAnsi="Arial"/>
          <w:sz w:val="22"/>
        </w:rPr>
        <w:footnoteReference w:id="235"/>
      </w:r>
    </w:p>
    <w:p w14:paraId="0DA74DDF" w14:textId="17630E8B" w:rsidR="00E95D95" w:rsidRPr="002228F4" w:rsidRDefault="00E95D95" w:rsidP="002228F4">
      <w:pPr>
        <w:pStyle w:val="Numbparas"/>
        <w:jc w:val="left"/>
      </w:pPr>
      <w:r w:rsidRPr="002228F4">
        <w:t xml:space="preserve">Gay Rowe told the Inquiry about visiting her brother </w:t>
      </w:r>
      <w:r w:rsidR="00B15B22" w:rsidRPr="002228F4">
        <w:t xml:space="preserve">NZ European </w:t>
      </w:r>
      <w:r w:rsidRPr="002228F4">
        <w:t>Paul Beale</w:t>
      </w:r>
      <w:r w:rsidR="005540AD" w:rsidRPr="002228F4">
        <w:t xml:space="preserve"> </w:t>
      </w:r>
      <w:r w:rsidRPr="002228F4">
        <w:t xml:space="preserve">and the lack of staff resources for </w:t>
      </w:r>
      <w:r w:rsidR="00B15B22" w:rsidRPr="002228F4">
        <w:t xml:space="preserve">those in care </w:t>
      </w:r>
      <w:r w:rsidRPr="002228F4">
        <w:t xml:space="preserve"> on a locked ward with some still restrained by their wrists and legs: “There were about a dozen young men in there with special needs and only two assistants to look after them.”</w:t>
      </w:r>
      <w:r w:rsidRPr="002228F4">
        <w:rPr>
          <w:rStyle w:val="FootnoteReference"/>
          <w:rFonts w:ascii="Arial" w:hAnsi="Arial"/>
          <w:sz w:val="22"/>
        </w:rPr>
        <w:footnoteReference w:id="236"/>
      </w:r>
      <w:r w:rsidRPr="002228F4">
        <w:t xml:space="preserve"> New Zealand European survivor Mr EI said there were never enough staff to look after the children at the Kimberley Centre and staff were not experienced. He said there were around two staff members to 30 children.</w:t>
      </w:r>
      <w:r w:rsidRPr="002228F4">
        <w:rPr>
          <w:rStyle w:val="FootnoteReference"/>
          <w:rFonts w:ascii="Arial" w:hAnsi="Arial"/>
          <w:sz w:val="22"/>
        </w:rPr>
        <w:footnoteReference w:id="237"/>
      </w:r>
    </w:p>
    <w:p w14:paraId="66630CFF" w14:textId="77777777" w:rsidR="00E95D95" w:rsidRPr="00D221DB" w:rsidRDefault="00E95D95" w:rsidP="002228F4">
      <w:pPr>
        <w:pStyle w:val="Numbparas"/>
        <w:jc w:val="left"/>
      </w:pPr>
      <w:r w:rsidRPr="002228F4">
        <w:t>It is unclear</w:t>
      </w:r>
      <w:r w:rsidRPr="00D221DB">
        <w:t xml:space="preserve"> what staff vetting procedures were in place at </w:t>
      </w:r>
      <w:r>
        <w:t xml:space="preserve">the </w:t>
      </w:r>
      <w:r w:rsidRPr="00D221DB">
        <w:t>Kimberley</w:t>
      </w:r>
      <w:r>
        <w:t xml:space="preserve"> Centre</w:t>
      </w:r>
      <w:r w:rsidRPr="00D221DB">
        <w:t>, if any.</w:t>
      </w:r>
    </w:p>
    <w:p w14:paraId="00F685B1" w14:textId="77777777" w:rsidR="00E95D95" w:rsidRPr="00014F3A" w:rsidRDefault="00E95D95" w:rsidP="00014F3A">
      <w:pPr>
        <w:pStyle w:val="Heading5"/>
        <w:numPr>
          <w:ilvl w:val="0"/>
          <w:numId w:val="0"/>
        </w:numPr>
        <w:ind w:left="1008" w:hanging="1008"/>
        <w:rPr>
          <w:color w:val="385623"/>
        </w:rPr>
      </w:pPr>
      <w:r w:rsidRPr="00014F3A">
        <w:rPr>
          <w:color w:val="385623"/>
        </w:rPr>
        <w:lastRenderedPageBreak/>
        <w:t xml:space="preserve">Inadequate staff knowledge and training in relevant cultural practices </w:t>
      </w:r>
    </w:p>
    <w:p w14:paraId="0C739A71" w14:textId="59FF003D" w:rsidR="00E95D95" w:rsidRPr="00D221DB" w:rsidRDefault="00E95D95" w:rsidP="00A27435">
      <w:pPr>
        <w:pStyle w:val="Numbparas"/>
        <w:jc w:val="left"/>
      </w:pPr>
      <w:r w:rsidRPr="00D221DB">
        <w:rPr>
          <w:lang w:val="en-AU"/>
        </w:rPr>
        <w:t xml:space="preserve">Although </w:t>
      </w:r>
      <w:r>
        <w:rPr>
          <w:lang w:val="en-AU"/>
        </w:rPr>
        <w:t>it appears that</w:t>
      </w:r>
      <w:r w:rsidRPr="00D221DB">
        <w:rPr>
          <w:lang w:val="en-AU"/>
        </w:rPr>
        <w:t xml:space="preserve"> many at </w:t>
      </w:r>
      <w:r>
        <w:t xml:space="preserve">the </w:t>
      </w:r>
      <w:r w:rsidRPr="00D221DB">
        <w:t>Kimberley</w:t>
      </w:r>
      <w:r>
        <w:t xml:space="preserve"> Centre</w:t>
      </w:r>
      <w:r w:rsidRPr="00D221DB">
        <w:t xml:space="preserve"> </w:t>
      </w:r>
      <w:r w:rsidRPr="00D221DB">
        <w:rPr>
          <w:lang w:val="en-AU"/>
        </w:rPr>
        <w:t>were Māori, staff providing care were predominantly non-Māori.</w:t>
      </w:r>
      <w:r w:rsidRPr="00D221DB">
        <w:rPr>
          <w:vertAlign w:val="superscript"/>
          <w:lang w:val="en-AU"/>
        </w:rPr>
        <w:footnoteReference w:id="238"/>
      </w:r>
      <w:r w:rsidRPr="00D221DB">
        <w:rPr>
          <w:lang w:val="en-AU"/>
        </w:rPr>
        <w:t xml:space="preserve"> Māori culture was not incorporated or fostered in their care. There was limited knowledge, understanding and acceptance of tikanga Māori and </w:t>
      </w:r>
      <w:proofErr w:type="spellStart"/>
      <w:r w:rsidRPr="00D221DB">
        <w:rPr>
          <w:lang w:val="en-AU"/>
        </w:rPr>
        <w:t>te</w:t>
      </w:r>
      <w:proofErr w:type="spellEnd"/>
      <w:r w:rsidRPr="00D221DB">
        <w:rPr>
          <w:lang w:val="en-AU"/>
        </w:rPr>
        <w:t xml:space="preserve"> reo Māori. This contributed to a lack of culturally informed practices in the provision of care at </w:t>
      </w:r>
      <w:r>
        <w:t xml:space="preserve">the </w:t>
      </w:r>
      <w:r w:rsidRPr="00D221DB">
        <w:t>Kimberley</w:t>
      </w:r>
      <w:r>
        <w:t xml:space="preserve"> Centre</w:t>
      </w:r>
      <w:r w:rsidRPr="00D221DB">
        <w:rPr>
          <w:lang w:val="en-AU"/>
        </w:rPr>
        <w:t>.</w:t>
      </w:r>
    </w:p>
    <w:p w14:paraId="49F88AF0" w14:textId="77777777" w:rsidR="00E95D95" w:rsidRPr="00014F3A" w:rsidRDefault="00E95D95" w:rsidP="00014F3A">
      <w:pPr>
        <w:pStyle w:val="Heading5"/>
        <w:numPr>
          <w:ilvl w:val="0"/>
          <w:numId w:val="0"/>
        </w:numPr>
        <w:ind w:left="1008" w:hanging="1008"/>
        <w:rPr>
          <w:color w:val="385623"/>
        </w:rPr>
      </w:pPr>
      <w:r w:rsidRPr="00014F3A">
        <w:rPr>
          <w:color w:val="385623"/>
        </w:rPr>
        <w:t xml:space="preserve">Culture of institutional care </w:t>
      </w:r>
    </w:p>
    <w:p w14:paraId="5EF6ECC5" w14:textId="26B91049" w:rsidR="00E95D95" w:rsidRPr="00A27435" w:rsidRDefault="00E95D95" w:rsidP="00A27435">
      <w:pPr>
        <w:pStyle w:val="Numbparas"/>
        <w:jc w:val="left"/>
      </w:pPr>
      <w:r w:rsidRPr="00D221DB">
        <w:t xml:space="preserve">The culture of institutional care at </w:t>
      </w:r>
      <w:r>
        <w:t xml:space="preserve">the </w:t>
      </w:r>
      <w:r w:rsidRPr="00D221DB">
        <w:t>Kimberley</w:t>
      </w:r>
      <w:r>
        <w:t xml:space="preserve"> Centre</w:t>
      </w:r>
      <w:r w:rsidRPr="00D221DB">
        <w:t xml:space="preserve"> including the physical layout, the </w:t>
      </w:r>
      <w:r w:rsidRPr="00A27435">
        <w:t xml:space="preserve">isolation of </w:t>
      </w:r>
      <w:r w:rsidR="00C271B2" w:rsidRPr="00A27435">
        <w:t>individuals</w:t>
      </w:r>
      <w:r w:rsidRPr="00A27435">
        <w:t xml:space="preserve"> from society and families, and group rather than individual care meant that abuse and neglect were inevitable.</w:t>
      </w:r>
    </w:p>
    <w:p w14:paraId="41E61FFA" w14:textId="2BFCED73" w:rsidR="00E95D95" w:rsidRPr="00A27435" w:rsidRDefault="00BF1A9E" w:rsidP="00A27435">
      <w:pPr>
        <w:pStyle w:val="Numbparas"/>
        <w:jc w:val="left"/>
        <w:rPr>
          <w:i/>
          <w:iCs/>
        </w:rPr>
      </w:pPr>
      <w:r w:rsidRPr="00A27435">
        <w:t>C</w:t>
      </w:r>
      <w:r w:rsidR="00E95D95" w:rsidRPr="00A27435">
        <w:t>linical psychologist</w:t>
      </w:r>
      <w:r w:rsidRPr="00A27435">
        <w:t xml:space="preserve"> Dr Olive Webb</w:t>
      </w:r>
      <w:r w:rsidR="00E95D95" w:rsidRPr="00A27435">
        <w:t xml:space="preserve"> was involved in the deinstitutionalisation of psychopaedic and psychiatric facilities in Aotearoa New Zealand. She provided expert evidence to the Inquiry about the culture of institutions.”</w:t>
      </w:r>
      <w:r w:rsidR="00E95D95" w:rsidRPr="00A27435">
        <w:rPr>
          <w:rStyle w:val="FootnoteReference"/>
          <w:rFonts w:ascii="Arial" w:hAnsi="Arial"/>
          <w:sz w:val="22"/>
        </w:rPr>
        <w:footnoteReference w:id="239"/>
      </w:r>
      <w:r w:rsidR="00E95D95" w:rsidRPr="00A27435">
        <w:t xml:space="preserve"> Dr Webb explained: “The culture is built on certain values and concepts which become self-reinforcing. That is why you will see nursing staff who are amazing people, yet still refer to patients as ‘them,’ they still see their patients as people who are somehow enduringly different from, and inferior to, other people.”</w:t>
      </w:r>
      <w:r w:rsidR="00E95D95" w:rsidRPr="00A27435">
        <w:rPr>
          <w:rStyle w:val="FootnoteReference"/>
          <w:rFonts w:ascii="Arial" w:hAnsi="Arial"/>
          <w:sz w:val="22"/>
        </w:rPr>
        <w:footnoteReference w:id="240"/>
      </w:r>
    </w:p>
    <w:p w14:paraId="34658E91" w14:textId="212E1418" w:rsidR="00E95D95" w:rsidRPr="00D221DB" w:rsidRDefault="00E95D95" w:rsidP="00A27435">
      <w:pPr>
        <w:pStyle w:val="Numbparas"/>
        <w:jc w:val="left"/>
      </w:pPr>
      <w:r w:rsidRPr="00A27435">
        <w:t>That culture</w:t>
      </w:r>
      <w:r w:rsidRPr="00D221DB">
        <w:t xml:space="preserve"> contributed to the continuation of abuse and neglect at </w:t>
      </w:r>
      <w:r>
        <w:t xml:space="preserve">the </w:t>
      </w:r>
      <w:r w:rsidRPr="00D221DB">
        <w:t>Kimberley</w:t>
      </w:r>
      <w:r>
        <w:t xml:space="preserve"> Centre</w:t>
      </w:r>
      <w:r w:rsidRPr="00D221DB">
        <w:t>.</w:t>
      </w:r>
      <w:r w:rsidRPr="00D221DB">
        <w:rPr>
          <w:rStyle w:val="FootnoteReference"/>
          <w:rFonts w:ascii="Arial" w:hAnsi="Arial"/>
        </w:rPr>
        <w:footnoteReference w:id="241"/>
      </w:r>
      <w:r w:rsidRPr="00D221DB">
        <w:t xml:space="preserve"> </w:t>
      </w:r>
    </w:p>
    <w:p w14:paraId="371B14DD" w14:textId="77777777" w:rsidR="00E95D95" w:rsidRPr="00014F3A" w:rsidRDefault="00E95D95" w:rsidP="00014F3A">
      <w:pPr>
        <w:pStyle w:val="Heading5"/>
        <w:numPr>
          <w:ilvl w:val="0"/>
          <w:numId w:val="0"/>
        </w:numPr>
        <w:ind w:left="1008" w:hanging="1008"/>
        <w:rPr>
          <w:color w:val="385623"/>
        </w:rPr>
      </w:pPr>
      <w:r w:rsidRPr="00014F3A">
        <w:rPr>
          <w:color w:val="385623"/>
        </w:rPr>
        <w:t xml:space="preserve">Institutional racism and discrimination </w:t>
      </w:r>
    </w:p>
    <w:p w14:paraId="24FC2101" w14:textId="77777777" w:rsidR="00E95D95" w:rsidRPr="00D221DB" w:rsidRDefault="00E95D95" w:rsidP="00A27435">
      <w:pPr>
        <w:pStyle w:val="Numbparas"/>
        <w:jc w:val="left"/>
      </w:pPr>
      <w:r w:rsidRPr="00D221DB">
        <w:t>Equality and freedom from discrimination, including racism, are domestically and internationally recognised human rights.</w:t>
      </w:r>
      <w:r w:rsidRPr="00D221DB">
        <w:rPr>
          <w:rStyle w:val="FootnoteReference"/>
          <w:rFonts w:ascii="Arial" w:hAnsi="Arial"/>
        </w:rPr>
        <w:footnoteReference w:id="242"/>
      </w:r>
      <w:r w:rsidRPr="00D221DB">
        <w:t xml:space="preserve"> Each person has an equal right to have their human rights respected, protected and fulfilled. </w:t>
      </w:r>
    </w:p>
    <w:p w14:paraId="778AD81C" w14:textId="27E98F8E" w:rsidR="00E95D95" w:rsidRPr="00D221DB" w:rsidRDefault="00E95D95" w:rsidP="00A27435">
      <w:pPr>
        <w:pStyle w:val="Numbparas"/>
        <w:jc w:val="left"/>
      </w:pPr>
      <w:r w:rsidRPr="00D221DB">
        <w:t>Part 7 of the Final Report talks about how broader societal values and attitudes towards socially marginalised populations are often reflected in the culture of an institution. Racist and negative attitudes towards Māori and Pacific children</w:t>
      </w:r>
      <w:r>
        <w:t xml:space="preserve">, </w:t>
      </w:r>
      <w:r w:rsidRPr="00D221DB">
        <w:t xml:space="preserve">young people </w:t>
      </w:r>
      <w:r>
        <w:t xml:space="preserve">and adults </w:t>
      </w:r>
      <w:r w:rsidRPr="00D221DB">
        <w:t xml:space="preserve">were common and contributed to abuse in institutional care, including at </w:t>
      </w:r>
      <w:r>
        <w:t>the Kimberley Centre</w:t>
      </w:r>
      <w:r w:rsidRPr="00D221DB">
        <w:t xml:space="preserve">. </w:t>
      </w:r>
    </w:p>
    <w:p w14:paraId="192E3C82" w14:textId="77777777" w:rsidR="00A27435" w:rsidRDefault="00E95D95" w:rsidP="00A27435">
      <w:pPr>
        <w:pStyle w:val="Numbparas"/>
        <w:jc w:val="left"/>
      </w:pPr>
      <w:r w:rsidRPr="00D221DB">
        <w:lastRenderedPageBreak/>
        <w:t>At the Inquiry’s</w:t>
      </w:r>
      <w:r>
        <w:t xml:space="preserve"> State</w:t>
      </w:r>
      <w:r w:rsidRPr="00D221DB">
        <w:t xml:space="preserve"> Institutional Response </w:t>
      </w:r>
      <w:r>
        <w:t>H</w:t>
      </w:r>
      <w:r w:rsidRPr="00D221DB">
        <w:t xml:space="preserve">earing, Director-General of Health Dr Diana Sarfati said: </w:t>
      </w:r>
    </w:p>
    <w:p w14:paraId="7B98F014" w14:textId="77777777" w:rsidR="00AF2AD4" w:rsidRDefault="00E95D95" w:rsidP="00AF2AD4">
      <w:pPr>
        <w:pStyle w:val="Numbparas"/>
        <w:numPr>
          <w:ilvl w:val="0"/>
          <w:numId w:val="0"/>
        </w:numPr>
        <w:ind w:left="1701" w:right="1275"/>
        <w:jc w:val="left"/>
      </w:pPr>
      <w:r w:rsidRPr="00D221DB">
        <w:t>“I acknowledge that institutional racism in legislation, policy and systems has contributed to the abuse of Māori and Pacific people in health and disability care settings.”</w:t>
      </w:r>
      <w:r w:rsidRPr="00D221DB">
        <w:rPr>
          <w:rStyle w:val="FootnoteReference"/>
          <w:rFonts w:ascii="Arial" w:hAnsi="Arial"/>
        </w:rPr>
        <w:footnoteReference w:id="243"/>
      </w:r>
      <w:r w:rsidRPr="00D221DB">
        <w:t xml:space="preserve"> </w:t>
      </w:r>
    </w:p>
    <w:p w14:paraId="2491A595" w14:textId="3E05B260" w:rsidR="00E95D95" w:rsidRDefault="00E95D95" w:rsidP="00A27435">
      <w:pPr>
        <w:pStyle w:val="Numbparas"/>
        <w:numPr>
          <w:ilvl w:val="0"/>
          <w:numId w:val="0"/>
        </w:numPr>
        <w:ind w:left="851"/>
        <w:jc w:val="left"/>
      </w:pPr>
      <w:r w:rsidRPr="00D221DB">
        <w:t>Dr Sarfati further acknowledged: “Māori are more likely to experience compulsory assessment and treatment than non-Māori and also more likely to be secluded.”</w:t>
      </w:r>
      <w:r w:rsidRPr="00D221DB">
        <w:rPr>
          <w:rStyle w:val="FootnoteReference"/>
          <w:rFonts w:ascii="Arial" w:hAnsi="Arial"/>
        </w:rPr>
        <w:footnoteReference w:id="244"/>
      </w:r>
    </w:p>
    <w:p w14:paraId="286EB145" w14:textId="77777777" w:rsidR="007B2794" w:rsidRPr="004169FB" w:rsidRDefault="007B2794" w:rsidP="004169FB">
      <w:pPr>
        <w:pStyle w:val="Heading5"/>
        <w:numPr>
          <w:ilvl w:val="0"/>
          <w:numId w:val="0"/>
        </w:numPr>
        <w:ind w:left="1008" w:hanging="1008"/>
        <w:rPr>
          <w:color w:val="385623"/>
        </w:rPr>
      </w:pPr>
      <w:r w:rsidRPr="004169FB">
        <w:rPr>
          <w:color w:val="385623"/>
        </w:rPr>
        <w:t xml:space="preserve">Lack of diversity in staff and management </w:t>
      </w:r>
    </w:p>
    <w:p w14:paraId="139B671A" w14:textId="77777777" w:rsidR="00AF2AD4" w:rsidRDefault="007B2794" w:rsidP="004169FB">
      <w:pPr>
        <w:pStyle w:val="Numbparas"/>
        <w:jc w:val="left"/>
      </w:pPr>
      <w:r w:rsidRPr="00D221DB">
        <w:t xml:space="preserve">Former staff member </w:t>
      </w:r>
      <w:proofErr w:type="spellStart"/>
      <w:r w:rsidRPr="00D221DB">
        <w:rPr>
          <w:lang w:val="mi-NZ"/>
        </w:rPr>
        <w:t>Mr</w:t>
      </w:r>
      <w:proofErr w:type="spellEnd"/>
      <w:r w:rsidRPr="00D221DB">
        <w:rPr>
          <w:lang w:val="mi-NZ"/>
        </w:rPr>
        <w:t xml:space="preserve"> NW</w:t>
      </w:r>
      <w:r>
        <w:rPr>
          <w:lang w:val="mi-NZ"/>
        </w:rPr>
        <w:t xml:space="preserve"> </w:t>
      </w:r>
      <w:r w:rsidRPr="00D221DB">
        <w:t>(Ngāti Maniapoto)</w:t>
      </w:r>
      <w:r>
        <w:t xml:space="preserve"> </w:t>
      </w:r>
      <w:r w:rsidRPr="00D221DB">
        <w:t xml:space="preserve">described how many at </w:t>
      </w:r>
      <w:r>
        <w:t xml:space="preserve">the </w:t>
      </w:r>
      <w:r w:rsidRPr="00D221DB">
        <w:t>Kimberley</w:t>
      </w:r>
      <w:r>
        <w:t xml:space="preserve"> Centre</w:t>
      </w:r>
      <w:r w:rsidRPr="00D221DB">
        <w:t xml:space="preserve"> were described as not having families, or their family wouldn’t come to visit. He stated: </w:t>
      </w:r>
    </w:p>
    <w:p w14:paraId="39935CA3" w14:textId="6AC145B0" w:rsidR="007B2794" w:rsidRPr="00A27435" w:rsidRDefault="007B2794" w:rsidP="004169FB">
      <w:pPr>
        <w:pStyle w:val="Numbparas"/>
        <w:numPr>
          <w:ilvl w:val="0"/>
          <w:numId w:val="0"/>
        </w:numPr>
        <w:ind w:left="1701" w:right="1275"/>
        <w:jc w:val="left"/>
      </w:pPr>
      <w:r w:rsidRPr="00A27435">
        <w:t>“Further, there weren’t that many Māori staff at Kimberley, despite there being quite a few Māori patients.”</w:t>
      </w:r>
      <w:r w:rsidRPr="00A27435">
        <w:rPr>
          <w:rStyle w:val="FootnoteReference"/>
          <w:rFonts w:ascii="Arial" w:hAnsi="Arial"/>
          <w:sz w:val="22"/>
        </w:rPr>
        <w:footnoteReference w:id="245"/>
      </w:r>
    </w:p>
    <w:p w14:paraId="10E40B5B" w14:textId="77F09A7B" w:rsidR="007B2794" w:rsidRPr="00D221DB" w:rsidRDefault="007B2794" w:rsidP="004169FB">
      <w:pPr>
        <w:pStyle w:val="Numbparas"/>
        <w:jc w:val="left"/>
      </w:pPr>
      <w:r w:rsidRPr="00A27435">
        <w:t xml:space="preserve">Survivor Lusi </w:t>
      </w:r>
      <w:proofErr w:type="spellStart"/>
      <w:r w:rsidRPr="00A27435">
        <w:t>Faiva</w:t>
      </w:r>
      <w:proofErr w:type="spellEnd"/>
      <w:r w:rsidRPr="00A27435">
        <w:t xml:space="preserve"> explained that no one talked about her Samoan heritage at the Kimberley C</w:t>
      </w:r>
      <w:r>
        <w:t>entre</w:t>
      </w:r>
      <w:r w:rsidRPr="00D221DB">
        <w:t>. There was no recognition</w:t>
      </w:r>
      <w:r>
        <w:t xml:space="preserve"> or</w:t>
      </w:r>
      <w:r w:rsidRPr="00D221DB">
        <w:t xml:space="preserve"> interest </w:t>
      </w:r>
      <w:r>
        <w:t>in</w:t>
      </w:r>
      <w:r w:rsidRPr="00D221DB">
        <w:t xml:space="preserve"> inclusion of her Samoan culture there. It is likely that a lack of diversity among Kimberley</w:t>
      </w:r>
      <w:r>
        <w:t xml:space="preserve"> Centre</w:t>
      </w:r>
      <w:r w:rsidRPr="00D221DB">
        <w:t xml:space="preserve"> staff and management contributed to</w:t>
      </w:r>
      <w:r>
        <w:t xml:space="preserve"> an absence or lack of respect led to an increased risk of abuse or neglect. Some staff abused or neglected those in care who were different from them, were aligned with social attitudes relating to racism and ableism</w:t>
      </w:r>
      <w:r w:rsidRPr="00D221DB">
        <w:t>.</w:t>
      </w:r>
      <w:r w:rsidRPr="00D221DB">
        <w:rPr>
          <w:rStyle w:val="FootnoteReference"/>
          <w:rFonts w:ascii="Arial" w:hAnsi="Arial"/>
        </w:rPr>
        <w:footnoteReference w:id="246"/>
      </w:r>
    </w:p>
    <w:p w14:paraId="0289FEE7" w14:textId="5C055FA2" w:rsidR="00E95D95" w:rsidRPr="00D221DB" w:rsidRDefault="00421247" w:rsidP="004169FB">
      <w:pPr>
        <w:pStyle w:val="Heading5"/>
        <w:numPr>
          <w:ilvl w:val="0"/>
          <w:numId w:val="0"/>
        </w:numPr>
        <w:ind w:left="1008" w:hanging="1008"/>
      </w:pPr>
      <w:r w:rsidRPr="00B41350">
        <w:rPr>
          <w:color w:val="385623"/>
        </w:rPr>
        <w:t xml:space="preserve">Lack of </w:t>
      </w:r>
      <w:r w:rsidR="00CE6322" w:rsidRPr="00B41350">
        <w:rPr>
          <w:color w:val="385623"/>
        </w:rPr>
        <w:t>appropriate</w:t>
      </w:r>
      <w:r w:rsidRPr="00B41350">
        <w:rPr>
          <w:color w:val="385623"/>
        </w:rPr>
        <w:t xml:space="preserve"> complaints </w:t>
      </w:r>
      <w:r w:rsidR="00CE6322" w:rsidRPr="00B41350">
        <w:rPr>
          <w:color w:val="385623"/>
        </w:rPr>
        <w:t>investigation processes</w:t>
      </w:r>
      <w:r w:rsidR="00CE6322">
        <w:t xml:space="preserve"> </w:t>
      </w:r>
    </w:p>
    <w:p w14:paraId="0304991F" w14:textId="77777777" w:rsidR="00E95D95" w:rsidRPr="00D221DB" w:rsidRDefault="00E95D95" w:rsidP="00AF2AD4">
      <w:pPr>
        <w:pStyle w:val="Numbparas"/>
        <w:jc w:val="left"/>
      </w:pPr>
      <w:r>
        <w:t xml:space="preserve">The </w:t>
      </w:r>
      <w:r w:rsidRPr="00D221DB">
        <w:t>Kimberley</w:t>
      </w:r>
      <w:r>
        <w:t xml:space="preserve"> Centre’s</w:t>
      </w:r>
      <w:r w:rsidRPr="00D221DB">
        <w:t xml:space="preserve"> management</w:t>
      </w:r>
      <w:r>
        <w:t xml:space="preserve"> failed</w:t>
      </w:r>
      <w:r w:rsidRPr="00D221DB">
        <w:t xml:space="preserve"> to properly investigate serious incidents.</w:t>
      </w:r>
    </w:p>
    <w:p w14:paraId="6272EC64" w14:textId="77777777" w:rsidR="00E95D95" w:rsidRPr="00AF2AD4" w:rsidRDefault="00E95D95" w:rsidP="00AF2AD4">
      <w:pPr>
        <w:pStyle w:val="Numbparas"/>
        <w:jc w:val="left"/>
      </w:pPr>
      <w:r>
        <w:lastRenderedPageBreak/>
        <w:t>New Zealand European survivor Murray Newman</w:t>
      </w:r>
      <w:r w:rsidRPr="00D221DB">
        <w:t xml:space="preserve"> went through a plate glass window at </w:t>
      </w:r>
      <w:r>
        <w:t xml:space="preserve">the </w:t>
      </w:r>
      <w:r w:rsidRPr="00D221DB">
        <w:t>Kimberley</w:t>
      </w:r>
      <w:r>
        <w:t xml:space="preserve"> Centre</w:t>
      </w:r>
      <w:r w:rsidRPr="00D221DB">
        <w:t xml:space="preserve">. </w:t>
      </w:r>
      <w:r>
        <w:t>His</w:t>
      </w:r>
      <w:r w:rsidRPr="00D221DB">
        <w:t xml:space="preserve"> mother was informed of the incident by a staff member ‘off the record’.</w:t>
      </w:r>
      <w:r w:rsidRPr="00D221DB">
        <w:rPr>
          <w:rStyle w:val="FootnoteReference"/>
          <w:rFonts w:ascii="Arial" w:hAnsi="Arial"/>
        </w:rPr>
        <w:footnoteReference w:id="247"/>
      </w:r>
      <w:r w:rsidRPr="00D221DB">
        <w:t xml:space="preserve"> She was later invited to attend a meeting at </w:t>
      </w:r>
      <w:r>
        <w:t xml:space="preserve">the </w:t>
      </w:r>
      <w:r w:rsidRPr="00D221DB">
        <w:t>Kimberley</w:t>
      </w:r>
      <w:r>
        <w:t xml:space="preserve"> Centre</w:t>
      </w:r>
      <w:r w:rsidRPr="00D221DB">
        <w:t xml:space="preserve"> with a room full of staff she didn’t know and who didn’t introduce themselves. She asked the room </w:t>
      </w:r>
      <w:r w:rsidRPr="00AF2AD4">
        <w:t>whether someone could tell her what had happened to Murray and was surprised to hear a male nurse respond saying that they were hoping she would tell them.</w:t>
      </w:r>
      <w:r w:rsidRPr="00AF2AD4">
        <w:rPr>
          <w:rStyle w:val="FootnoteReference"/>
          <w:rFonts w:ascii="Arial" w:hAnsi="Arial"/>
          <w:sz w:val="22"/>
        </w:rPr>
        <w:footnoteReference w:id="248"/>
      </w:r>
      <w:r w:rsidRPr="00AF2AD4">
        <w:t xml:space="preserve"> After a period of silence, a staff member said if she couldn’t tell them what happened there was no point in continuing.</w:t>
      </w:r>
    </w:p>
    <w:p w14:paraId="6DE396A8" w14:textId="77777777" w:rsidR="00E95D95" w:rsidRPr="00AF2AD4" w:rsidRDefault="00E95D95" w:rsidP="00AF2AD4">
      <w:pPr>
        <w:pStyle w:val="Numbparas"/>
        <w:jc w:val="left"/>
      </w:pPr>
      <w:r w:rsidRPr="00AF2AD4">
        <w:t>Murray’s mother demanded an investigation into the incident. It was not clear what the complaints process was and so she met with the medical superintendent. He asked her what she expected him to do about it. She responded that it was not for her to tell him what to do. He responded by threatening to discharge Murray from the Kimberley Centre.</w:t>
      </w:r>
      <w:r w:rsidRPr="00AF2AD4">
        <w:rPr>
          <w:rStyle w:val="FootnoteReference"/>
          <w:rFonts w:ascii="Arial" w:hAnsi="Arial"/>
          <w:sz w:val="22"/>
        </w:rPr>
        <w:footnoteReference w:id="249"/>
      </w:r>
    </w:p>
    <w:p w14:paraId="4F179787" w14:textId="77777777" w:rsidR="00E95D95" w:rsidRPr="00AF2AD4" w:rsidRDefault="00E95D95" w:rsidP="00AF2AD4">
      <w:pPr>
        <w:pStyle w:val="Numbparas"/>
        <w:jc w:val="left"/>
      </w:pPr>
      <w:r w:rsidRPr="00AF2AD4">
        <w:t xml:space="preserve">David Newman, Murray’s brother, regards the medical superintendent’s approach as a deliberate cover up by the Kimberley Centre management with </w:t>
      </w:r>
      <w:proofErr w:type="spellStart"/>
      <w:r w:rsidRPr="00AF2AD4">
        <w:t>standover</w:t>
      </w:r>
      <w:proofErr w:type="spellEnd"/>
      <w:r w:rsidRPr="00AF2AD4">
        <w:t xml:space="preserve"> tactics to belittle and humiliate his mother, and silence her from taking the matter any further.</w:t>
      </w:r>
      <w:r w:rsidRPr="00AF2AD4">
        <w:rPr>
          <w:rStyle w:val="FootnoteReference"/>
          <w:rFonts w:ascii="Arial" w:hAnsi="Arial"/>
          <w:sz w:val="22"/>
        </w:rPr>
        <w:footnoteReference w:id="250"/>
      </w:r>
    </w:p>
    <w:p w14:paraId="571CF07B" w14:textId="5532ACFB" w:rsidR="00E95D95" w:rsidRPr="00D221DB" w:rsidRDefault="00E95D95" w:rsidP="00AF2AD4">
      <w:pPr>
        <w:pStyle w:val="Numbparas"/>
        <w:jc w:val="left"/>
      </w:pPr>
      <w:r w:rsidRPr="00AF2AD4">
        <w:t>As des</w:t>
      </w:r>
      <w:r w:rsidRPr="00D221DB">
        <w:t xml:space="preserve">cribed in </w:t>
      </w:r>
      <w:r>
        <w:t>C</w:t>
      </w:r>
      <w:r w:rsidRPr="00D221DB">
        <w:t xml:space="preserve">hapter </w:t>
      </w:r>
      <w:r>
        <w:t>5</w:t>
      </w:r>
      <w:r w:rsidRPr="00D221DB">
        <w:t xml:space="preserve">, in 1999 the coroner criticised </w:t>
      </w:r>
      <w:r>
        <w:t xml:space="preserve">the </w:t>
      </w:r>
      <w:r w:rsidRPr="00D221DB">
        <w:t>Kimberley</w:t>
      </w:r>
      <w:r>
        <w:t xml:space="preserve"> Centre</w:t>
      </w:r>
      <w:r w:rsidRPr="00D221DB">
        <w:t xml:space="preserve"> management’s internal inquiry into a choking death. The coroner found that the failure of the inquiry to ascertain how the </w:t>
      </w:r>
      <w:r w:rsidR="00C271B2">
        <w:t>individual</w:t>
      </w:r>
      <w:r w:rsidRPr="00D221DB">
        <w:t xml:space="preserve"> obtained the food which he choked on was a very definite cover-up attempt.</w:t>
      </w:r>
    </w:p>
    <w:p w14:paraId="35BECF29" w14:textId="77777777" w:rsidR="00E95D95" w:rsidRPr="00D221DB" w:rsidRDefault="00E95D95" w:rsidP="00A1774B">
      <w:pPr>
        <w:pStyle w:val="Heading4"/>
      </w:pPr>
      <w:bookmarkStart w:id="162" w:name="_Toc169589807"/>
      <w:r w:rsidRPr="00D221DB">
        <w:t xml:space="preserve">Institutional factors relating to processes available to make complaints about abuse </w:t>
      </w:r>
      <w:r>
        <w:t>and neglect</w:t>
      </w:r>
      <w:bookmarkEnd w:id="162"/>
    </w:p>
    <w:p w14:paraId="741E187B" w14:textId="77777777" w:rsidR="00E95D95" w:rsidRPr="00A1774B" w:rsidRDefault="00E95D95" w:rsidP="00A1774B">
      <w:pPr>
        <w:pStyle w:val="Heading5"/>
        <w:numPr>
          <w:ilvl w:val="0"/>
          <w:numId w:val="0"/>
        </w:numPr>
        <w:ind w:left="1008" w:hanging="1008"/>
        <w:rPr>
          <w:color w:val="385623"/>
        </w:rPr>
      </w:pPr>
      <w:r w:rsidRPr="00A1774B">
        <w:rPr>
          <w:color w:val="385623"/>
        </w:rPr>
        <w:t xml:space="preserve">Lack of complaints processes </w:t>
      </w:r>
    </w:p>
    <w:p w14:paraId="419E168D" w14:textId="77777777" w:rsidR="00E95D95" w:rsidRPr="00D221DB" w:rsidRDefault="00E95D95" w:rsidP="00E95D95">
      <w:pPr>
        <w:pStyle w:val="Numbparas"/>
      </w:pPr>
      <w:r w:rsidRPr="00D221DB">
        <w:t>Institutions should have complaints processes</w:t>
      </w:r>
      <w:r>
        <w:t>,</w:t>
      </w:r>
      <w:r w:rsidRPr="00D221DB">
        <w:t xml:space="preserve"> including a policy that sets out the channels and methods the organisation will use to receive complaints</w:t>
      </w:r>
      <w:r>
        <w:t xml:space="preserve"> and</w:t>
      </w:r>
      <w:r w:rsidRPr="00D221DB">
        <w:t xml:space="preserve"> a detailed explanation of the complaints handling process</w:t>
      </w:r>
      <w:r>
        <w:t>.</w:t>
      </w:r>
      <w:r w:rsidRPr="00D221DB">
        <w:t xml:space="preserve"> </w:t>
      </w:r>
    </w:p>
    <w:p w14:paraId="68D40067" w14:textId="3249E445" w:rsidR="00E95D95" w:rsidRPr="00D221DB" w:rsidRDefault="00E95D95" w:rsidP="00174ECB">
      <w:pPr>
        <w:pStyle w:val="Numbparas"/>
        <w:jc w:val="left"/>
      </w:pPr>
      <w:r>
        <w:lastRenderedPageBreak/>
        <w:t>The State has been unable to provide the Inquiry with</w:t>
      </w:r>
      <w:r w:rsidRPr="00D221DB">
        <w:t xml:space="preserve"> </w:t>
      </w:r>
      <w:r>
        <w:t xml:space="preserve">information about </w:t>
      </w:r>
      <w:r w:rsidRPr="00D221DB">
        <w:t>any complaints process</w:t>
      </w:r>
      <w:r>
        <w:t xml:space="preserve">es for the </w:t>
      </w:r>
      <w:r w:rsidRPr="00D221DB">
        <w:t>Kimberley</w:t>
      </w:r>
      <w:r>
        <w:t xml:space="preserve"> Centre</w:t>
      </w:r>
      <w:r w:rsidRPr="00D221DB">
        <w:t>.</w:t>
      </w:r>
      <w:r>
        <w:t xml:space="preserve"> The Inquiry has</w:t>
      </w:r>
      <w:r w:rsidRPr="00D221DB">
        <w:t xml:space="preserve"> been unable to locate any records of complaints relating to abuse and neglect during the Inquiry</w:t>
      </w:r>
      <w:r>
        <w:t xml:space="preserve"> </w:t>
      </w:r>
      <w:r w:rsidRPr="00D221DB">
        <w:t>period prior to 1994. The complaint records that are available for the period 1994</w:t>
      </w:r>
      <w:r w:rsidR="00C2607D">
        <w:t xml:space="preserve"> to </w:t>
      </w:r>
      <w:r w:rsidRPr="00D221DB">
        <w:t>1999 are limited to a basic register of complaints with no further details about the complaints.</w:t>
      </w:r>
    </w:p>
    <w:p w14:paraId="28205FD0" w14:textId="04B2FC65" w:rsidR="00E95D95" w:rsidRPr="00D221DB" w:rsidRDefault="00E95D95" w:rsidP="00174ECB">
      <w:pPr>
        <w:pStyle w:val="Numbparas"/>
        <w:jc w:val="left"/>
      </w:pPr>
      <w:r w:rsidRPr="00D221DB">
        <w:t xml:space="preserve">Abuse and neglect </w:t>
      </w:r>
      <w:r>
        <w:t>were</w:t>
      </w:r>
      <w:r w:rsidRPr="00D221DB">
        <w:t xml:space="preserve"> likely able to continue as many survivors were unable to report it because there were no clear complaints systems in place. Some </w:t>
      </w:r>
      <w:r>
        <w:t xml:space="preserve">survivors </w:t>
      </w:r>
      <w:r w:rsidRPr="00D221DB">
        <w:t>did not have the ability to make a complaint without assistance, for example if they were non-</w:t>
      </w:r>
      <w:r w:rsidR="002A13E8">
        <w:t>speaking</w:t>
      </w:r>
      <w:r w:rsidRPr="00D221DB">
        <w:t xml:space="preserve">. </w:t>
      </w:r>
      <w:r>
        <w:t xml:space="preserve">Others </w:t>
      </w:r>
      <w:r w:rsidRPr="00D221DB">
        <w:t>feared that reporting may lead to retaliation or otherwise negatively affect their lives or saw that nothing changed when someone did report abuse</w:t>
      </w:r>
      <w:r>
        <w:t>, as described in Chapter 4</w:t>
      </w:r>
      <w:r w:rsidRPr="00D221DB">
        <w:t>.</w:t>
      </w:r>
    </w:p>
    <w:p w14:paraId="7D0873B8" w14:textId="15114225" w:rsidR="00E95D95" w:rsidRPr="00D221DB" w:rsidRDefault="00E95D95" w:rsidP="00174ECB">
      <w:pPr>
        <w:pStyle w:val="Numbparas"/>
        <w:jc w:val="left"/>
      </w:pPr>
      <w:r w:rsidRPr="00D221DB">
        <w:t xml:space="preserve">Social and cultural isolation in the </w:t>
      </w:r>
      <w:r>
        <w:t xml:space="preserve">Kimberley Centre </w:t>
      </w:r>
      <w:r w:rsidRPr="00D221DB">
        <w:t>contributed to abuse</w:t>
      </w:r>
      <w:r>
        <w:t xml:space="preserve"> and neglect</w:t>
      </w:r>
      <w:r w:rsidRPr="00D221DB">
        <w:t xml:space="preserve">. Many </w:t>
      </w:r>
      <w:r w:rsidR="00C271B2">
        <w:t xml:space="preserve">children, young people and adults </w:t>
      </w:r>
      <w:r w:rsidRPr="00D221DB">
        <w:t>had limited or no visits from family or whānau as this was discouraged. They therefore lacked the close support of people who could advocate for them and help protect them from abuse and neglect.</w:t>
      </w:r>
    </w:p>
    <w:p w14:paraId="484C4CC9" w14:textId="77777777" w:rsidR="00E95D95" w:rsidRPr="00A1774B" w:rsidRDefault="00E95D95" w:rsidP="00A1774B">
      <w:pPr>
        <w:pStyle w:val="Heading5"/>
        <w:numPr>
          <w:ilvl w:val="0"/>
          <w:numId w:val="0"/>
        </w:numPr>
        <w:ind w:left="1008" w:hanging="1008"/>
        <w:rPr>
          <w:color w:val="385623"/>
        </w:rPr>
      </w:pPr>
      <w:r w:rsidRPr="00A1774B">
        <w:rPr>
          <w:color w:val="385623"/>
        </w:rPr>
        <w:t xml:space="preserve">Failure to hold people to account for abuse and neglect </w:t>
      </w:r>
    </w:p>
    <w:p w14:paraId="322A8713" w14:textId="1C0F810F" w:rsidR="00E95D95" w:rsidRPr="00D221DB" w:rsidRDefault="00973660" w:rsidP="00174ECB">
      <w:pPr>
        <w:pStyle w:val="Numbparas"/>
        <w:jc w:val="left"/>
      </w:pPr>
      <w:r>
        <w:t>In the absence of any legal direction it was unclear how senior leaders and management in Kimberley</w:t>
      </w:r>
      <w:r w:rsidR="00174ECB">
        <w:t xml:space="preserve"> </w:t>
      </w:r>
      <w:r>
        <w:t>should handle compliance.</w:t>
      </w:r>
      <w:r w:rsidRPr="00D221DB">
        <w:t xml:space="preserve"> A</w:t>
      </w:r>
      <w:r w:rsidR="00E95D95" w:rsidRPr="00D221DB">
        <w:t xml:space="preserve"> culture of failing to hold people accountable for abuse and neglect in care </w:t>
      </w:r>
      <w:r w:rsidR="00E95D95" w:rsidRPr="001E3901">
        <w:t>contributed</w:t>
      </w:r>
      <w:r w:rsidR="00E95D95" w:rsidRPr="00D221DB">
        <w:t xml:space="preserve"> to further abuse and neglect at </w:t>
      </w:r>
      <w:r w:rsidR="00E95D95">
        <w:t xml:space="preserve">the </w:t>
      </w:r>
      <w:r w:rsidR="00E95D95" w:rsidRPr="00D221DB">
        <w:t>Kimberley</w:t>
      </w:r>
      <w:r w:rsidR="00E95D95">
        <w:t xml:space="preserve"> Centre</w:t>
      </w:r>
      <w:r w:rsidR="00E95D95" w:rsidRPr="00D221DB">
        <w:t>. If people know that there are likely to be no serious consequences for abuse and neglect, they can act with impunity.</w:t>
      </w:r>
    </w:p>
    <w:p w14:paraId="248CA564" w14:textId="77777777" w:rsidR="00E95D95" w:rsidRPr="00D221DB" w:rsidRDefault="00E95D95" w:rsidP="00174ECB">
      <w:pPr>
        <w:pStyle w:val="Numbparas"/>
        <w:jc w:val="left"/>
      </w:pPr>
      <w:r>
        <w:t>David Newman</w:t>
      </w:r>
      <w:r w:rsidRPr="00D221DB">
        <w:t xml:space="preserve"> spoke of the lack of accountability for what happened to his brother. “[</w:t>
      </w:r>
      <w:r>
        <w:t>Murray</w:t>
      </w:r>
      <w:r w:rsidRPr="00D221DB">
        <w:t>] was of a slight build but was able to go through the plate glass with his arms up. It’s extraordinary that someone of [his] build was able to break through plate glass. The thought was that he was been chased by either staff or another patient and was determined to get away. What is equally as extraordinary was the fact that no one apparently knew how or why this incident occurred with no accountability yet again.”</w:t>
      </w:r>
      <w:r w:rsidRPr="00D221DB">
        <w:rPr>
          <w:rStyle w:val="FootnoteReference"/>
          <w:rFonts w:ascii="Arial" w:hAnsi="Arial"/>
        </w:rPr>
        <w:footnoteReference w:id="251"/>
      </w:r>
      <w:r w:rsidRPr="00D221DB">
        <w:t xml:space="preserve"> </w:t>
      </w:r>
    </w:p>
    <w:p w14:paraId="42B1BDBA" w14:textId="166B997B" w:rsidR="00E95D95" w:rsidRPr="00D221DB" w:rsidRDefault="00E95D95" w:rsidP="00174ECB">
      <w:pPr>
        <w:pStyle w:val="Numbparas"/>
        <w:jc w:val="left"/>
      </w:pPr>
      <w:r>
        <w:t xml:space="preserve">Expert witness and Director of the Donald Beasley Institute </w:t>
      </w:r>
      <w:r w:rsidRPr="00D221DB">
        <w:t xml:space="preserve">Dr Mirfin-Veitch </w:t>
      </w:r>
      <w:r>
        <w:t xml:space="preserve">told the Inquiry </w:t>
      </w:r>
      <w:r w:rsidRPr="00D221DB">
        <w:t>that when staff knew about abuse, often nothing was done to stop or address it:</w:t>
      </w:r>
    </w:p>
    <w:p w14:paraId="37C85E97" w14:textId="77777777" w:rsidR="00E95D95" w:rsidRPr="00D221DB" w:rsidRDefault="00E95D95" w:rsidP="00296B88">
      <w:pPr>
        <w:ind w:left="1701" w:right="1275"/>
      </w:pPr>
      <w:r w:rsidRPr="00D221DB">
        <w:lastRenderedPageBreak/>
        <w:t xml:space="preserve">“At another very obvious level, a repeated refrain in the stories (and confirmed in some of the presented </w:t>
      </w:r>
      <w:proofErr w:type="gramStart"/>
      <w:r w:rsidRPr="00D221DB">
        <w:t>third party</w:t>
      </w:r>
      <w:proofErr w:type="gramEnd"/>
      <w:r w:rsidRPr="00D221DB">
        <w:t xml:space="preserve"> evidence) was that those in power knew the individual had been abused but nothing was done to stop or to address it on an ongoing basis. Furthermore, these same individuals almost without exception noted that they knew their peers were being assaulted but that they felt they were unable to call it to the attention to anyone with the power to stop it. Some went as far as to say they knew nothing would be done anyway.”</w:t>
      </w:r>
      <w:r w:rsidRPr="00D221DB">
        <w:rPr>
          <w:rStyle w:val="FootnoteReference"/>
          <w:rFonts w:ascii="Arial" w:eastAsiaTheme="minorEastAsia" w:hAnsi="Arial" w:cs="Arial"/>
        </w:rPr>
        <w:footnoteReference w:id="252"/>
      </w:r>
    </w:p>
    <w:p w14:paraId="1CE18E6A" w14:textId="77777777" w:rsidR="00E95D95" w:rsidRPr="00A1774B" w:rsidRDefault="00E95D95" w:rsidP="00A1774B">
      <w:pPr>
        <w:pStyle w:val="Heading5"/>
        <w:numPr>
          <w:ilvl w:val="0"/>
          <w:numId w:val="0"/>
        </w:numPr>
        <w:ind w:left="1008" w:hanging="1008"/>
        <w:rPr>
          <w:color w:val="385623"/>
        </w:rPr>
      </w:pPr>
      <w:r w:rsidRPr="00A1774B">
        <w:rPr>
          <w:color w:val="385623"/>
        </w:rPr>
        <w:t>Failure to report complaints to NZ Police</w:t>
      </w:r>
    </w:p>
    <w:p w14:paraId="14213DE5" w14:textId="77777777" w:rsidR="00E95D95" w:rsidRPr="00D221DB" w:rsidRDefault="00E95D95" w:rsidP="00296B88">
      <w:pPr>
        <w:pStyle w:val="Numbparas"/>
        <w:jc w:val="left"/>
      </w:pPr>
      <w:r w:rsidRPr="00E64061">
        <w:rPr>
          <w:rStyle w:val="NumbparasChar"/>
        </w:rPr>
        <w:t>Under the Crimes Act 1961, which largely continued provisions under the Crimes Act 1908, it was a crime to</w:t>
      </w:r>
      <w:r w:rsidRPr="00D221DB">
        <w:t>:</w:t>
      </w:r>
    </w:p>
    <w:p w14:paraId="5A50354F" w14:textId="77777777" w:rsidR="00E95D95" w:rsidRPr="00D221DB" w:rsidRDefault="00E95D95" w:rsidP="00296B88">
      <w:pPr>
        <w:pStyle w:val="Bullet2"/>
        <w:numPr>
          <w:ilvl w:val="0"/>
          <w:numId w:val="42"/>
        </w:numPr>
        <w:spacing w:before="0" w:after="120" w:afterAutospacing="0"/>
        <w:ind w:left="1434" w:hanging="357"/>
      </w:pPr>
      <w:r w:rsidRPr="00D221DB">
        <w:t>rape or have unconsented, unlawful sexual connection with another person</w:t>
      </w:r>
      <w:r w:rsidRPr="00D221DB">
        <w:rPr>
          <w:vertAlign w:val="superscript"/>
        </w:rPr>
        <w:footnoteReference w:id="253"/>
      </w:r>
      <w:r w:rsidRPr="00D221DB">
        <w:t> or to have sex with a child under the age of 16</w:t>
      </w:r>
      <w:r w:rsidRPr="00D221DB">
        <w:rPr>
          <w:vertAlign w:val="superscript"/>
        </w:rPr>
        <w:footnoteReference w:id="254"/>
      </w:r>
      <w:r w:rsidRPr="00D221DB">
        <w:t> </w:t>
      </w:r>
    </w:p>
    <w:p w14:paraId="5219FD9A" w14:textId="77777777" w:rsidR="00E95D95" w:rsidRPr="00D221DB" w:rsidRDefault="00E95D95" w:rsidP="00296B88">
      <w:pPr>
        <w:pStyle w:val="Bullet2"/>
        <w:numPr>
          <w:ilvl w:val="0"/>
          <w:numId w:val="42"/>
        </w:numPr>
        <w:spacing w:before="0" w:after="120" w:afterAutospacing="0"/>
        <w:ind w:left="1434" w:hanging="357"/>
      </w:pPr>
      <w:r w:rsidRPr="00D221DB">
        <w:t>ill</w:t>
      </w:r>
      <w:r>
        <w:t>-</w:t>
      </w:r>
      <w:r w:rsidRPr="00D221DB">
        <w:t>treat or neglect a child or vulnerable adult</w:t>
      </w:r>
      <w:r w:rsidRPr="00D221DB">
        <w:rPr>
          <w:vertAlign w:val="superscript"/>
        </w:rPr>
        <w:footnoteReference w:id="255"/>
      </w:r>
      <w:r w:rsidRPr="00D221DB">
        <w:t> </w:t>
      </w:r>
    </w:p>
    <w:p w14:paraId="4A22D7FC" w14:textId="77777777" w:rsidR="00E95D95" w:rsidRPr="00D221DB" w:rsidRDefault="00E95D95" w:rsidP="00296B88">
      <w:pPr>
        <w:pStyle w:val="Bullet2"/>
        <w:numPr>
          <w:ilvl w:val="0"/>
          <w:numId w:val="42"/>
        </w:numPr>
        <w:spacing w:before="0" w:after="120" w:afterAutospacing="0"/>
        <w:ind w:left="1434" w:hanging="357"/>
      </w:pPr>
      <w:r w:rsidRPr="00D221DB">
        <w:t>wound, injure or assault anyone.</w:t>
      </w:r>
      <w:r w:rsidRPr="00D221DB">
        <w:rPr>
          <w:vertAlign w:val="superscript"/>
        </w:rPr>
        <w:footnoteReference w:id="256"/>
      </w:r>
    </w:p>
    <w:p w14:paraId="35C4ACA0" w14:textId="14C08E33" w:rsidR="00E95D95" w:rsidRPr="00D221DB" w:rsidRDefault="00E95D95" w:rsidP="0041769A">
      <w:pPr>
        <w:pStyle w:val="Numbparas"/>
        <w:jc w:val="left"/>
      </w:pPr>
      <w:r w:rsidRPr="00D221DB">
        <w:t xml:space="preserve">The Inquiry has received evidence recording different forms of abuse at </w:t>
      </w:r>
      <w:r>
        <w:t xml:space="preserve">the </w:t>
      </w:r>
      <w:r w:rsidRPr="00D221DB">
        <w:t>Kimberley</w:t>
      </w:r>
      <w:r>
        <w:t xml:space="preserve"> Centre</w:t>
      </w:r>
      <w:r w:rsidRPr="00D221DB">
        <w:t xml:space="preserve"> including sexual abuse by peers, and physical assaults by staff. </w:t>
      </w:r>
      <w:r>
        <w:t>The Inquiry has</w:t>
      </w:r>
      <w:r w:rsidRPr="00D221DB">
        <w:t xml:space="preserve"> received no evidence that consideration was given to </w:t>
      </w:r>
      <w:r>
        <w:t xml:space="preserve">NZ </w:t>
      </w:r>
      <w:r w:rsidRPr="00D221DB">
        <w:t xml:space="preserve">Police referrals in any of these examples despite the serious nature of the alleged conduct. This suggests </w:t>
      </w:r>
      <w:bookmarkStart w:id="163" w:name="_Hlk162001003"/>
      <w:r w:rsidRPr="00D221DB">
        <w:t>there was a reluctance to share knowledge of abuse outside of the institution.</w:t>
      </w:r>
      <w:r>
        <w:t xml:space="preserve"> Examples of the documented abuse are summarised below.</w:t>
      </w:r>
    </w:p>
    <w:p w14:paraId="551F33F1" w14:textId="77777777" w:rsidR="00E95D95" w:rsidRPr="00742868" w:rsidRDefault="00E95D95" w:rsidP="0041769A">
      <w:pPr>
        <w:pStyle w:val="Numbparas"/>
        <w:jc w:val="left"/>
      </w:pPr>
      <w:bookmarkStart w:id="164" w:name="_Hlk162001093"/>
      <w:bookmarkStart w:id="165" w:name="_Hlk162001110"/>
      <w:bookmarkEnd w:id="163"/>
      <w:r w:rsidRPr="00D221DB">
        <w:t xml:space="preserve">Dr Tony Attwood, a renowned clinical psychologist, explained that prior to him leaving </w:t>
      </w:r>
      <w:r>
        <w:t xml:space="preserve">the </w:t>
      </w:r>
      <w:r w:rsidRPr="00D221DB">
        <w:t>Kimberley</w:t>
      </w:r>
      <w:r>
        <w:t xml:space="preserve"> Centre</w:t>
      </w:r>
      <w:r w:rsidRPr="00D221DB">
        <w:t xml:space="preserve"> </w:t>
      </w:r>
      <w:r w:rsidRPr="00742868">
        <w:t>in 1984, he “went to the chief medical officer with hundreds of drawings revealing instances of abuse</w:t>
      </w:r>
      <w:r>
        <w:t>,</w:t>
      </w:r>
      <w:r w:rsidRPr="00742868">
        <w:t>” but he could see the chief medical officer “didn’t want to know”. Dr Attwood considered it a tragedy that survivors had to live in such circumstances, let alone those that were preventable</w:t>
      </w:r>
      <w:bookmarkEnd w:id="164"/>
      <w:bookmarkEnd w:id="165"/>
      <w:r w:rsidRPr="00742868">
        <w:t>.</w:t>
      </w:r>
      <w:r w:rsidRPr="00CF4CF7">
        <w:rPr>
          <w:vertAlign w:val="superscript"/>
        </w:rPr>
        <w:footnoteReference w:id="257"/>
      </w:r>
    </w:p>
    <w:p w14:paraId="2D0FA1C0" w14:textId="77777777" w:rsidR="00296B88" w:rsidRDefault="00E95D95" w:rsidP="0041769A">
      <w:pPr>
        <w:pStyle w:val="Numbparas"/>
        <w:jc w:val="left"/>
      </w:pPr>
      <w:r>
        <w:lastRenderedPageBreak/>
        <w:t>In 1993 a d</w:t>
      </w:r>
      <w:r w:rsidRPr="00742868">
        <w:t xml:space="preserve">istrict </w:t>
      </w:r>
      <w:r>
        <w:t>i</w:t>
      </w:r>
      <w:r w:rsidRPr="00742868">
        <w:t xml:space="preserve">nspector highlighted “a rash of reports of assaults by staff upon residents” in a memorandum to the Director of Mental Health </w:t>
      </w:r>
      <w:r>
        <w:t>at</w:t>
      </w:r>
      <w:r w:rsidRPr="00742868">
        <w:t xml:space="preserve"> the Department of Health: </w:t>
      </w:r>
    </w:p>
    <w:p w14:paraId="291878C6" w14:textId="3F0B3C28" w:rsidR="00E95D95" w:rsidRPr="00D221DB" w:rsidRDefault="00E95D95" w:rsidP="00296B88">
      <w:pPr>
        <w:pStyle w:val="Numbparas"/>
        <w:numPr>
          <w:ilvl w:val="0"/>
          <w:numId w:val="0"/>
        </w:numPr>
        <w:ind w:left="1701" w:right="1275"/>
        <w:jc w:val="left"/>
      </w:pPr>
      <w:r w:rsidRPr="00742868">
        <w:t>“There is a continued tension between internal inquiries on the one hand and the possibility of police inquiries on the other …</w:t>
      </w:r>
      <w:r w:rsidRPr="00CF4CF7">
        <w:t xml:space="preserve"> </w:t>
      </w:r>
      <w:r w:rsidRPr="00742868">
        <w:t>[</w:t>
      </w:r>
      <w:r>
        <w:t xml:space="preserve">the </w:t>
      </w:r>
      <w:r w:rsidRPr="00742868">
        <w:t>Kimberley</w:t>
      </w:r>
      <w:r>
        <w:t xml:space="preserve"> Centre</w:t>
      </w:r>
      <w:r w:rsidRPr="00742868">
        <w:t>’s] primary duty is not to be a good employer but to be a good carer and that the residents at Kimberley</w:t>
      </w:r>
      <w:r w:rsidRPr="00D221DB">
        <w:t xml:space="preserve"> Centre have equally as much right to have persons who assault them prosecuted or at least investigated for the purpose of prosecution, as do people who are living in the wider community.”</w:t>
      </w:r>
      <w:r w:rsidRPr="00D221DB">
        <w:rPr>
          <w:rStyle w:val="FootnoteReference"/>
          <w:rFonts w:ascii="Arial" w:hAnsi="Arial"/>
        </w:rPr>
        <w:footnoteReference w:id="258"/>
      </w:r>
    </w:p>
    <w:p w14:paraId="2ADDFDB3" w14:textId="26F4CFEB" w:rsidR="00E95D95" w:rsidRPr="00742868" w:rsidRDefault="00E95D95" w:rsidP="00296B88">
      <w:pPr>
        <w:pStyle w:val="Numbparas"/>
        <w:jc w:val="left"/>
      </w:pPr>
      <w:r w:rsidRPr="00D221DB">
        <w:t>In July 1993, a staff member was accused of serious misconduct for physically restraining a</w:t>
      </w:r>
      <w:r w:rsidR="00C271B2">
        <w:t xml:space="preserve"> person</w:t>
      </w:r>
      <w:r w:rsidRPr="00D221DB">
        <w:t xml:space="preserve"> by sitting on him and placing him in a headlock, physically assaulting another </w:t>
      </w:r>
      <w:r w:rsidR="00C271B2">
        <w:t xml:space="preserve">person </w:t>
      </w:r>
      <w:r w:rsidRPr="00D221DB">
        <w:t xml:space="preserve"> by kicking him, and yelling in a threatening manner at</w:t>
      </w:r>
      <w:r w:rsidR="00C271B2">
        <w:t xml:space="preserve"> others in care</w:t>
      </w:r>
      <w:r w:rsidRPr="00742868">
        <w:t>.</w:t>
      </w:r>
      <w:r w:rsidRPr="00CF4CF7">
        <w:rPr>
          <w:vertAlign w:val="superscript"/>
        </w:rPr>
        <w:footnoteReference w:id="259"/>
      </w:r>
      <w:r w:rsidRPr="00742868">
        <w:t xml:space="preserve"> The service manager said: “It is not acceptable to kick residents, to restrict their mobility, to deprive them of their property, such actions are considered to be abuse.” The staff member was advised that serious conduct generally leads to dismissal however they received only a formal written warning and a plan for further training</w:t>
      </w:r>
      <w:r>
        <w:t>. This was</w:t>
      </w:r>
      <w:r w:rsidRPr="00742868">
        <w:t xml:space="preserve"> despite the manager acknowledging in an earlier letter: “I cannot guarantee the safety from abuse of residents if [the staff member] remains in the position he occupies. There is no position elsewhere within KC [Kimberley Centre] that he can be redeployed into.”</w:t>
      </w:r>
      <w:r w:rsidRPr="00CF4CF7">
        <w:rPr>
          <w:vertAlign w:val="superscript"/>
        </w:rPr>
        <w:footnoteReference w:id="260"/>
      </w:r>
    </w:p>
    <w:p w14:paraId="215A9798" w14:textId="18D93082" w:rsidR="00E95D95" w:rsidRPr="00742868" w:rsidRDefault="00E95D95" w:rsidP="00296B88">
      <w:pPr>
        <w:pStyle w:val="Numbparas"/>
        <w:jc w:val="left"/>
      </w:pPr>
      <w:r w:rsidRPr="00742868">
        <w:t>In December 2000, a staff member allegedly kicked a female in the shoulder</w:t>
      </w:r>
      <w:r>
        <w:t xml:space="preserve"> / </w:t>
      </w:r>
      <w:r w:rsidRPr="00742868">
        <w:t>neck region of her back while she was lying on the ground in the day room. The force used was described as kicking a ball hard.</w:t>
      </w:r>
      <w:r w:rsidRPr="00CF4CF7">
        <w:rPr>
          <w:vertAlign w:val="superscript"/>
        </w:rPr>
        <w:footnoteReference w:id="261"/>
      </w:r>
      <w:r w:rsidRPr="00CF4CF7">
        <w:rPr>
          <w:vertAlign w:val="superscript"/>
        </w:rPr>
        <w:t xml:space="preserve"> </w:t>
      </w:r>
      <w:r w:rsidRPr="00742868">
        <w:t>An employment investigation was initiated following an anonymous complaint. The staff member was suspended and later dismissed from employment.</w:t>
      </w:r>
      <w:r w:rsidRPr="00CF4CF7">
        <w:rPr>
          <w:vertAlign w:val="superscript"/>
        </w:rPr>
        <w:footnoteReference w:id="262"/>
      </w:r>
      <w:r w:rsidRPr="00742868">
        <w:t xml:space="preserve"> The </w:t>
      </w:r>
      <w:proofErr w:type="spellStart"/>
      <w:r w:rsidRPr="00742868">
        <w:t>MidCentral</w:t>
      </w:r>
      <w:proofErr w:type="spellEnd"/>
      <w:r w:rsidRPr="00742868">
        <w:t xml:space="preserve"> Health Incident-Accident-Hazard Report form did not contain any option for a</w:t>
      </w:r>
      <w:r>
        <w:t>n NZ</w:t>
      </w:r>
      <w:r w:rsidRPr="00742868">
        <w:t xml:space="preserve"> Police referral.</w:t>
      </w:r>
    </w:p>
    <w:p w14:paraId="2B765459" w14:textId="5F269F4D" w:rsidR="00E95D95" w:rsidRPr="000A2D84" w:rsidRDefault="00E95D95" w:rsidP="000A2D84">
      <w:pPr>
        <w:pStyle w:val="Numbparas"/>
        <w:jc w:val="left"/>
      </w:pPr>
      <w:r w:rsidRPr="00742868">
        <w:lastRenderedPageBreak/>
        <w:t>In October 2002, a letter was sent by a Kimberley</w:t>
      </w:r>
      <w:r>
        <w:t xml:space="preserve"> Centre</w:t>
      </w:r>
      <w:r w:rsidRPr="00742868">
        <w:t xml:space="preserve"> staff member to a manager at the local health board reporting that a colleague had physically abused a</w:t>
      </w:r>
      <w:r w:rsidR="00C271B2">
        <w:t>n individual</w:t>
      </w:r>
      <w:r w:rsidRPr="00742868">
        <w:t xml:space="preserve"> by punching him in the mouth, as well as other suspected instances of abuse. The complaint was made anonymously for fear of reprisal. The staff member said there was no one at </w:t>
      </w:r>
      <w:r>
        <w:t xml:space="preserve">the </w:t>
      </w:r>
      <w:r w:rsidRPr="00D221DB">
        <w:t>Kimberley</w:t>
      </w:r>
      <w:r>
        <w:t xml:space="preserve"> Centre</w:t>
      </w:r>
      <w:r w:rsidRPr="00D221DB">
        <w:t xml:space="preserve"> </w:t>
      </w:r>
      <w:r>
        <w:t>they</w:t>
      </w:r>
      <w:r w:rsidRPr="00742868">
        <w:t xml:space="preserve"> could trust to confide in.</w:t>
      </w:r>
      <w:r w:rsidRPr="00CF4CF7">
        <w:rPr>
          <w:vertAlign w:val="superscript"/>
        </w:rPr>
        <w:footnoteReference w:id="263"/>
      </w:r>
      <w:r w:rsidRPr="00CF4CF7">
        <w:rPr>
          <w:vertAlign w:val="superscript"/>
        </w:rPr>
        <w:t xml:space="preserve"> </w:t>
      </w:r>
      <w:r w:rsidRPr="00742868">
        <w:t xml:space="preserve">This complaint demonstrates both the institutional culture and lack of an accessible complaint mechanism. Research conducted at the time of </w:t>
      </w:r>
      <w:r>
        <w:t xml:space="preserve">the </w:t>
      </w:r>
      <w:r w:rsidRPr="00D221DB">
        <w:t>Kimberley</w:t>
      </w:r>
      <w:r>
        <w:t xml:space="preserve"> Centre</w:t>
      </w:r>
      <w:r w:rsidRPr="00D221DB">
        <w:t xml:space="preserve"> </w:t>
      </w:r>
      <w:r w:rsidRPr="00742868">
        <w:t>deinstitutionalisation by Sue Gates and others identified that some staff reported</w:t>
      </w:r>
      <w:r w:rsidRPr="00D221DB">
        <w:t xml:space="preserve"> a culture of staff covering </w:t>
      </w:r>
      <w:r w:rsidRPr="000A2D84">
        <w:t>up abuse, such as covering for their friends</w:t>
      </w:r>
      <w:r w:rsidRPr="000A2D84">
        <w:rPr>
          <w:rStyle w:val="FootnoteReference"/>
          <w:rFonts w:ascii="Arial" w:hAnsi="Arial"/>
          <w:sz w:val="22"/>
        </w:rPr>
        <w:footnoteReference w:id="264"/>
      </w:r>
      <w:r w:rsidRPr="000A2D84">
        <w:t xml:space="preserve"> or informing senior staff off the record but not wanting to take the matter any further.</w:t>
      </w:r>
      <w:r w:rsidRPr="000A2D84">
        <w:rPr>
          <w:rStyle w:val="FootnoteReference"/>
          <w:rFonts w:ascii="Arial" w:hAnsi="Arial"/>
          <w:sz w:val="22"/>
        </w:rPr>
        <w:footnoteReference w:id="265"/>
      </w:r>
    </w:p>
    <w:p w14:paraId="758EA1A9" w14:textId="5C9D46DA" w:rsidR="00E95D95" w:rsidRPr="00D221DB" w:rsidRDefault="00E95D95" w:rsidP="000A2D84">
      <w:pPr>
        <w:pStyle w:val="Numbparas"/>
        <w:jc w:val="left"/>
      </w:pPr>
      <w:r w:rsidRPr="000A2D84">
        <w:t>The Inquiry concludes that overt abuse at the Kimberley Centre was not referred to NZ Police, and therefore not investigated or prosecuted by NZ Police. The Inquiry</w:t>
      </w:r>
      <w:r w:rsidR="00F739BF" w:rsidRPr="000A2D84">
        <w:t xml:space="preserve"> considers children, you</w:t>
      </w:r>
      <w:r w:rsidR="00894CC4" w:rsidRPr="000A2D84">
        <w:t xml:space="preserve">ng people and adults that suffered abuse and </w:t>
      </w:r>
      <w:r w:rsidR="006E0ADA" w:rsidRPr="000A2D84">
        <w:t>neglect</w:t>
      </w:r>
      <w:r w:rsidR="00F82F46" w:rsidRPr="000A2D84">
        <w:t xml:space="preserve"> were likely to </w:t>
      </w:r>
      <w:r w:rsidR="006E0ADA" w:rsidRPr="000A2D84">
        <w:t>have</w:t>
      </w:r>
      <w:r w:rsidR="00F82F46" w:rsidRPr="000A2D84">
        <w:t xml:space="preserve"> been denied</w:t>
      </w:r>
      <w:r w:rsidR="00F82F46">
        <w:t xml:space="preserve"> access justice. It appears that</w:t>
      </w:r>
      <w:r w:rsidR="0015729C">
        <w:t xml:space="preserve"> </w:t>
      </w:r>
      <w:r w:rsidR="006E0ADA">
        <w:t>contributed</w:t>
      </w:r>
      <w:r w:rsidR="0015729C">
        <w:t xml:space="preserve"> to a cu</w:t>
      </w:r>
      <w:r w:rsidR="006E0ADA">
        <w:t>lture</w:t>
      </w:r>
      <w:r w:rsidR="0015729C">
        <w:t xml:space="preserve"> where</w:t>
      </w:r>
      <w:r w:rsidR="00F66BE1">
        <w:t xml:space="preserve"> people were overlooked or ignored.</w:t>
      </w:r>
      <w:r w:rsidRPr="00D221DB">
        <w:t xml:space="preserve"> Further, as outlined earlier in this case study, an insidious and pervasive form of abuse that occurred at </w:t>
      </w:r>
      <w:r>
        <w:t xml:space="preserve">the </w:t>
      </w:r>
      <w:r w:rsidRPr="00D221DB">
        <w:t>Kimberley</w:t>
      </w:r>
      <w:r>
        <w:t xml:space="preserve"> Centre</w:t>
      </w:r>
      <w:r w:rsidRPr="00D221DB">
        <w:t xml:space="preserve"> was the neglect of people’s lives. Neglect is much harder to uncover, investigate and prosecute. It does not often feature in </w:t>
      </w:r>
      <w:r>
        <w:t xml:space="preserve">NZ </w:t>
      </w:r>
      <w:r w:rsidRPr="00D221DB">
        <w:t>Police prosecutions. Yet the impact of chronic neglect can cause more harm than overt abuse.</w:t>
      </w:r>
      <w:r w:rsidRPr="00D221DB">
        <w:rPr>
          <w:rStyle w:val="FootnoteReference"/>
          <w:rFonts w:ascii="Arial" w:hAnsi="Arial"/>
        </w:rPr>
        <w:footnoteReference w:id="266"/>
      </w:r>
      <w:r w:rsidRPr="00D221DB">
        <w:t xml:space="preserve"> </w:t>
      </w:r>
    </w:p>
    <w:p w14:paraId="7BDCCD99" w14:textId="77777777" w:rsidR="00E95D95" w:rsidRPr="00D221DB" w:rsidRDefault="00E95D95" w:rsidP="00A1774B">
      <w:pPr>
        <w:pStyle w:val="Heading4"/>
      </w:pPr>
      <w:bookmarkStart w:id="166" w:name="_Toc155972092"/>
      <w:bookmarkStart w:id="167" w:name="_Toc169589808"/>
      <w:r w:rsidRPr="00D221DB">
        <w:t>Institutional factors relating to oversight and monitoring</w:t>
      </w:r>
      <w:bookmarkEnd w:id="166"/>
      <w:bookmarkEnd w:id="167"/>
    </w:p>
    <w:p w14:paraId="005E9E53" w14:textId="16B7A203" w:rsidR="00E95D95" w:rsidRPr="00D221DB" w:rsidRDefault="00E95D95" w:rsidP="000A2D84">
      <w:pPr>
        <w:pStyle w:val="Numbparas"/>
        <w:jc w:val="left"/>
      </w:pPr>
      <w:r>
        <w:t>A</w:t>
      </w:r>
      <w:r w:rsidRPr="00D221DB">
        <w:t xml:space="preserve"> lack of </w:t>
      </w:r>
      <w:r w:rsidR="00391005">
        <w:t xml:space="preserve">safeguarding </w:t>
      </w:r>
      <w:r w:rsidRPr="00D221DB">
        <w:t xml:space="preserve">of </w:t>
      </w:r>
      <w:r w:rsidR="00C271B2">
        <w:t>children, young people and adults in care</w:t>
      </w:r>
      <w:r w:rsidR="00C271B2" w:rsidRPr="00D221DB">
        <w:t xml:space="preserve"> </w:t>
      </w:r>
      <w:r w:rsidRPr="00D221DB">
        <w:t xml:space="preserve">contributed to the three choking deaths at </w:t>
      </w:r>
      <w:r>
        <w:t xml:space="preserve">the </w:t>
      </w:r>
      <w:r w:rsidRPr="00D221DB">
        <w:t>Kimberley</w:t>
      </w:r>
      <w:r>
        <w:t xml:space="preserve"> Centre</w:t>
      </w:r>
      <w:r w:rsidRPr="00D221DB">
        <w:t xml:space="preserve"> within a two-year period. In relation to one of the cases, the coroner expressed concern about the amount of unsupervised time there was for</w:t>
      </w:r>
      <w:r w:rsidR="00C271B2">
        <w:t xml:space="preserve"> </w:t>
      </w:r>
      <w:r w:rsidRPr="00D221DB">
        <w:t>residents.</w:t>
      </w:r>
    </w:p>
    <w:p w14:paraId="48EC983D" w14:textId="1DCF165F" w:rsidR="00E95D95" w:rsidRPr="00D221DB" w:rsidRDefault="00E95D95" w:rsidP="000A2D84">
      <w:pPr>
        <w:pStyle w:val="Numbparas"/>
        <w:jc w:val="left"/>
      </w:pPr>
      <w:r>
        <w:t>C</w:t>
      </w:r>
      <w:r w:rsidRPr="00D221DB">
        <w:t xml:space="preserve">hapter </w:t>
      </w:r>
      <w:r>
        <w:t>4</w:t>
      </w:r>
      <w:r w:rsidRPr="00D221DB">
        <w:t xml:space="preserve"> set</w:t>
      </w:r>
      <w:r>
        <w:t>s</w:t>
      </w:r>
      <w:r w:rsidRPr="00D221DB">
        <w:t xml:space="preserve"> out examples of serious peer-on-peer physical and sexual abuse. The extent of peer-on-peer abuse indicates inadequate supervision of </w:t>
      </w:r>
      <w:r w:rsidR="00C271B2" w:rsidRPr="00C271B2">
        <w:t>children, young people and adults</w:t>
      </w:r>
      <w:r w:rsidRPr="00D221DB">
        <w:t>, and insufficient staff resources may well have contributed to this.</w:t>
      </w:r>
    </w:p>
    <w:p w14:paraId="37993DF2" w14:textId="72346391" w:rsidR="00E95D95" w:rsidRPr="00D221DB" w:rsidRDefault="00636EA7" w:rsidP="006A29DC">
      <w:pPr>
        <w:pStyle w:val="Heading3"/>
      </w:pPr>
      <w:bookmarkStart w:id="168" w:name="_Toc169589809"/>
      <w:r>
        <w:lastRenderedPageBreak/>
        <w:t>S</w:t>
      </w:r>
      <w:r w:rsidR="00E95D95" w:rsidRPr="00D221DB">
        <w:t>ystemic factors that caused or contributed to abuse and neglect</w:t>
      </w:r>
      <w:bookmarkEnd w:id="168"/>
      <w:r w:rsidR="00E95D95" w:rsidRPr="00D221DB">
        <w:t xml:space="preserve"> </w:t>
      </w:r>
    </w:p>
    <w:p w14:paraId="0CEA305A" w14:textId="63B6F4E6" w:rsidR="00E95D95" w:rsidRPr="00D221DB" w:rsidRDefault="00E95D95" w:rsidP="006A29DC">
      <w:pPr>
        <w:pStyle w:val="Heading4"/>
      </w:pPr>
      <w:bookmarkStart w:id="169" w:name="_Toc169589810"/>
      <w:r w:rsidRPr="00D221DB">
        <w:t>Societal attitudes relating to ableism and disablism</w:t>
      </w:r>
      <w:bookmarkEnd w:id="169"/>
      <w:r w:rsidRPr="00D221DB">
        <w:t xml:space="preserve"> </w:t>
      </w:r>
    </w:p>
    <w:p w14:paraId="0F4DB275" w14:textId="77777777" w:rsidR="00E95D95" w:rsidRPr="00D221DB" w:rsidRDefault="00E95D95" w:rsidP="000A2D84">
      <w:pPr>
        <w:pStyle w:val="Numbparas"/>
        <w:jc w:val="left"/>
      </w:pPr>
      <w:r>
        <w:t>T</w:t>
      </w:r>
      <w:r w:rsidRPr="00D221DB">
        <w:t xml:space="preserve">he oppression of disabled people (disablism) led to their segregation and isolation in </w:t>
      </w:r>
      <w:r>
        <w:t xml:space="preserve">the </w:t>
      </w:r>
      <w:r w:rsidRPr="00D221DB">
        <w:t>Kimberley</w:t>
      </w:r>
      <w:r>
        <w:t xml:space="preserve"> Centre</w:t>
      </w:r>
      <w:r w:rsidRPr="00D221DB">
        <w:t xml:space="preserve"> where they were part of an institution that enabled abuse to occur.</w:t>
      </w:r>
    </w:p>
    <w:p w14:paraId="32C3EA1A" w14:textId="77777777" w:rsidR="00E95D95" w:rsidRPr="00D221DB" w:rsidRDefault="00E95D95" w:rsidP="000A2D84">
      <w:pPr>
        <w:pStyle w:val="Numbparas"/>
        <w:jc w:val="left"/>
      </w:pPr>
      <w:r w:rsidRPr="00D221DB">
        <w:t xml:space="preserve">Prejudice and ableist views that put people in </w:t>
      </w:r>
      <w:r>
        <w:t xml:space="preserve">the </w:t>
      </w:r>
      <w:r w:rsidRPr="00D221DB">
        <w:t>Kimberley</w:t>
      </w:r>
      <w:r>
        <w:t xml:space="preserve"> Centre</w:t>
      </w:r>
      <w:r w:rsidRPr="00D221DB">
        <w:t xml:space="preserve"> in the first place continued inside the institution. Survivors told </w:t>
      </w:r>
      <w:r>
        <w:t>the Inquiry</w:t>
      </w:r>
      <w:r w:rsidRPr="00D221DB">
        <w:t xml:space="preserve"> about the dehumanising environment and practices at </w:t>
      </w:r>
      <w:r>
        <w:t xml:space="preserve">the </w:t>
      </w:r>
      <w:r w:rsidRPr="00D221DB">
        <w:t>Kimberley</w:t>
      </w:r>
      <w:r>
        <w:t xml:space="preserve"> Centre</w:t>
      </w:r>
      <w:r w:rsidRPr="00D221DB">
        <w:t>. They were stripped of their individual identity because they were dressed the same, given the same haircuts, and grouped and categorised based on their disability.</w:t>
      </w:r>
    </w:p>
    <w:p w14:paraId="20F8B8BF" w14:textId="30105105" w:rsidR="00E95D95" w:rsidRPr="00D221DB" w:rsidRDefault="00E95D95" w:rsidP="000A2D84">
      <w:pPr>
        <w:pStyle w:val="Numbparas"/>
        <w:jc w:val="left"/>
      </w:pPr>
      <w:r>
        <w:t xml:space="preserve">Expert witness and psychologist </w:t>
      </w:r>
      <w:r w:rsidRPr="00D221DB">
        <w:t xml:space="preserve">Dr </w:t>
      </w:r>
      <w:r>
        <w:t xml:space="preserve">Olive </w:t>
      </w:r>
      <w:r w:rsidRPr="00D221DB">
        <w:t xml:space="preserve">Webb found that the prevailing staff and system attitude in institutions is that </w:t>
      </w:r>
      <w:r w:rsidR="00391005">
        <w:t>“</w:t>
      </w:r>
      <w:r w:rsidRPr="00D221DB">
        <w:t>people with disabilities are viewed as being incompetent, uneducable or naughty because of their disability. The belief is that someone with a learning disability is unchangeable</w:t>
      </w:r>
      <w:r w:rsidR="00391005">
        <w:t>”</w:t>
      </w:r>
      <w:r w:rsidRPr="00D221DB">
        <w:t>.</w:t>
      </w:r>
      <w:r w:rsidRPr="00D221DB">
        <w:rPr>
          <w:rStyle w:val="FootnoteReference"/>
          <w:rFonts w:ascii="Arial" w:hAnsi="Arial"/>
        </w:rPr>
        <w:footnoteReference w:id="267"/>
      </w:r>
      <w:r w:rsidRPr="00D221DB">
        <w:t xml:space="preserve"> These are ableist views that normalised abuse and neglect.</w:t>
      </w:r>
    </w:p>
    <w:p w14:paraId="00D42DF0" w14:textId="19E8B5AA" w:rsidR="00E95D95" w:rsidRPr="00D221DB" w:rsidRDefault="00E95D95" w:rsidP="006A29DC">
      <w:pPr>
        <w:pStyle w:val="Heading4"/>
      </w:pPr>
      <w:bookmarkStart w:id="170" w:name="_Toc169589811"/>
      <w:r w:rsidRPr="00D221DB">
        <w:t>State policy of institutional care</w:t>
      </w:r>
      <w:bookmarkEnd w:id="170"/>
      <w:r w:rsidRPr="00D221DB">
        <w:t xml:space="preserve"> </w:t>
      </w:r>
    </w:p>
    <w:p w14:paraId="66F30CA7" w14:textId="77777777" w:rsidR="00E95D95" w:rsidRPr="00D221DB" w:rsidRDefault="00E95D95" w:rsidP="000A2D84">
      <w:pPr>
        <w:pStyle w:val="Numbparas"/>
        <w:jc w:val="left"/>
      </w:pPr>
      <w:r w:rsidRPr="00D221DB">
        <w:t>The State policy emphasis on large</w:t>
      </w:r>
      <w:r>
        <w:t>-</w:t>
      </w:r>
      <w:r w:rsidRPr="00D221DB">
        <w:t xml:space="preserve">scale institutionalism for psychopaedic and psychiatric care contributed to abuse at </w:t>
      </w:r>
      <w:r>
        <w:t xml:space="preserve">the </w:t>
      </w:r>
      <w:r w:rsidRPr="00D221DB">
        <w:t>Kimberley</w:t>
      </w:r>
      <w:r>
        <w:t xml:space="preserve"> Centre</w:t>
      </w:r>
      <w:r w:rsidRPr="00D221DB">
        <w:t xml:space="preserve"> and other psychopaedic institutions in Aotearoa</w:t>
      </w:r>
      <w:r>
        <w:t xml:space="preserve"> New Zealand</w:t>
      </w:r>
      <w:r w:rsidRPr="00D221DB">
        <w:t>. The policy caused the separation, segregation and congregation of people with disabilities into psychopaedic institutions. The policy was contrary to the positions of the Intellectually Handicapped Children’s Parents’ (IHCPA), the World Health Organisation (WHO), and a report by Dr Burns for the British Medical Association, which all supported community facilities for children and adults with disabilities.</w:t>
      </w:r>
      <w:r w:rsidRPr="00D221DB">
        <w:rPr>
          <w:rStyle w:val="FootnoteReference"/>
          <w:rFonts w:ascii="Arial" w:hAnsi="Arial"/>
        </w:rPr>
        <w:footnoteReference w:id="268"/>
      </w:r>
    </w:p>
    <w:p w14:paraId="153952EA" w14:textId="5C5C79FF" w:rsidR="00E95D95" w:rsidRPr="00D221DB" w:rsidRDefault="00E95D95" w:rsidP="00763F60">
      <w:pPr>
        <w:pStyle w:val="Numbparas"/>
        <w:jc w:val="left"/>
      </w:pPr>
      <w:r>
        <w:lastRenderedPageBreak/>
        <w:t xml:space="preserve">Expert witness and disability researcher </w:t>
      </w:r>
      <w:r w:rsidRPr="00D221DB">
        <w:t xml:space="preserve">Dr </w:t>
      </w:r>
      <w:r>
        <w:t xml:space="preserve">Hilary </w:t>
      </w:r>
      <w:r w:rsidRPr="00D221DB">
        <w:t>Stace said the normalisation of institutionalisation of disabled children was hard for individuals to fight.</w:t>
      </w:r>
      <w:r w:rsidRPr="00D221DB">
        <w:rPr>
          <w:rStyle w:val="FootnoteReference"/>
          <w:rFonts w:ascii="Arial" w:hAnsi="Arial"/>
        </w:rPr>
        <w:footnoteReference w:id="269"/>
      </w:r>
      <w:r w:rsidRPr="00D221DB">
        <w:t xml:space="preserve"> Research by Dr Mirfin-Veitch and </w:t>
      </w:r>
      <w:r>
        <w:t>Dr</w:t>
      </w:r>
      <w:r w:rsidRPr="00D221DB">
        <w:t xml:space="preserve"> Conder into institutional care found: “The story of Kimberley is, in many ways, the story of an institution </w:t>
      </w:r>
      <w:r w:rsidR="00763F60" w:rsidRPr="00D221DB" w:rsidDel="00672070">
        <w:t>resistant</w:t>
      </w:r>
      <w:r w:rsidRPr="00D221DB">
        <w:t xml:space="preserve"> [sic] to change. Many of the social practices and systems of care described in the research appeared rooted in the same negative social construction of people with a learning disability that had led to the construction and populating of New Zealand’s major institutions with some of its most vulnerable citizens.”</w:t>
      </w:r>
      <w:r w:rsidRPr="00D221DB">
        <w:rPr>
          <w:rStyle w:val="FootnoteReference"/>
          <w:rFonts w:ascii="Arial" w:hAnsi="Arial"/>
        </w:rPr>
        <w:footnoteReference w:id="270"/>
      </w:r>
    </w:p>
    <w:p w14:paraId="532E9DB1" w14:textId="77777777" w:rsidR="00E95D95" w:rsidRPr="00D221DB" w:rsidRDefault="00E95D95" w:rsidP="006A29DC">
      <w:pPr>
        <w:pStyle w:val="Heading3"/>
      </w:pPr>
      <w:bookmarkStart w:id="171" w:name="_Toc169589812"/>
      <w:r w:rsidRPr="00D221DB">
        <w:t>Societal attitudes that caused or contributed to abuse and neglect</w:t>
      </w:r>
      <w:bookmarkEnd w:id="171"/>
      <w:r w:rsidRPr="00D221DB">
        <w:t xml:space="preserve"> </w:t>
      </w:r>
    </w:p>
    <w:p w14:paraId="30EDF00A" w14:textId="77777777" w:rsidR="00E95D95" w:rsidRPr="00D221DB" w:rsidRDefault="00E95D95" w:rsidP="006A29DC">
      <w:pPr>
        <w:pStyle w:val="Heading4"/>
      </w:pPr>
      <w:bookmarkStart w:id="172" w:name="_Toc169589813"/>
      <w:r w:rsidRPr="00D221DB">
        <w:t>Prejudicial attitudes towards disabled people</w:t>
      </w:r>
      <w:bookmarkEnd w:id="172"/>
      <w:r w:rsidRPr="00D221DB">
        <w:t xml:space="preserve"> </w:t>
      </w:r>
    </w:p>
    <w:p w14:paraId="331E7D2F" w14:textId="2C9A06B7" w:rsidR="00E95D95" w:rsidRPr="00D221DB" w:rsidRDefault="00E95D95" w:rsidP="00763F60">
      <w:pPr>
        <w:pStyle w:val="Numbparas"/>
        <w:jc w:val="left"/>
      </w:pPr>
      <w:r w:rsidRPr="00D221DB">
        <w:t xml:space="preserve">During the Inquiry period, disabled people were </w:t>
      </w:r>
      <w:r>
        <w:t xml:space="preserve">generally </w:t>
      </w:r>
      <w:r w:rsidRPr="00D221DB">
        <w:t xml:space="preserve">not seen as human, and they were treated in care as if they had no inherent human value. This underlying prejudice underpins the nature and extent of abuse </w:t>
      </w:r>
      <w:r w:rsidR="00DC2562">
        <w:t>in</w:t>
      </w:r>
      <w:r w:rsidRPr="00D221DB">
        <w:t xml:space="preserve"> care set out in </w:t>
      </w:r>
      <w:r>
        <w:t>C</w:t>
      </w:r>
      <w:r w:rsidRPr="00D221DB">
        <w:t xml:space="preserve">hapter </w:t>
      </w:r>
      <w:r>
        <w:t>4</w:t>
      </w:r>
      <w:r w:rsidRPr="00D221DB">
        <w:t xml:space="preserve">. The prejudice stems from the belief in eugenics </w:t>
      </w:r>
      <w:r>
        <w:t xml:space="preserve">at the time, which </w:t>
      </w:r>
      <w:r w:rsidRPr="00D221DB">
        <w:t xml:space="preserve">perceived disabled people as inferior beings </w:t>
      </w:r>
      <w:r>
        <w:t xml:space="preserve">that should </w:t>
      </w:r>
      <w:r w:rsidRPr="00D221DB">
        <w:t xml:space="preserve">be segregated from society to prevent the reproduction of a subnormal race. This thinking led to disablism </w:t>
      </w:r>
      <w:r>
        <w:t xml:space="preserve">– </w:t>
      </w:r>
      <w:r w:rsidRPr="00D221DB">
        <w:t>the oppression of disabled people.</w:t>
      </w:r>
    </w:p>
    <w:p w14:paraId="33B54DD7" w14:textId="6A0D64AA" w:rsidR="00E95D95" w:rsidRPr="00D221DB" w:rsidRDefault="00E95D95" w:rsidP="00763F60">
      <w:pPr>
        <w:pStyle w:val="Numbparas"/>
        <w:jc w:val="left"/>
      </w:pPr>
      <w:r>
        <w:t>S</w:t>
      </w:r>
      <w:r w:rsidRPr="00D221DB">
        <w:t xml:space="preserve">egregating and congregating disabled people in care </w:t>
      </w:r>
      <w:r w:rsidR="00576C83">
        <w:t>institutions</w:t>
      </w:r>
      <w:r w:rsidR="00763F60">
        <w:t xml:space="preserve"> </w:t>
      </w:r>
      <w:r w:rsidRPr="00D221DB">
        <w:t xml:space="preserve">where they continued to be stigmatised demonstrated that disabled people were not valued equally </w:t>
      </w:r>
      <w:r>
        <w:t xml:space="preserve">with </w:t>
      </w:r>
      <w:r w:rsidRPr="00D221DB">
        <w:t xml:space="preserve">non-disabled people. Disabled people in care were denied inclusion and participation, their educational opportunities were limited and neglected, and they were generally unable to develop their independence. Being kept away from </w:t>
      </w:r>
      <w:r>
        <w:t xml:space="preserve">their family, </w:t>
      </w:r>
      <w:r w:rsidRPr="00D221DB">
        <w:t>whānau and community exacerbated this.</w:t>
      </w:r>
      <w:r>
        <w:t xml:space="preserve"> </w:t>
      </w:r>
    </w:p>
    <w:p w14:paraId="4D77FBCF" w14:textId="3B02EC75" w:rsidR="00E95D95" w:rsidRPr="00D221DB" w:rsidRDefault="00E95D95" w:rsidP="00763F60">
      <w:pPr>
        <w:pStyle w:val="Numbparas"/>
        <w:jc w:val="left"/>
      </w:pPr>
      <w:r w:rsidRPr="00D221DB">
        <w:t xml:space="preserve">Congregating people based on perceived disability led to assumptions of similarity between individuals, and people were not treated and cared for as individuals. This led to staff carrying out dehumanising and disempowering routines for all </w:t>
      </w:r>
      <w:r w:rsidR="00AF1087">
        <w:t>increasing the</w:t>
      </w:r>
      <w:r w:rsidR="00425C76">
        <w:t xml:space="preserve"> likelihood of abuse </w:t>
      </w:r>
      <w:r w:rsidR="00B01B99">
        <w:t xml:space="preserve">and </w:t>
      </w:r>
      <w:r w:rsidR="00C271B2">
        <w:t>neglect</w:t>
      </w:r>
      <w:r w:rsidRPr="00D221DB">
        <w:t>.</w:t>
      </w:r>
    </w:p>
    <w:p w14:paraId="0F0411B7" w14:textId="77777777" w:rsidR="00E95D95" w:rsidRPr="00D221DB" w:rsidRDefault="00E95D95" w:rsidP="0046740D">
      <w:pPr>
        <w:pStyle w:val="Heading4"/>
      </w:pPr>
      <w:bookmarkStart w:id="173" w:name="_Toc169589814"/>
      <w:r w:rsidRPr="00D221DB">
        <w:lastRenderedPageBreak/>
        <w:t xml:space="preserve">Lack of understanding of </w:t>
      </w:r>
      <w:proofErr w:type="spellStart"/>
      <w:r w:rsidRPr="00D221DB">
        <w:t>te</w:t>
      </w:r>
      <w:proofErr w:type="spellEnd"/>
      <w:r w:rsidRPr="00D221DB">
        <w:t xml:space="preserve"> </w:t>
      </w:r>
      <w:proofErr w:type="spellStart"/>
      <w:r w:rsidRPr="00D221DB">
        <w:t>Tiriti</w:t>
      </w:r>
      <w:bookmarkEnd w:id="173"/>
      <w:proofErr w:type="spellEnd"/>
      <w:r w:rsidRPr="00D221DB">
        <w:t xml:space="preserve"> </w:t>
      </w:r>
    </w:p>
    <w:p w14:paraId="2A2840F8" w14:textId="48B6AEC9" w:rsidR="00E95D95" w:rsidRPr="00D221DB" w:rsidRDefault="00E95D95" w:rsidP="00763F60">
      <w:pPr>
        <w:pStyle w:val="Numbparas"/>
        <w:jc w:val="left"/>
      </w:pPr>
      <w:r w:rsidRPr="00D221DB">
        <w:t xml:space="preserve">Societal attitudes that were ignorant of </w:t>
      </w:r>
      <w:proofErr w:type="spellStart"/>
      <w:r w:rsidRPr="00D221DB">
        <w:t>te</w:t>
      </w:r>
      <w:proofErr w:type="spellEnd"/>
      <w:r w:rsidRPr="00D221DB">
        <w:t xml:space="preserve"> </w:t>
      </w:r>
      <w:proofErr w:type="spellStart"/>
      <w:r w:rsidRPr="00D221DB">
        <w:t>Tiriti</w:t>
      </w:r>
      <w:proofErr w:type="spellEnd"/>
      <w:r w:rsidR="004E4F3C">
        <w:t xml:space="preserve"> o Waitangi</w:t>
      </w:r>
      <w:r w:rsidRPr="00D221DB">
        <w:t xml:space="preserve"> were reflected in the </w:t>
      </w:r>
      <w:r>
        <w:t>Kimberley Centre</w:t>
      </w:r>
      <w:r w:rsidRPr="00D221DB">
        <w:t>. It was not well known in P</w:t>
      </w:r>
      <w:r w:rsidRPr="00D221DB">
        <w:rPr>
          <w:lang w:val="mi-NZ"/>
        </w:rPr>
        <w:t>ā</w:t>
      </w:r>
      <w:proofErr w:type="spellStart"/>
      <w:r w:rsidRPr="00D221DB">
        <w:t>keh</w:t>
      </w:r>
      <w:r>
        <w:t>ā</w:t>
      </w:r>
      <w:proofErr w:type="spellEnd"/>
      <w:r w:rsidRPr="00D221DB">
        <w:t xml:space="preserve"> society at the time that </w:t>
      </w:r>
      <w:proofErr w:type="spellStart"/>
      <w:r w:rsidRPr="00D221DB">
        <w:t>te</w:t>
      </w:r>
      <w:proofErr w:type="spellEnd"/>
      <w:r w:rsidRPr="00D221DB">
        <w:t xml:space="preserve"> </w:t>
      </w:r>
      <w:proofErr w:type="spellStart"/>
      <w:r w:rsidRPr="00D221DB">
        <w:t>Tiriti</w:t>
      </w:r>
      <w:proofErr w:type="spellEnd"/>
      <w:r w:rsidRPr="00D221DB">
        <w:t xml:space="preserve"> provided for the active protection of </w:t>
      </w:r>
      <w:proofErr w:type="spellStart"/>
      <w:r w:rsidR="001F2F00">
        <w:t>te</w:t>
      </w:r>
      <w:proofErr w:type="spellEnd"/>
      <w:r w:rsidR="001F2F00">
        <w:t xml:space="preserve"> reo and tikanga</w:t>
      </w:r>
      <w:r w:rsidRPr="00D221DB">
        <w:t xml:space="preserve">. This lack of knowledge was reflected inside </w:t>
      </w:r>
      <w:r>
        <w:t xml:space="preserve">the </w:t>
      </w:r>
      <w:r w:rsidRPr="00D221DB">
        <w:t>Kimberley</w:t>
      </w:r>
      <w:r>
        <w:t xml:space="preserve"> Centre</w:t>
      </w:r>
      <w:r w:rsidRPr="00D221DB">
        <w:t xml:space="preserve">. In society and in </w:t>
      </w:r>
      <w:r>
        <w:t xml:space="preserve">the </w:t>
      </w:r>
      <w:r w:rsidRPr="00D221DB">
        <w:t>Kimberley</w:t>
      </w:r>
      <w:r>
        <w:t xml:space="preserve"> Centre</w:t>
      </w:r>
      <w:r w:rsidRPr="00D221DB">
        <w:t>, M</w:t>
      </w:r>
      <w:r w:rsidRPr="00D221DB">
        <w:rPr>
          <w:lang w:val="mi-NZ"/>
        </w:rPr>
        <w:t>ā</w:t>
      </w:r>
      <w:proofErr w:type="spellStart"/>
      <w:r w:rsidRPr="00D221DB">
        <w:t>ori</w:t>
      </w:r>
      <w:proofErr w:type="spellEnd"/>
      <w:r w:rsidRPr="00D221DB">
        <w:t xml:space="preserve"> cultural identities, heritage and language were suppressed and discouraged. Tino rangatiratanga as guaranteed to Māori by </w:t>
      </w:r>
      <w:proofErr w:type="spellStart"/>
      <w:r w:rsidRPr="00D221DB">
        <w:t>te</w:t>
      </w:r>
      <w:proofErr w:type="spellEnd"/>
      <w:r w:rsidRPr="00D221DB">
        <w:t xml:space="preserve"> </w:t>
      </w:r>
      <w:proofErr w:type="spellStart"/>
      <w:r w:rsidRPr="00D221DB">
        <w:t>Tiriti</w:t>
      </w:r>
      <w:proofErr w:type="spellEnd"/>
      <w:r w:rsidRPr="00D221DB">
        <w:t xml:space="preserve"> o Waitangi necessarily includes the authority to care for and protect their own.</w:t>
      </w:r>
      <w:r w:rsidRPr="00D221DB">
        <w:rPr>
          <w:rStyle w:val="FootnoteReference"/>
          <w:rFonts w:ascii="Arial" w:hAnsi="Arial"/>
        </w:rPr>
        <w:footnoteReference w:id="271"/>
      </w:r>
      <w:r w:rsidRPr="00D221DB">
        <w:t xml:space="preserve"> Part 2 of the Final Report discusses the Crown’s intrusion into the sphere of </w:t>
      </w:r>
      <w:proofErr w:type="spellStart"/>
      <w:r w:rsidRPr="00D221DB">
        <w:t>tino</w:t>
      </w:r>
      <w:proofErr w:type="spellEnd"/>
      <w:r w:rsidRPr="00D221DB">
        <w:t xml:space="preserve"> rangatiratanga, and how Western notions of disability and mental health led to the mass institutionalisation of whānau </w:t>
      </w:r>
      <w:proofErr w:type="spellStart"/>
      <w:r w:rsidRPr="00D221DB">
        <w:t>hauā</w:t>
      </w:r>
      <w:proofErr w:type="spellEnd"/>
      <w:r>
        <w:t xml:space="preserve"> Māori</w:t>
      </w:r>
      <w:r w:rsidRPr="00D221DB">
        <w:t xml:space="preserve">, tāngata </w:t>
      </w:r>
      <w:proofErr w:type="spellStart"/>
      <w:r w:rsidRPr="00D221DB">
        <w:t>whaikaha</w:t>
      </w:r>
      <w:proofErr w:type="spellEnd"/>
      <w:r w:rsidRPr="00D221DB">
        <w:t xml:space="preserve"> </w:t>
      </w:r>
      <w:r>
        <w:t xml:space="preserve">Māori </w:t>
      </w:r>
      <w:r w:rsidRPr="00D221DB">
        <w:t xml:space="preserve">and tāngata </w:t>
      </w:r>
      <w:proofErr w:type="spellStart"/>
      <w:r w:rsidRPr="00D221DB">
        <w:t>whaiora</w:t>
      </w:r>
      <w:proofErr w:type="spellEnd"/>
      <w:r>
        <w:t xml:space="preserve"> Māori</w:t>
      </w:r>
      <w:r w:rsidRPr="00D221DB">
        <w:t xml:space="preserve">. </w:t>
      </w:r>
      <w:r>
        <w:t xml:space="preserve">The </w:t>
      </w:r>
      <w:r w:rsidRPr="00D221DB">
        <w:t>Kimberley</w:t>
      </w:r>
      <w:r>
        <w:t xml:space="preserve"> Centre</w:t>
      </w:r>
      <w:r w:rsidRPr="00D221DB">
        <w:t xml:space="preserve"> was the largest psychopaedic hospital in Aotearoa</w:t>
      </w:r>
      <w:r>
        <w:t xml:space="preserve"> New Zealand</w:t>
      </w:r>
      <w:r w:rsidRPr="00D221DB">
        <w:t xml:space="preserve"> that provided care for whānau </w:t>
      </w:r>
      <w:proofErr w:type="spellStart"/>
      <w:r w:rsidRPr="00D221DB">
        <w:t>hauā</w:t>
      </w:r>
      <w:proofErr w:type="spellEnd"/>
      <w:r w:rsidRPr="00D221DB">
        <w:t xml:space="preserve"> me tāngata </w:t>
      </w:r>
      <w:proofErr w:type="spellStart"/>
      <w:r w:rsidRPr="00D221DB">
        <w:t>whaikaha</w:t>
      </w:r>
      <w:proofErr w:type="spellEnd"/>
      <w:r w:rsidRPr="00D221DB">
        <w:t xml:space="preserve"> Māori.</w:t>
      </w:r>
    </w:p>
    <w:p w14:paraId="6551395E" w14:textId="77777777" w:rsidR="00E95D95" w:rsidRPr="00D221DB" w:rsidRDefault="00E95D95" w:rsidP="00763F60">
      <w:pPr>
        <w:pStyle w:val="Numbparas"/>
        <w:jc w:val="left"/>
      </w:pPr>
      <w:r w:rsidRPr="00D221DB">
        <w:rPr>
          <w:lang w:val="en-AU"/>
        </w:rPr>
        <w:t>The Waitangi Tribunal has found that the principle of active protection includes the Crown’s responsibility to actively protect Māori health and wellbeing through the provision of health services.</w:t>
      </w:r>
      <w:r w:rsidRPr="00D221DB">
        <w:rPr>
          <w:vertAlign w:val="superscript"/>
          <w:lang w:val="en-AU"/>
        </w:rPr>
        <w:footnoteReference w:id="272"/>
      </w:r>
      <w:r w:rsidRPr="00D221DB">
        <w:rPr>
          <w:lang w:val="en-AU"/>
        </w:rPr>
        <w:t xml:space="preserve"> The Waitangi Tribunal has further concluded that part of the Crown’s active protection obligation is to ensure that health services are culturally appropriate. An approach to health care that assumes that the needs of all patients are largely the same not only undermines the recognition of tikanga Māori but may also result in a failure to recognise and provide for the specific health needs of Māori.</w:t>
      </w:r>
      <w:r w:rsidRPr="00D221DB">
        <w:rPr>
          <w:vertAlign w:val="superscript"/>
          <w:lang w:val="en-AU"/>
        </w:rPr>
        <w:footnoteReference w:id="273"/>
      </w:r>
    </w:p>
    <w:p w14:paraId="7812ABBA" w14:textId="235C21D3" w:rsidR="00E95D95" w:rsidRPr="00D221DB" w:rsidRDefault="00E95D95" w:rsidP="00763F60">
      <w:pPr>
        <w:pStyle w:val="Numbparas"/>
        <w:jc w:val="left"/>
      </w:pPr>
      <w:r w:rsidRPr="00D221DB">
        <w:rPr>
          <w:lang w:val="en-AU"/>
        </w:rPr>
        <w:t xml:space="preserve">Dr Tristam Ingham, a member of the Inquiry’s Kaupapa Māori </w:t>
      </w:r>
      <w:r>
        <w:rPr>
          <w:lang w:val="en-AU"/>
        </w:rPr>
        <w:t>P</w:t>
      </w:r>
      <w:r w:rsidRPr="00D221DB">
        <w:rPr>
          <w:lang w:val="en-AU"/>
        </w:rPr>
        <w:t xml:space="preserve">anel at the </w:t>
      </w:r>
      <w:proofErr w:type="spellStart"/>
      <w:r>
        <w:rPr>
          <w:lang w:val="en-AU"/>
        </w:rPr>
        <w:t>Ūhia</w:t>
      </w:r>
      <w:proofErr w:type="spellEnd"/>
      <w:r>
        <w:rPr>
          <w:lang w:val="en-AU"/>
        </w:rPr>
        <w:t xml:space="preserve"> </w:t>
      </w:r>
      <w:proofErr w:type="spellStart"/>
      <w:r>
        <w:rPr>
          <w:lang w:val="en-AU"/>
        </w:rPr>
        <w:t>te</w:t>
      </w:r>
      <w:proofErr w:type="spellEnd"/>
      <w:r>
        <w:rPr>
          <w:lang w:val="en-AU"/>
        </w:rPr>
        <w:t xml:space="preserve"> </w:t>
      </w:r>
      <w:proofErr w:type="spellStart"/>
      <w:r>
        <w:rPr>
          <w:lang w:val="en-AU"/>
        </w:rPr>
        <w:t>Māramatanga</w:t>
      </w:r>
      <w:proofErr w:type="spellEnd"/>
      <w:r>
        <w:rPr>
          <w:lang w:val="en-AU"/>
        </w:rPr>
        <w:t xml:space="preserve"> </w:t>
      </w:r>
      <w:r w:rsidRPr="00D221DB">
        <w:rPr>
          <w:lang w:val="en-AU"/>
        </w:rPr>
        <w:t>Disability</w:t>
      </w:r>
      <w:r>
        <w:rPr>
          <w:lang w:val="en-AU"/>
        </w:rPr>
        <w:t>, Deaf and Mental Health Care Hearing,</w:t>
      </w:r>
      <w:r w:rsidRPr="00D221DB">
        <w:rPr>
          <w:lang w:val="en-AU"/>
        </w:rPr>
        <w:t xml:space="preserve"> told </w:t>
      </w:r>
      <w:r>
        <w:rPr>
          <w:lang w:val="en-AU"/>
        </w:rPr>
        <w:t>the Inquiry</w:t>
      </w:r>
      <w:r w:rsidRPr="00D221DB">
        <w:rPr>
          <w:lang w:val="en-AU"/>
        </w:rPr>
        <w:t xml:space="preserve"> that the Crown’s approach to tāngata </w:t>
      </w:r>
      <w:proofErr w:type="spellStart"/>
      <w:r w:rsidRPr="00D221DB">
        <w:rPr>
          <w:lang w:val="en-AU"/>
        </w:rPr>
        <w:t>whaikaha</w:t>
      </w:r>
      <w:proofErr w:type="spellEnd"/>
      <w:r w:rsidRPr="00D221DB">
        <w:rPr>
          <w:lang w:val="en-AU"/>
        </w:rPr>
        <w:t xml:space="preserve"> Māori has been a pervasive, long-standing, highly systematised and highly controlled approach over many decades and generations. He explained that the approach has specifically included segregation and removal of tāngata </w:t>
      </w:r>
      <w:proofErr w:type="spellStart"/>
      <w:r w:rsidRPr="00D221DB">
        <w:rPr>
          <w:lang w:val="en-AU"/>
        </w:rPr>
        <w:t>whaikaha</w:t>
      </w:r>
      <w:proofErr w:type="spellEnd"/>
      <w:r w:rsidRPr="00D221DB">
        <w:rPr>
          <w:lang w:val="en-AU"/>
        </w:rPr>
        <w:t xml:space="preserve"> Māori from their whānau, assimilation of Māori through suppression of cultural practices and attempts to systematically eliminate people who</w:t>
      </w:r>
      <w:r>
        <w:rPr>
          <w:lang w:val="en-AU"/>
        </w:rPr>
        <w:t>m</w:t>
      </w:r>
      <w:r w:rsidRPr="00D221DB">
        <w:rPr>
          <w:lang w:val="en-AU"/>
        </w:rPr>
        <w:t xml:space="preserve"> the Crown considered ‘undesirable’ </w:t>
      </w:r>
      <w:proofErr w:type="gramStart"/>
      <w:r w:rsidRPr="00D221DB">
        <w:rPr>
          <w:lang w:val="en-AU"/>
        </w:rPr>
        <w:t>on the basis of</w:t>
      </w:r>
      <w:proofErr w:type="gramEnd"/>
      <w:r w:rsidRPr="00D221DB">
        <w:rPr>
          <w:lang w:val="en-AU"/>
        </w:rPr>
        <w:t xml:space="preserve"> policies underpinned by eugenic ideologies.</w:t>
      </w:r>
      <w:r w:rsidRPr="00D221DB">
        <w:rPr>
          <w:vertAlign w:val="superscript"/>
          <w:lang w:val="en-AU"/>
        </w:rPr>
        <w:footnoteReference w:id="274"/>
      </w:r>
    </w:p>
    <w:p w14:paraId="7F5303F0" w14:textId="77777777" w:rsidR="00E95D95" w:rsidRPr="00D221DB" w:rsidRDefault="00E95D95" w:rsidP="00763F60">
      <w:pPr>
        <w:pStyle w:val="Numbparas"/>
        <w:jc w:val="left"/>
      </w:pPr>
      <w:r w:rsidRPr="00D221DB">
        <w:rPr>
          <w:lang w:val="en-AU"/>
        </w:rPr>
        <w:lastRenderedPageBreak/>
        <w:t xml:space="preserve">At </w:t>
      </w:r>
      <w:r>
        <w:t xml:space="preserve">the </w:t>
      </w:r>
      <w:r w:rsidRPr="00D221DB">
        <w:t>Kimberley</w:t>
      </w:r>
      <w:r>
        <w:t xml:space="preserve"> Centre</w:t>
      </w:r>
      <w:r w:rsidRPr="00D221DB">
        <w:rPr>
          <w:lang w:val="en-AU"/>
        </w:rPr>
        <w:t xml:space="preserve">, whānau </w:t>
      </w:r>
      <w:proofErr w:type="spellStart"/>
      <w:r w:rsidRPr="00D221DB">
        <w:rPr>
          <w:lang w:val="en-AU"/>
        </w:rPr>
        <w:t>hauā</w:t>
      </w:r>
      <w:proofErr w:type="spellEnd"/>
      <w:r w:rsidRPr="00D221DB">
        <w:rPr>
          <w:lang w:val="en-AU"/>
        </w:rPr>
        <w:t xml:space="preserve"> me tāngata </w:t>
      </w:r>
      <w:proofErr w:type="spellStart"/>
      <w:r w:rsidRPr="00D221DB">
        <w:rPr>
          <w:lang w:val="en-AU"/>
        </w:rPr>
        <w:t>whaikaha</w:t>
      </w:r>
      <w:proofErr w:type="spellEnd"/>
      <w:r w:rsidRPr="00D221DB">
        <w:rPr>
          <w:lang w:val="en-AU"/>
        </w:rPr>
        <w:t xml:space="preserve"> Māori experienced institutional racism, targeted abuse and cultural neglect.</w:t>
      </w:r>
      <w:r w:rsidRPr="00D221DB">
        <w:rPr>
          <w:vertAlign w:val="superscript"/>
          <w:lang w:val="en-AU"/>
        </w:rPr>
        <w:footnoteReference w:id="275"/>
      </w:r>
      <w:r w:rsidRPr="00D221DB">
        <w:rPr>
          <w:lang w:val="en-AU"/>
        </w:rPr>
        <w:t xml:space="preserve"> During their time in care, they were isolated from the protection of their whānau, hapū and iwi, rendering them particularly susceptible to abuse and neglect.</w:t>
      </w:r>
      <w:r w:rsidRPr="00D221DB">
        <w:rPr>
          <w:vertAlign w:val="superscript"/>
          <w:lang w:val="en-AU"/>
        </w:rPr>
        <w:footnoteReference w:id="276"/>
      </w:r>
    </w:p>
    <w:p w14:paraId="51323E24" w14:textId="77777777" w:rsidR="00EA295C" w:rsidRDefault="00EA295C" w:rsidP="00E95D95">
      <w:pPr>
        <w:keepLines w:val="0"/>
        <w:spacing w:before="120" w:after="240" w:line="240" w:lineRule="auto"/>
      </w:pPr>
      <w:bookmarkStart w:id="174" w:name="_Toc496622508"/>
      <w:bookmarkStart w:id="175" w:name="_Toc413192788"/>
      <w:bookmarkStart w:id="176" w:name="_Toc1299540328"/>
      <w:bookmarkStart w:id="177" w:name="_Toc1875700923"/>
      <w:bookmarkStart w:id="178" w:name="_Toc291186702"/>
      <w:bookmarkStart w:id="179" w:name="_Toc761480429"/>
      <w:bookmarkStart w:id="180" w:name="_Toc127781936"/>
    </w:p>
    <w:p w14:paraId="6DADB59A" w14:textId="77777777" w:rsidR="00EA295C" w:rsidRDefault="00EA295C" w:rsidP="00E95D95">
      <w:pPr>
        <w:keepLines w:val="0"/>
        <w:spacing w:before="120" w:after="240" w:line="240" w:lineRule="auto"/>
        <w:rPr>
          <w:rFonts w:cs="Arial"/>
        </w:rPr>
      </w:pPr>
      <w:r>
        <w:rPr>
          <w:rFonts w:cs="Arial"/>
        </w:rPr>
        <w:t>[Quote]</w:t>
      </w:r>
    </w:p>
    <w:p w14:paraId="7C2052BC" w14:textId="77777777" w:rsidR="00EA295C" w:rsidRDefault="00EA295C" w:rsidP="00EA295C">
      <w:pPr>
        <w:keepLines w:val="0"/>
        <w:spacing w:before="0" w:after="200"/>
        <w:ind w:left="1701" w:right="1275"/>
        <w:rPr>
          <w:b/>
        </w:rPr>
      </w:pPr>
      <w:r>
        <w:rPr>
          <w:b/>
        </w:rPr>
        <w:t>“</w:t>
      </w:r>
      <w:r w:rsidRPr="00EA295C">
        <w:rPr>
          <w:b/>
        </w:rPr>
        <w:t xml:space="preserve">Perhaps most disturbingly, </w:t>
      </w:r>
      <w:r>
        <w:rPr>
          <w:b/>
        </w:rPr>
        <w:t>K</w:t>
      </w:r>
      <w:r w:rsidRPr="00EA295C">
        <w:rPr>
          <w:b/>
        </w:rPr>
        <w:t>imberley forever displaced generations of men, women and children from the citizen selves they might have been and become.”</w:t>
      </w:r>
    </w:p>
    <w:p w14:paraId="5F7EB6E0" w14:textId="77777777" w:rsidR="00EA295C" w:rsidRDefault="00EA295C" w:rsidP="00EA295C">
      <w:pPr>
        <w:keepLines w:val="0"/>
        <w:spacing w:before="0" w:after="200"/>
        <w:ind w:left="1701" w:right="1275"/>
        <w:rPr>
          <w:b/>
        </w:rPr>
      </w:pPr>
      <w:r>
        <w:rPr>
          <w:b/>
        </w:rPr>
        <w:t>P</w:t>
      </w:r>
      <w:r w:rsidRPr="00EA295C">
        <w:rPr>
          <w:b/>
        </w:rPr>
        <w:t xml:space="preserve">aul </w:t>
      </w:r>
      <w:r>
        <w:rPr>
          <w:b/>
        </w:rPr>
        <w:t>M</w:t>
      </w:r>
      <w:r w:rsidRPr="00EA295C">
        <w:rPr>
          <w:b/>
        </w:rPr>
        <w:t xml:space="preserve">ilner </w:t>
      </w:r>
    </w:p>
    <w:p w14:paraId="7AF86EB2" w14:textId="3210393D" w:rsidR="00E95D95" w:rsidRPr="00EA295C" w:rsidRDefault="00EA295C" w:rsidP="00EA295C">
      <w:pPr>
        <w:keepLines w:val="0"/>
        <w:spacing w:before="0" w:after="200"/>
        <w:ind w:left="1701" w:right="1275"/>
        <w:rPr>
          <w:rFonts w:eastAsiaTheme="minorEastAsia" w:cs="Arial"/>
          <w:b/>
          <w:bCs/>
          <w:iCs/>
          <w:sz w:val="28"/>
          <w:szCs w:val="28"/>
        </w:rPr>
      </w:pPr>
      <w:r>
        <w:rPr>
          <w:b/>
        </w:rPr>
        <w:t>R</w:t>
      </w:r>
      <w:r w:rsidRPr="00EA295C">
        <w:rPr>
          <w:b/>
        </w:rPr>
        <w:t>esearcher</w:t>
      </w:r>
      <w:r w:rsidR="00E95D95" w:rsidRPr="00EA295C">
        <w:rPr>
          <w:rFonts w:cs="Arial"/>
          <w:b/>
        </w:rPr>
        <w:br w:type="page"/>
      </w:r>
    </w:p>
    <w:p w14:paraId="600EA7B4" w14:textId="3986F666" w:rsidR="00EA295C" w:rsidRPr="00EA295C" w:rsidRDefault="00EA295C" w:rsidP="00EA295C">
      <w:pPr>
        <w:ind w:right="1275"/>
      </w:pPr>
      <w:r>
        <w:lastRenderedPageBreak/>
        <w:t xml:space="preserve">[Survivor quote preceding </w:t>
      </w:r>
      <w:r w:rsidR="00E62573">
        <w:t>survivor profile]</w:t>
      </w:r>
    </w:p>
    <w:p w14:paraId="3E62C917" w14:textId="0293180F" w:rsidR="00EA295C" w:rsidRDefault="00EA295C" w:rsidP="00EA295C">
      <w:pPr>
        <w:ind w:left="1701" w:right="1275"/>
        <w:rPr>
          <w:b/>
        </w:rPr>
      </w:pPr>
      <w:r>
        <w:rPr>
          <w:b/>
        </w:rPr>
        <w:t>“</w:t>
      </w:r>
      <w:r w:rsidRPr="00EA295C">
        <w:rPr>
          <w:b/>
        </w:rPr>
        <w:t>The Kimberley Centre felt dark and cold</w:t>
      </w:r>
      <w:r>
        <w:rPr>
          <w:b/>
        </w:rPr>
        <w:t>.”</w:t>
      </w:r>
    </w:p>
    <w:p w14:paraId="4BA284DE" w14:textId="07199E9C" w:rsidR="00EA295C" w:rsidRDefault="00EA295C" w:rsidP="00EA295C">
      <w:pPr>
        <w:ind w:left="1701" w:right="1275"/>
        <w:rPr>
          <w:rFonts w:eastAsia="Times New Roman" w:cs="Arial"/>
          <w:b/>
          <w:lang w:eastAsia="en-NZ"/>
        </w:rPr>
      </w:pPr>
      <w:r w:rsidRPr="00EA295C">
        <w:rPr>
          <w:rFonts w:eastAsia="Times New Roman" w:cs="Arial"/>
          <w:b/>
          <w:lang w:eastAsia="en-NZ"/>
        </w:rPr>
        <w:t xml:space="preserve">Lusi </w:t>
      </w:r>
      <w:proofErr w:type="spellStart"/>
      <w:r w:rsidRPr="00EA295C">
        <w:rPr>
          <w:rFonts w:eastAsia="Times New Roman" w:cs="Arial"/>
          <w:b/>
          <w:lang w:eastAsia="en-NZ"/>
        </w:rPr>
        <w:t>Faiva</w:t>
      </w:r>
      <w:proofErr w:type="spellEnd"/>
    </w:p>
    <w:p w14:paraId="7CE68695" w14:textId="0B562340" w:rsidR="00EA295C" w:rsidRPr="00EA295C" w:rsidRDefault="00EA295C" w:rsidP="00EA295C">
      <w:pPr>
        <w:ind w:left="1701" w:right="1275"/>
        <w:rPr>
          <w:b/>
        </w:rPr>
      </w:pPr>
      <w:r w:rsidRPr="00EA295C">
        <w:rPr>
          <w:b/>
        </w:rPr>
        <w:t>Samoan</w:t>
      </w:r>
    </w:p>
    <w:p w14:paraId="27BB930F" w14:textId="4FE5CFD4" w:rsidR="00E95D95" w:rsidRDefault="00E95D95" w:rsidP="005042D1">
      <w:pPr>
        <w:pStyle w:val="Heading3"/>
      </w:pPr>
      <w:bookmarkStart w:id="181" w:name="_Toc169589815"/>
      <w:r w:rsidRPr="005B40CF">
        <w:t xml:space="preserve">Ngā </w:t>
      </w:r>
      <w:proofErr w:type="spellStart"/>
      <w:r w:rsidRPr="005B40CF">
        <w:t>wheako</w:t>
      </w:r>
      <w:proofErr w:type="spellEnd"/>
      <w:r w:rsidRPr="005B40CF">
        <w:t xml:space="preserve"> o </w:t>
      </w:r>
      <w:proofErr w:type="spellStart"/>
      <w:r w:rsidRPr="005B40CF">
        <w:t>te</w:t>
      </w:r>
      <w:proofErr w:type="spellEnd"/>
      <w:r w:rsidRPr="005B40CF">
        <w:t xml:space="preserve"> </w:t>
      </w:r>
      <w:proofErr w:type="spellStart"/>
      <w:r w:rsidRPr="005B40CF">
        <w:t>purapura</w:t>
      </w:r>
      <w:proofErr w:type="spellEnd"/>
      <w:r w:rsidRPr="005B40CF">
        <w:t xml:space="preserve"> </w:t>
      </w:r>
      <w:proofErr w:type="spellStart"/>
      <w:r w:rsidRPr="005B40CF">
        <w:t>ora</w:t>
      </w:r>
      <w:bookmarkEnd w:id="181"/>
      <w:proofErr w:type="spellEnd"/>
    </w:p>
    <w:p w14:paraId="62056B9B" w14:textId="77777777" w:rsidR="00E95D95" w:rsidRPr="008E3D46" w:rsidRDefault="00E95D95" w:rsidP="005042D1">
      <w:pPr>
        <w:pStyle w:val="Heading3"/>
        <w:rPr>
          <w:color w:val="auto"/>
        </w:rPr>
      </w:pPr>
      <w:bookmarkStart w:id="182" w:name="_Toc169589816"/>
      <w:r w:rsidRPr="005B40CF">
        <w:t>Survivor experience</w:t>
      </w:r>
      <w:r>
        <w:t xml:space="preserve">: </w:t>
      </w:r>
      <w:r w:rsidRPr="00D6187F">
        <w:t xml:space="preserve">Lusi </w:t>
      </w:r>
      <w:proofErr w:type="spellStart"/>
      <w:r w:rsidRPr="00D6187F">
        <w:t>Faiva</w:t>
      </w:r>
      <w:bookmarkEnd w:id="182"/>
      <w:proofErr w:type="spellEnd"/>
    </w:p>
    <w:p w14:paraId="04FE0C41" w14:textId="7DD4699D" w:rsidR="00E95D95" w:rsidRPr="00E62573" w:rsidRDefault="00E95D95" w:rsidP="00E62573">
      <w:pPr>
        <w:keepLines w:val="0"/>
        <w:spacing w:before="0" w:after="200"/>
        <w:textAlignment w:val="baseline"/>
        <w:rPr>
          <w:rFonts w:eastAsia="Times New Roman" w:cs="Arial"/>
          <w:szCs w:val="22"/>
          <w:lang w:eastAsia="en-NZ"/>
        </w:rPr>
      </w:pPr>
      <w:r w:rsidRPr="00E62573">
        <w:rPr>
          <w:rFonts w:eastAsia="Times New Roman" w:cs="Arial"/>
          <w:b/>
          <w:bCs/>
          <w:szCs w:val="22"/>
          <w:lang w:eastAsia="en-NZ"/>
        </w:rPr>
        <w:t>Name</w:t>
      </w:r>
      <w:r w:rsidRPr="00E62573">
        <w:rPr>
          <w:rFonts w:eastAsia="Times New Roman" w:cs="Arial"/>
          <w:szCs w:val="22"/>
          <w:lang w:eastAsia="en-NZ"/>
        </w:rPr>
        <w:t xml:space="preserve"> Lusi </w:t>
      </w:r>
      <w:proofErr w:type="spellStart"/>
      <w:r w:rsidRPr="00E62573">
        <w:rPr>
          <w:rFonts w:eastAsia="Times New Roman" w:cs="Arial"/>
          <w:szCs w:val="22"/>
          <w:lang w:eastAsia="en-NZ"/>
        </w:rPr>
        <w:t>Fa</w:t>
      </w:r>
      <w:r w:rsidR="00BE3AA3" w:rsidRPr="00E62573">
        <w:rPr>
          <w:rFonts w:eastAsia="Times New Roman" w:cs="Arial"/>
          <w:szCs w:val="22"/>
          <w:lang w:eastAsia="en-NZ"/>
        </w:rPr>
        <w:t>i</w:t>
      </w:r>
      <w:r w:rsidRPr="00E62573">
        <w:rPr>
          <w:rFonts w:eastAsia="Times New Roman" w:cs="Arial"/>
          <w:szCs w:val="22"/>
          <w:lang w:eastAsia="en-NZ"/>
        </w:rPr>
        <w:t>va</w:t>
      </w:r>
      <w:proofErr w:type="spellEnd"/>
      <w:r w:rsidRPr="00E62573">
        <w:rPr>
          <w:rFonts w:eastAsia="Times New Roman" w:cs="Arial"/>
          <w:szCs w:val="22"/>
          <w:lang w:eastAsia="en-NZ"/>
        </w:rPr>
        <w:t> </w:t>
      </w:r>
    </w:p>
    <w:p w14:paraId="2128BF28" w14:textId="77777777" w:rsidR="00E95D95" w:rsidRPr="00E62573" w:rsidRDefault="00E95D95" w:rsidP="00E62573">
      <w:pPr>
        <w:keepLines w:val="0"/>
        <w:spacing w:before="0" w:after="200"/>
        <w:textAlignment w:val="baseline"/>
        <w:rPr>
          <w:rFonts w:eastAsia="Times New Roman" w:cs="Arial"/>
          <w:szCs w:val="22"/>
          <w:lang w:eastAsia="en-NZ"/>
        </w:rPr>
      </w:pPr>
      <w:r w:rsidRPr="00E62573">
        <w:rPr>
          <w:rFonts w:eastAsia="Times New Roman" w:cs="Arial"/>
          <w:b/>
          <w:bCs/>
          <w:szCs w:val="22"/>
          <w:lang w:eastAsia="en-NZ"/>
        </w:rPr>
        <w:t>Age when entered care</w:t>
      </w:r>
      <w:r w:rsidRPr="00E62573">
        <w:rPr>
          <w:rFonts w:eastAsia="Times New Roman" w:cs="Arial"/>
          <w:szCs w:val="22"/>
          <w:lang w:eastAsia="en-NZ"/>
        </w:rPr>
        <w:t xml:space="preserve"> 2 years old </w:t>
      </w:r>
    </w:p>
    <w:p w14:paraId="333A1515" w14:textId="77777777" w:rsidR="00E95D95" w:rsidRPr="00E62573" w:rsidRDefault="00E95D95" w:rsidP="00E62573">
      <w:pPr>
        <w:keepLines w:val="0"/>
        <w:spacing w:before="0" w:after="200"/>
        <w:textAlignment w:val="baseline"/>
        <w:rPr>
          <w:rFonts w:eastAsia="Times New Roman" w:cs="Arial"/>
          <w:szCs w:val="22"/>
          <w:lang w:eastAsia="en-NZ"/>
        </w:rPr>
      </w:pPr>
      <w:r w:rsidRPr="00E62573">
        <w:rPr>
          <w:rFonts w:eastAsia="Times New Roman" w:cs="Arial"/>
          <w:b/>
          <w:bCs/>
          <w:szCs w:val="22"/>
          <w:lang w:eastAsia="en-NZ"/>
        </w:rPr>
        <w:t>Type of care facility</w:t>
      </w:r>
      <w:r w:rsidRPr="00E62573">
        <w:rPr>
          <w:rFonts w:eastAsia="Times New Roman" w:cs="Arial"/>
          <w:szCs w:val="22"/>
          <w:lang w:eastAsia="en-NZ"/>
        </w:rPr>
        <w:t xml:space="preserve"> Disability facility – the Kimberley Centre </w:t>
      </w:r>
      <w:bookmarkStart w:id="183" w:name="_Hlk168639823"/>
      <w:r w:rsidRPr="00E62573">
        <w:rPr>
          <w:rFonts w:eastAsia="Times New Roman" w:cs="Arial"/>
          <w:szCs w:val="22"/>
          <w:lang w:eastAsia="en-NZ"/>
        </w:rPr>
        <w:t xml:space="preserve">in </w:t>
      </w:r>
      <w:proofErr w:type="spellStart"/>
      <w:r w:rsidRPr="00E62573">
        <w:rPr>
          <w:rFonts w:eastAsia="Times New Roman" w:cs="Arial"/>
          <w:szCs w:val="22"/>
          <w:lang w:eastAsia="en-NZ"/>
        </w:rPr>
        <w:t>Taitoko</w:t>
      </w:r>
      <w:proofErr w:type="spellEnd"/>
      <w:r w:rsidRPr="00E62573">
        <w:rPr>
          <w:rFonts w:eastAsia="Times New Roman" w:cs="Arial"/>
          <w:szCs w:val="22"/>
          <w:lang w:eastAsia="en-NZ"/>
        </w:rPr>
        <w:t xml:space="preserve"> Levin </w:t>
      </w:r>
      <w:bookmarkEnd w:id="183"/>
    </w:p>
    <w:p w14:paraId="56479F45" w14:textId="77777777" w:rsidR="00E95D95" w:rsidRPr="00E62573" w:rsidRDefault="00E95D95" w:rsidP="00E62573">
      <w:pPr>
        <w:keepLines w:val="0"/>
        <w:spacing w:before="0" w:after="200"/>
        <w:textAlignment w:val="baseline"/>
        <w:rPr>
          <w:rFonts w:eastAsia="Times New Roman" w:cs="Arial"/>
          <w:szCs w:val="22"/>
          <w:lang w:eastAsia="en-NZ"/>
        </w:rPr>
      </w:pPr>
      <w:r w:rsidRPr="00E62573">
        <w:rPr>
          <w:rFonts w:eastAsia="Times New Roman" w:cs="Arial"/>
          <w:b/>
          <w:bCs/>
          <w:szCs w:val="22"/>
          <w:lang w:eastAsia="en-NZ"/>
        </w:rPr>
        <w:t>Ethnicity</w:t>
      </w:r>
      <w:r w:rsidRPr="00E62573">
        <w:rPr>
          <w:rFonts w:eastAsia="Times New Roman" w:cs="Arial"/>
          <w:szCs w:val="22"/>
          <w:lang w:eastAsia="en-NZ"/>
        </w:rPr>
        <w:t xml:space="preserve"> Samoan</w:t>
      </w:r>
      <w:r w:rsidRPr="00E62573">
        <w:rPr>
          <w:rFonts w:eastAsia="Times New Roman" w:cs="Arial"/>
          <w:szCs w:val="22"/>
          <w:shd w:val="clear" w:color="auto" w:fill="FFFFFF"/>
          <w:lang w:eastAsia="en-NZ"/>
        </w:rPr>
        <w:t> </w:t>
      </w:r>
      <w:r w:rsidRPr="00E62573">
        <w:rPr>
          <w:rFonts w:eastAsia="Times New Roman" w:cs="Arial"/>
          <w:szCs w:val="22"/>
          <w:lang w:eastAsia="en-NZ"/>
        </w:rPr>
        <w:t> </w:t>
      </w:r>
    </w:p>
    <w:p w14:paraId="14B5EF56" w14:textId="77777777" w:rsidR="00E95D95" w:rsidRPr="00E62573" w:rsidRDefault="00E95D95" w:rsidP="00E62573">
      <w:pPr>
        <w:keepLines w:val="0"/>
        <w:spacing w:before="0" w:after="200"/>
        <w:textAlignment w:val="baseline"/>
        <w:rPr>
          <w:rFonts w:eastAsia="Times New Roman" w:cs="Arial"/>
          <w:szCs w:val="22"/>
          <w:lang w:eastAsia="en-NZ"/>
        </w:rPr>
      </w:pPr>
      <w:r w:rsidRPr="00E62573">
        <w:rPr>
          <w:rFonts w:eastAsia="Times New Roman" w:cs="Arial"/>
          <w:b/>
          <w:bCs/>
          <w:szCs w:val="22"/>
          <w:lang w:eastAsia="en-NZ"/>
        </w:rPr>
        <w:t xml:space="preserve">Currently </w:t>
      </w:r>
      <w:r w:rsidRPr="00E62573">
        <w:rPr>
          <w:rFonts w:eastAsia="Times New Roman" w:cs="Arial"/>
          <w:szCs w:val="22"/>
          <w:lang w:eastAsia="en-NZ"/>
        </w:rPr>
        <w:t>Living in a State house, with support workers visiting daily. Lusi uses a communication device. </w:t>
      </w:r>
    </w:p>
    <w:p w14:paraId="0122B7C5" w14:textId="77777777" w:rsidR="00D6187F" w:rsidRPr="00E62573" w:rsidRDefault="00D6187F" w:rsidP="00E62573">
      <w:pPr>
        <w:spacing w:before="0" w:after="200"/>
        <w:rPr>
          <w:rFonts w:cs="Arial"/>
          <w:szCs w:val="22"/>
        </w:rPr>
      </w:pPr>
    </w:p>
    <w:p w14:paraId="035122C4" w14:textId="77777777" w:rsidR="00E95D95" w:rsidRPr="00E62573" w:rsidRDefault="00E95D95" w:rsidP="00E62573">
      <w:pPr>
        <w:spacing w:before="0" w:after="200"/>
        <w:rPr>
          <w:rFonts w:cs="Arial"/>
          <w:szCs w:val="22"/>
        </w:rPr>
      </w:pPr>
      <w:r w:rsidRPr="00E62573">
        <w:rPr>
          <w:rFonts w:cs="Arial"/>
          <w:szCs w:val="22"/>
        </w:rPr>
        <w:t xml:space="preserve">I’m a proud Samoan woman. I am an artist, a dancer and a passionate freedom seeker.  </w:t>
      </w:r>
    </w:p>
    <w:p w14:paraId="183F3180" w14:textId="77777777" w:rsidR="00E95D95" w:rsidRPr="00E62573" w:rsidRDefault="00E95D95" w:rsidP="00E62573">
      <w:pPr>
        <w:spacing w:before="0" w:after="200"/>
        <w:rPr>
          <w:rFonts w:cs="Arial"/>
          <w:szCs w:val="22"/>
        </w:rPr>
      </w:pPr>
      <w:r w:rsidRPr="00E62573">
        <w:rPr>
          <w:rFonts w:cs="Arial"/>
          <w:szCs w:val="22"/>
        </w:rPr>
        <w:t xml:space="preserve">I was diagnosed with cerebral palsy at 2 years old. There wasn’t much support for disabled children and their families then, so the doctor arranged for me to go to the Kimberley Centre. He said it would be better for me.  </w:t>
      </w:r>
    </w:p>
    <w:p w14:paraId="6FD80B6C" w14:textId="77777777" w:rsidR="00E95D95" w:rsidRPr="00E62573" w:rsidRDefault="00E95D95" w:rsidP="00E62573">
      <w:pPr>
        <w:spacing w:before="0" w:after="200"/>
        <w:rPr>
          <w:rFonts w:cs="Arial"/>
          <w:szCs w:val="22"/>
        </w:rPr>
      </w:pPr>
      <w:r w:rsidRPr="00E62573">
        <w:rPr>
          <w:rFonts w:cs="Arial"/>
          <w:szCs w:val="22"/>
        </w:rPr>
        <w:t xml:space="preserve">I can only remember a small amount from my years at the Kimberley Centre. The institute felt dark and cold. I shared a room with other children, and during the day we sat in the recreational room. There were people of all ages with different disabilities in the shared space but there were no activities going on – we hardly interacted with each other.  </w:t>
      </w:r>
    </w:p>
    <w:p w14:paraId="4DE4A248" w14:textId="77777777" w:rsidR="00E95D95" w:rsidRPr="00E62573" w:rsidRDefault="00E95D95" w:rsidP="00E62573">
      <w:pPr>
        <w:spacing w:before="0" w:after="200"/>
        <w:rPr>
          <w:rFonts w:cs="Arial"/>
          <w:szCs w:val="22"/>
        </w:rPr>
      </w:pPr>
      <w:r w:rsidRPr="00E62573">
        <w:rPr>
          <w:rFonts w:cs="Arial"/>
          <w:szCs w:val="22"/>
        </w:rPr>
        <w:t xml:space="preserve">It was assumed that I didn’t have the ‘mental capacity’ to communicate, and that I had an intellectual disability. I didn’t know how to express myself and there were no tools or strategies offered to me to communicate with others around me, so that I could express what I wanted and needed. Nobody thought to ask me what was going on for me. I was under 5 years old but old enough to remember how trapped I felt in myself.  </w:t>
      </w:r>
    </w:p>
    <w:p w14:paraId="470FD1B2" w14:textId="77777777" w:rsidR="00E95D95" w:rsidRPr="00E62573" w:rsidRDefault="00E95D95" w:rsidP="00E62573">
      <w:pPr>
        <w:spacing w:before="0" w:after="200"/>
        <w:rPr>
          <w:rFonts w:cs="Arial"/>
          <w:szCs w:val="22"/>
        </w:rPr>
      </w:pPr>
      <w:r w:rsidRPr="00E62573">
        <w:rPr>
          <w:rFonts w:cs="Arial"/>
          <w:szCs w:val="22"/>
        </w:rPr>
        <w:t xml:space="preserve">No one talked to me about my Samoan heritage at the Kimberley Centre. I felt like people didn’t know or care about my Samoan culture. There was no respect or effort to recognise me for who I am.  </w:t>
      </w:r>
    </w:p>
    <w:p w14:paraId="3FE0F8F9" w14:textId="77777777" w:rsidR="00E95D95" w:rsidRPr="00E62573" w:rsidRDefault="00E95D95" w:rsidP="00E62573">
      <w:pPr>
        <w:spacing w:before="0" w:after="200"/>
        <w:rPr>
          <w:rFonts w:cs="Arial"/>
          <w:szCs w:val="22"/>
        </w:rPr>
      </w:pPr>
      <w:r w:rsidRPr="00E62573">
        <w:rPr>
          <w:rFonts w:cs="Arial"/>
          <w:szCs w:val="22"/>
        </w:rPr>
        <w:lastRenderedPageBreak/>
        <w:t xml:space="preserve">At the Kimberley Centre, the nurses didn’t look after me properly. The only time they came on to the ward was to give us our medicine. Once, I fell and broke my ankle because no one was watching me. If I had received better care then, my physical health would be better today. I never received any specialised support until after I left, even though my mum had been told that being there would be better for me.  </w:t>
      </w:r>
    </w:p>
    <w:p w14:paraId="34C1155C" w14:textId="77777777" w:rsidR="00E95D95" w:rsidRPr="00E62573" w:rsidRDefault="00E95D95" w:rsidP="00E62573">
      <w:pPr>
        <w:spacing w:before="0" w:after="200"/>
        <w:rPr>
          <w:rFonts w:cs="Arial"/>
          <w:szCs w:val="22"/>
        </w:rPr>
      </w:pPr>
      <w:r w:rsidRPr="00E62573">
        <w:rPr>
          <w:rFonts w:cs="Arial"/>
          <w:szCs w:val="22"/>
        </w:rPr>
        <w:t xml:space="preserve">I think the concept of institutions is broken. They aren’t set up to care for disabled people, because they’re built on a system that dehumanises us. Not much has changed for how current State care works. It’s about medication, changing, showering and other very clinical procedures, and doesn’t </w:t>
      </w:r>
      <w:proofErr w:type="gramStart"/>
      <w:r w:rsidRPr="00E62573">
        <w:rPr>
          <w:rFonts w:cs="Arial"/>
          <w:szCs w:val="22"/>
        </w:rPr>
        <w:t>take into account</w:t>
      </w:r>
      <w:proofErr w:type="gramEnd"/>
      <w:r w:rsidRPr="00E62573">
        <w:rPr>
          <w:rFonts w:cs="Arial"/>
          <w:szCs w:val="22"/>
        </w:rPr>
        <w:t xml:space="preserve"> the needs of human connection and affection.  </w:t>
      </w:r>
    </w:p>
    <w:p w14:paraId="0B472D8F" w14:textId="5F468238" w:rsidR="00E95D95" w:rsidRPr="00E62573" w:rsidRDefault="00E95D95" w:rsidP="00E62573">
      <w:pPr>
        <w:spacing w:before="0" w:after="200"/>
        <w:rPr>
          <w:rFonts w:cs="Arial"/>
          <w:szCs w:val="22"/>
        </w:rPr>
      </w:pPr>
      <w:r w:rsidRPr="00E62573">
        <w:rPr>
          <w:rFonts w:cs="Arial"/>
          <w:szCs w:val="22"/>
        </w:rPr>
        <w:t xml:space="preserve">There was a kind of school scheme at the Kimberley Centre, run by two staff members who were a couple. I think I was just 5 years old when I started. They visited the centre every day and they were the only ones who taught us kids. They recognised that I was switched on and started teaching me how to read and write and express myself, finally. It was strange to see words in the beginning, but I was a fast learner and as time went on I could understand what they were teaching me. I had a blackboard with chalk that I was able to </w:t>
      </w:r>
      <w:proofErr w:type="gramStart"/>
      <w:r w:rsidRPr="00E62573">
        <w:rPr>
          <w:rFonts w:cs="Arial"/>
          <w:szCs w:val="22"/>
        </w:rPr>
        <w:t>hold</w:t>
      </w:r>
      <w:proofErr w:type="gramEnd"/>
      <w:r w:rsidRPr="00E62573">
        <w:rPr>
          <w:rFonts w:cs="Arial"/>
          <w:szCs w:val="22"/>
        </w:rPr>
        <w:t xml:space="preserve"> and they taught me how to spell. It was the only time we could do other activities like games and drawing. </w:t>
      </w:r>
    </w:p>
    <w:p w14:paraId="0139BCA3" w14:textId="77777777" w:rsidR="00E95D95" w:rsidRPr="00E62573" w:rsidRDefault="00E95D95" w:rsidP="00E62573">
      <w:pPr>
        <w:spacing w:before="0" w:after="200"/>
        <w:rPr>
          <w:rFonts w:cs="Arial"/>
          <w:szCs w:val="22"/>
        </w:rPr>
      </w:pPr>
      <w:r w:rsidRPr="00E62573">
        <w:rPr>
          <w:rFonts w:cs="Arial"/>
          <w:szCs w:val="22"/>
        </w:rPr>
        <w:t xml:space="preserve">Those staff members were kind and gave their time to come and teach us and play with us. I remember them dearly. They kept in touch with my mum and when I was 7 years old, they convinced her to take me home. My mum had never visited me while I was in care, and when she arrived to take me home, I didn’t know who she was, so I felt nervous. I didn’t see the two staff members again for a long time after I left the Kimberley </w:t>
      </w:r>
      <w:proofErr w:type="gramStart"/>
      <w:r w:rsidRPr="00E62573">
        <w:rPr>
          <w:rFonts w:cs="Arial"/>
          <w:szCs w:val="22"/>
        </w:rPr>
        <w:t>Centre</w:t>
      </w:r>
      <w:proofErr w:type="gramEnd"/>
      <w:r w:rsidRPr="00E62573">
        <w:rPr>
          <w:rFonts w:cs="Arial"/>
          <w:szCs w:val="22"/>
        </w:rPr>
        <w:t xml:space="preserve"> but they remain significant people in my life – their regular interactions with me taught me that I was someone, I was Lusi and I deserved to be loved.   </w:t>
      </w:r>
    </w:p>
    <w:p w14:paraId="5342A275" w14:textId="2EFE8A3E" w:rsidR="00E95D95" w:rsidRPr="00E62573" w:rsidRDefault="00E95D95" w:rsidP="00E62573">
      <w:pPr>
        <w:spacing w:before="0" w:after="200"/>
        <w:rPr>
          <w:rFonts w:cs="Arial"/>
          <w:szCs w:val="22"/>
        </w:rPr>
      </w:pPr>
      <w:r w:rsidRPr="00E62573">
        <w:rPr>
          <w:rFonts w:cs="Arial"/>
          <w:szCs w:val="22"/>
        </w:rPr>
        <w:t xml:space="preserve">Returning to live with Mum was challenging – she was in an abusive relationship and living with his family was confronting and scary. I went to school and liked it, because it gave me a sense of normality, I was interacting with other children and learning, and I could switch off from what was going on at home. </w:t>
      </w:r>
    </w:p>
    <w:p w14:paraId="6870C888" w14:textId="77777777" w:rsidR="00E95D95" w:rsidRPr="00E62573" w:rsidRDefault="00E95D95" w:rsidP="00E62573">
      <w:pPr>
        <w:spacing w:before="0" w:after="200"/>
        <w:rPr>
          <w:rFonts w:cs="Arial"/>
          <w:szCs w:val="22"/>
        </w:rPr>
      </w:pPr>
      <w:r w:rsidRPr="00E62573">
        <w:rPr>
          <w:rFonts w:cs="Arial"/>
          <w:szCs w:val="22"/>
        </w:rPr>
        <w:t xml:space="preserve">Eventually we had to escape from my mum’s boyfriend. We went to Women’s Refuge first, then to stay with my auntie and her family in Auckland. We lived in a four-bedroom house with 15 people in it, and everyone spoke Samoan. I went from not really understanding my Samoan identity nor hearing my language to being thrown into this rich but overwhelming space. The transition required a lot of adjustment from me.  </w:t>
      </w:r>
    </w:p>
    <w:p w14:paraId="6416976A" w14:textId="77777777" w:rsidR="00E95D95" w:rsidRPr="00E62573" w:rsidRDefault="00E95D95" w:rsidP="00E62573">
      <w:pPr>
        <w:spacing w:before="0" w:after="200"/>
        <w:rPr>
          <w:rFonts w:cs="Arial"/>
          <w:szCs w:val="22"/>
        </w:rPr>
      </w:pPr>
      <w:r w:rsidRPr="00E62573">
        <w:rPr>
          <w:rFonts w:cs="Arial"/>
          <w:szCs w:val="22"/>
        </w:rPr>
        <w:t xml:space="preserve">We eventually moved to our own place, and I went to a school for children with cerebral palsy. They didn’t really teach us though, because the school was focused on recreation and rehabilitation. None of the schools had a good understanding of my culture.  </w:t>
      </w:r>
    </w:p>
    <w:p w14:paraId="2847995D" w14:textId="77777777" w:rsidR="00E95D95" w:rsidRPr="00E62573" w:rsidRDefault="00E95D95" w:rsidP="00E62573">
      <w:pPr>
        <w:spacing w:before="0" w:after="200"/>
        <w:rPr>
          <w:rFonts w:cs="Arial"/>
          <w:szCs w:val="22"/>
        </w:rPr>
      </w:pPr>
      <w:r w:rsidRPr="00E62573">
        <w:rPr>
          <w:rFonts w:cs="Arial"/>
          <w:szCs w:val="22"/>
        </w:rPr>
        <w:t xml:space="preserve">When things got hard, sometimes I wished I had stayed at the Kimberley Centre. But I know if I’d stayed longer, my life would have been worse. I wouldn’t be the Lusi I am today.  </w:t>
      </w:r>
    </w:p>
    <w:p w14:paraId="0D6C99A2" w14:textId="7785B64E" w:rsidR="00E95D95" w:rsidRPr="00E62573" w:rsidRDefault="00E95D95" w:rsidP="00E62573">
      <w:pPr>
        <w:spacing w:before="0" w:after="200"/>
        <w:rPr>
          <w:rFonts w:cs="Arial"/>
          <w:szCs w:val="22"/>
        </w:rPr>
      </w:pPr>
      <w:r w:rsidRPr="00E62573">
        <w:rPr>
          <w:rFonts w:cs="Arial"/>
          <w:szCs w:val="22"/>
        </w:rPr>
        <w:t xml:space="preserve">I joined an acting group when I was 15 and that was my first step towards exploring myself and what I wanted to do. I joined a dance group for disabled </w:t>
      </w:r>
      <w:r w:rsidR="00D6187F" w:rsidRPr="00E62573">
        <w:rPr>
          <w:rFonts w:cs="Arial"/>
          <w:szCs w:val="22"/>
        </w:rPr>
        <w:t xml:space="preserve">and non-disabled </w:t>
      </w:r>
      <w:r w:rsidRPr="00E62573">
        <w:rPr>
          <w:rFonts w:cs="Arial"/>
          <w:szCs w:val="22"/>
        </w:rPr>
        <w:t xml:space="preserve">people when I was 28, and I knew that was my passion – I feel free when I dance. And through dance, I’ve reconnected more strongly with my Samoan culture.  </w:t>
      </w:r>
    </w:p>
    <w:p w14:paraId="534A9646" w14:textId="77777777" w:rsidR="00E95D95" w:rsidRPr="00E62573" w:rsidRDefault="00E95D95" w:rsidP="00E62573">
      <w:pPr>
        <w:spacing w:before="0" w:after="200"/>
        <w:rPr>
          <w:rFonts w:cs="Arial"/>
          <w:szCs w:val="22"/>
        </w:rPr>
      </w:pPr>
      <w:r w:rsidRPr="00E62573">
        <w:rPr>
          <w:rFonts w:cs="Arial"/>
          <w:szCs w:val="22"/>
        </w:rPr>
        <w:lastRenderedPageBreak/>
        <w:t xml:space="preserve">I now live by myself in a State house and have support workers who come in mornings and nights. I do get scared living on my own because sometimes support workers don’t turn up and I get stuck. A lady who lived near my area passed away alone, and sometimes I get scared it might happen to me. I feel like I don’t have control over this situation and this sense of fear and restriction takes me back to the memory of being in the Kimberley Centre. </w:t>
      </w:r>
    </w:p>
    <w:p w14:paraId="493F8FF2" w14:textId="77777777" w:rsidR="00E95D95" w:rsidRPr="00E62573" w:rsidRDefault="00E95D95" w:rsidP="00E62573">
      <w:pPr>
        <w:spacing w:before="0" w:after="200"/>
        <w:rPr>
          <w:rFonts w:cs="Arial"/>
          <w:szCs w:val="22"/>
        </w:rPr>
      </w:pPr>
      <w:r w:rsidRPr="00E62573">
        <w:rPr>
          <w:rFonts w:cs="Arial"/>
          <w:szCs w:val="22"/>
        </w:rPr>
        <w:t xml:space="preserve">Being in care was like a slap in my face. I was lost, and there was no freedom of choice. Care still fundamentally operates under a similar system, where I’m left without support for a long period of time. The reality is the system lacks the respect for freedom and even basic human needs.  </w:t>
      </w:r>
    </w:p>
    <w:p w14:paraId="20950460" w14:textId="7E6F0D2F" w:rsidR="00E95D95" w:rsidRPr="005B40CF" w:rsidRDefault="00E95D95" w:rsidP="00E62573">
      <w:pPr>
        <w:keepLines w:val="0"/>
        <w:spacing w:before="0" w:after="200"/>
        <w:rPr>
          <w:rFonts w:eastAsiaTheme="minorEastAsia" w:cs="Arial"/>
          <w:b/>
          <w:bCs/>
          <w:iCs/>
          <w:sz w:val="36"/>
          <w:szCs w:val="36"/>
        </w:rPr>
      </w:pPr>
      <w:r w:rsidRPr="00E62573">
        <w:rPr>
          <w:rFonts w:cs="Arial"/>
          <w:szCs w:val="22"/>
        </w:rPr>
        <w:t>If I met myself in the Kimberley Centre, I believe that little Lusi would be happy seeing someone like her wanting to play alongside her. That little Lusi at Kimberley wanted to know she was important, loved, and deserved affection. That she was from a rich and vibrant Samoan heritage and she had so many strengths.</w:t>
      </w:r>
      <w:r w:rsidRPr="00E62573">
        <w:rPr>
          <w:rStyle w:val="FootnoteReference"/>
          <w:rFonts w:ascii="Arial" w:hAnsi="Arial" w:cs="Arial"/>
          <w:sz w:val="22"/>
          <w:szCs w:val="22"/>
        </w:rPr>
        <w:footnoteReference w:id="277"/>
      </w:r>
      <w:r w:rsidRPr="005B40CF">
        <w:rPr>
          <w:rFonts w:cs="Arial"/>
          <w:sz w:val="36"/>
          <w:szCs w:val="36"/>
        </w:rPr>
        <w:br w:type="page"/>
      </w:r>
    </w:p>
    <w:p w14:paraId="57FAAF06" w14:textId="194D45C2" w:rsidR="00CA5D3B" w:rsidRPr="00CA5D3B" w:rsidRDefault="00CA5D3B" w:rsidP="00CA5D3B">
      <w:pPr>
        <w:spacing w:before="0" w:after="200"/>
      </w:pPr>
      <w:r w:rsidRPr="00CA5D3B">
        <w:lastRenderedPageBreak/>
        <w:t>[Survivor quote]</w:t>
      </w:r>
    </w:p>
    <w:p w14:paraId="45BA5BC4" w14:textId="77777777" w:rsidR="00CA5D3B" w:rsidRDefault="00CA5D3B" w:rsidP="00CA5D3B">
      <w:pPr>
        <w:spacing w:before="0" w:after="200"/>
        <w:ind w:left="1701" w:right="1275"/>
        <w:rPr>
          <w:b/>
        </w:rPr>
      </w:pPr>
      <w:r>
        <w:rPr>
          <w:b/>
        </w:rPr>
        <w:t>“</w:t>
      </w:r>
      <w:r w:rsidRPr="00CA5D3B">
        <w:rPr>
          <w:b/>
        </w:rPr>
        <w:t xml:space="preserve">Whatever it was, it had a terrible effect on me. It made me lean on my side. The effects last for a long time. I was sent home. My family thought </w:t>
      </w:r>
      <w:proofErr w:type="spellStart"/>
      <w:r w:rsidRPr="00CA5D3B">
        <w:rPr>
          <w:b/>
        </w:rPr>
        <w:t>i</w:t>
      </w:r>
      <w:proofErr w:type="spellEnd"/>
      <w:r w:rsidRPr="00CA5D3B">
        <w:rPr>
          <w:b/>
        </w:rPr>
        <w:t xml:space="preserve"> was playing up, so </w:t>
      </w:r>
      <w:proofErr w:type="spellStart"/>
      <w:r w:rsidRPr="00CA5D3B">
        <w:rPr>
          <w:b/>
        </w:rPr>
        <w:t>i</w:t>
      </w:r>
      <w:proofErr w:type="spellEnd"/>
      <w:r w:rsidRPr="00CA5D3B">
        <w:rPr>
          <w:b/>
        </w:rPr>
        <w:t xml:space="preserve"> got into trouble but it was the medication. I should never have endured that.”</w:t>
      </w:r>
    </w:p>
    <w:p w14:paraId="0ED598A6" w14:textId="77777777" w:rsidR="00CA5D3B" w:rsidRDefault="00CA5D3B" w:rsidP="00CA5D3B">
      <w:pPr>
        <w:spacing w:before="0" w:after="200"/>
        <w:ind w:left="1701" w:right="1275"/>
        <w:rPr>
          <w:b/>
        </w:rPr>
      </w:pPr>
      <w:r>
        <w:rPr>
          <w:b/>
        </w:rPr>
        <w:t>S</w:t>
      </w:r>
      <w:r w:rsidRPr="00CA5D3B">
        <w:rPr>
          <w:b/>
        </w:rPr>
        <w:t xml:space="preserve">ir </w:t>
      </w:r>
      <w:r>
        <w:rPr>
          <w:b/>
        </w:rPr>
        <w:t>R</w:t>
      </w:r>
      <w:r w:rsidRPr="00CA5D3B">
        <w:rPr>
          <w:b/>
        </w:rPr>
        <w:t xml:space="preserve">obert </w:t>
      </w:r>
      <w:r>
        <w:rPr>
          <w:b/>
        </w:rPr>
        <w:t>M</w:t>
      </w:r>
      <w:r w:rsidRPr="00CA5D3B">
        <w:rPr>
          <w:b/>
        </w:rPr>
        <w:t>artin</w:t>
      </w:r>
    </w:p>
    <w:p w14:paraId="4A411D45" w14:textId="778ACB5D" w:rsidR="00860E20" w:rsidRPr="00CA5D3B" w:rsidRDefault="00CA5D3B" w:rsidP="00CA5D3B">
      <w:pPr>
        <w:spacing w:before="0" w:after="200"/>
        <w:ind w:left="1701" w:right="1275"/>
        <w:rPr>
          <w:b/>
        </w:rPr>
      </w:pPr>
      <w:r>
        <w:rPr>
          <w:b/>
        </w:rPr>
        <w:t>NZ E</w:t>
      </w:r>
      <w:r w:rsidRPr="00CA5D3B">
        <w:rPr>
          <w:b/>
        </w:rPr>
        <w:t>uropean</w:t>
      </w:r>
    </w:p>
    <w:p w14:paraId="0FD595BE" w14:textId="1434D7A2" w:rsidR="00E95D95" w:rsidRPr="00D221DB" w:rsidRDefault="00E95D95" w:rsidP="00597A82">
      <w:pPr>
        <w:pStyle w:val="Heading1Kimberley"/>
      </w:pPr>
      <w:bookmarkStart w:id="184" w:name="_Toc169589817"/>
      <w:r w:rsidRPr="00D221DB">
        <w:t xml:space="preserve">Chapter </w:t>
      </w:r>
      <w:r>
        <w:t>7</w:t>
      </w:r>
      <w:r w:rsidRPr="00D221DB">
        <w:t>:</w:t>
      </w:r>
      <w:bookmarkEnd w:id="174"/>
      <w:bookmarkEnd w:id="175"/>
      <w:bookmarkEnd w:id="176"/>
      <w:bookmarkEnd w:id="177"/>
      <w:bookmarkEnd w:id="178"/>
      <w:bookmarkEnd w:id="179"/>
      <w:r w:rsidRPr="00D221DB">
        <w:t xml:space="preserve"> </w:t>
      </w:r>
      <w:bookmarkEnd w:id="180"/>
      <w:r w:rsidRPr="00D221DB">
        <w:t>Redress</w:t>
      </w:r>
      <w:r>
        <w:t xml:space="preserve"> for survivors who were at the Kimberley Centre</w:t>
      </w:r>
      <w:bookmarkEnd w:id="184"/>
    </w:p>
    <w:p w14:paraId="0FDE5CB6" w14:textId="44BE3931" w:rsidR="00E95D95" w:rsidRPr="00CA5D3B" w:rsidRDefault="00E95D95" w:rsidP="00CA5D3B">
      <w:pPr>
        <w:pStyle w:val="Numbparas"/>
        <w:jc w:val="left"/>
      </w:pPr>
      <w:r w:rsidRPr="00D221DB">
        <w:t xml:space="preserve">As set out in more detail in </w:t>
      </w:r>
      <w:r>
        <w:t>the Inquiry’s</w:t>
      </w:r>
      <w:r w:rsidRPr="00D221DB">
        <w:t xml:space="preserve"> redress report, </w:t>
      </w:r>
      <w:r w:rsidRPr="000910F5">
        <w:t xml:space="preserve">He </w:t>
      </w:r>
      <w:proofErr w:type="spellStart"/>
      <w:r w:rsidRPr="000910F5">
        <w:t>Purapura</w:t>
      </w:r>
      <w:proofErr w:type="spellEnd"/>
      <w:r w:rsidRPr="000910F5">
        <w:t xml:space="preserve"> Ora, he Māra Tipu</w:t>
      </w:r>
      <w:r>
        <w:t xml:space="preserve">: </w:t>
      </w:r>
      <w:r w:rsidRPr="6607F9FC">
        <w:t xml:space="preserve">From redress to </w:t>
      </w:r>
      <w:proofErr w:type="spellStart"/>
      <w:r w:rsidRPr="6607F9FC">
        <w:t>Puretumu</w:t>
      </w:r>
      <w:proofErr w:type="spellEnd"/>
      <w:r w:rsidRPr="6607F9FC">
        <w:t xml:space="preserve"> </w:t>
      </w:r>
      <w:proofErr w:type="spellStart"/>
      <w:r w:rsidRPr="6607F9FC">
        <w:t>Torowhānui</w:t>
      </w:r>
      <w:proofErr w:type="spellEnd"/>
      <w:r w:rsidRPr="00D221DB">
        <w:rPr>
          <w:i/>
          <w:iCs/>
        </w:rPr>
        <w:t xml:space="preserve">, </w:t>
      </w:r>
      <w:r w:rsidRPr="00D221DB">
        <w:t xml:space="preserve">survivors could make a redress claim through the responsible State agencies’ out-of-court claims process. The redress available varied between agencies but could include an apology, a financial payment, a contribution towards legal aid debt and counselling. However, as set out in that report, many </w:t>
      </w:r>
      <w:r w:rsidRPr="00CA5D3B">
        <w:t>survivors who did use such processes found them to be slow, difficult to navigate and inconsistent in terms of what they offered.</w:t>
      </w:r>
      <w:r w:rsidRPr="00CA5D3B">
        <w:rPr>
          <w:rStyle w:val="FootnoteReference"/>
          <w:rFonts w:ascii="Arial" w:hAnsi="Arial"/>
          <w:sz w:val="22"/>
        </w:rPr>
        <w:footnoteReference w:id="278"/>
      </w:r>
    </w:p>
    <w:p w14:paraId="60977EEB" w14:textId="77777777" w:rsidR="00E95D95" w:rsidRPr="00D221DB" w:rsidRDefault="00E95D95" w:rsidP="00CA5D3B">
      <w:pPr>
        <w:pStyle w:val="Numbparas"/>
        <w:jc w:val="left"/>
      </w:pPr>
      <w:r w:rsidRPr="00CA5D3B">
        <w:t>The Inquiry has heard that most Kimberley Centre survivors have not received adequate red</w:t>
      </w:r>
      <w:r w:rsidRPr="00D221DB">
        <w:t xml:space="preserve">ress for the abuse </w:t>
      </w:r>
      <w:r>
        <w:t xml:space="preserve">and neglect </w:t>
      </w:r>
      <w:r w:rsidRPr="00D221DB">
        <w:t xml:space="preserve">they suffered. </w:t>
      </w:r>
      <w:r w:rsidRPr="00D221DB">
        <w:rPr>
          <w:rStyle w:val="eop"/>
        </w:rPr>
        <w:t xml:space="preserve">Of the survivors that </w:t>
      </w:r>
      <w:r>
        <w:rPr>
          <w:rStyle w:val="eop"/>
        </w:rPr>
        <w:t>the Inquiry has</w:t>
      </w:r>
      <w:r w:rsidRPr="00D221DB">
        <w:rPr>
          <w:rStyle w:val="eop"/>
        </w:rPr>
        <w:t xml:space="preserve"> heard from,</w:t>
      </w:r>
      <w:r w:rsidRPr="00D221DB">
        <w:t xml:space="preserve"> most have not sought redress, and some have difficulty even contemplating their right to redress.</w:t>
      </w:r>
      <w:r w:rsidRPr="00D221DB">
        <w:rPr>
          <w:rStyle w:val="FootnoteReference"/>
          <w:rFonts w:ascii="Arial" w:hAnsi="Arial"/>
        </w:rPr>
        <w:footnoteReference w:id="279"/>
      </w:r>
      <w:r w:rsidRPr="00D221DB">
        <w:t xml:space="preserve"> Many will not have known that they could seek redress from the State.</w:t>
      </w:r>
    </w:p>
    <w:p w14:paraId="2EECDE2E" w14:textId="77777777" w:rsidR="00E95D95" w:rsidRPr="00D221DB" w:rsidRDefault="00E95D95" w:rsidP="00CA5D3B">
      <w:pPr>
        <w:pStyle w:val="Numbparas"/>
        <w:jc w:val="left"/>
      </w:pPr>
      <w:r>
        <w:lastRenderedPageBreak/>
        <w:t xml:space="preserve">European survivor </w:t>
      </w:r>
      <w:r w:rsidRPr="00D221DB">
        <w:t xml:space="preserve">Sir Robert Martin </w:t>
      </w:r>
      <w:r>
        <w:t>did</w:t>
      </w:r>
      <w:r w:rsidRPr="00D221DB">
        <w:t xml:space="preserve"> not ma</w:t>
      </w:r>
      <w:r>
        <w:t>k</w:t>
      </w:r>
      <w:r w:rsidRPr="00D221DB">
        <w:t xml:space="preserve">e a civil claim. </w:t>
      </w:r>
      <w:r>
        <w:t xml:space="preserve">He passed away earlier this year without receiving any form of redress. </w:t>
      </w:r>
      <w:r w:rsidRPr="00D221DB">
        <w:t xml:space="preserve">He </w:t>
      </w:r>
      <w:r>
        <w:t>knew</w:t>
      </w:r>
      <w:r w:rsidRPr="00D221DB">
        <w:t xml:space="preserve"> of other abuse survivors who </w:t>
      </w:r>
      <w:r>
        <w:t>had</w:t>
      </w:r>
      <w:r w:rsidRPr="00D221DB">
        <w:t xml:space="preserve"> made claims, including some who took a class action in relation to Lake Alice. “Some years </w:t>
      </w:r>
      <w:proofErr w:type="gramStart"/>
      <w:r w:rsidRPr="00D221DB">
        <w:t>ago</w:t>
      </w:r>
      <w:proofErr w:type="gramEnd"/>
      <w:r w:rsidRPr="00D221DB">
        <w:t xml:space="preserve"> I was told about some lawyers I could go to but I didn’t as I thought this would be too hard. I think it is difficult for people with disabilities to know how to make a claim.”</w:t>
      </w:r>
      <w:r w:rsidRPr="4F038889">
        <w:rPr>
          <w:rStyle w:val="FootnoteReference"/>
          <w:rFonts w:ascii="Arial" w:hAnsi="Arial"/>
        </w:rPr>
        <w:footnoteReference w:id="280"/>
      </w:r>
      <w:r w:rsidRPr="000F7518">
        <w:t xml:space="preserve"> </w:t>
      </w:r>
      <w:r w:rsidRPr="00D221DB">
        <w:t>Sir Robert state</w:t>
      </w:r>
      <w:r>
        <w:t>d</w:t>
      </w:r>
      <w:r w:rsidRPr="00D221DB">
        <w:t xml:space="preserve"> that if he was going to make a claim he would</w:t>
      </w:r>
      <w:r>
        <w:t xml:space="preserve"> have</w:t>
      </w:r>
      <w:r w:rsidRPr="00D221DB">
        <w:t xml:space="preserve"> claim</w:t>
      </w:r>
      <w:r>
        <w:t>ed</w:t>
      </w:r>
      <w:r w:rsidRPr="00D221DB">
        <w:t xml:space="preserve"> for the medication and sexual abuse he suffered, which should never have happened.</w:t>
      </w:r>
      <w:r w:rsidRPr="00D221DB">
        <w:rPr>
          <w:rStyle w:val="FootnoteReference"/>
          <w:rFonts w:ascii="Arial" w:hAnsi="Arial"/>
        </w:rPr>
        <w:footnoteReference w:id="281"/>
      </w:r>
      <w:r w:rsidRPr="00D221DB">
        <w:t xml:space="preserve"> </w:t>
      </w:r>
      <w:r>
        <w:t xml:space="preserve">New Zealand European survivor </w:t>
      </w:r>
      <w:r w:rsidRPr="00D221DB">
        <w:t>Ross</w:t>
      </w:r>
      <w:r>
        <w:t xml:space="preserve"> Hamilton</w:t>
      </w:r>
      <w:r w:rsidRPr="00D221DB">
        <w:t xml:space="preserve"> Clark has not made a report to </w:t>
      </w:r>
      <w:r>
        <w:t>NZ</w:t>
      </w:r>
      <w:r w:rsidRPr="00D221DB">
        <w:t xml:space="preserve"> Police, a claim to ACC, or sought compensation from the government for the abuse he suffered at </w:t>
      </w:r>
      <w:r>
        <w:t xml:space="preserve">the </w:t>
      </w:r>
      <w:r w:rsidRPr="00D221DB">
        <w:t>Kimberley</w:t>
      </w:r>
      <w:r>
        <w:t xml:space="preserve"> Centre</w:t>
      </w:r>
      <w:r w:rsidRPr="00D221DB">
        <w:t>.</w:t>
      </w:r>
      <w:r w:rsidRPr="00D221DB">
        <w:rPr>
          <w:rStyle w:val="FootnoteReference"/>
          <w:rFonts w:ascii="Arial" w:hAnsi="Arial"/>
        </w:rPr>
        <w:footnoteReference w:id="282"/>
      </w:r>
    </w:p>
    <w:p w14:paraId="50145843" w14:textId="3B26EC8D" w:rsidR="00597A82" w:rsidRDefault="00E95D95" w:rsidP="00CA5D3B">
      <w:pPr>
        <w:pStyle w:val="Numbparas"/>
        <w:jc w:val="left"/>
      </w:pPr>
      <w:r>
        <w:t>New Zealand European s</w:t>
      </w:r>
      <w:r w:rsidRPr="00D221DB">
        <w:t xml:space="preserve">urvivor Mr EI spent time in care in </w:t>
      </w:r>
      <w:proofErr w:type="gramStart"/>
      <w:r w:rsidRPr="00D221DB">
        <w:t>a number of</w:t>
      </w:r>
      <w:proofErr w:type="gramEnd"/>
      <w:r w:rsidRPr="00D221DB">
        <w:t xml:space="preserve"> State institutions (Hokio Beach School, </w:t>
      </w:r>
      <w:r>
        <w:t xml:space="preserve">the </w:t>
      </w:r>
      <w:r w:rsidRPr="00D221DB">
        <w:t>Kimberley</w:t>
      </w:r>
      <w:r>
        <w:t xml:space="preserve"> Centre</w:t>
      </w:r>
      <w:r w:rsidRPr="00D221DB">
        <w:t xml:space="preserve">, </w:t>
      </w:r>
      <w:r>
        <w:t xml:space="preserve">and </w:t>
      </w:r>
      <w:proofErr w:type="spellStart"/>
      <w:r w:rsidRPr="00D221DB">
        <w:t>Epuni</w:t>
      </w:r>
      <w:proofErr w:type="spellEnd"/>
      <w:r w:rsidRPr="00D221DB">
        <w:t xml:space="preserve"> Boys’ Home) and sought redress from the Ministry of Social Development and ACC. After four years, he received a financial payout and letter of apology from the Ministry of Social Development.</w:t>
      </w:r>
      <w:r w:rsidRPr="00D221DB">
        <w:rPr>
          <w:rStyle w:val="FootnoteReference"/>
          <w:rFonts w:ascii="Arial" w:hAnsi="Arial"/>
        </w:rPr>
        <w:footnoteReference w:id="283"/>
      </w:r>
      <w:r w:rsidRPr="00D221DB">
        <w:t xml:space="preserve"> ACC initially declined his sensitive claim and he had to appeal and fight for it to be accepted. The claim was ultimately accepted but he received only $3,000, plus a quarterly payment of $300. He viewed the amount he received as pittance for </w:t>
      </w:r>
      <w:r>
        <w:t>50</w:t>
      </w:r>
      <w:r w:rsidRPr="00D221DB">
        <w:t xml:space="preserve"> years of suffering.</w:t>
      </w:r>
      <w:r w:rsidRPr="00D221DB">
        <w:rPr>
          <w:rStyle w:val="FootnoteReference"/>
          <w:rFonts w:ascii="Arial" w:hAnsi="Arial"/>
        </w:rPr>
        <w:footnoteReference w:id="284"/>
      </w:r>
      <w:r w:rsidRPr="00D221DB">
        <w:t xml:space="preserve"> More recently, in 2022, he filed further claims with the Ministry of Health and Ministry of Education. He was advised that it would take around three years before each claim is considered, however</w:t>
      </w:r>
      <w:r w:rsidRPr="00D221DB">
        <w:rPr>
          <w:b/>
          <w:bCs/>
        </w:rPr>
        <w:t xml:space="preserve"> </w:t>
      </w:r>
      <w:r w:rsidRPr="00D221DB">
        <w:t>his claim against the Ministry of Health was settled in November 2022.</w:t>
      </w:r>
    </w:p>
    <w:p w14:paraId="789EF917" w14:textId="77777777" w:rsidR="00A61B73" w:rsidRDefault="00A61B73" w:rsidP="00A61B73">
      <w:pPr>
        <w:pStyle w:val="Numbparas"/>
        <w:numPr>
          <w:ilvl w:val="0"/>
          <w:numId w:val="0"/>
        </w:numPr>
        <w:jc w:val="left"/>
      </w:pPr>
    </w:p>
    <w:p w14:paraId="0E675F60" w14:textId="2EC28CC4" w:rsidR="00A61B73" w:rsidRDefault="00A61B73" w:rsidP="00A61B73">
      <w:pPr>
        <w:pStyle w:val="Numbparas"/>
        <w:numPr>
          <w:ilvl w:val="0"/>
          <w:numId w:val="0"/>
        </w:numPr>
        <w:jc w:val="left"/>
      </w:pPr>
      <w:r>
        <w:t>[Survivor quote]</w:t>
      </w:r>
    </w:p>
    <w:p w14:paraId="0B6EA24C" w14:textId="77777777" w:rsidR="00A55396" w:rsidRDefault="00A61B73" w:rsidP="00A55396">
      <w:pPr>
        <w:pStyle w:val="Numbparas"/>
        <w:numPr>
          <w:ilvl w:val="0"/>
          <w:numId w:val="0"/>
        </w:numPr>
        <w:spacing w:before="0" w:after="200"/>
        <w:ind w:left="1701" w:right="1275"/>
        <w:jc w:val="left"/>
        <w:rPr>
          <w:b/>
        </w:rPr>
      </w:pPr>
      <w:r>
        <w:rPr>
          <w:b/>
        </w:rPr>
        <w:t>“</w:t>
      </w:r>
      <w:r w:rsidRPr="00A61B73">
        <w:rPr>
          <w:b/>
        </w:rPr>
        <w:t xml:space="preserve">Parents were generally sent away with the understanding that their loved one would be well cared and catered for when initially admitted into </w:t>
      </w:r>
      <w:r>
        <w:rPr>
          <w:b/>
        </w:rPr>
        <w:t>K</w:t>
      </w:r>
      <w:r w:rsidRPr="00A61B73">
        <w:rPr>
          <w:b/>
        </w:rPr>
        <w:t xml:space="preserve">imberley and some would have been deeply distressed to learn otherwise at a later date.” </w:t>
      </w:r>
    </w:p>
    <w:p w14:paraId="3C7063C5" w14:textId="3EB045B2" w:rsidR="00A55396" w:rsidRDefault="00A55396" w:rsidP="00A55396">
      <w:pPr>
        <w:pStyle w:val="Numbparas"/>
        <w:numPr>
          <w:ilvl w:val="0"/>
          <w:numId w:val="0"/>
        </w:numPr>
        <w:spacing w:before="0" w:after="200"/>
        <w:ind w:left="1701" w:right="1275"/>
        <w:jc w:val="left"/>
        <w:rPr>
          <w:b/>
        </w:rPr>
      </w:pPr>
      <w:r>
        <w:rPr>
          <w:b/>
        </w:rPr>
        <w:t>D</w:t>
      </w:r>
      <w:r w:rsidR="00A61B73" w:rsidRPr="00A61B73">
        <w:rPr>
          <w:b/>
        </w:rPr>
        <w:t xml:space="preserve">avid </w:t>
      </w:r>
      <w:r>
        <w:rPr>
          <w:b/>
        </w:rPr>
        <w:t>N</w:t>
      </w:r>
      <w:r w:rsidR="00A61B73" w:rsidRPr="00A61B73">
        <w:rPr>
          <w:b/>
        </w:rPr>
        <w:t xml:space="preserve">ewman </w:t>
      </w:r>
    </w:p>
    <w:p w14:paraId="5F4DA920" w14:textId="1DD62C5B" w:rsidR="00A61B73" w:rsidRPr="00A61B73" w:rsidRDefault="00A55396" w:rsidP="00A55396">
      <w:pPr>
        <w:pStyle w:val="Numbparas"/>
        <w:numPr>
          <w:ilvl w:val="0"/>
          <w:numId w:val="0"/>
        </w:numPr>
        <w:spacing w:before="0" w:after="200"/>
        <w:ind w:left="1701" w:right="1275"/>
        <w:jc w:val="left"/>
        <w:rPr>
          <w:b/>
        </w:rPr>
      </w:pPr>
      <w:r>
        <w:rPr>
          <w:b/>
        </w:rPr>
        <w:t>NZ E</w:t>
      </w:r>
      <w:r w:rsidR="00A61B73" w:rsidRPr="00A61B73">
        <w:rPr>
          <w:b/>
        </w:rPr>
        <w:t>uropean</w:t>
      </w:r>
    </w:p>
    <w:p w14:paraId="7EBBD8C9" w14:textId="77777777" w:rsidR="00597A82" w:rsidRDefault="00597A82">
      <w:pPr>
        <w:keepLines w:val="0"/>
        <w:spacing w:before="120" w:after="240" w:line="240" w:lineRule="auto"/>
        <w:rPr>
          <w:rFonts w:eastAsia="Calibri" w:cstheme="minorHAnsi"/>
          <w:szCs w:val="22"/>
          <w:lang w:eastAsia="en-NZ"/>
          <w14:scene3d>
            <w14:camera w14:prst="orthographicFront"/>
            <w14:lightRig w14:rig="threePt" w14:dir="t">
              <w14:rot w14:lat="0" w14:lon="0" w14:rev="0"/>
            </w14:lightRig>
          </w14:scene3d>
        </w:rPr>
      </w:pPr>
      <w:r>
        <w:br w:type="page"/>
      </w:r>
    </w:p>
    <w:p w14:paraId="378ADC1B" w14:textId="77777777" w:rsidR="00E95D95" w:rsidRPr="00D221DB" w:rsidRDefault="00E95D95" w:rsidP="00597A82">
      <w:pPr>
        <w:pStyle w:val="Heading1Kimberley"/>
      </w:pPr>
      <w:bookmarkStart w:id="185" w:name="_Toc169589818"/>
      <w:r w:rsidRPr="00D221DB">
        <w:lastRenderedPageBreak/>
        <w:t xml:space="preserve">Chapter </w:t>
      </w:r>
      <w:r>
        <w:t>8</w:t>
      </w:r>
      <w:r w:rsidRPr="00D221DB">
        <w:t xml:space="preserve">: The closure of </w:t>
      </w:r>
      <w:r>
        <w:t xml:space="preserve">the </w:t>
      </w:r>
      <w:r w:rsidRPr="00D221DB">
        <w:t>Kimberley</w:t>
      </w:r>
      <w:r>
        <w:t xml:space="preserve"> Centre</w:t>
      </w:r>
      <w:bookmarkEnd w:id="185"/>
    </w:p>
    <w:p w14:paraId="652AC283" w14:textId="77777777" w:rsidR="00E95D95" w:rsidRPr="00A55396" w:rsidRDefault="00E95D95" w:rsidP="00A55396">
      <w:pPr>
        <w:pStyle w:val="Numbparas"/>
        <w:jc w:val="left"/>
      </w:pPr>
      <w:r>
        <w:t>D</w:t>
      </w:r>
      <w:r w:rsidRPr="00D221DB">
        <w:t xml:space="preserve">espite the </w:t>
      </w:r>
      <w:r>
        <w:t>G</w:t>
      </w:r>
      <w:r w:rsidRPr="00D221DB">
        <w:t xml:space="preserve">overnment adopting a policy of community living for people in </w:t>
      </w:r>
      <w:r w:rsidRPr="00A55396">
        <w:t xml:space="preserve">institutional care in 1985, it took another two decades for the Kimberley Centre to close in 2006. </w:t>
      </w:r>
    </w:p>
    <w:p w14:paraId="3474F91A" w14:textId="77777777" w:rsidR="00E95D95" w:rsidRPr="00A55396" w:rsidRDefault="00E95D95" w:rsidP="00A55396">
      <w:pPr>
        <w:pStyle w:val="Numbparas"/>
        <w:jc w:val="left"/>
      </w:pPr>
      <w:r w:rsidRPr="00A55396">
        <w:t>Researcher Paul Milner from the Donald Beasley Institute said that in many respects the dismantling of institutions began from the inside, as the intrinsically dehumanising and depersonalising potential of institutions began to be articulated.</w:t>
      </w:r>
      <w:r w:rsidRPr="00A55396">
        <w:rPr>
          <w:rStyle w:val="FootnoteReference"/>
          <w:rFonts w:ascii="Arial" w:hAnsi="Arial"/>
          <w:sz w:val="22"/>
        </w:rPr>
        <w:footnoteReference w:id="285"/>
      </w:r>
      <w:r w:rsidRPr="00A55396">
        <w:t xml:space="preserve"> However, what followed the Government’s 1985 policy announcement was a lengthy period of uncertainty, planning and delays.</w:t>
      </w:r>
      <w:r w:rsidRPr="00A55396">
        <w:rPr>
          <w:rStyle w:val="FootnoteReference"/>
          <w:rFonts w:ascii="Arial" w:hAnsi="Arial"/>
          <w:sz w:val="22"/>
        </w:rPr>
        <w:footnoteReference w:id="286"/>
      </w:r>
    </w:p>
    <w:p w14:paraId="0685284D" w14:textId="77777777" w:rsidR="00E95D95" w:rsidRPr="00A55396" w:rsidRDefault="00E95D95" w:rsidP="00A55396">
      <w:pPr>
        <w:pStyle w:val="Numbparas"/>
        <w:jc w:val="left"/>
      </w:pPr>
      <w:r w:rsidRPr="00A55396">
        <w:t>Anne Bell told the Inquiry about her involvement as president of the Kimberley Parents and Friends Association in meetings between families and government officials about what should happen to the Kimberley Centre and planning for a move towards community living. Anne was later appointed the project manager for the Kimberley Deinstitutionalisation Project for the Ministry of Health and spoke of the challenges she encountered in that role including some parental hesitance toward their adult children leaving the Kimberley Centre, but over time their fears were allayed. Anne said that even after agreements were reached, there were various practical challenges faced in implementing the changes, including sourcing suitable housing in the community.</w:t>
      </w:r>
      <w:r w:rsidRPr="00A55396">
        <w:rPr>
          <w:rStyle w:val="FootnoteReference"/>
          <w:rFonts w:ascii="Arial" w:hAnsi="Arial"/>
          <w:sz w:val="22"/>
        </w:rPr>
        <w:footnoteReference w:id="287"/>
      </w:r>
    </w:p>
    <w:p w14:paraId="3D67BAE2" w14:textId="35633EE3" w:rsidR="00E95D95" w:rsidRPr="00D221DB" w:rsidRDefault="00E95D95" w:rsidP="00A55396">
      <w:pPr>
        <w:pStyle w:val="Numbparas"/>
        <w:jc w:val="left"/>
      </w:pPr>
      <w:r w:rsidRPr="00A55396">
        <w:t xml:space="preserve">Although the Kimberley Centre </w:t>
      </w:r>
      <w:r w:rsidR="00E40297" w:rsidRPr="00A55396">
        <w:t xml:space="preserve">is </w:t>
      </w:r>
      <w:r w:rsidRPr="00A55396">
        <w:t>now</w:t>
      </w:r>
      <w:r w:rsidR="00E40297" w:rsidRPr="00A55396">
        <w:t xml:space="preserve"> </w:t>
      </w:r>
      <w:r w:rsidRPr="00A55396">
        <w:t>closed, the lifelong impacts of abuse and neglect</w:t>
      </w:r>
      <w:r w:rsidRPr="00D221DB">
        <w:t xml:space="preserve"> inflicted on the </w:t>
      </w:r>
      <w:r w:rsidR="00487608">
        <w:t>children</w:t>
      </w:r>
      <w:r w:rsidR="002F5E3C">
        <w:t>, young people and adults</w:t>
      </w:r>
      <w:r w:rsidRPr="00D221DB">
        <w:t xml:space="preserve"> and the pain their families suffered continue. For the future, what survivors experienced at </w:t>
      </w:r>
      <w:r>
        <w:t xml:space="preserve">the </w:t>
      </w:r>
      <w:r w:rsidRPr="00D221DB">
        <w:t>Kimberley</w:t>
      </w:r>
      <w:r>
        <w:t xml:space="preserve"> Centre</w:t>
      </w:r>
      <w:r w:rsidRPr="00D221DB">
        <w:t xml:space="preserve"> at the hands of the State is a lesson Aotearoa</w:t>
      </w:r>
      <w:r>
        <w:t xml:space="preserve"> New Zealand</w:t>
      </w:r>
      <w:r w:rsidRPr="00D221DB">
        <w:t xml:space="preserve"> must learn from and never forget.</w:t>
      </w:r>
    </w:p>
    <w:p w14:paraId="0273284A" w14:textId="77777777" w:rsidR="00597A82" w:rsidRDefault="00597A82">
      <w:pPr>
        <w:keepLines w:val="0"/>
        <w:spacing w:before="120" w:after="240" w:line="240" w:lineRule="auto"/>
        <w:rPr>
          <w:rFonts w:eastAsiaTheme="minorEastAsia" w:cs="Arial"/>
          <w:b/>
          <w:bCs/>
          <w:iCs/>
          <w:color w:val="385623"/>
          <w:sz w:val="32"/>
          <w:szCs w:val="28"/>
        </w:rPr>
      </w:pPr>
      <w:r>
        <w:br w:type="page"/>
      </w:r>
    </w:p>
    <w:p w14:paraId="4F7950AF" w14:textId="670D4093" w:rsidR="00E95D95" w:rsidRPr="00D221DB" w:rsidRDefault="00E95D95" w:rsidP="00597A82">
      <w:pPr>
        <w:pStyle w:val="Heading1Kimberley"/>
      </w:pPr>
      <w:bookmarkStart w:id="186" w:name="_Toc169589819"/>
      <w:r w:rsidRPr="1D31DE4E">
        <w:lastRenderedPageBreak/>
        <w:t>Chapter 9: Key Findings</w:t>
      </w:r>
      <w:r>
        <w:t>: The Kimberley Centre</w:t>
      </w:r>
      <w:bookmarkEnd w:id="186"/>
    </w:p>
    <w:p w14:paraId="7C192894" w14:textId="77777777" w:rsidR="00E95D95" w:rsidRDefault="00E95D95" w:rsidP="00E95D95">
      <w:pPr>
        <w:pStyle w:val="Numbparas"/>
      </w:pPr>
      <w:r w:rsidRPr="1D31DE4E">
        <w:t>The Inquiry finds:</w:t>
      </w:r>
    </w:p>
    <w:p w14:paraId="6C36C241" w14:textId="77777777" w:rsidR="00E95D95" w:rsidRDefault="00E95D95" w:rsidP="005042D1">
      <w:pPr>
        <w:pStyle w:val="Heading3"/>
      </w:pPr>
      <w:bookmarkStart w:id="187" w:name="_Toc169589820"/>
      <w:r w:rsidRPr="1D31DE4E">
        <w:t>Circumstances that led to individuals being taken or placed into care</w:t>
      </w:r>
      <w:bookmarkEnd w:id="187"/>
    </w:p>
    <w:p w14:paraId="7C69A8F3" w14:textId="77777777" w:rsidR="00D92532" w:rsidRPr="00DE67FC" w:rsidRDefault="00D92532" w:rsidP="00DE67FC">
      <w:pPr>
        <w:pStyle w:val="Numbparas"/>
        <w:jc w:val="left"/>
        <w:rPr>
          <w:rFonts w:eastAsia="Yu Mincho"/>
        </w:rPr>
      </w:pPr>
      <w:r w:rsidRPr="00D92532">
        <w:rPr>
          <w:rFonts w:eastAsia="Yu Mincho"/>
        </w:rPr>
        <w:t xml:space="preserve">There were different pathways for </w:t>
      </w:r>
      <w:r w:rsidRPr="00D92532">
        <w:t xml:space="preserve">disabled children, young people and adults </w:t>
      </w:r>
      <w:r w:rsidRPr="00D92532">
        <w:rPr>
          <w:rFonts w:eastAsia="Yu Mincho"/>
        </w:rPr>
        <w:t xml:space="preserve">to be taken or placed into care at </w:t>
      </w:r>
      <w:r w:rsidRPr="00D92532">
        <w:t>the Kimberley Centre</w:t>
      </w:r>
      <w:r w:rsidRPr="00D92532">
        <w:rPr>
          <w:rFonts w:eastAsia="Yu Mincho"/>
        </w:rPr>
        <w:t>, which</w:t>
      </w:r>
      <w:r w:rsidRPr="00D92532">
        <w:t xml:space="preserve"> had been promoted as an ideal </w:t>
      </w:r>
      <w:r w:rsidRPr="00DE67FC">
        <w:t>place for disabled people to receive care and training.</w:t>
      </w:r>
    </w:p>
    <w:p w14:paraId="7C8373FA" w14:textId="77777777" w:rsidR="00D92532" w:rsidRPr="00DE67FC" w:rsidRDefault="00D92532" w:rsidP="00DE67FC">
      <w:pPr>
        <w:pStyle w:val="Numbparas"/>
        <w:jc w:val="left"/>
        <w:rPr>
          <w:rFonts w:eastAsia="Times New Roman" w:cs="Arial"/>
        </w:rPr>
      </w:pPr>
      <w:r w:rsidRPr="00DE67FC">
        <w:rPr>
          <w:rFonts w:eastAsia="Times New Roman" w:cs="Arial"/>
        </w:rPr>
        <w:t xml:space="preserve">Many disabled children, young people and adults were placed at the Kimberley Centre by their family, commonly on the advice of a medical practitioner, in the belief that it was the best place for them. </w:t>
      </w:r>
    </w:p>
    <w:p w14:paraId="5A0527D8" w14:textId="77777777" w:rsidR="00D92532" w:rsidRPr="00DE67FC" w:rsidRDefault="00D92532" w:rsidP="00DE67FC">
      <w:pPr>
        <w:pStyle w:val="Numbparas"/>
        <w:jc w:val="left"/>
        <w:rPr>
          <w:rFonts w:eastAsia="Times New Roman" w:cs="Arial"/>
        </w:rPr>
      </w:pPr>
      <w:r w:rsidRPr="00DE67FC">
        <w:rPr>
          <w:rFonts w:eastAsia="Times New Roman" w:cs="Arial"/>
        </w:rPr>
        <w:t>Some were sent to the Kimberley Centre by their family for respite care and due to an acute lack of community support and resources for their loved one to remain at home.</w:t>
      </w:r>
    </w:p>
    <w:p w14:paraId="12D66436" w14:textId="77777777" w:rsidR="00D92532" w:rsidRPr="00DE67FC" w:rsidRDefault="00D92532" w:rsidP="00DE67FC">
      <w:pPr>
        <w:pStyle w:val="Numbparas"/>
        <w:jc w:val="left"/>
        <w:rPr>
          <w:rFonts w:eastAsia="Times New Roman" w:cs="Arial"/>
        </w:rPr>
      </w:pPr>
      <w:r w:rsidRPr="00DE67FC">
        <w:rPr>
          <w:rFonts w:eastAsia="Times New Roman" w:cs="Arial"/>
        </w:rPr>
        <w:t xml:space="preserve">Some were placed at the Kimberley Centre by the State through transfers or patient swaps with other institutions such as Campbell Park School in Waitaki Valley, Lake Alice Psychiatric Hospital in Rangitikei and </w:t>
      </w:r>
      <w:proofErr w:type="spellStart"/>
      <w:r w:rsidRPr="00DE67FC">
        <w:rPr>
          <w:rFonts w:eastAsia="Times New Roman" w:cs="Arial"/>
        </w:rPr>
        <w:t>Marylands</w:t>
      </w:r>
      <w:proofErr w:type="spellEnd"/>
      <w:r w:rsidRPr="00DE67FC">
        <w:rPr>
          <w:rFonts w:eastAsia="Times New Roman" w:cs="Arial"/>
        </w:rPr>
        <w:t xml:space="preserve"> School in </w:t>
      </w:r>
      <w:proofErr w:type="spellStart"/>
      <w:r w:rsidRPr="00DE67FC">
        <w:rPr>
          <w:rFonts w:eastAsia="Times New Roman" w:cs="Arial"/>
        </w:rPr>
        <w:t>Ōtautahi</w:t>
      </w:r>
      <w:proofErr w:type="spellEnd"/>
      <w:r w:rsidRPr="00DE67FC">
        <w:rPr>
          <w:rFonts w:eastAsia="Times New Roman" w:cs="Arial"/>
        </w:rPr>
        <w:t xml:space="preserve"> Christchurch.</w:t>
      </w:r>
    </w:p>
    <w:p w14:paraId="45CF1DD2" w14:textId="77777777" w:rsidR="00D92532" w:rsidRPr="00DE67FC" w:rsidRDefault="00D92532" w:rsidP="00DE67FC">
      <w:pPr>
        <w:pStyle w:val="Numbparas"/>
        <w:jc w:val="left"/>
        <w:rPr>
          <w:rFonts w:eastAsia="Times New Roman" w:cs="Arial"/>
        </w:rPr>
      </w:pPr>
      <w:r w:rsidRPr="00DE67FC">
        <w:rPr>
          <w:rFonts w:eastAsia="Times New Roman" w:cs="Arial"/>
        </w:rPr>
        <w:t xml:space="preserve">Many disabled Māori were in care at the Kimberley Centre due to a lack of proper support in the community for whānau, and their marginalisation </w:t>
      </w:r>
      <w:proofErr w:type="gramStart"/>
      <w:r w:rsidRPr="00DE67FC">
        <w:rPr>
          <w:rFonts w:eastAsia="Times New Roman" w:cs="Arial"/>
        </w:rPr>
        <w:t>as a result of</w:t>
      </w:r>
      <w:proofErr w:type="gramEnd"/>
      <w:r w:rsidRPr="00DE67FC">
        <w:rPr>
          <w:rFonts w:eastAsia="Times New Roman" w:cs="Arial"/>
        </w:rPr>
        <w:t xml:space="preserve"> the ongoing effect of colonisation and urbanisation. The State failed to engage with and properly support whānau Māori, hap</w:t>
      </w:r>
      <w:r w:rsidRPr="00DE67FC">
        <w:rPr>
          <w:rFonts w:eastAsia="Times New Roman" w:cs="Arial"/>
          <w:lang w:val="mi-NZ"/>
        </w:rPr>
        <w:t xml:space="preserve">ū, iwi and </w:t>
      </w:r>
      <w:proofErr w:type="spellStart"/>
      <w:r w:rsidRPr="00DE67FC">
        <w:rPr>
          <w:rFonts w:eastAsia="Times New Roman" w:cs="Arial"/>
        </w:rPr>
        <w:t>hāpori</w:t>
      </w:r>
      <w:proofErr w:type="spellEnd"/>
      <w:r w:rsidRPr="00DE67FC">
        <w:rPr>
          <w:rFonts w:eastAsia="Times New Roman" w:cs="Arial"/>
        </w:rPr>
        <w:t xml:space="preserve"> Māori to care for their own.</w:t>
      </w:r>
    </w:p>
    <w:p w14:paraId="35B7CF97" w14:textId="77777777" w:rsidR="00D92532" w:rsidRPr="00D92532" w:rsidRDefault="00D92532" w:rsidP="005042D1">
      <w:pPr>
        <w:pStyle w:val="Heading3"/>
      </w:pPr>
      <w:bookmarkStart w:id="188" w:name="_Toc169589821"/>
      <w:bookmarkStart w:id="189" w:name="_Toc164079398"/>
      <w:r w:rsidRPr="00D92532">
        <w:t>Nature and extent of abuse and neglect</w:t>
      </w:r>
      <w:bookmarkEnd w:id="188"/>
      <w:r w:rsidRPr="00D92532">
        <w:t xml:space="preserve"> </w:t>
      </w:r>
      <w:bookmarkEnd w:id="189"/>
    </w:p>
    <w:p w14:paraId="67A3A693" w14:textId="77777777" w:rsidR="00D92532" w:rsidRPr="00DE67FC" w:rsidRDefault="00D92532" w:rsidP="00DE67FC">
      <w:pPr>
        <w:pStyle w:val="Numbparas"/>
        <w:jc w:val="left"/>
        <w:rPr>
          <w:rFonts w:eastAsia="Yu Mincho" w:cs="Arial"/>
        </w:rPr>
      </w:pPr>
      <w:r w:rsidRPr="00DE67FC">
        <w:rPr>
          <w:rFonts w:eastAsia="Yu Mincho" w:cs="Arial"/>
        </w:rPr>
        <w:t>Physical and sexual abuse of disabled children, young people and adults at the Kimberley Centre was pervasive and severe.</w:t>
      </w:r>
    </w:p>
    <w:p w14:paraId="0C3A43A0" w14:textId="77777777" w:rsidR="00D92532" w:rsidRPr="00DE67FC" w:rsidRDefault="00D92532" w:rsidP="00DE67FC">
      <w:pPr>
        <w:pStyle w:val="Numbparas"/>
        <w:jc w:val="left"/>
        <w:rPr>
          <w:rFonts w:eastAsia="Times New Roman" w:cs="Arial"/>
        </w:rPr>
      </w:pPr>
      <w:r w:rsidRPr="00DE67FC">
        <w:rPr>
          <w:rFonts w:eastAsia="Times New Roman" w:cs="Arial"/>
        </w:rPr>
        <w:t>Physical abuse by staff and some peers was common and normalised at the Kimberley Centre. This was reflected by the ‘Kimberley cringe’ where survivors would cower and protect their head if they were approached quickly.</w:t>
      </w:r>
    </w:p>
    <w:p w14:paraId="32410C05" w14:textId="77777777" w:rsidR="00D92532" w:rsidRPr="00DE67FC" w:rsidRDefault="00D92532" w:rsidP="00DE67FC">
      <w:pPr>
        <w:pStyle w:val="Numbparas"/>
        <w:jc w:val="left"/>
        <w:rPr>
          <w:rFonts w:eastAsia="Times New Roman" w:cs="Arial"/>
        </w:rPr>
      </w:pPr>
      <w:r w:rsidRPr="00DE67FC">
        <w:rPr>
          <w:rFonts w:eastAsia="Times New Roman" w:cs="Arial"/>
        </w:rPr>
        <w:t xml:space="preserve">Staff at the Kimberley Centre committed rape and severe sexual assaults involving intimidation and punishment on disabled children, young people and adults. Some young people were forced to abuse other children and young people. </w:t>
      </w:r>
    </w:p>
    <w:p w14:paraId="0476ECD1" w14:textId="77777777" w:rsidR="00D92532" w:rsidRPr="00DE67FC" w:rsidRDefault="00D92532" w:rsidP="00DE67FC">
      <w:pPr>
        <w:pStyle w:val="Numbparas"/>
        <w:jc w:val="left"/>
        <w:rPr>
          <w:rFonts w:eastAsia="Times New Roman" w:cs="Arial"/>
        </w:rPr>
      </w:pPr>
      <w:r w:rsidRPr="00DE67FC">
        <w:rPr>
          <w:rFonts w:eastAsia="Times New Roman" w:cs="Arial"/>
        </w:rPr>
        <w:lastRenderedPageBreak/>
        <w:t xml:space="preserve">Some staff took payment from groups of external abusers to organise rapes targeting </w:t>
      </w:r>
      <w:proofErr w:type="spellStart"/>
      <w:r w:rsidRPr="00DE67FC">
        <w:rPr>
          <w:rFonts w:eastAsia="Times New Roman" w:cs="Arial"/>
        </w:rPr>
        <w:t>tamariki</w:t>
      </w:r>
      <w:proofErr w:type="spellEnd"/>
      <w:r w:rsidRPr="00DE67FC">
        <w:rPr>
          <w:rFonts w:eastAsia="Times New Roman" w:cs="Arial"/>
        </w:rPr>
        <w:t xml:space="preserve"> and </w:t>
      </w:r>
      <w:proofErr w:type="spellStart"/>
      <w:r w:rsidRPr="00DE67FC">
        <w:rPr>
          <w:rFonts w:eastAsia="Times New Roman" w:cs="Arial"/>
        </w:rPr>
        <w:t>rangatahi</w:t>
      </w:r>
      <w:proofErr w:type="spellEnd"/>
      <w:r w:rsidRPr="00DE67FC">
        <w:rPr>
          <w:rFonts w:eastAsia="Times New Roman" w:cs="Arial"/>
        </w:rPr>
        <w:t xml:space="preserve"> Māori and non-speaking disabled children and young people. </w:t>
      </w:r>
    </w:p>
    <w:p w14:paraId="6167CEF6" w14:textId="77777777" w:rsidR="00D92532" w:rsidRPr="00DE67FC" w:rsidRDefault="00D92532" w:rsidP="00DE67FC">
      <w:pPr>
        <w:pStyle w:val="Numbparas"/>
        <w:jc w:val="left"/>
        <w:rPr>
          <w:rFonts w:eastAsia="Times New Roman" w:cs="Arial"/>
        </w:rPr>
      </w:pPr>
      <w:r w:rsidRPr="00DE67FC">
        <w:rPr>
          <w:rFonts w:eastAsia="Times New Roman" w:cs="Arial"/>
        </w:rPr>
        <w:t xml:space="preserve">Seclusion and restraint </w:t>
      </w:r>
      <w:proofErr w:type="gramStart"/>
      <w:r w:rsidRPr="00DE67FC">
        <w:rPr>
          <w:rFonts w:eastAsia="Times New Roman" w:cs="Arial"/>
        </w:rPr>
        <w:t>was</w:t>
      </w:r>
      <w:proofErr w:type="gramEnd"/>
      <w:r w:rsidRPr="00DE67FC">
        <w:rPr>
          <w:rFonts w:eastAsia="Times New Roman" w:cs="Arial"/>
        </w:rPr>
        <w:t xml:space="preserve"> misused. Many disabled children, young people and adults were placed in seclusion, sometimes as punishment for their behaviour. Some were sedated in seclusion until they calmed down, which could take hours or days. Others were locked into day rooms for long periods of time and overnight with the lights off because of understaffing, in breach of policy.  </w:t>
      </w:r>
    </w:p>
    <w:p w14:paraId="667BA6AE" w14:textId="77777777" w:rsidR="00D92532" w:rsidRPr="00DE67FC" w:rsidRDefault="00D92532" w:rsidP="00DE67FC">
      <w:pPr>
        <w:pStyle w:val="Numbparas"/>
        <w:jc w:val="left"/>
        <w:rPr>
          <w:rFonts w:eastAsia="Times New Roman" w:cs="Arial"/>
        </w:rPr>
      </w:pPr>
      <w:r w:rsidRPr="00DE67FC">
        <w:rPr>
          <w:rFonts w:eastAsia="Times New Roman" w:cs="Arial"/>
        </w:rPr>
        <w:t>Neglect was pervasive. Survivors experienced psychological and emotional neglect, physical, cultural, medical, nutritional and educational neglect.</w:t>
      </w:r>
    </w:p>
    <w:p w14:paraId="30B64FF5" w14:textId="77777777" w:rsidR="00D92532" w:rsidRPr="00DE67FC" w:rsidRDefault="00D92532" w:rsidP="00DE67FC">
      <w:pPr>
        <w:pStyle w:val="Numbparas"/>
        <w:jc w:val="left"/>
        <w:rPr>
          <w:rFonts w:eastAsia="Times New Roman" w:cs="Arial"/>
        </w:rPr>
      </w:pPr>
      <w:r w:rsidRPr="00DE67FC">
        <w:rPr>
          <w:rFonts w:eastAsia="Times New Roman" w:cs="Arial"/>
        </w:rPr>
        <w:t>The emotional and psychological needs of disabled babies, children, young people and adults were largely neglected – they were not hugged, cuddled, or loved. There was no opportunity to bond or form important attachments with caring and loving adults.</w:t>
      </w:r>
    </w:p>
    <w:p w14:paraId="5D262F50" w14:textId="77777777" w:rsidR="00D92532" w:rsidRPr="00DE67FC" w:rsidRDefault="00D92532" w:rsidP="00DE67FC">
      <w:pPr>
        <w:pStyle w:val="Numbparas"/>
        <w:jc w:val="left"/>
        <w:rPr>
          <w:rFonts w:eastAsia="Times New Roman" w:cs="Arial"/>
        </w:rPr>
      </w:pPr>
      <w:r w:rsidRPr="00DE67FC">
        <w:rPr>
          <w:rFonts w:eastAsia="Times New Roman" w:cs="Arial"/>
        </w:rPr>
        <w:t>The physical environment at the Kimberley Centre was neglectful with few activities and little to occupy disabled children, young people and adults in care, who spent 80 percent of their time engaged in no form of purposeful activity and 70 percent of their time in their villa.</w:t>
      </w:r>
    </w:p>
    <w:p w14:paraId="1CF1EA94" w14:textId="77777777" w:rsidR="00D92532" w:rsidRPr="00DE67FC" w:rsidRDefault="00D92532" w:rsidP="00DE67FC">
      <w:pPr>
        <w:pStyle w:val="Numbparas"/>
        <w:jc w:val="left"/>
        <w:rPr>
          <w:rFonts w:eastAsia="Times New Roman" w:cs="Arial"/>
        </w:rPr>
      </w:pPr>
      <w:r w:rsidRPr="00DE67FC">
        <w:rPr>
          <w:rFonts w:eastAsia="Times New Roman" w:cs="Arial"/>
        </w:rPr>
        <w:t>Disabled children, young people and adults were often not treated with basic human dignity and lived within an institutional environment that devalued and dehumanised disabled people.</w:t>
      </w:r>
    </w:p>
    <w:p w14:paraId="07C0F36E" w14:textId="77777777" w:rsidR="00D92532" w:rsidRPr="00DE67FC" w:rsidRDefault="00D92532" w:rsidP="00DE67FC">
      <w:pPr>
        <w:pStyle w:val="Numbparas"/>
        <w:jc w:val="left"/>
        <w:rPr>
          <w:rFonts w:eastAsia="Times New Roman" w:cs="Arial"/>
        </w:rPr>
      </w:pPr>
      <w:r w:rsidRPr="00DE67FC">
        <w:rPr>
          <w:rFonts w:eastAsia="Times New Roman" w:cs="Arial"/>
        </w:rPr>
        <w:t>Disabled children, young people and adults’ individuality was stripped away by having to share from pooled clothing, having the same haircuts and being categorised based on their disability.</w:t>
      </w:r>
    </w:p>
    <w:p w14:paraId="10477744" w14:textId="77777777" w:rsidR="00D92532" w:rsidRPr="00DE67FC" w:rsidRDefault="00D92532" w:rsidP="00DE67FC">
      <w:pPr>
        <w:pStyle w:val="Numbparas"/>
        <w:jc w:val="left"/>
        <w:rPr>
          <w:rFonts w:eastAsia="Times New Roman" w:cs="Arial"/>
        </w:rPr>
      </w:pPr>
      <w:r w:rsidRPr="00DE67FC">
        <w:rPr>
          <w:rFonts w:eastAsia="Times New Roman" w:cs="Arial"/>
        </w:rPr>
        <w:t>Staff did not engage in meaningful conversations with disabled children, young people and adults. Communication was transactional. Observational research noted that 63 percent of conversations lasted less than one minute.</w:t>
      </w:r>
    </w:p>
    <w:p w14:paraId="20B716F0" w14:textId="77777777" w:rsidR="00D92532" w:rsidRPr="00DE67FC" w:rsidRDefault="00D92532" w:rsidP="00DE67FC">
      <w:pPr>
        <w:pStyle w:val="Numbparas"/>
        <w:jc w:val="left"/>
        <w:rPr>
          <w:rFonts w:eastAsia="Times New Roman" w:cs="Arial"/>
        </w:rPr>
      </w:pPr>
      <w:r w:rsidRPr="00DE67FC">
        <w:rPr>
          <w:rFonts w:eastAsia="Times New Roman" w:cs="Arial"/>
        </w:rPr>
        <w:t>Nutritional practices were poor. Some disabled children, young people and adults reported that they lost weight, were not fed for long periods, and some were fed with feeding tubes that were later assessed as not medically required.</w:t>
      </w:r>
    </w:p>
    <w:p w14:paraId="2AF7C79C" w14:textId="77777777" w:rsidR="00D92532" w:rsidRPr="00DE67FC" w:rsidRDefault="00D92532" w:rsidP="00DE67FC">
      <w:pPr>
        <w:pStyle w:val="Numbparas"/>
        <w:jc w:val="left"/>
        <w:rPr>
          <w:rFonts w:eastAsia="Times New Roman" w:cs="Arial"/>
        </w:rPr>
      </w:pPr>
      <w:r w:rsidRPr="00DE67FC">
        <w:rPr>
          <w:rFonts w:eastAsia="Times New Roman" w:cs="Arial"/>
        </w:rPr>
        <w:t>Dental care was inadequate, with some disabled children, young people and adults receiving no dental care.</w:t>
      </w:r>
    </w:p>
    <w:p w14:paraId="7EB17E04" w14:textId="618878B9" w:rsidR="00D92532" w:rsidRPr="00DE67FC" w:rsidRDefault="00D92532" w:rsidP="00DE67FC">
      <w:pPr>
        <w:pStyle w:val="Numbparas"/>
        <w:jc w:val="left"/>
        <w:rPr>
          <w:rFonts w:eastAsia="Times New Roman" w:cs="Arial"/>
        </w:rPr>
      </w:pPr>
      <w:r w:rsidRPr="00DE67FC">
        <w:rPr>
          <w:rFonts w:eastAsia="Times New Roman" w:cs="Arial"/>
        </w:rPr>
        <w:t xml:space="preserve">Neglectful oversight by staff led to three </w:t>
      </w:r>
      <w:r w:rsidR="00C271B2" w:rsidRPr="00DE67FC">
        <w:rPr>
          <w:rFonts w:eastAsia="Times New Roman" w:cs="Arial"/>
        </w:rPr>
        <w:t xml:space="preserve">people </w:t>
      </w:r>
      <w:r w:rsidRPr="00DE67FC">
        <w:rPr>
          <w:rFonts w:eastAsia="Times New Roman" w:cs="Arial"/>
        </w:rPr>
        <w:t>dying from choking on food. In one case, a coroner found that the Kimberley Centre management’s inquiry into responsibility for a choking death was a cover-up attempt.</w:t>
      </w:r>
    </w:p>
    <w:p w14:paraId="7A3C5131" w14:textId="77777777" w:rsidR="00D92532" w:rsidRPr="00DE67FC" w:rsidRDefault="00D92532" w:rsidP="00DE67FC">
      <w:pPr>
        <w:pStyle w:val="Numbparas"/>
        <w:jc w:val="left"/>
        <w:rPr>
          <w:rFonts w:eastAsia="Times New Roman" w:cs="Arial"/>
        </w:rPr>
      </w:pPr>
      <w:r w:rsidRPr="00DE67FC">
        <w:rPr>
          <w:rFonts w:eastAsia="Times New Roman" w:cs="Arial"/>
        </w:rPr>
        <w:t>Cultural needs were neglected:</w:t>
      </w:r>
    </w:p>
    <w:p w14:paraId="7703BACF" w14:textId="77777777" w:rsidR="00D92532" w:rsidRPr="00DE67FC" w:rsidRDefault="00D92532" w:rsidP="00DE67FC">
      <w:pPr>
        <w:keepLines w:val="0"/>
        <w:numPr>
          <w:ilvl w:val="1"/>
          <w:numId w:val="43"/>
        </w:numPr>
        <w:spacing w:before="0"/>
        <w:ind w:left="1985" w:hanging="709"/>
        <w:rPr>
          <w:rFonts w:eastAsia="Times New Roman" w:cs="Arial"/>
          <w:szCs w:val="22"/>
        </w:rPr>
      </w:pPr>
      <w:r w:rsidRPr="00DE67FC">
        <w:rPr>
          <w:rFonts w:eastAsia="Times New Roman" w:cs="Arial"/>
          <w:szCs w:val="22"/>
        </w:rPr>
        <w:lastRenderedPageBreak/>
        <w:t xml:space="preserve">Māori culture and identity </w:t>
      </w:r>
      <w:proofErr w:type="gramStart"/>
      <w:r w:rsidRPr="00DE67FC">
        <w:rPr>
          <w:rFonts w:eastAsia="Times New Roman" w:cs="Arial"/>
          <w:szCs w:val="22"/>
        </w:rPr>
        <w:t>was</w:t>
      </w:r>
      <w:proofErr w:type="gramEnd"/>
      <w:r w:rsidRPr="00DE67FC">
        <w:rPr>
          <w:rFonts w:eastAsia="Times New Roman" w:cs="Arial"/>
          <w:szCs w:val="22"/>
        </w:rPr>
        <w:t xml:space="preserve"> not supported or nurtured. For whānau </w:t>
      </w:r>
      <w:proofErr w:type="spellStart"/>
      <w:r w:rsidRPr="00DE67FC">
        <w:rPr>
          <w:rFonts w:eastAsia="Times New Roman" w:cs="Arial"/>
          <w:szCs w:val="22"/>
        </w:rPr>
        <w:t>hauā</w:t>
      </w:r>
      <w:proofErr w:type="spellEnd"/>
      <w:r w:rsidRPr="00DE67FC">
        <w:rPr>
          <w:rFonts w:eastAsia="Times New Roman" w:cs="Arial"/>
          <w:szCs w:val="22"/>
        </w:rPr>
        <w:t xml:space="preserve"> this was a transgression against whakapapa.</w:t>
      </w:r>
    </w:p>
    <w:p w14:paraId="7B959679" w14:textId="78B29C2D" w:rsidR="00D92532" w:rsidRPr="00DE67FC" w:rsidRDefault="00D92532" w:rsidP="00DE67FC">
      <w:pPr>
        <w:keepLines w:val="0"/>
        <w:numPr>
          <w:ilvl w:val="1"/>
          <w:numId w:val="43"/>
        </w:numPr>
        <w:spacing w:before="0"/>
        <w:ind w:left="1985" w:hanging="709"/>
        <w:rPr>
          <w:rFonts w:eastAsia="Times New Roman" w:cs="Arial"/>
          <w:szCs w:val="22"/>
        </w:rPr>
      </w:pPr>
      <w:r w:rsidRPr="00DE67FC">
        <w:rPr>
          <w:rFonts w:eastAsia="Times New Roman" w:cs="Arial"/>
          <w:szCs w:val="22"/>
        </w:rPr>
        <w:t xml:space="preserve">Pacific Peoples cultures and identities were not supported or nurtured.  </w:t>
      </w:r>
    </w:p>
    <w:p w14:paraId="34BA8ACE" w14:textId="77777777" w:rsidR="00D92532" w:rsidRPr="00DE67FC" w:rsidRDefault="00D92532" w:rsidP="00DE67FC">
      <w:pPr>
        <w:pStyle w:val="Numbparas"/>
        <w:jc w:val="left"/>
        <w:rPr>
          <w:rFonts w:eastAsia="Times New Roman" w:cs="Arial"/>
        </w:rPr>
      </w:pPr>
      <w:r w:rsidRPr="00DE67FC">
        <w:rPr>
          <w:rFonts w:eastAsia="Times New Roman" w:cs="Arial"/>
        </w:rPr>
        <w:t>Some disabled children, young people and adults received significant quantities of medication including antipsychotic and sedative medicines with harmful side effects. In one case a hallucinogenic medication was given to two young people without consent.</w:t>
      </w:r>
    </w:p>
    <w:p w14:paraId="736BDB92" w14:textId="77777777" w:rsidR="00D92532" w:rsidRPr="00DE67FC" w:rsidRDefault="00D92532" w:rsidP="00DE67FC">
      <w:pPr>
        <w:pStyle w:val="Numbparas"/>
        <w:jc w:val="left"/>
        <w:rPr>
          <w:rFonts w:eastAsia="Times New Roman" w:cs="Arial"/>
        </w:rPr>
      </w:pPr>
      <w:r w:rsidRPr="00DE67FC">
        <w:rPr>
          <w:rFonts w:eastAsia="Times New Roman" w:cs="Arial"/>
        </w:rPr>
        <w:t>Very few disabled children and young people received training or any form of education at the Kimberley Centre. Some survivors regressed.</w:t>
      </w:r>
    </w:p>
    <w:p w14:paraId="0BD36EF9" w14:textId="77777777" w:rsidR="00D92532" w:rsidRPr="00D92532" w:rsidRDefault="00D92532" w:rsidP="005042D1">
      <w:pPr>
        <w:pStyle w:val="Heading3"/>
      </w:pPr>
      <w:bookmarkStart w:id="190" w:name="_Toc169589822"/>
      <w:bookmarkStart w:id="191" w:name="_Toc164079399"/>
      <w:r w:rsidRPr="00D92532">
        <w:t>Impacts of abuse and neglect</w:t>
      </w:r>
      <w:bookmarkEnd w:id="190"/>
      <w:r w:rsidRPr="00D92532">
        <w:t xml:space="preserve"> </w:t>
      </w:r>
      <w:bookmarkEnd w:id="191"/>
    </w:p>
    <w:p w14:paraId="4954EE8B" w14:textId="77777777" w:rsidR="00D92532" w:rsidRPr="00DE67FC" w:rsidRDefault="00D92532" w:rsidP="00DE67FC">
      <w:pPr>
        <w:pStyle w:val="Numbparas"/>
        <w:jc w:val="left"/>
        <w:rPr>
          <w:rFonts w:eastAsia="Times New Roman" w:cs="Arial"/>
        </w:rPr>
      </w:pPr>
      <w:r w:rsidRPr="00DE67FC">
        <w:rPr>
          <w:rFonts w:eastAsia="Times New Roman" w:cs="Arial"/>
        </w:rPr>
        <w:t xml:space="preserve">The abuse and neglect at the Kimberley Centre harmed survivors’ physical and mental health, their psychological, emotional, cultural and spiritual wellbeing, and their educational and economic prospects. </w:t>
      </w:r>
    </w:p>
    <w:p w14:paraId="5A502B27" w14:textId="77777777" w:rsidR="00D92532" w:rsidRPr="00DE67FC" w:rsidRDefault="00D92532" w:rsidP="00DE67FC">
      <w:pPr>
        <w:pStyle w:val="Numbparas"/>
        <w:jc w:val="left"/>
        <w:rPr>
          <w:rFonts w:eastAsia="Times New Roman" w:cs="Arial"/>
        </w:rPr>
      </w:pPr>
      <w:r w:rsidRPr="00DE67FC">
        <w:rPr>
          <w:rFonts w:eastAsia="Times New Roman" w:cs="Arial"/>
        </w:rPr>
        <w:t xml:space="preserve">The abuse and neglect experienced denied survivors their personhood, and their human promise or potential. Many people spent </w:t>
      </w:r>
      <w:proofErr w:type="gramStart"/>
      <w:r w:rsidRPr="00DE67FC">
        <w:rPr>
          <w:rFonts w:eastAsia="Times New Roman" w:cs="Arial"/>
        </w:rPr>
        <w:t>the majority of</w:t>
      </w:r>
      <w:proofErr w:type="gramEnd"/>
      <w:r w:rsidRPr="00DE67FC">
        <w:rPr>
          <w:rFonts w:eastAsia="Times New Roman" w:cs="Arial"/>
        </w:rPr>
        <w:t xml:space="preserve"> their lives in the institution and died there.</w:t>
      </w:r>
    </w:p>
    <w:p w14:paraId="50945D25" w14:textId="771E709E" w:rsidR="00D92532" w:rsidRPr="00DE67FC" w:rsidRDefault="00D92532" w:rsidP="00DE67FC">
      <w:pPr>
        <w:pStyle w:val="Numbparas"/>
        <w:jc w:val="left"/>
        <w:rPr>
          <w:rFonts w:eastAsia="Times New Roman" w:cs="Arial"/>
        </w:rPr>
      </w:pPr>
      <w:r w:rsidRPr="00DE67FC">
        <w:rPr>
          <w:rFonts w:eastAsia="Times New Roman" w:cs="Arial"/>
        </w:rPr>
        <w:t>The neglect experienced by survivors was chronic and pervasive. The longer the duration of neglect, the more severe its effects were</w:t>
      </w:r>
      <w:r w:rsidR="00E40297" w:rsidRPr="00DE67FC">
        <w:rPr>
          <w:rFonts w:eastAsia="Times New Roman" w:cs="Arial"/>
        </w:rPr>
        <w:t>.</w:t>
      </w:r>
      <w:r w:rsidRPr="00DE67FC">
        <w:rPr>
          <w:rFonts w:eastAsia="Times New Roman" w:cs="Arial"/>
        </w:rPr>
        <w:t xml:space="preserve"> </w:t>
      </w:r>
      <w:r w:rsidR="00E40297" w:rsidRPr="00DE67FC">
        <w:rPr>
          <w:rFonts w:eastAsia="Times New Roman" w:cs="Arial"/>
        </w:rPr>
        <w:t xml:space="preserve">This </w:t>
      </w:r>
      <w:r w:rsidRPr="00DE67FC">
        <w:rPr>
          <w:rFonts w:eastAsia="Times New Roman" w:cs="Arial"/>
        </w:rPr>
        <w:t xml:space="preserve">is reflected in the significant and lifelong impacts for survivors of neglect at Kimberley. Few survivors later went into paid work or had more than a basic standard of living. </w:t>
      </w:r>
    </w:p>
    <w:p w14:paraId="66C63672" w14:textId="77777777" w:rsidR="00D92532" w:rsidRPr="00DE67FC" w:rsidRDefault="00D92532" w:rsidP="00DE67FC">
      <w:pPr>
        <w:pStyle w:val="Numbparas"/>
        <w:jc w:val="left"/>
        <w:rPr>
          <w:rFonts w:eastAsia="Times New Roman" w:cs="Arial"/>
        </w:rPr>
      </w:pPr>
      <w:r w:rsidRPr="00DE67FC">
        <w:rPr>
          <w:rFonts w:eastAsia="Times New Roman" w:cs="Arial"/>
        </w:rPr>
        <w:t>For some survivors, excessive medication took away their quality of life and negatively impacted their personality.</w:t>
      </w:r>
    </w:p>
    <w:p w14:paraId="5D23A3BB" w14:textId="77777777" w:rsidR="00D92532" w:rsidRPr="00DE67FC" w:rsidRDefault="00D92532" w:rsidP="00DE67FC">
      <w:pPr>
        <w:pStyle w:val="Numbparas"/>
        <w:jc w:val="left"/>
        <w:rPr>
          <w:rFonts w:eastAsia="Times New Roman" w:cs="Arial"/>
        </w:rPr>
      </w:pPr>
      <w:r w:rsidRPr="00DE67FC">
        <w:rPr>
          <w:rFonts w:eastAsia="Times New Roman" w:cs="Arial"/>
        </w:rPr>
        <w:t>Māori survivors experienced a lack of access to their culture and identity. This diminished their mana and was also a transgression against their whakapapa.</w:t>
      </w:r>
    </w:p>
    <w:p w14:paraId="3B4D217D" w14:textId="76F6DF09" w:rsidR="00D92532" w:rsidRPr="00DE67FC" w:rsidRDefault="00D92532" w:rsidP="00DE67FC">
      <w:pPr>
        <w:pStyle w:val="Numbparas"/>
        <w:jc w:val="left"/>
        <w:rPr>
          <w:rFonts w:eastAsia="Times New Roman" w:cs="Arial"/>
        </w:rPr>
      </w:pPr>
      <w:r w:rsidRPr="00DE67FC">
        <w:rPr>
          <w:rFonts w:eastAsia="Times New Roman" w:cs="Arial"/>
        </w:rPr>
        <w:t>Few survivors received redress, counselling or rehabilitation for their abuse and neglect at the Kimberley Centre. Survivors who were moved out of the Kimberley Centre, and their whānau, had not been equipped to be protected from further abuse and neglect, and to live a good life.</w:t>
      </w:r>
    </w:p>
    <w:p w14:paraId="190A891C" w14:textId="77777777" w:rsidR="00D92532" w:rsidRPr="00DE67FC" w:rsidRDefault="00D92532" w:rsidP="00DE67FC">
      <w:pPr>
        <w:pStyle w:val="Numbparas"/>
        <w:jc w:val="left"/>
        <w:rPr>
          <w:rFonts w:eastAsia="Times New Roman" w:cs="Arial"/>
        </w:rPr>
      </w:pPr>
      <w:r w:rsidRPr="00DE67FC">
        <w:rPr>
          <w:rFonts w:eastAsia="Times New Roman" w:cs="Arial"/>
        </w:rPr>
        <w:t>Families carried the guilt of sending a family member to the Kimberley Centre when they later found out how their family member was treated there.</w:t>
      </w:r>
    </w:p>
    <w:p w14:paraId="443AC2B3" w14:textId="77777777" w:rsidR="00D92532" w:rsidRPr="00DE67FC" w:rsidRDefault="00D92532" w:rsidP="00DE67FC">
      <w:pPr>
        <w:pStyle w:val="Numbparas"/>
        <w:jc w:val="left"/>
        <w:rPr>
          <w:rFonts w:cs="Arial"/>
          <w:lang w:val="mi-NZ"/>
        </w:rPr>
      </w:pPr>
      <w:r w:rsidRPr="00DE67FC">
        <w:rPr>
          <w:rFonts w:eastAsia="Times New Roman" w:cs="Arial"/>
        </w:rPr>
        <w:t>The harm to survivors and their families has been transferred over generations.</w:t>
      </w:r>
    </w:p>
    <w:p w14:paraId="1D4C2A77" w14:textId="77777777" w:rsidR="00D92532" w:rsidRPr="00D92532" w:rsidRDefault="00D92532" w:rsidP="000A4AA9">
      <w:pPr>
        <w:pStyle w:val="Heading3"/>
      </w:pPr>
      <w:bookmarkStart w:id="192" w:name="_Toc164079400"/>
      <w:bookmarkStart w:id="193" w:name="_Toc169589823"/>
      <w:r w:rsidRPr="00D92532">
        <w:lastRenderedPageBreak/>
        <w:t xml:space="preserve">Factors that caused or contributed to abuse and neglect </w:t>
      </w:r>
      <w:bookmarkEnd w:id="192"/>
      <w:r w:rsidRPr="00D92532">
        <w:t>at the Kimberley Centre</w:t>
      </w:r>
      <w:bookmarkEnd w:id="193"/>
    </w:p>
    <w:p w14:paraId="0E05DE1E" w14:textId="77777777" w:rsidR="00D92532" w:rsidRPr="00DE67FC" w:rsidRDefault="00D92532" w:rsidP="002B3BB0">
      <w:pPr>
        <w:pStyle w:val="Numbparas"/>
        <w:rPr>
          <w:rFonts w:eastAsia="Times New Roman" w:cs="Arial"/>
        </w:rPr>
      </w:pPr>
      <w:r w:rsidRPr="00DE67FC">
        <w:rPr>
          <w:rFonts w:eastAsia="Times New Roman" w:cs="Arial"/>
        </w:rPr>
        <w:t xml:space="preserve">The following personal factors caused or contributed to abuse and neglect: </w:t>
      </w:r>
    </w:p>
    <w:p w14:paraId="1226D1EF" w14:textId="77777777" w:rsidR="00D92532" w:rsidRPr="00DE67FC" w:rsidRDefault="00D92532" w:rsidP="00386E0E">
      <w:pPr>
        <w:keepLines w:val="0"/>
        <w:numPr>
          <w:ilvl w:val="1"/>
          <w:numId w:val="47"/>
        </w:numPr>
        <w:spacing w:before="0"/>
        <w:ind w:left="1985" w:hanging="709"/>
        <w:rPr>
          <w:rFonts w:eastAsia="Times New Roman" w:cs="Arial"/>
          <w:szCs w:val="22"/>
        </w:rPr>
      </w:pPr>
      <w:r w:rsidRPr="00DE67FC">
        <w:rPr>
          <w:rFonts w:eastAsia="Times New Roman" w:cs="Arial"/>
          <w:szCs w:val="22"/>
        </w:rPr>
        <w:t>Staff abusers including nurses, teachers and other staff, exploited the extreme power imbalance between staff and disabled children, young people and adults.</w:t>
      </w:r>
    </w:p>
    <w:p w14:paraId="765077AA" w14:textId="77777777" w:rsidR="00D92532" w:rsidRPr="00DE67FC" w:rsidRDefault="00D92532" w:rsidP="00386E0E">
      <w:pPr>
        <w:keepLines w:val="0"/>
        <w:numPr>
          <w:ilvl w:val="1"/>
          <w:numId w:val="47"/>
        </w:numPr>
        <w:spacing w:before="0"/>
        <w:ind w:left="1985" w:hanging="709"/>
        <w:rPr>
          <w:rFonts w:eastAsia="Times New Roman" w:cs="Arial"/>
          <w:szCs w:val="22"/>
        </w:rPr>
      </w:pPr>
      <w:r w:rsidRPr="00DE67FC">
        <w:rPr>
          <w:rFonts w:eastAsia="Times New Roman" w:cs="Arial"/>
          <w:szCs w:val="22"/>
        </w:rPr>
        <w:t>Peer abusers exploited inadequate staff supervision of disabled children, young people and adults, and a lack of staff resources.</w:t>
      </w:r>
    </w:p>
    <w:p w14:paraId="080BBDA8" w14:textId="77777777" w:rsidR="00D92532" w:rsidRPr="00DE67FC" w:rsidRDefault="00D92532" w:rsidP="00386E0E">
      <w:pPr>
        <w:keepLines w:val="0"/>
        <w:numPr>
          <w:ilvl w:val="1"/>
          <w:numId w:val="47"/>
        </w:numPr>
        <w:spacing w:before="0"/>
        <w:ind w:left="1985" w:hanging="709"/>
        <w:rPr>
          <w:rFonts w:eastAsia="Times New Roman" w:cs="Arial"/>
          <w:szCs w:val="22"/>
        </w:rPr>
      </w:pPr>
      <w:r w:rsidRPr="00DE67FC">
        <w:rPr>
          <w:rFonts w:eastAsia="Times New Roman" w:cs="Arial"/>
          <w:szCs w:val="22"/>
        </w:rPr>
        <w:t>Survivors who were non-speaking and could not easily report their abuser, or who had a physical disability so could not physically escape their abuser, were at greater risk of abuse and neglect.</w:t>
      </w:r>
    </w:p>
    <w:p w14:paraId="4577841D" w14:textId="77777777" w:rsidR="00D92532" w:rsidRPr="00DE67FC" w:rsidRDefault="00D92532" w:rsidP="00386E0E">
      <w:pPr>
        <w:keepLines w:val="0"/>
        <w:numPr>
          <w:ilvl w:val="1"/>
          <w:numId w:val="47"/>
        </w:numPr>
        <w:spacing w:before="0"/>
        <w:ind w:left="1985" w:hanging="709"/>
        <w:rPr>
          <w:rFonts w:eastAsia="Times New Roman" w:cs="Arial"/>
        </w:rPr>
      </w:pPr>
      <w:r w:rsidRPr="00DE67FC">
        <w:rPr>
          <w:rFonts w:eastAsia="Times New Roman" w:cs="Arial"/>
          <w:szCs w:val="22"/>
        </w:rPr>
        <w:t>Some bystanders witnessed abusive practices but were too fearful to do anything about it or did not believe anything would be done if they did report abuse</w:t>
      </w:r>
      <w:r w:rsidRPr="00DE67FC">
        <w:rPr>
          <w:rFonts w:eastAsia="Times New Roman" w:cs="Arial"/>
        </w:rPr>
        <w:t xml:space="preserve"> and neglect.</w:t>
      </w:r>
    </w:p>
    <w:p w14:paraId="15141B36" w14:textId="77777777" w:rsidR="00D92532" w:rsidRPr="00DE67FC" w:rsidRDefault="00D92532" w:rsidP="002B3BB0">
      <w:pPr>
        <w:pStyle w:val="Numbparas"/>
        <w:rPr>
          <w:rFonts w:eastAsia="Times New Roman" w:cs="Arial"/>
        </w:rPr>
      </w:pPr>
      <w:r w:rsidRPr="00DE67FC">
        <w:rPr>
          <w:rFonts w:eastAsia="Times New Roman" w:cs="Arial"/>
        </w:rPr>
        <w:t>The following institutional factors caused or contributed to abuse and neglect:</w:t>
      </w:r>
    </w:p>
    <w:p w14:paraId="3F64B5D1" w14:textId="77777777" w:rsidR="00D92532" w:rsidRPr="00DE67FC" w:rsidRDefault="00D92532" w:rsidP="00386E0E">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Survivors were isolated from their whānau, and there was an absence of meaningful support for whānau to care for their loved ones outside the institution. </w:t>
      </w:r>
      <w:proofErr w:type="gramStart"/>
      <w:r w:rsidRPr="00DE67FC">
        <w:rPr>
          <w:rFonts w:eastAsia="Times New Roman" w:cs="Arial"/>
          <w:szCs w:val="22"/>
        </w:rPr>
        <w:t>In particular, whānau</w:t>
      </w:r>
      <w:proofErr w:type="gramEnd"/>
      <w:r w:rsidRPr="00DE67FC">
        <w:rPr>
          <w:rFonts w:eastAsia="Times New Roman" w:cs="Arial"/>
          <w:szCs w:val="22"/>
        </w:rPr>
        <w:t xml:space="preserve"> </w:t>
      </w:r>
      <w:proofErr w:type="spellStart"/>
      <w:r w:rsidRPr="00DE67FC">
        <w:rPr>
          <w:rFonts w:eastAsia="Times New Roman" w:cs="Arial"/>
          <w:szCs w:val="22"/>
        </w:rPr>
        <w:t>hauā</w:t>
      </w:r>
      <w:proofErr w:type="spellEnd"/>
      <w:r w:rsidRPr="00DE67FC">
        <w:rPr>
          <w:rFonts w:eastAsia="Times New Roman" w:cs="Arial"/>
          <w:szCs w:val="22"/>
        </w:rPr>
        <w:t xml:space="preserve"> Māori survivors were isolated from their whānau, hapū and iwi.</w:t>
      </w:r>
    </w:p>
    <w:p w14:paraId="159FEC8B"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Individual needs of disabled children, young people and adults were not comprehensively identified or met at the Kimberley Centre, and in many cases, those needs were neglected.</w:t>
      </w:r>
    </w:p>
    <w:p w14:paraId="33424D44"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The Kimberley Centre was over-regimented, and its institutional culture prioritised institutional order and routines over individual needs. Disabled children, young people and adults had little or no choice over any aspect of their daily lives.</w:t>
      </w:r>
    </w:p>
    <w:p w14:paraId="119AE918"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The Kimberley Centre had a culture of institutional care which included the physical layout of the institution, the segregation of disabled children, young people and adults from family and society, and group rather than individualised care.</w:t>
      </w:r>
    </w:p>
    <w:p w14:paraId="7EED0AD1"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Data and record keeping was inadequate. Complaints were not recorded. </w:t>
      </w:r>
    </w:p>
    <w:p w14:paraId="66C4F09B"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The Kimberley Centre was understaffed. Staff lacked relevant qualifications and expertise and were not properly trained for their positions of trust. It is unclear if any vetting procedures were in place for staff.</w:t>
      </w:r>
    </w:p>
    <w:p w14:paraId="2C4F4DBD"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The lack of staff with lived experience of disability or close personal connection with disabled people contributed to the dehumanising </w:t>
      </w:r>
      <w:r w:rsidRPr="00DE67FC">
        <w:rPr>
          <w:rFonts w:eastAsia="Times New Roman" w:cs="Arial"/>
          <w:szCs w:val="22"/>
        </w:rPr>
        <w:lastRenderedPageBreak/>
        <w:t xml:space="preserve">environment, where disabled people were treated as lacking in agency and capacity.  </w:t>
      </w:r>
    </w:p>
    <w:p w14:paraId="796626EB" w14:textId="75DACFCC"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Institutional racism and discrimination were prevalent against whānau </w:t>
      </w:r>
      <w:proofErr w:type="spellStart"/>
      <w:r w:rsidRPr="00DE67FC">
        <w:rPr>
          <w:rFonts w:eastAsia="Times New Roman" w:cs="Arial"/>
          <w:szCs w:val="22"/>
        </w:rPr>
        <w:t>hauā</w:t>
      </w:r>
      <w:proofErr w:type="spellEnd"/>
      <w:r w:rsidRPr="00DE67FC">
        <w:rPr>
          <w:rFonts w:eastAsia="Times New Roman" w:cs="Arial"/>
          <w:szCs w:val="22"/>
        </w:rPr>
        <w:t xml:space="preserve"> Māori and disabled Pacific </w:t>
      </w:r>
      <w:r w:rsidR="006F2924" w:rsidRPr="00DE67FC">
        <w:rPr>
          <w:rFonts w:eastAsia="Times New Roman" w:cs="Arial"/>
          <w:szCs w:val="22"/>
        </w:rPr>
        <w:t>P</w:t>
      </w:r>
      <w:r w:rsidRPr="00DE67FC">
        <w:rPr>
          <w:rFonts w:eastAsia="Times New Roman" w:cs="Arial"/>
          <w:szCs w:val="22"/>
        </w:rPr>
        <w:t xml:space="preserve">eoples children, young people and adults at Kimberley. </w:t>
      </w:r>
    </w:p>
    <w:p w14:paraId="5EF00EB7" w14:textId="745295BD"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Lack of understanding and use of </w:t>
      </w:r>
      <w:proofErr w:type="spellStart"/>
      <w:r w:rsidRPr="00DE67FC">
        <w:rPr>
          <w:rFonts w:eastAsia="Times New Roman" w:cs="Arial"/>
          <w:szCs w:val="22"/>
        </w:rPr>
        <w:t>te</w:t>
      </w:r>
      <w:proofErr w:type="spellEnd"/>
      <w:r w:rsidRPr="00DE67FC">
        <w:rPr>
          <w:rFonts w:eastAsia="Times New Roman" w:cs="Arial"/>
          <w:szCs w:val="22"/>
        </w:rPr>
        <w:t xml:space="preserve"> </w:t>
      </w:r>
      <w:proofErr w:type="spellStart"/>
      <w:r w:rsidRPr="00DE67FC">
        <w:rPr>
          <w:rFonts w:eastAsia="Times New Roman" w:cs="Arial"/>
          <w:szCs w:val="22"/>
        </w:rPr>
        <w:t>ao</w:t>
      </w:r>
      <w:proofErr w:type="spellEnd"/>
      <w:r w:rsidRPr="00DE67FC">
        <w:rPr>
          <w:rFonts w:eastAsia="Times New Roman" w:cs="Arial"/>
          <w:szCs w:val="22"/>
        </w:rPr>
        <w:t xml:space="preserve"> Māori and Pacific </w:t>
      </w:r>
      <w:r w:rsidR="006F2924" w:rsidRPr="00DE67FC">
        <w:rPr>
          <w:rFonts w:eastAsia="Times New Roman" w:cs="Arial"/>
          <w:szCs w:val="22"/>
        </w:rPr>
        <w:t>P</w:t>
      </w:r>
      <w:r w:rsidRPr="00DE67FC">
        <w:rPr>
          <w:rFonts w:eastAsia="Times New Roman" w:cs="Arial"/>
          <w:szCs w:val="22"/>
        </w:rPr>
        <w:t>eoples views and practices on caring for disabled people was compounded by the lack of Māori and Pacific staff at the Kimberley Centre.</w:t>
      </w:r>
    </w:p>
    <w:p w14:paraId="3A715A5F"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The Kimberley Centre lacked a complaints policy, and when complaints were made management failed to properly investigate and respond.  </w:t>
      </w:r>
    </w:p>
    <w:p w14:paraId="29A4CAD3"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Management failed to hold staff accountable for abuse and neglect, and in some cases covered up serious events.</w:t>
      </w:r>
    </w:p>
    <w:p w14:paraId="3205D21A"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Failures to report or refer complaints involving serious allegations to NZ Police for investigation and prosecution meant survivors were denied access to justice.</w:t>
      </w:r>
    </w:p>
    <w:p w14:paraId="2459F3EF" w14:textId="77777777" w:rsidR="00D92532" w:rsidRPr="00DE67FC" w:rsidRDefault="00D92532" w:rsidP="00F62142">
      <w:pPr>
        <w:keepLines w:val="0"/>
        <w:numPr>
          <w:ilvl w:val="1"/>
          <w:numId w:val="46"/>
        </w:numPr>
        <w:spacing w:before="0"/>
        <w:ind w:left="1985" w:hanging="709"/>
        <w:rPr>
          <w:rFonts w:eastAsia="Times New Roman" w:cs="Arial"/>
          <w:szCs w:val="22"/>
        </w:rPr>
      </w:pPr>
      <w:r w:rsidRPr="00DE67FC">
        <w:rPr>
          <w:rFonts w:eastAsia="Times New Roman" w:cs="Arial"/>
          <w:szCs w:val="22"/>
        </w:rPr>
        <w:t xml:space="preserve">There was a lack of monitoring and oversight of those in care. These safeguarding failures contributed to three choking deaths within a two-year period. </w:t>
      </w:r>
    </w:p>
    <w:p w14:paraId="29EFCC0D" w14:textId="77777777" w:rsidR="00D92532" w:rsidRPr="00DE67FC" w:rsidRDefault="00D92532" w:rsidP="002B3BB0">
      <w:pPr>
        <w:pStyle w:val="Numbparas"/>
        <w:rPr>
          <w:rFonts w:eastAsia="Times New Roman" w:cs="Arial"/>
        </w:rPr>
      </w:pPr>
      <w:r w:rsidRPr="00DE67FC">
        <w:rPr>
          <w:rFonts w:eastAsia="Times New Roman" w:cs="Arial"/>
        </w:rPr>
        <w:t>The following structural, systemic, and practical factors caused or contributed to abuse and neglect:</w:t>
      </w:r>
    </w:p>
    <w:p w14:paraId="6F73D959" w14:textId="77777777" w:rsidR="00D92532" w:rsidRPr="00DE67FC" w:rsidRDefault="00D92532" w:rsidP="00C24BD5">
      <w:pPr>
        <w:keepLines w:val="0"/>
        <w:numPr>
          <w:ilvl w:val="1"/>
          <w:numId w:val="44"/>
        </w:numPr>
        <w:spacing w:before="0"/>
        <w:ind w:left="1985" w:hanging="709"/>
        <w:rPr>
          <w:rFonts w:eastAsia="Times New Roman" w:cs="Arial"/>
          <w:szCs w:val="22"/>
        </w:rPr>
      </w:pPr>
      <w:r w:rsidRPr="00DE67FC">
        <w:rPr>
          <w:rFonts w:eastAsia="Times New Roman" w:cs="Arial"/>
          <w:szCs w:val="22"/>
        </w:rPr>
        <w:t>The State policy of institutional care contributed to the separation, segregation and congregation of people with disabilities in psychopaedic institutions such as the Kimberley Centre, where they and their abuse and neglect became invisible.</w:t>
      </w:r>
    </w:p>
    <w:p w14:paraId="4A66283D" w14:textId="77777777" w:rsidR="00D92532" w:rsidRPr="00DE67FC" w:rsidRDefault="00D92532" w:rsidP="00C24BD5">
      <w:pPr>
        <w:keepLines w:val="0"/>
        <w:numPr>
          <w:ilvl w:val="1"/>
          <w:numId w:val="44"/>
        </w:numPr>
        <w:spacing w:before="0"/>
        <w:ind w:left="1985" w:hanging="709"/>
        <w:rPr>
          <w:rFonts w:eastAsia="Times New Roman" w:cs="Arial"/>
          <w:szCs w:val="22"/>
        </w:rPr>
      </w:pPr>
      <w:r w:rsidRPr="00DE67FC">
        <w:rPr>
          <w:rFonts w:eastAsia="Times New Roman" w:cs="Arial"/>
          <w:szCs w:val="22"/>
        </w:rPr>
        <w:t xml:space="preserve">Entrenched ableist attitudes of staff and systems ensured that disabled children, young people and adults at the Kimberley Centre and other psychopaedic institutions were viewed as incompetent, uneducable and unchangeable, which normalised abuse and neglect. </w:t>
      </w:r>
    </w:p>
    <w:p w14:paraId="4C227E35" w14:textId="77777777" w:rsidR="00D92532" w:rsidRPr="00DE67FC" w:rsidRDefault="00D92532" w:rsidP="00C24BD5">
      <w:pPr>
        <w:keepLines w:val="0"/>
        <w:numPr>
          <w:ilvl w:val="1"/>
          <w:numId w:val="44"/>
        </w:numPr>
        <w:spacing w:before="0"/>
        <w:ind w:left="1985" w:hanging="709"/>
        <w:rPr>
          <w:rFonts w:eastAsia="Times New Roman" w:cs="Arial"/>
        </w:rPr>
      </w:pPr>
      <w:r w:rsidRPr="00DE67FC">
        <w:rPr>
          <w:rFonts w:eastAsia="Times New Roman" w:cs="Arial"/>
          <w:szCs w:val="22"/>
        </w:rPr>
        <w:t>The State failed to hold itself, the institutions and abusers to account for the systemic abuse and neglect of disabled children, young people and adults at the</w:t>
      </w:r>
      <w:r w:rsidRPr="00DE67FC">
        <w:rPr>
          <w:rFonts w:eastAsia="Arial" w:cs="Arial"/>
          <w:lang w:val="mi-NZ"/>
        </w:rPr>
        <w:t xml:space="preserve"> </w:t>
      </w:r>
      <w:proofErr w:type="spellStart"/>
      <w:r w:rsidRPr="00DE67FC">
        <w:rPr>
          <w:rFonts w:eastAsia="Arial" w:cs="Arial"/>
          <w:lang w:val="mi-NZ"/>
        </w:rPr>
        <w:t>Kimberley</w:t>
      </w:r>
      <w:proofErr w:type="spellEnd"/>
      <w:r w:rsidRPr="00DE67FC">
        <w:rPr>
          <w:rFonts w:eastAsia="Arial" w:cs="Arial"/>
          <w:lang w:val="mi-NZ"/>
        </w:rPr>
        <w:t xml:space="preserve"> </w:t>
      </w:r>
      <w:proofErr w:type="spellStart"/>
      <w:r w:rsidRPr="00DE67FC">
        <w:rPr>
          <w:rFonts w:eastAsia="Arial" w:cs="Arial"/>
          <w:lang w:val="mi-NZ"/>
        </w:rPr>
        <w:t>Centre</w:t>
      </w:r>
      <w:proofErr w:type="spellEnd"/>
      <w:r w:rsidRPr="00DE67FC">
        <w:rPr>
          <w:rFonts w:eastAsia="Arial" w:cs="Arial"/>
          <w:lang w:val="mi-NZ"/>
        </w:rPr>
        <w:t xml:space="preserve">. </w:t>
      </w:r>
    </w:p>
    <w:p w14:paraId="62508D1F" w14:textId="77777777" w:rsidR="00D92532" w:rsidRPr="00DE67FC" w:rsidRDefault="00D92532" w:rsidP="002B3BB0">
      <w:pPr>
        <w:pStyle w:val="Numbparas"/>
        <w:rPr>
          <w:rFonts w:eastAsia="Times New Roman" w:cs="Arial"/>
        </w:rPr>
      </w:pPr>
      <w:r w:rsidRPr="00DE67FC">
        <w:rPr>
          <w:rFonts w:eastAsia="Times New Roman" w:cs="Arial"/>
        </w:rPr>
        <w:t>The following societal factors caused or contributed to abuse and neglect:</w:t>
      </w:r>
    </w:p>
    <w:p w14:paraId="4742BE3F" w14:textId="77777777" w:rsidR="00D92532" w:rsidRPr="00DE67FC" w:rsidRDefault="00D92532" w:rsidP="00C24BD5">
      <w:pPr>
        <w:keepLines w:val="0"/>
        <w:numPr>
          <w:ilvl w:val="1"/>
          <w:numId w:val="45"/>
        </w:numPr>
        <w:spacing w:before="0"/>
        <w:ind w:left="1985" w:hanging="709"/>
        <w:rPr>
          <w:rFonts w:eastAsia="Times New Roman" w:cs="Arial"/>
          <w:szCs w:val="22"/>
        </w:rPr>
      </w:pPr>
      <w:r w:rsidRPr="00DE67FC">
        <w:rPr>
          <w:rFonts w:eastAsia="Times New Roman" w:cs="Arial"/>
          <w:szCs w:val="22"/>
        </w:rPr>
        <w:t>The history of eugenics and the widespread societal attitudes of ableism and disablism including prejudice and discrimination against disabled people continued in the institution.</w:t>
      </w:r>
    </w:p>
    <w:p w14:paraId="66894483" w14:textId="77777777" w:rsidR="00D92532" w:rsidRPr="00DE67FC" w:rsidRDefault="00D92532" w:rsidP="00C24BD5">
      <w:pPr>
        <w:keepLines w:val="0"/>
        <w:numPr>
          <w:ilvl w:val="1"/>
          <w:numId w:val="45"/>
        </w:numPr>
        <w:spacing w:before="0"/>
        <w:ind w:left="1985" w:hanging="709"/>
        <w:rPr>
          <w:rFonts w:eastAsia="Times New Roman" w:cs="Arial"/>
        </w:rPr>
      </w:pPr>
      <w:r w:rsidRPr="00DE67FC">
        <w:rPr>
          <w:rFonts w:eastAsia="Times New Roman" w:cs="Arial"/>
          <w:szCs w:val="22"/>
        </w:rPr>
        <w:t xml:space="preserve">Societal attitudes that were ignorant of </w:t>
      </w:r>
      <w:proofErr w:type="spellStart"/>
      <w:r w:rsidRPr="00DE67FC">
        <w:rPr>
          <w:rFonts w:eastAsia="Times New Roman" w:cs="Arial"/>
          <w:szCs w:val="22"/>
        </w:rPr>
        <w:t>te</w:t>
      </w:r>
      <w:proofErr w:type="spellEnd"/>
      <w:r w:rsidRPr="00DE67FC">
        <w:rPr>
          <w:rFonts w:eastAsia="Times New Roman" w:cs="Arial"/>
          <w:szCs w:val="22"/>
        </w:rPr>
        <w:t xml:space="preserve"> </w:t>
      </w:r>
      <w:proofErr w:type="spellStart"/>
      <w:r w:rsidRPr="00DE67FC">
        <w:rPr>
          <w:rFonts w:eastAsia="Times New Roman" w:cs="Arial"/>
          <w:szCs w:val="22"/>
        </w:rPr>
        <w:t>Tiriti</w:t>
      </w:r>
      <w:proofErr w:type="spellEnd"/>
      <w:r w:rsidRPr="00DE67FC">
        <w:rPr>
          <w:rFonts w:eastAsia="Times New Roman" w:cs="Arial"/>
          <w:szCs w:val="22"/>
        </w:rPr>
        <w:t>, including the principle of active protection of Māori language and culture, were reflected in the institution. Māori culture, heritage and language were suppressed and discouraged</w:t>
      </w:r>
      <w:r w:rsidRPr="00DE67FC">
        <w:rPr>
          <w:rFonts w:eastAsia="Times New Roman" w:cs="Arial"/>
        </w:rPr>
        <w:t>.</w:t>
      </w:r>
    </w:p>
    <w:p w14:paraId="3B163653" w14:textId="77777777" w:rsidR="00D92532" w:rsidRPr="00D92532" w:rsidRDefault="00D92532" w:rsidP="000A4AA9">
      <w:pPr>
        <w:pStyle w:val="Heading3"/>
      </w:pPr>
      <w:bookmarkStart w:id="194" w:name="_Toc164079401"/>
      <w:bookmarkStart w:id="195" w:name="_Toc169589824"/>
      <w:r w:rsidRPr="00D92532">
        <w:lastRenderedPageBreak/>
        <w:t>Other findings</w:t>
      </w:r>
      <w:bookmarkEnd w:id="194"/>
      <w:bookmarkEnd w:id="195"/>
    </w:p>
    <w:p w14:paraId="5E2ED4BC" w14:textId="77777777" w:rsidR="00D92532" w:rsidRPr="00D92532" w:rsidRDefault="00D92532" w:rsidP="000A4AA9">
      <w:pPr>
        <w:pStyle w:val="Heading4"/>
      </w:pPr>
      <w:bookmarkStart w:id="196" w:name="_Toc169589825"/>
      <w:r w:rsidRPr="00D92532">
        <w:t>Redress-related findings</w:t>
      </w:r>
      <w:bookmarkEnd w:id="196"/>
      <w:r w:rsidRPr="00D92532">
        <w:t xml:space="preserve"> </w:t>
      </w:r>
    </w:p>
    <w:p w14:paraId="45A40E2F" w14:textId="77777777" w:rsidR="00D92532" w:rsidRPr="00DE67FC" w:rsidRDefault="00D92532" w:rsidP="00DE67FC">
      <w:pPr>
        <w:pStyle w:val="Numbparas"/>
        <w:jc w:val="left"/>
        <w:rPr>
          <w:rFonts w:eastAsia="Yu Mincho" w:cs="Arial"/>
        </w:rPr>
      </w:pPr>
      <w:r w:rsidRPr="00DE67FC">
        <w:rPr>
          <w:rFonts w:eastAsia="Yu Mincho" w:cs="Arial"/>
        </w:rPr>
        <w:t>Most of the Kimberley survivors the Inquiry heard from</w:t>
      </w:r>
      <w:r w:rsidRPr="00DE67FC">
        <w:rPr>
          <w:rFonts w:eastAsia="Times New Roman" w:cs="Arial"/>
        </w:rPr>
        <w:t xml:space="preserve"> </w:t>
      </w:r>
      <w:r w:rsidRPr="00DE67FC">
        <w:rPr>
          <w:rFonts w:eastAsia="Yu Mincho" w:cs="Arial"/>
        </w:rPr>
        <w:t>have</w:t>
      </w:r>
      <w:r w:rsidRPr="00DE67FC">
        <w:rPr>
          <w:rFonts w:eastAsia="Times New Roman" w:cs="Arial"/>
        </w:rPr>
        <w:t xml:space="preserve"> not sought redress, and some have difficulty even contemplating their right to redress. Many will not have known that they could seek redress from the State.</w:t>
      </w:r>
    </w:p>
    <w:p w14:paraId="41C0EB67" w14:textId="77777777" w:rsidR="00D92532" w:rsidRPr="00DE67FC" w:rsidRDefault="00D92532" w:rsidP="00DE67FC">
      <w:pPr>
        <w:pStyle w:val="Numbparas"/>
        <w:jc w:val="left"/>
        <w:rPr>
          <w:rFonts w:eastAsia="Yu Mincho" w:cs="Arial"/>
        </w:rPr>
      </w:pPr>
      <w:r w:rsidRPr="00DE67FC">
        <w:rPr>
          <w:rFonts w:eastAsia="Times New Roman" w:cs="Arial"/>
        </w:rPr>
        <w:t xml:space="preserve">The Ministry of Health has failed to offer most Kimberley Centre survivors fair redress for the abuse and neglect they suffered. </w:t>
      </w:r>
    </w:p>
    <w:p w14:paraId="2113AF74" w14:textId="77777777" w:rsidR="00D92532" w:rsidRPr="00D92532" w:rsidRDefault="00D92532" w:rsidP="000A4AA9">
      <w:pPr>
        <w:pStyle w:val="Heading4"/>
      </w:pPr>
      <w:bookmarkStart w:id="197" w:name="_Toc169589826"/>
      <w:r w:rsidRPr="00D92532">
        <w:t>Crown failure to act decisively on implementing community living for people with a learning disability</w:t>
      </w:r>
      <w:bookmarkEnd w:id="197"/>
      <w:r w:rsidRPr="00D92532">
        <w:t xml:space="preserve"> </w:t>
      </w:r>
    </w:p>
    <w:p w14:paraId="0B3EB13D" w14:textId="1F4760E8" w:rsidR="00D92532" w:rsidRPr="00DE67FC" w:rsidRDefault="00D92532" w:rsidP="00DE67FC">
      <w:pPr>
        <w:pStyle w:val="Numbparas"/>
        <w:jc w:val="left"/>
        <w:rPr>
          <w:rFonts w:eastAsia="Times New Roman" w:cs="Arial"/>
        </w:rPr>
      </w:pPr>
      <w:r w:rsidRPr="00DE67FC">
        <w:rPr>
          <w:rFonts w:eastAsia="Times New Roman" w:cs="Arial"/>
        </w:rPr>
        <w:t xml:space="preserve">Successive governments could and should have acted more quickly to </w:t>
      </w:r>
      <w:proofErr w:type="gramStart"/>
      <w:r w:rsidRPr="00DE67FC">
        <w:rPr>
          <w:rFonts w:eastAsia="Times New Roman" w:cs="Arial"/>
        </w:rPr>
        <w:t>close down</w:t>
      </w:r>
      <w:proofErr w:type="gramEnd"/>
      <w:r w:rsidRPr="00DE67FC">
        <w:rPr>
          <w:rFonts w:eastAsia="Times New Roman" w:cs="Arial"/>
        </w:rPr>
        <w:t xml:space="preserve"> the Kimberley Centre once the </w:t>
      </w:r>
      <w:r w:rsidR="00271A61" w:rsidRPr="00DE67FC">
        <w:rPr>
          <w:rFonts w:eastAsia="Times New Roman" w:cs="Arial"/>
        </w:rPr>
        <w:t>G</w:t>
      </w:r>
      <w:r w:rsidRPr="00DE67FC">
        <w:rPr>
          <w:rFonts w:eastAsia="Times New Roman" w:cs="Arial"/>
        </w:rPr>
        <w:t>overnment in 1985 had adopted a policy of community living and should have provided adequate funding and support to whānau and communities.</w:t>
      </w:r>
    </w:p>
    <w:p w14:paraId="4162222E" w14:textId="77777777" w:rsidR="00E95D95" w:rsidRDefault="00E95D95" w:rsidP="00E95D95">
      <w:pPr>
        <w:spacing w:after="160" w:line="259" w:lineRule="auto"/>
        <w:rPr>
          <w:rFonts w:cs="Arial"/>
        </w:rPr>
      </w:pPr>
    </w:p>
    <w:p w14:paraId="6CC6049E" w14:textId="77777777" w:rsidR="00E95D95" w:rsidRDefault="00E95D95" w:rsidP="00E95D95">
      <w:pPr>
        <w:spacing w:after="160" w:line="259" w:lineRule="auto"/>
        <w:rPr>
          <w:rFonts w:cs="Arial"/>
        </w:rPr>
      </w:pPr>
    </w:p>
    <w:p w14:paraId="03AC0D4D" w14:textId="77777777" w:rsidR="00E95D95" w:rsidRDefault="00E95D95" w:rsidP="00E95D95">
      <w:pPr>
        <w:spacing w:after="160" w:line="259" w:lineRule="auto"/>
        <w:rPr>
          <w:rFonts w:cs="Arial"/>
        </w:rPr>
      </w:pPr>
    </w:p>
    <w:p w14:paraId="7A86E5A9" w14:textId="77777777" w:rsidR="00E95D95" w:rsidRPr="00CF4CF7" w:rsidRDefault="00E95D95" w:rsidP="00E95D95">
      <w:pPr>
        <w:keepLines w:val="0"/>
        <w:spacing w:before="120" w:after="240" w:line="240" w:lineRule="auto"/>
        <w:ind w:left="1134"/>
        <w:rPr>
          <w:rFonts w:cs="Arial"/>
        </w:rPr>
      </w:pPr>
      <w:r w:rsidRPr="00CF4CF7">
        <w:rPr>
          <w:rFonts w:cs="Arial"/>
        </w:rPr>
        <w:br w:type="page"/>
      </w:r>
    </w:p>
    <w:p w14:paraId="2425886C" w14:textId="77777777" w:rsidR="00E95D95" w:rsidRPr="00971A57" w:rsidRDefault="00E95D95" w:rsidP="00971A57">
      <w:pPr>
        <w:spacing w:after="160" w:line="259" w:lineRule="auto"/>
        <w:rPr>
          <w:rFonts w:cs="Arial"/>
          <w:b/>
          <w:color w:val="385623"/>
          <w:sz w:val="40"/>
          <w:szCs w:val="44"/>
        </w:rPr>
      </w:pPr>
      <w:r w:rsidRPr="00971A57">
        <w:rPr>
          <w:rFonts w:cs="Arial"/>
          <w:b/>
          <w:color w:val="385623"/>
          <w:sz w:val="40"/>
          <w:szCs w:val="44"/>
        </w:rPr>
        <w:lastRenderedPageBreak/>
        <w:t>“Propaganda Photos”</w:t>
      </w:r>
    </w:p>
    <w:p w14:paraId="4EEF4CCF" w14:textId="77777777" w:rsidR="00E95D95" w:rsidRPr="00CF4CF7" w:rsidRDefault="00E95D95" w:rsidP="004461D7">
      <w:r w:rsidRPr="00CF4CF7">
        <w:rPr>
          <w:noProof/>
        </w:rPr>
        <w:drawing>
          <wp:inline distT="0" distB="0" distL="0" distR="0" wp14:anchorId="1795428B" wp14:editId="5426935B">
            <wp:extent cx="5760085" cy="4577715"/>
            <wp:effectExtent l="0" t="0" r="0" b="0"/>
            <wp:docPr id="1165032959" name="Picture 1" descr="A room with beds and a person standin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32959" name="Picture 1" descr="A room with beds and a person standing in the middle&#10;&#10;Description automatically generated"/>
                    <pic:cNvPicPr/>
                  </pic:nvPicPr>
                  <pic:blipFill>
                    <a:blip r:embed="rId21"/>
                    <a:stretch>
                      <a:fillRect/>
                    </a:stretch>
                  </pic:blipFill>
                  <pic:spPr>
                    <a:xfrm>
                      <a:off x="0" y="0"/>
                      <a:ext cx="5760085" cy="4577715"/>
                    </a:xfrm>
                    <a:prstGeom prst="rect">
                      <a:avLst/>
                    </a:prstGeom>
                  </pic:spPr>
                </pic:pic>
              </a:graphicData>
            </a:graphic>
          </wp:inline>
        </w:drawing>
      </w:r>
    </w:p>
    <w:p w14:paraId="4D62762B" w14:textId="77777777" w:rsidR="00E95D95" w:rsidRPr="008759C8" w:rsidRDefault="00E95D95" w:rsidP="004461D7">
      <w:pPr>
        <w:rPr>
          <w:rFonts w:eastAsia="Calibri"/>
        </w:rPr>
      </w:pPr>
      <w:r w:rsidRPr="00CF4CF7">
        <w:t>Image description: Two rows of beds set up in one large room at the Kimberley Centre with staff making the beds in the distance.</w:t>
      </w:r>
    </w:p>
    <w:p w14:paraId="555C28B6" w14:textId="77777777" w:rsidR="00E95D95" w:rsidRPr="00CF4CF7" w:rsidRDefault="00E95D95" w:rsidP="004461D7">
      <w:pPr>
        <w:pStyle w:val="List123"/>
        <w:ind w:left="0" w:firstLine="0"/>
      </w:pPr>
      <w:r w:rsidRPr="00CF4CF7">
        <w:rPr>
          <w:noProof/>
        </w:rPr>
        <w:lastRenderedPageBreak/>
        <w:drawing>
          <wp:inline distT="0" distB="0" distL="0" distR="0" wp14:anchorId="66EFE120" wp14:editId="1B9C6504">
            <wp:extent cx="5760085" cy="4165600"/>
            <wp:effectExtent l="0" t="0" r="0" b="6350"/>
            <wp:docPr id="870844212"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44212" name="Picture 1" descr="A group of children in a classroom&#10;&#10;Description automatically generated"/>
                    <pic:cNvPicPr/>
                  </pic:nvPicPr>
                  <pic:blipFill>
                    <a:blip r:embed="rId22"/>
                    <a:stretch>
                      <a:fillRect/>
                    </a:stretch>
                  </pic:blipFill>
                  <pic:spPr>
                    <a:xfrm>
                      <a:off x="0" y="0"/>
                      <a:ext cx="5760085" cy="4165600"/>
                    </a:xfrm>
                    <a:prstGeom prst="rect">
                      <a:avLst/>
                    </a:prstGeom>
                  </pic:spPr>
                </pic:pic>
              </a:graphicData>
            </a:graphic>
          </wp:inline>
        </w:drawing>
      </w:r>
    </w:p>
    <w:p w14:paraId="4B92A6D5" w14:textId="105D77D4" w:rsidR="00E95D95" w:rsidRPr="00CF4CF7" w:rsidRDefault="00E95D95" w:rsidP="004461D7">
      <w:pPr>
        <w:pStyle w:val="xmsonormal"/>
        <w:shd w:val="clear" w:color="auto" w:fill="FFFFFF"/>
        <w:spacing w:before="0" w:beforeAutospacing="0" w:after="0" w:afterAutospacing="0"/>
        <w:rPr>
          <w:rFonts w:ascii="Arial" w:hAnsi="Arial" w:cs="Arial"/>
          <w:sz w:val="22"/>
          <w:szCs w:val="22"/>
        </w:rPr>
      </w:pPr>
      <w:r w:rsidRPr="00CF4CF7">
        <w:rPr>
          <w:rFonts w:ascii="Arial" w:hAnsi="Arial" w:cs="Arial"/>
          <w:sz w:val="22"/>
          <w:szCs w:val="22"/>
        </w:rPr>
        <w:t>Image description: Children seated in a day</w:t>
      </w:r>
      <w:r w:rsidR="00582F83">
        <w:rPr>
          <w:rFonts w:ascii="Arial" w:hAnsi="Arial" w:cs="Arial"/>
          <w:sz w:val="22"/>
          <w:szCs w:val="22"/>
        </w:rPr>
        <w:t xml:space="preserve"> </w:t>
      </w:r>
      <w:r w:rsidRPr="00CF4CF7">
        <w:rPr>
          <w:rFonts w:ascii="Arial" w:hAnsi="Arial" w:cs="Arial"/>
          <w:sz w:val="22"/>
          <w:szCs w:val="22"/>
        </w:rPr>
        <w:t xml:space="preserve">room with staff </w:t>
      </w:r>
      <w:r w:rsidR="009679BC">
        <w:rPr>
          <w:rFonts w:ascii="Arial" w:hAnsi="Arial" w:cs="Arial"/>
          <w:sz w:val="22"/>
          <w:szCs w:val="22"/>
        </w:rPr>
        <w:t>members</w:t>
      </w:r>
      <w:r w:rsidR="009679BC" w:rsidRPr="00CF4CF7">
        <w:rPr>
          <w:rFonts w:ascii="Arial" w:hAnsi="Arial" w:cs="Arial"/>
          <w:sz w:val="22"/>
          <w:szCs w:val="22"/>
        </w:rPr>
        <w:t xml:space="preserve"> </w:t>
      </w:r>
      <w:r w:rsidRPr="00CF4CF7">
        <w:rPr>
          <w:rFonts w:ascii="Arial" w:hAnsi="Arial" w:cs="Arial"/>
          <w:sz w:val="22"/>
          <w:szCs w:val="22"/>
        </w:rPr>
        <w:t>assisting them with some activities.</w:t>
      </w:r>
    </w:p>
    <w:p w14:paraId="5417159D" w14:textId="77777777" w:rsidR="00E95D95" w:rsidRPr="00CF4CF7" w:rsidRDefault="00E95D95" w:rsidP="00E95D95">
      <w:pPr>
        <w:pStyle w:val="xmsonormal"/>
        <w:shd w:val="clear" w:color="auto" w:fill="FFFFFF"/>
        <w:spacing w:before="0" w:beforeAutospacing="0" w:after="0" w:afterAutospacing="0"/>
        <w:rPr>
          <w:rFonts w:ascii="Arial" w:hAnsi="Arial" w:cs="Arial"/>
          <w:sz w:val="22"/>
          <w:szCs w:val="22"/>
        </w:rPr>
      </w:pPr>
    </w:p>
    <w:p w14:paraId="3941C0BA" w14:textId="77777777" w:rsidR="004461D7" w:rsidRDefault="00E95D95" w:rsidP="004461D7">
      <w:pPr>
        <w:pStyle w:val="xmsonormal"/>
        <w:shd w:val="clear" w:color="auto" w:fill="FFFFFF"/>
        <w:spacing w:before="120" w:beforeAutospacing="0" w:after="0" w:afterAutospacing="0" w:line="276" w:lineRule="auto"/>
        <w:rPr>
          <w:rFonts w:ascii="Arial" w:hAnsi="Arial" w:cs="Arial"/>
          <w:color w:val="FF0000"/>
          <w:sz w:val="22"/>
          <w:szCs w:val="22"/>
        </w:rPr>
      </w:pPr>
      <w:r w:rsidRPr="00CF4CF7">
        <w:rPr>
          <w:rFonts w:ascii="Arial" w:hAnsi="Arial" w:cs="Arial"/>
          <w:noProof/>
        </w:rPr>
        <w:lastRenderedPageBreak/>
        <w:drawing>
          <wp:inline distT="0" distB="0" distL="0" distR="0" wp14:anchorId="59DBFC81" wp14:editId="6772C796">
            <wp:extent cx="5760085" cy="4603115"/>
            <wp:effectExtent l="0" t="0" r="0" b="6985"/>
            <wp:docPr id="20241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1180" name=""/>
                    <pic:cNvPicPr/>
                  </pic:nvPicPr>
                  <pic:blipFill>
                    <a:blip r:embed="rId23"/>
                    <a:stretch>
                      <a:fillRect/>
                    </a:stretch>
                  </pic:blipFill>
                  <pic:spPr>
                    <a:xfrm>
                      <a:off x="0" y="0"/>
                      <a:ext cx="5760085" cy="4603115"/>
                    </a:xfrm>
                    <a:prstGeom prst="rect">
                      <a:avLst/>
                    </a:prstGeom>
                  </pic:spPr>
                </pic:pic>
              </a:graphicData>
            </a:graphic>
          </wp:inline>
        </w:drawing>
      </w:r>
      <w:r w:rsidRPr="00CF4CF7">
        <w:rPr>
          <w:rFonts w:ascii="Arial" w:hAnsi="Arial" w:cs="Arial"/>
          <w:color w:val="FF0000"/>
          <w:sz w:val="22"/>
          <w:szCs w:val="22"/>
        </w:rPr>
        <w:t xml:space="preserve"> </w:t>
      </w:r>
    </w:p>
    <w:p w14:paraId="14A518E1" w14:textId="79EAA17A" w:rsidR="00E95D95" w:rsidRPr="00CF4CF7" w:rsidRDefault="00E95D95" w:rsidP="004461D7">
      <w:pPr>
        <w:pStyle w:val="xmsonormal"/>
        <w:shd w:val="clear" w:color="auto" w:fill="FFFFFF"/>
        <w:spacing w:before="120" w:beforeAutospacing="0" w:after="0" w:afterAutospacing="0" w:line="276" w:lineRule="auto"/>
        <w:rPr>
          <w:rFonts w:ascii="Arial" w:hAnsi="Arial" w:cs="Arial"/>
          <w:color w:val="FF0000"/>
          <w:sz w:val="22"/>
          <w:szCs w:val="22"/>
        </w:rPr>
      </w:pPr>
      <w:r w:rsidRPr="00D9587A">
        <w:rPr>
          <w:rFonts w:ascii="Arial" w:hAnsi="Arial" w:cs="Arial"/>
          <w:sz w:val="22"/>
          <w:szCs w:val="22"/>
        </w:rPr>
        <w:t xml:space="preserve">Image description: Children sitting at single desks in a classroom with a teacher </w:t>
      </w:r>
      <w:r w:rsidR="009679BC" w:rsidRPr="00D9587A">
        <w:rPr>
          <w:rFonts w:ascii="Arial" w:hAnsi="Arial" w:cs="Arial"/>
          <w:sz w:val="22"/>
          <w:szCs w:val="22"/>
        </w:rPr>
        <w:t xml:space="preserve">standing with </w:t>
      </w:r>
      <w:r w:rsidRPr="00D9587A">
        <w:rPr>
          <w:rFonts w:ascii="Arial" w:hAnsi="Arial" w:cs="Arial"/>
          <w:sz w:val="22"/>
          <w:szCs w:val="22"/>
        </w:rPr>
        <w:t xml:space="preserve">a student </w:t>
      </w:r>
      <w:r w:rsidR="00FF139D" w:rsidRPr="00D9587A">
        <w:rPr>
          <w:rFonts w:ascii="Arial" w:hAnsi="Arial" w:cs="Arial"/>
          <w:sz w:val="22"/>
          <w:szCs w:val="22"/>
        </w:rPr>
        <w:t>in front of</w:t>
      </w:r>
      <w:r w:rsidRPr="00D9587A">
        <w:rPr>
          <w:rFonts w:ascii="Arial" w:hAnsi="Arial" w:cs="Arial"/>
          <w:sz w:val="22"/>
          <w:szCs w:val="22"/>
        </w:rPr>
        <w:t xml:space="preserve"> the blackboard.</w:t>
      </w:r>
    </w:p>
    <w:p w14:paraId="1CB83859" w14:textId="77777777" w:rsidR="00E95D95" w:rsidRPr="00CF4CF7" w:rsidRDefault="00E95D95" w:rsidP="00E95D95">
      <w:pPr>
        <w:pStyle w:val="xmsonormal"/>
        <w:shd w:val="clear" w:color="auto" w:fill="FFFFFF"/>
        <w:spacing w:before="0" w:beforeAutospacing="0" w:after="0" w:afterAutospacing="0"/>
        <w:rPr>
          <w:rFonts w:ascii="Arial" w:hAnsi="Arial" w:cs="Arial"/>
          <w:sz w:val="22"/>
          <w:szCs w:val="22"/>
        </w:rPr>
      </w:pPr>
    </w:p>
    <w:p w14:paraId="6256622E" w14:textId="77777777" w:rsidR="00E95D95" w:rsidRPr="00CF4CF7" w:rsidRDefault="00E95D95" w:rsidP="004461D7">
      <w:pPr>
        <w:pStyle w:val="List123"/>
        <w:ind w:left="0" w:firstLine="0"/>
      </w:pPr>
      <w:r w:rsidRPr="00CF4CF7">
        <w:rPr>
          <w:noProof/>
        </w:rPr>
        <w:lastRenderedPageBreak/>
        <w:drawing>
          <wp:inline distT="0" distB="0" distL="0" distR="0" wp14:anchorId="395FC6D2" wp14:editId="2A5B2D66">
            <wp:extent cx="5251450" cy="4127218"/>
            <wp:effectExtent l="0" t="0" r="6350" b="6985"/>
            <wp:docPr id="204271128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11281" name="Picture 1" descr="A group of people sitting at a table&#10;&#10;Description automatically generated"/>
                    <pic:cNvPicPr/>
                  </pic:nvPicPr>
                  <pic:blipFill>
                    <a:blip r:embed="rId24"/>
                    <a:stretch>
                      <a:fillRect/>
                    </a:stretch>
                  </pic:blipFill>
                  <pic:spPr>
                    <a:xfrm>
                      <a:off x="0" y="0"/>
                      <a:ext cx="5254935" cy="4129957"/>
                    </a:xfrm>
                    <a:prstGeom prst="rect">
                      <a:avLst/>
                    </a:prstGeom>
                  </pic:spPr>
                </pic:pic>
              </a:graphicData>
            </a:graphic>
          </wp:inline>
        </w:drawing>
      </w:r>
    </w:p>
    <w:p w14:paraId="2701733A" w14:textId="77777777" w:rsidR="00E95D95" w:rsidRPr="00CF4CF7" w:rsidRDefault="00E95D95" w:rsidP="00E95D95">
      <w:pPr>
        <w:pStyle w:val="xmsonormal"/>
        <w:shd w:val="clear" w:color="auto" w:fill="FFFFFF"/>
        <w:spacing w:before="0" w:beforeAutospacing="0" w:after="0" w:afterAutospacing="0"/>
        <w:rPr>
          <w:rFonts w:ascii="Arial" w:hAnsi="Arial" w:cs="Arial"/>
          <w:sz w:val="22"/>
          <w:szCs w:val="22"/>
        </w:rPr>
      </w:pPr>
      <w:r w:rsidRPr="00CF4CF7">
        <w:rPr>
          <w:rFonts w:ascii="Arial" w:hAnsi="Arial" w:cs="Arial"/>
          <w:sz w:val="22"/>
          <w:szCs w:val="22"/>
        </w:rPr>
        <w:t xml:space="preserve">Image description: Four children seated at a table facing the camera with a staff member showing them an activity. </w:t>
      </w:r>
      <w:r>
        <w:rPr>
          <w:rFonts w:ascii="Arial" w:hAnsi="Arial" w:cs="Arial"/>
          <w:sz w:val="22"/>
          <w:szCs w:val="22"/>
        </w:rPr>
        <w:t>W</w:t>
      </w:r>
      <w:r w:rsidRPr="00CF4CF7">
        <w:rPr>
          <w:rFonts w:ascii="Arial" w:hAnsi="Arial" w:cs="Arial"/>
          <w:sz w:val="22"/>
          <w:szCs w:val="22"/>
        </w:rPr>
        <w:t xml:space="preserve">oven </w:t>
      </w:r>
      <w:r>
        <w:rPr>
          <w:rFonts w:ascii="Arial" w:hAnsi="Arial" w:cs="Arial"/>
          <w:sz w:val="22"/>
          <w:szCs w:val="22"/>
        </w:rPr>
        <w:t>f</w:t>
      </w:r>
      <w:r w:rsidRPr="00CF4CF7">
        <w:rPr>
          <w:rFonts w:ascii="Arial" w:hAnsi="Arial" w:cs="Arial"/>
          <w:sz w:val="22"/>
          <w:szCs w:val="22"/>
        </w:rPr>
        <w:t>lax baskets are pictured in the background.</w:t>
      </w:r>
    </w:p>
    <w:p w14:paraId="7DAE3CDA" w14:textId="77777777" w:rsidR="00E95D95" w:rsidRPr="00CF4CF7" w:rsidRDefault="00E95D95" w:rsidP="00E95D95">
      <w:pPr>
        <w:tabs>
          <w:tab w:val="left" w:pos="3700"/>
        </w:tabs>
        <w:rPr>
          <w:rFonts w:cs="Arial"/>
        </w:rPr>
      </w:pPr>
    </w:p>
    <w:p w14:paraId="20616DA9" w14:textId="77777777" w:rsidR="00E95D95" w:rsidRPr="00CF4CF7" w:rsidRDefault="00E95D95" w:rsidP="004461D7">
      <w:pPr>
        <w:pStyle w:val="List123"/>
        <w:ind w:left="0" w:firstLine="0"/>
      </w:pPr>
      <w:r w:rsidRPr="00CF4CF7">
        <w:rPr>
          <w:noProof/>
        </w:rPr>
        <w:lastRenderedPageBreak/>
        <w:drawing>
          <wp:inline distT="0" distB="0" distL="0" distR="0" wp14:anchorId="06E963FF" wp14:editId="42ADDB1E">
            <wp:extent cx="5226050" cy="4182351"/>
            <wp:effectExtent l="0" t="0" r="0" b="8890"/>
            <wp:docPr id="104428396"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8396" name="Picture 1" descr="A group of people in a classroom&#10;&#10;Description automatically generated"/>
                    <pic:cNvPicPr/>
                  </pic:nvPicPr>
                  <pic:blipFill>
                    <a:blip r:embed="rId25"/>
                    <a:stretch>
                      <a:fillRect/>
                    </a:stretch>
                  </pic:blipFill>
                  <pic:spPr>
                    <a:xfrm>
                      <a:off x="0" y="0"/>
                      <a:ext cx="5226672" cy="4182849"/>
                    </a:xfrm>
                    <a:prstGeom prst="rect">
                      <a:avLst/>
                    </a:prstGeom>
                  </pic:spPr>
                </pic:pic>
              </a:graphicData>
            </a:graphic>
          </wp:inline>
        </w:drawing>
      </w:r>
    </w:p>
    <w:p w14:paraId="54B8A69D" w14:textId="2A02C2D6" w:rsidR="004461D7" w:rsidRDefault="00E95D95" w:rsidP="004461D7">
      <w:pPr>
        <w:pStyle w:val="Bullet2"/>
      </w:pPr>
      <w:r w:rsidRPr="00CF4CF7">
        <w:t xml:space="preserve">Image description: </w:t>
      </w:r>
      <w:proofErr w:type="gramStart"/>
      <w:r w:rsidRPr="00CF4CF7">
        <w:t>A number of</w:t>
      </w:r>
      <w:proofErr w:type="gramEnd"/>
      <w:r w:rsidRPr="00CF4CF7">
        <w:t xml:space="preserve"> Kimberley Centre </w:t>
      </w:r>
      <w:r w:rsidR="00C271B2">
        <w:t>children and</w:t>
      </w:r>
      <w:r w:rsidR="002F5E3C">
        <w:t xml:space="preserve"> young people </w:t>
      </w:r>
      <w:r w:rsidRPr="00CF4CF7">
        <w:t>are pictured at tables assembling cardboard boxes.</w:t>
      </w:r>
    </w:p>
    <w:p w14:paraId="46F94583" w14:textId="77777777" w:rsidR="004461D7" w:rsidRDefault="004461D7">
      <w:pPr>
        <w:keepLines w:val="0"/>
        <w:spacing w:before="120" w:after="240" w:line="240" w:lineRule="auto"/>
        <w:rPr>
          <w:rFonts w:eastAsiaTheme="minorEastAsia" w:cs="Arial"/>
        </w:rPr>
      </w:pPr>
      <w:r>
        <w:br w:type="page"/>
      </w:r>
    </w:p>
    <w:p w14:paraId="5A598F5B" w14:textId="77777777" w:rsidR="0067708E" w:rsidRPr="0067708E" w:rsidRDefault="0067708E" w:rsidP="0067708E">
      <w:pPr>
        <w:rPr>
          <w:b/>
          <w:color w:val="385623"/>
          <w:sz w:val="36"/>
          <w:szCs w:val="36"/>
        </w:rPr>
      </w:pPr>
      <w:bookmarkStart w:id="198" w:name="_Toc168659311"/>
      <w:bookmarkStart w:id="199" w:name="_Toc168926937"/>
      <w:bookmarkStart w:id="200" w:name="_Toc169100989"/>
      <w:bookmarkStart w:id="201" w:name="_Toc169516217"/>
      <w:r w:rsidRPr="0067708E">
        <w:rPr>
          <w:b/>
          <w:color w:val="385623"/>
          <w:sz w:val="36"/>
          <w:szCs w:val="36"/>
        </w:rPr>
        <w:lastRenderedPageBreak/>
        <w:t xml:space="preserve">He </w:t>
      </w:r>
      <w:proofErr w:type="spellStart"/>
      <w:r w:rsidRPr="0067708E">
        <w:rPr>
          <w:b/>
          <w:color w:val="385623"/>
          <w:sz w:val="36"/>
          <w:szCs w:val="36"/>
        </w:rPr>
        <w:t>waiata</w:t>
      </w:r>
      <w:proofErr w:type="spellEnd"/>
      <w:r w:rsidRPr="0067708E">
        <w:rPr>
          <w:b/>
          <w:color w:val="385623"/>
          <w:sz w:val="36"/>
          <w:szCs w:val="36"/>
        </w:rPr>
        <w:t xml:space="preserve"> aroha mō ngā </w:t>
      </w:r>
      <w:proofErr w:type="spellStart"/>
      <w:r w:rsidRPr="0067708E">
        <w:rPr>
          <w:b/>
          <w:color w:val="385623"/>
          <w:sz w:val="36"/>
          <w:szCs w:val="36"/>
        </w:rPr>
        <w:t>purapura</w:t>
      </w:r>
      <w:proofErr w:type="spellEnd"/>
      <w:r w:rsidRPr="0067708E">
        <w:rPr>
          <w:b/>
          <w:color w:val="385623"/>
          <w:sz w:val="36"/>
          <w:szCs w:val="36"/>
        </w:rPr>
        <w:t xml:space="preserve"> </w:t>
      </w:r>
      <w:proofErr w:type="spellStart"/>
      <w:r w:rsidRPr="0067708E">
        <w:rPr>
          <w:b/>
          <w:color w:val="385623"/>
          <w:sz w:val="36"/>
          <w:szCs w:val="36"/>
        </w:rPr>
        <w:t>ora</w:t>
      </w:r>
      <w:bookmarkEnd w:id="198"/>
      <w:bookmarkEnd w:id="199"/>
      <w:bookmarkEnd w:id="200"/>
      <w:bookmarkEnd w:id="201"/>
      <w:proofErr w:type="spellEnd"/>
    </w:p>
    <w:p w14:paraId="38DD8DF2" w14:textId="77777777" w:rsidR="0067708E" w:rsidRPr="00190F35" w:rsidRDefault="0067708E" w:rsidP="0067708E">
      <w:pPr>
        <w:rPr>
          <w:lang w:val="en" w:eastAsia="en-NZ"/>
        </w:rPr>
      </w:pPr>
    </w:p>
    <w:p w14:paraId="269B485E"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Kāore </w:t>
      </w:r>
      <w:proofErr w:type="spellStart"/>
      <w:r w:rsidRPr="0067708E">
        <w:rPr>
          <w:rFonts w:cs="Arial"/>
          <w:szCs w:val="22"/>
          <w:lang w:val="en" w:eastAsia="en-NZ"/>
        </w:rPr>
        <w:t>te</w:t>
      </w:r>
      <w:proofErr w:type="spellEnd"/>
      <w:r w:rsidRPr="0067708E">
        <w:rPr>
          <w:rFonts w:cs="Arial"/>
          <w:szCs w:val="22"/>
          <w:lang w:val="en" w:eastAsia="en-NZ"/>
        </w:rPr>
        <w:t xml:space="preserve"> aroha </w:t>
      </w:r>
      <w:proofErr w:type="spellStart"/>
      <w:r w:rsidRPr="0067708E">
        <w:rPr>
          <w:rFonts w:cs="Arial"/>
          <w:szCs w:val="22"/>
          <w:lang w:val="en" w:eastAsia="en-NZ"/>
        </w:rPr>
        <w:t>i</w:t>
      </w:r>
      <w:proofErr w:type="spellEnd"/>
      <w:r w:rsidRPr="0067708E">
        <w:rPr>
          <w:rFonts w:cs="Arial"/>
          <w:szCs w:val="22"/>
          <w:lang w:val="en" w:eastAsia="en-NZ"/>
        </w:rPr>
        <w:t xml:space="preserve"> ahau mō koutou e </w:t>
      </w:r>
      <w:proofErr w:type="spellStart"/>
      <w:r w:rsidRPr="0067708E">
        <w:rPr>
          <w:rFonts w:cs="Arial"/>
          <w:szCs w:val="22"/>
          <w:lang w:val="en" w:eastAsia="en-NZ"/>
        </w:rPr>
        <w:t>te</w:t>
      </w:r>
      <w:proofErr w:type="spellEnd"/>
      <w:r w:rsidRPr="0067708E">
        <w:rPr>
          <w:rFonts w:cs="Arial"/>
          <w:szCs w:val="22"/>
          <w:lang w:val="en" w:eastAsia="en-NZ"/>
        </w:rPr>
        <w:t xml:space="preserve"> iwi I </w:t>
      </w:r>
      <w:proofErr w:type="spellStart"/>
      <w:r w:rsidRPr="0067708E">
        <w:rPr>
          <w:rFonts w:cs="Arial"/>
          <w:szCs w:val="22"/>
          <w:lang w:val="en" w:eastAsia="en-NZ"/>
        </w:rPr>
        <w:t>mahue</w:t>
      </w:r>
      <w:proofErr w:type="spellEnd"/>
      <w:r w:rsidRPr="0067708E">
        <w:rPr>
          <w:rFonts w:cs="Arial"/>
          <w:szCs w:val="22"/>
          <w:lang w:val="en" w:eastAsia="en-NZ"/>
        </w:rPr>
        <w:t xml:space="preserve"> kau </w:t>
      </w:r>
      <w:proofErr w:type="spellStart"/>
      <w:r w:rsidRPr="0067708E">
        <w:rPr>
          <w:rFonts w:cs="Arial"/>
          <w:szCs w:val="22"/>
          <w:lang w:val="en" w:eastAsia="en-NZ"/>
        </w:rPr>
        <w:t>noa</w:t>
      </w:r>
      <w:proofErr w:type="spellEnd"/>
      <w:r w:rsidRPr="0067708E">
        <w:rPr>
          <w:rFonts w:cs="Arial"/>
          <w:szCs w:val="22"/>
          <w:lang w:val="en" w:eastAsia="en-NZ"/>
        </w:rPr>
        <w:t xml:space="preserve"> </w:t>
      </w:r>
    </w:p>
    <w:p w14:paraId="2E34149E" w14:textId="77777777" w:rsidR="0067708E" w:rsidRPr="0067708E" w:rsidRDefault="0067708E" w:rsidP="0067708E">
      <w:pPr>
        <w:spacing w:before="0"/>
        <w:rPr>
          <w:rFonts w:cs="Arial"/>
          <w:szCs w:val="22"/>
          <w:lang w:val="en-US" w:eastAsia="en-NZ"/>
        </w:rPr>
      </w:pP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tika</w:t>
      </w:r>
    </w:p>
    <w:p w14:paraId="1F07BC67"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I </w:t>
      </w:r>
      <w:proofErr w:type="spellStart"/>
      <w:r w:rsidRPr="0067708E">
        <w:rPr>
          <w:rFonts w:cs="Arial"/>
          <w:szCs w:val="22"/>
          <w:lang w:val="en" w:eastAsia="en-NZ"/>
        </w:rPr>
        <w:t>whakarerea</w:t>
      </w:r>
      <w:proofErr w:type="spellEnd"/>
      <w:r w:rsidRPr="0067708E">
        <w:rPr>
          <w:rFonts w:cs="Arial"/>
          <w:szCs w:val="22"/>
          <w:lang w:val="en" w:eastAsia="en-NZ"/>
        </w:rPr>
        <w:t xml:space="preserve"> 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ture</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raurangi</w:t>
      </w:r>
      <w:proofErr w:type="spellEnd"/>
      <w:r w:rsidRPr="0067708E">
        <w:rPr>
          <w:rFonts w:cs="Arial"/>
          <w:szCs w:val="22"/>
          <w:lang w:val="en" w:eastAsia="en-NZ"/>
        </w:rPr>
        <w:t xml:space="preserve"> rā </w:t>
      </w:r>
      <w:proofErr w:type="spellStart"/>
      <w:r w:rsidRPr="0067708E">
        <w:rPr>
          <w:rFonts w:cs="Arial"/>
          <w:szCs w:val="22"/>
          <w:lang w:val="en" w:eastAsia="en-NZ"/>
        </w:rPr>
        <w:t>Tāmia</w:t>
      </w:r>
      <w:proofErr w:type="spellEnd"/>
      <w:r w:rsidRPr="0067708E">
        <w:rPr>
          <w:rFonts w:cs="Arial"/>
          <w:szCs w:val="22"/>
          <w:lang w:val="en" w:eastAsia="en-NZ"/>
        </w:rPr>
        <w:t xml:space="preserve"> </w:t>
      </w:r>
      <w:proofErr w:type="spellStart"/>
      <w:r w:rsidRPr="0067708E">
        <w:rPr>
          <w:rFonts w:cs="Arial"/>
          <w:szCs w:val="22"/>
          <w:lang w:val="en" w:eastAsia="en-NZ"/>
        </w:rPr>
        <w:t>rawatia</w:t>
      </w:r>
      <w:proofErr w:type="spellEnd"/>
      <w:r w:rsidRPr="0067708E">
        <w:rPr>
          <w:rFonts w:cs="Arial"/>
          <w:szCs w:val="22"/>
          <w:lang w:val="en" w:eastAsia="en-NZ"/>
        </w:rPr>
        <w:t xml:space="preserve"> ana </w:t>
      </w:r>
      <w:proofErr w:type="spellStart"/>
      <w:r w:rsidRPr="0067708E">
        <w:rPr>
          <w:rFonts w:cs="Arial"/>
          <w:szCs w:val="22"/>
          <w:lang w:val="en" w:eastAsia="en-NZ"/>
        </w:rPr>
        <w:t>te</w:t>
      </w:r>
      <w:proofErr w:type="spellEnd"/>
      <w:r w:rsidRPr="0067708E">
        <w:rPr>
          <w:rFonts w:cs="Arial"/>
          <w:szCs w:val="22"/>
          <w:lang w:val="en" w:eastAsia="en-NZ"/>
        </w:rPr>
        <w:t xml:space="preserve"> </w:t>
      </w:r>
    </w:p>
    <w:p w14:paraId="06D38E71" w14:textId="77777777" w:rsidR="0067708E" w:rsidRPr="0067708E" w:rsidRDefault="0067708E" w:rsidP="0067708E">
      <w:pPr>
        <w:spacing w:before="0"/>
        <w:rPr>
          <w:rFonts w:cs="Arial"/>
          <w:szCs w:val="22"/>
          <w:lang w:val="en-US" w:eastAsia="en-NZ"/>
        </w:rPr>
      </w:pPr>
      <w:proofErr w:type="spellStart"/>
      <w:r w:rsidRPr="0067708E">
        <w:rPr>
          <w:rFonts w:cs="Arial"/>
          <w:szCs w:val="22"/>
          <w:lang w:val="en-US" w:eastAsia="en-NZ"/>
        </w:rPr>
        <w:t>whakamanioro</w:t>
      </w:r>
      <w:proofErr w:type="spellEnd"/>
    </w:p>
    <w:p w14:paraId="7D0C426A"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he </w:t>
      </w:r>
      <w:proofErr w:type="spellStart"/>
      <w:r w:rsidRPr="0067708E">
        <w:rPr>
          <w:rFonts w:cs="Arial"/>
          <w:szCs w:val="22"/>
          <w:lang w:val="en" w:eastAsia="en-NZ"/>
        </w:rPr>
        <w:t>huna</w:t>
      </w:r>
      <w:proofErr w:type="spellEnd"/>
      <w:r w:rsidRPr="0067708E">
        <w:rPr>
          <w:rFonts w:cs="Arial"/>
          <w:szCs w:val="22"/>
          <w:lang w:val="en" w:eastAsia="en-NZ"/>
        </w:rPr>
        <w:t xml:space="preserve"> </w:t>
      </w:r>
      <w:proofErr w:type="spellStart"/>
      <w:r w:rsidRPr="0067708E">
        <w:rPr>
          <w:rFonts w:cs="Arial"/>
          <w:szCs w:val="22"/>
          <w:lang w:val="en" w:eastAsia="en-NZ"/>
        </w:rPr>
        <w:t>whakamamae</w:t>
      </w:r>
      <w:proofErr w:type="spellEnd"/>
      <w:r w:rsidRPr="0067708E">
        <w:rPr>
          <w:rFonts w:cs="Arial"/>
          <w:szCs w:val="22"/>
          <w:lang w:val="en" w:eastAsia="en-NZ"/>
        </w:rPr>
        <w:t xml:space="preserve"> </w:t>
      </w:r>
      <w:proofErr w:type="spellStart"/>
      <w:r w:rsidRPr="0067708E">
        <w:rPr>
          <w:rFonts w:cs="Arial"/>
          <w:szCs w:val="22"/>
          <w:lang w:val="en" w:eastAsia="en-NZ"/>
        </w:rPr>
        <w:t>nō</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tūkino</w:t>
      </w:r>
      <w:proofErr w:type="spellEnd"/>
    </w:p>
    <w:p w14:paraId="5A5CD3A4"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he </w:t>
      </w:r>
      <w:proofErr w:type="spellStart"/>
      <w:r w:rsidRPr="0067708E">
        <w:rPr>
          <w:rFonts w:cs="Arial"/>
          <w:szCs w:val="22"/>
          <w:lang w:val="en" w:eastAsia="en-NZ"/>
        </w:rPr>
        <w:t>auhi</w:t>
      </w:r>
      <w:proofErr w:type="spellEnd"/>
      <w:r w:rsidRPr="0067708E">
        <w:rPr>
          <w:rFonts w:cs="Arial"/>
          <w:szCs w:val="22"/>
          <w:lang w:val="en" w:eastAsia="en-NZ"/>
        </w:rPr>
        <w:t xml:space="preserve"> </w:t>
      </w:r>
      <w:proofErr w:type="spellStart"/>
      <w:r w:rsidRPr="0067708E">
        <w:rPr>
          <w:rFonts w:cs="Arial"/>
          <w:szCs w:val="22"/>
          <w:lang w:val="en" w:eastAsia="en-NZ"/>
        </w:rPr>
        <w:t>nō</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puku</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pēhia</w:t>
      </w:r>
      <w:proofErr w:type="spellEnd"/>
      <w:r w:rsidRPr="0067708E">
        <w:rPr>
          <w:rFonts w:cs="Arial"/>
          <w:szCs w:val="22"/>
          <w:lang w:val="en" w:eastAsia="en-NZ"/>
        </w:rPr>
        <w:t xml:space="preserve"> kia </w:t>
      </w:r>
      <w:proofErr w:type="spellStart"/>
      <w:r w:rsidRPr="0067708E">
        <w:rPr>
          <w:rFonts w:cs="Arial"/>
          <w:szCs w:val="22"/>
          <w:lang w:val="en" w:eastAsia="en-NZ"/>
        </w:rPr>
        <w:t>ngū</w:t>
      </w:r>
      <w:proofErr w:type="spellEnd"/>
    </w:p>
    <w:p w14:paraId="36303397"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Ko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kaikinikini</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tau o </w:t>
      </w:r>
      <w:proofErr w:type="spellStart"/>
      <w:r w:rsidRPr="0067708E">
        <w:rPr>
          <w:rFonts w:cs="Arial"/>
          <w:szCs w:val="22"/>
          <w:lang w:val="en" w:eastAsia="en-NZ"/>
        </w:rPr>
        <w:t>taku</w:t>
      </w:r>
      <w:proofErr w:type="spellEnd"/>
      <w:r w:rsidRPr="0067708E">
        <w:rPr>
          <w:rFonts w:cs="Arial"/>
          <w:szCs w:val="22"/>
          <w:lang w:val="en" w:eastAsia="en-NZ"/>
        </w:rPr>
        <w:t xml:space="preserve"> ate </w:t>
      </w:r>
      <w:proofErr w:type="spellStart"/>
      <w:r w:rsidRPr="0067708E">
        <w:rPr>
          <w:rFonts w:cs="Arial"/>
          <w:szCs w:val="22"/>
          <w:lang w:val="en" w:eastAsia="en-NZ"/>
        </w:rPr>
        <w:t>tē</w:t>
      </w:r>
      <w:proofErr w:type="spellEnd"/>
      <w:r w:rsidRPr="0067708E">
        <w:rPr>
          <w:rFonts w:cs="Arial"/>
          <w:szCs w:val="22"/>
          <w:lang w:val="en" w:eastAsia="en-NZ"/>
        </w:rPr>
        <w:t xml:space="preserve"> rite ai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kōharihari</w:t>
      </w:r>
      <w:proofErr w:type="spellEnd"/>
      <w:r w:rsidRPr="0067708E">
        <w:rPr>
          <w:rFonts w:cs="Arial"/>
          <w:szCs w:val="22"/>
          <w:lang w:val="en" w:eastAsia="en-NZ"/>
        </w:rPr>
        <w:t xml:space="preserve"> o </w:t>
      </w:r>
      <w:proofErr w:type="spellStart"/>
      <w:r w:rsidRPr="0067708E">
        <w:rPr>
          <w:rFonts w:cs="Arial"/>
          <w:szCs w:val="22"/>
          <w:lang w:val="en" w:eastAsia="en-NZ"/>
        </w:rPr>
        <w:t>tōu</w:t>
      </w:r>
      <w:proofErr w:type="spellEnd"/>
    </w:p>
    <w:p w14:paraId="7237E8BE" w14:textId="77777777" w:rsidR="0067708E" w:rsidRPr="0067708E" w:rsidRDefault="0067708E" w:rsidP="0067708E">
      <w:pPr>
        <w:spacing w:before="0"/>
        <w:rPr>
          <w:rFonts w:cs="Arial"/>
          <w:szCs w:val="22"/>
          <w:lang w:val="en-US" w:eastAsia="en-NZ"/>
        </w:rPr>
      </w:pPr>
      <w:proofErr w:type="spellStart"/>
      <w:r w:rsidRPr="0067708E">
        <w:rPr>
          <w:rFonts w:cs="Arial"/>
          <w:szCs w:val="22"/>
          <w:lang w:val="en" w:eastAsia="en-NZ"/>
        </w:rPr>
        <w:t>Arā</w:t>
      </w:r>
      <w:proofErr w:type="spellEnd"/>
      <w:r w:rsidRPr="0067708E">
        <w:rPr>
          <w:rFonts w:cs="Arial"/>
          <w:szCs w:val="22"/>
          <w:lang w:val="en" w:eastAsia="en-NZ"/>
        </w:rPr>
        <w:t xml:space="preserve"> pea </w:t>
      </w:r>
      <w:proofErr w:type="spellStart"/>
      <w:r w:rsidRPr="0067708E">
        <w:rPr>
          <w:rFonts w:cs="Arial"/>
          <w:szCs w:val="22"/>
          <w:lang w:val="en" w:eastAsia="en-NZ"/>
        </w:rPr>
        <w:t>koe</w:t>
      </w:r>
      <w:proofErr w:type="spellEnd"/>
      <w:r w:rsidRPr="0067708E">
        <w:rPr>
          <w:rFonts w:cs="Arial"/>
          <w:szCs w:val="22"/>
          <w:lang w:val="en" w:eastAsia="en-NZ"/>
        </w:rPr>
        <w:t xml:space="preserve"> rā </w:t>
      </w:r>
      <w:proofErr w:type="spellStart"/>
      <w:r w:rsidRPr="0067708E">
        <w:rPr>
          <w:rFonts w:cs="Arial"/>
          <w:szCs w:val="22"/>
          <w:lang w:val="en" w:eastAsia="en-NZ"/>
        </w:rPr>
        <w:t>kei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kopa</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Mirumiru</w:t>
      </w:r>
      <w:proofErr w:type="spellEnd"/>
      <w:r w:rsidRPr="0067708E">
        <w:rPr>
          <w:rFonts w:cs="Arial"/>
          <w:szCs w:val="22"/>
          <w:lang w:val="en" w:eastAsia="en-NZ"/>
        </w:rPr>
        <w:t>-</w:t>
      </w:r>
      <w:proofErr w:type="spellStart"/>
      <w:r w:rsidRPr="0067708E">
        <w:rPr>
          <w:rFonts w:cs="Arial"/>
          <w:szCs w:val="22"/>
          <w:lang w:val="en" w:eastAsia="en-NZ"/>
        </w:rPr>
        <w:t>te</w:t>
      </w:r>
      <w:proofErr w:type="spellEnd"/>
      <w:r w:rsidRPr="0067708E">
        <w:rPr>
          <w:rFonts w:cs="Arial"/>
          <w:szCs w:val="22"/>
          <w:lang w:val="en" w:eastAsia="en-NZ"/>
        </w:rPr>
        <w:t>-pō</w:t>
      </w:r>
    </w:p>
    <w:p w14:paraId="65E8A666" w14:textId="77777777" w:rsidR="0067708E" w:rsidRPr="0067708E" w:rsidRDefault="0067708E" w:rsidP="0067708E">
      <w:pPr>
        <w:spacing w:before="0"/>
        <w:rPr>
          <w:rFonts w:cs="Arial"/>
          <w:szCs w:val="22"/>
          <w:lang w:val="en-US" w:eastAsia="en-NZ"/>
        </w:rPr>
      </w:pPr>
      <w:r w:rsidRPr="0067708E">
        <w:rPr>
          <w:rFonts w:cs="Arial"/>
          <w:szCs w:val="22"/>
          <w:lang w:val="en-US" w:eastAsia="en-NZ"/>
        </w:rPr>
        <w:t xml:space="preserve">Pō </w:t>
      </w:r>
      <w:proofErr w:type="spellStart"/>
      <w:r w:rsidRPr="0067708E">
        <w:rPr>
          <w:rFonts w:cs="Arial"/>
          <w:szCs w:val="22"/>
          <w:lang w:val="en-US" w:eastAsia="en-NZ"/>
        </w:rPr>
        <w:t>tiwhatiwha</w:t>
      </w:r>
      <w:proofErr w:type="spellEnd"/>
      <w:r w:rsidRPr="0067708E">
        <w:rPr>
          <w:rFonts w:cs="Arial"/>
          <w:szCs w:val="22"/>
          <w:lang w:val="en-US" w:eastAsia="en-NZ"/>
        </w:rPr>
        <w:t xml:space="preserve"> pōuri </w:t>
      </w:r>
      <w:proofErr w:type="spellStart"/>
      <w:r w:rsidRPr="0067708E">
        <w:rPr>
          <w:rFonts w:cs="Arial"/>
          <w:szCs w:val="22"/>
          <w:lang w:val="en-US" w:eastAsia="en-NZ"/>
        </w:rPr>
        <w:t>kenekene</w:t>
      </w:r>
      <w:proofErr w:type="spellEnd"/>
    </w:p>
    <w:p w14:paraId="29448E1E" w14:textId="77777777" w:rsidR="0067708E" w:rsidRPr="0067708E" w:rsidRDefault="0067708E" w:rsidP="0067708E">
      <w:pPr>
        <w:spacing w:before="0"/>
        <w:rPr>
          <w:rFonts w:cs="Arial"/>
          <w:szCs w:val="22"/>
          <w:lang w:val="en-US" w:eastAsia="en-NZ"/>
        </w:rPr>
      </w:pPr>
      <w:proofErr w:type="spellStart"/>
      <w:r w:rsidRPr="0067708E">
        <w:rPr>
          <w:rFonts w:cs="Arial"/>
          <w:szCs w:val="22"/>
          <w:lang w:val="en" w:eastAsia="en-NZ"/>
        </w:rPr>
        <w:t>Tē</w:t>
      </w:r>
      <w:proofErr w:type="spellEnd"/>
      <w:r w:rsidRPr="0067708E">
        <w:rPr>
          <w:rFonts w:cs="Arial"/>
          <w:szCs w:val="22"/>
          <w:lang w:val="en" w:eastAsia="en-NZ"/>
        </w:rPr>
        <w:t xml:space="preserve"> ai he </w:t>
      </w:r>
      <w:proofErr w:type="spellStart"/>
      <w:r w:rsidRPr="0067708E">
        <w:rPr>
          <w:rFonts w:cs="Arial"/>
          <w:szCs w:val="22"/>
          <w:lang w:val="en" w:eastAsia="en-NZ"/>
        </w:rPr>
        <w:t>huringa</w:t>
      </w:r>
      <w:proofErr w:type="spellEnd"/>
      <w:r w:rsidRPr="0067708E">
        <w:rPr>
          <w:rFonts w:cs="Arial"/>
          <w:szCs w:val="22"/>
          <w:lang w:val="en" w:eastAsia="en-NZ"/>
        </w:rPr>
        <w:t xml:space="preserve"> </w:t>
      </w:r>
      <w:proofErr w:type="spellStart"/>
      <w:r w:rsidRPr="0067708E">
        <w:rPr>
          <w:rFonts w:cs="Arial"/>
          <w:szCs w:val="22"/>
          <w:lang w:val="en" w:eastAsia="en-NZ"/>
        </w:rPr>
        <w:t>ake</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ō </w:t>
      </w:r>
      <w:proofErr w:type="spellStart"/>
      <w:r w:rsidRPr="0067708E">
        <w:rPr>
          <w:rFonts w:cs="Arial"/>
          <w:szCs w:val="22"/>
          <w:lang w:val="en" w:eastAsia="en-NZ"/>
        </w:rPr>
        <w:t>mahara</w:t>
      </w:r>
      <w:proofErr w:type="spellEnd"/>
    </w:p>
    <w:p w14:paraId="460CE06D"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Nei </w:t>
      </w:r>
      <w:proofErr w:type="spellStart"/>
      <w:r w:rsidRPr="0067708E">
        <w:rPr>
          <w:rFonts w:cs="Arial"/>
          <w:szCs w:val="22"/>
          <w:lang w:val="en" w:eastAsia="en-NZ"/>
        </w:rPr>
        <w:t>tāku</w:t>
      </w:r>
      <w:proofErr w:type="spellEnd"/>
      <w:r w:rsidRPr="0067708E">
        <w:rPr>
          <w:rFonts w:cs="Arial"/>
          <w:szCs w:val="22"/>
          <w:lang w:val="en" w:eastAsia="en-NZ"/>
        </w:rPr>
        <w:t>, ‘</w:t>
      </w:r>
      <w:proofErr w:type="spellStart"/>
      <w:r w:rsidRPr="0067708E">
        <w:rPr>
          <w:rFonts w:cs="Arial"/>
          <w:szCs w:val="22"/>
          <w:lang w:val="en" w:eastAsia="en-NZ"/>
        </w:rPr>
        <w:t>kei</w:t>
      </w:r>
      <w:proofErr w:type="spellEnd"/>
      <w:r w:rsidRPr="0067708E">
        <w:rPr>
          <w:rFonts w:cs="Arial"/>
          <w:szCs w:val="22"/>
          <w:lang w:val="en" w:eastAsia="en-NZ"/>
        </w:rPr>
        <w:t xml:space="preserve"> </w:t>
      </w:r>
      <w:proofErr w:type="spellStart"/>
      <w:r w:rsidRPr="0067708E">
        <w:rPr>
          <w:rFonts w:cs="Arial"/>
          <w:szCs w:val="22"/>
          <w:lang w:val="en" w:eastAsia="en-NZ"/>
        </w:rPr>
        <w:t>tōia</w:t>
      </w:r>
      <w:proofErr w:type="spellEnd"/>
      <w:r w:rsidRPr="0067708E">
        <w:rPr>
          <w:rFonts w:cs="Arial"/>
          <w:szCs w:val="22"/>
          <w:lang w:val="en" w:eastAsia="en-NZ"/>
        </w:rPr>
        <w:t xml:space="preserve"> </w:t>
      </w:r>
      <w:proofErr w:type="spellStart"/>
      <w:r w:rsidRPr="0067708E">
        <w:rPr>
          <w:rFonts w:cs="Arial"/>
          <w:szCs w:val="22"/>
          <w:lang w:val="en" w:eastAsia="en-NZ"/>
        </w:rPr>
        <w:t>atu</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tatau</w:t>
      </w:r>
      <w:proofErr w:type="spellEnd"/>
      <w:r w:rsidRPr="0067708E">
        <w:rPr>
          <w:rFonts w:cs="Arial"/>
          <w:szCs w:val="22"/>
          <w:lang w:val="en" w:eastAsia="en-NZ"/>
        </w:rPr>
        <w:t xml:space="preserve"> ka </w:t>
      </w:r>
      <w:proofErr w:type="spellStart"/>
      <w:r w:rsidRPr="0067708E">
        <w:rPr>
          <w:rFonts w:cs="Arial"/>
          <w:szCs w:val="22"/>
          <w:lang w:val="en" w:eastAsia="en-NZ"/>
        </w:rPr>
        <w:t>tomokia</w:t>
      </w:r>
      <w:proofErr w:type="spellEnd"/>
      <w:r w:rsidRPr="0067708E">
        <w:rPr>
          <w:rFonts w:cs="Arial"/>
          <w:szCs w:val="22"/>
          <w:lang w:val="en" w:eastAsia="en-NZ"/>
        </w:rPr>
        <w:t xml:space="preserve"> ai’</w:t>
      </w:r>
    </w:p>
    <w:p w14:paraId="770A9308"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Tēnā </w:t>
      </w:r>
      <w:proofErr w:type="spellStart"/>
      <w:r w:rsidRPr="0067708E">
        <w:rPr>
          <w:rFonts w:cs="Arial"/>
          <w:szCs w:val="22"/>
          <w:lang w:val="en" w:eastAsia="en-NZ"/>
        </w:rPr>
        <w:t>kē</w:t>
      </w:r>
      <w:proofErr w:type="spellEnd"/>
      <w:r w:rsidRPr="0067708E">
        <w:rPr>
          <w:rFonts w:cs="Arial"/>
          <w:szCs w:val="22"/>
          <w:lang w:val="en" w:eastAsia="en-NZ"/>
        </w:rPr>
        <w:t xml:space="preserve"> </w:t>
      </w:r>
      <w:proofErr w:type="spellStart"/>
      <w:r w:rsidRPr="0067708E">
        <w:rPr>
          <w:rFonts w:cs="Arial"/>
          <w:szCs w:val="22"/>
          <w:lang w:val="en" w:eastAsia="en-NZ"/>
        </w:rPr>
        <w:t>ia</w:t>
      </w:r>
      <w:proofErr w:type="spellEnd"/>
      <w:r w:rsidRPr="0067708E">
        <w:rPr>
          <w:rFonts w:cs="Arial"/>
          <w:szCs w:val="22"/>
          <w:lang w:val="en" w:eastAsia="en-NZ"/>
        </w:rPr>
        <w:t xml:space="preserve"> kia </w:t>
      </w:r>
      <w:proofErr w:type="spellStart"/>
      <w:r w:rsidRPr="0067708E">
        <w:rPr>
          <w:rFonts w:cs="Arial"/>
          <w:szCs w:val="22"/>
          <w:lang w:val="en" w:eastAsia="en-NZ"/>
        </w:rPr>
        <w:t>huri</w:t>
      </w:r>
      <w:proofErr w:type="spellEnd"/>
      <w:r w:rsidRPr="0067708E">
        <w:rPr>
          <w:rFonts w:cs="Arial"/>
          <w:szCs w:val="22"/>
          <w:lang w:val="en" w:eastAsia="en-NZ"/>
        </w:rPr>
        <w:t xml:space="preserve"> </w:t>
      </w:r>
      <w:proofErr w:type="spellStart"/>
      <w:r w:rsidRPr="0067708E">
        <w:rPr>
          <w:rFonts w:cs="Arial"/>
          <w:szCs w:val="22"/>
          <w:lang w:val="en" w:eastAsia="en-NZ"/>
        </w:rPr>
        <w:t>ake</w:t>
      </w:r>
      <w:proofErr w:type="spellEnd"/>
      <w:r w:rsidRPr="0067708E">
        <w:rPr>
          <w:rFonts w:cs="Arial"/>
          <w:szCs w:val="22"/>
          <w:lang w:val="en" w:eastAsia="en-NZ"/>
        </w:rPr>
        <w:t xml:space="preserve"> </w:t>
      </w:r>
      <w:proofErr w:type="spellStart"/>
      <w:r w:rsidRPr="0067708E">
        <w:rPr>
          <w:rFonts w:cs="Arial"/>
          <w:szCs w:val="22"/>
          <w:lang w:val="en" w:eastAsia="en-NZ"/>
        </w:rPr>
        <w:t>tāua</w:t>
      </w:r>
      <w:proofErr w:type="spellEnd"/>
      <w:r w:rsidRPr="0067708E">
        <w:rPr>
          <w:rFonts w:cs="Arial"/>
          <w:szCs w:val="22"/>
          <w:lang w:val="en" w:eastAsia="en-NZ"/>
        </w:rPr>
        <w:t xml:space="preserve">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kimi</w:t>
      </w:r>
      <w:proofErr w:type="spellEnd"/>
      <w:r w:rsidRPr="0067708E">
        <w:rPr>
          <w:rFonts w:cs="Arial"/>
          <w:szCs w:val="22"/>
          <w:lang w:val="en" w:eastAsia="en-NZ"/>
        </w:rPr>
        <w:t xml:space="preserve"> </w:t>
      </w:r>
      <w:proofErr w:type="spellStart"/>
      <w:r w:rsidRPr="0067708E">
        <w:rPr>
          <w:rFonts w:cs="Arial"/>
          <w:szCs w:val="22"/>
          <w:lang w:val="en" w:eastAsia="en-NZ"/>
        </w:rPr>
        <w:t>oranga</w:t>
      </w:r>
      <w:proofErr w:type="spellEnd"/>
    </w:p>
    <w:p w14:paraId="6BB78726"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E mate </w:t>
      </w:r>
      <w:proofErr w:type="spellStart"/>
      <w:r w:rsidRPr="0067708E">
        <w:rPr>
          <w:rFonts w:cs="Arial"/>
          <w:szCs w:val="22"/>
          <w:lang w:val="en" w:eastAsia="en-NZ"/>
        </w:rPr>
        <w:t>Pūmahara</w:t>
      </w:r>
      <w:proofErr w:type="spellEnd"/>
      <w:r w:rsidRPr="0067708E">
        <w:rPr>
          <w:rFonts w:cs="Arial"/>
          <w:szCs w:val="22"/>
          <w:lang w:val="en" w:eastAsia="en-NZ"/>
        </w:rPr>
        <w:t xml:space="preserve">? </w:t>
      </w:r>
      <w:proofErr w:type="spellStart"/>
      <w:r w:rsidRPr="0067708E">
        <w:rPr>
          <w:rFonts w:cs="Arial"/>
          <w:szCs w:val="22"/>
          <w:lang w:val="en" w:eastAsia="en-NZ"/>
        </w:rPr>
        <w:t>Kāhorehore</w:t>
      </w:r>
      <w:proofErr w:type="spellEnd"/>
      <w:r w:rsidRPr="0067708E">
        <w:rPr>
          <w:rFonts w:cs="Arial"/>
          <w:szCs w:val="22"/>
          <w:lang w:val="en" w:eastAsia="en-NZ"/>
        </w:rPr>
        <w:t xml:space="preserve">! </w:t>
      </w:r>
      <w:proofErr w:type="spellStart"/>
      <w:r w:rsidRPr="0067708E">
        <w:rPr>
          <w:rFonts w:cs="Arial"/>
          <w:szCs w:val="22"/>
          <w:lang w:val="en" w:eastAsia="en-NZ"/>
        </w:rPr>
        <w:t>Kāhorehore</w:t>
      </w:r>
      <w:proofErr w:type="spellEnd"/>
      <w:r w:rsidRPr="0067708E">
        <w:rPr>
          <w:rFonts w:cs="Arial"/>
          <w:szCs w:val="22"/>
          <w:lang w:val="en" w:eastAsia="en-NZ"/>
        </w:rPr>
        <w:t>!</w:t>
      </w:r>
    </w:p>
    <w:p w14:paraId="7AC8B6B6"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E </w:t>
      </w:r>
      <w:proofErr w:type="spellStart"/>
      <w:r w:rsidRPr="0067708E">
        <w:rPr>
          <w:rFonts w:cs="Arial"/>
          <w:szCs w:val="22"/>
          <w:lang w:val="en" w:eastAsia="en-NZ"/>
        </w:rPr>
        <w:t>ara</w:t>
      </w:r>
      <w:proofErr w:type="spellEnd"/>
      <w:r w:rsidRPr="0067708E">
        <w:rPr>
          <w:rFonts w:cs="Arial"/>
          <w:szCs w:val="22"/>
          <w:lang w:val="en" w:eastAsia="en-NZ"/>
        </w:rPr>
        <w:t xml:space="preserve"> e </w:t>
      </w:r>
      <w:proofErr w:type="spellStart"/>
      <w:r w:rsidRPr="0067708E">
        <w:rPr>
          <w:rFonts w:cs="Arial"/>
          <w:szCs w:val="22"/>
          <w:lang w:val="en" w:eastAsia="en-NZ"/>
        </w:rPr>
        <w:t>hoa</w:t>
      </w:r>
      <w:proofErr w:type="spellEnd"/>
      <w:r w:rsidRPr="0067708E">
        <w:rPr>
          <w:rFonts w:cs="Arial"/>
          <w:szCs w:val="22"/>
          <w:lang w:val="en" w:eastAsia="en-NZ"/>
        </w:rPr>
        <w:t xml:space="preserve"> mā, </w:t>
      </w:r>
      <w:proofErr w:type="spellStart"/>
      <w:r w:rsidRPr="0067708E">
        <w:rPr>
          <w:rFonts w:cs="Arial"/>
          <w:szCs w:val="22"/>
          <w:lang w:val="en" w:eastAsia="en-NZ"/>
        </w:rPr>
        <w:t>māngai</w:t>
      </w:r>
      <w:proofErr w:type="spellEnd"/>
      <w:r w:rsidRPr="0067708E">
        <w:rPr>
          <w:rFonts w:cs="Arial"/>
          <w:szCs w:val="22"/>
          <w:lang w:val="en" w:eastAsia="en-NZ"/>
        </w:rPr>
        <w:t xml:space="preserve"> </w:t>
      </w:r>
      <w:proofErr w:type="spellStart"/>
      <w:r w:rsidRPr="0067708E">
        <w:rPr>
          <w:rFonts w:cs="Arial"/>
          <w:szCs w:val="22"/>
          <w:lang w:val="en" w:eastAsia="en-NZ"/>
        </w:rPr>
        <w:t>nuitia</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kupu</w:t>
      </w:r>
      <w:proofErr w:type="spellEnd"/>
      <w:r w:rsidRPr="0067708E">
        <w:rPr>
          <w:rFonts w:cs="Arial"/>
          <w:szCs w:val="22"/>
          <w:lang w:val="en" w:eastAsia="en-NZ"/>
        </w:rPr>
        <w:t xml:space="preserve"> pono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puku</w:t>
      </w:r>
      <w:proofErr w:type="spellEnd"/>
      <w:r w:rsidRPr="0067708E">
        <w:rPr>
          <w:rFonts w:cs="Arial"/>
          <w:szCs w:val="22"/>
          <w:lang w:val="en" w:eastAsia="en-NZ"/>
        </w:rPr>
        <w:t xml:space="preserve"> o </w:t>
      </w:r>
      <w:proofErr w:type="spellStart"/>
      <w:r w:rsidRPr="0067708E">
        <w:rPr>
          <w:rFonts w:cs="Arial"/>
          <w:szCs w:val="22"/>
          <w:lang w:val="en" w:eastAsia="en-NZ"/>
        </w:rPr>
        <w:t>Kareāroto</w:t>
      </w:r>
      <w:proofErr w:type="spellEnd"/>
    </w:p>
    <w:p w14:paraId="01165257"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Kia </w:t>
      </w:r>
      <w:proofErr w:type="spellStart"/>
      <w:r w:rsidRPr="0067708E">
        <w:rPr>
          <w:rFonts w:cs="Arial"/>
          <w:szCs w:val="22"/>
          <w:lang w:val="en" w:eastAsia="en-NZ"/>
        </w:rPr>
        <w:t>iri</w:t>
      </w:r>
      <w:proofErr w:type="spellEnd"/>
      <w:r w:rsidRPr="0067708E">
        <w:rPr>
          <w:rFonts w:cs="Arial"/>
          <w:szCs w:val="22"/>
          <w:lang w:val="en" w:eastAsia="en-NZ"/>
        </w:rPr>
        <w:t xml:space="preserve"> ki </w:t>
      </w:r>
      <w:proofErr w:type="spellStart"/>
      <w:r w:rsidRPr="0067708E">
        <w:rPr>
          <w:rFonts w:cs="Arial"/>
          <w:szCs w:val="22"/>
          <w:lang w:val="en" w:eastAsia="en-NZ"/>
        </w:rPr>
        <w:t>runga</w:t>
      </w:r>
      <w:proofErr w:type="spellEnd"/>
      <w:r w:rsidRPr="0067708E">
        <w:rPr>
          <w:rFonts w:cs="Arial"/>
          <w:szCs w:val="22"/>
          <w:lang w:val="en" w:eastAsia="en-NZ"/>
        </w:rPr>
        <w:t xml:space="preserve"> </w:t>
      </w:r>
      <w:proofErr w:type="spellStart"/>
      <w:r w:rsidRPr="0067708E">
        <w:rPr>
          <w:rFonts w:cs="Arial"/>
          <w:szCs w:val="22"/>
          <w:lang w:val="en" w:eastAsia="en-NZ"/>
        </w:rPr>
        <w:t>rawa</w:t>
      </w:r>
      <w:proofErr w:type="spellEnd"/>
      <w:r w:rsidRPr="0067708E">
        <w:rPr>
          <w:rFonts w:cs="Arial"/>
          <w:szCs w:val="22"/>
          <w:lang w:val="en" w:eastAsia="en-NZ"/>
        </w:rPr>
        <w:t xml:space="preserve">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rangi</w:t>
      </w:r>
      <w:proofErr w:type="spellEnd"/>
      <w:r w:rsidRPr="0067708E">
        <w:rPr>
          <w:rFonts w:cs="Arial"/>
          <w:szCs w:val="22"/>
          <w:lang w:val="en" w:eastAsia="en-NZ"/>
        </w:rPr>
        <w:t xml:space="preserve"> </w:t>
      </w:r>
      <w:proofErr w:type="spellStart"/>
      <w:r w:rsidRPr="0067708E">
        <w:rPr>
          <w:rFonts w:cs="Arial"/>
          <w:szCs w:val="22"/>
          <w:lang w:val="en" w:eastAsia="en-NZ"/>
        </w:rPr>
        <w:t>tīhore</w:t>
      </w:r>
      <w:proofErr w:type="spellEnd"/>
      <w:r w:rsidRPr="0067708E">
        <w:rPr>
          <w:rFonts w:cs="Arial"/>
          <w:szCs w:val="22"/>
          <w:lang w:val="en" w:eastAsia="en-NZ"/>
        </w:rPr>
        <w:t xml:space="preserve"> he </w:t>
      </w:r>
      <w:proofErr w:type="spellStart"/>
      <w:r w:rsidRPr="0067708E">
        <w:rPr>
          <w:rFonts w:cs="Arial"/>
          <w:szCs w:val="22"/>
          <w:lang w:val="en" w:eastAsia="en-NZ"/>
        </w:rPr>
        <w:t>rangi</w:t>
      </w:r>
      <w:proofErr w:type="spellEnd"/>
      <w:r w:rsidRPr="0067708E">
        <w:rPr>
          <w:rFonts w:cs="Arial"/>
          <w:szCs w:val="22"/>
          <w:lang w:val="en" w:eastAsia="en-NZ"/>
        </w:rPr>
        <w:t xml:space="preserve"> </w:t>
      </w:r>
      <w:proofErr w:type="spellStart"/>
      <w:r w:rsidRPr="0067708E">
        <w:rPr>
          <w:rFonts w:cs="Arial"/>
          <w:szCs w:val="22"/>
          <w:lang w:val="en" w:eastAsia="en-NZ"/>
        </w:rPr>
        <w:t>waruhia</w:t>
      </w:r>
      <w:proofErr w:type="spellEnd"/>
      <w:r w:rsidRPr="0067708E">
        <w:rPr>
          <w:rFonts w:cs="Arial"/>
          <w:szCs w:val="22"/>
          <w:lang w:val="en" w:eastAsia="en-NZ"/>
        </w:rPr>
        <w:t xml:space="preserve"> ka </w:t>
      </w:r>
      <w:proofErr w:type="spellStart"/>
      <w:r w:rsidRPr="0067708E">
        <w:rPr>
          <w:rFonts w:cs="Arial"/>
          <w:szCs w:val="22"/>
          <w:lang w:val="en" w:eastAsia="en-NZ"/>
        </w:rPr>
        <w:t>awatea</w:t>
      </w:r>
      <w:proofErr w:type="spellEnd"/>
    </w:p>
    <w:p w14:paraId="50618E93"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E puta ai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ihu</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ao</w:t>
      </w:r>
      <w:proofErr w:type="spellEnd"/>
      <w:r w:rsidRPr="0067708E">
        <w:rPr>
          <w:rFonts w:cs="Arial"/>
          <w:szCs w:val="22"/>
          <w:lang w:val="en" w:eastAsia="en-NZ"/>
        </w:rPr>
        <w:t xml:space="preserve"> </w:t>
      </w:r>
      <w:proofErr w:type="spellStart"/>
      <w:r w:rsidRPr="0067708E">
        <w:rPr>
          <w:rFonts w:cs="Arial"/>
          <w:szCs w:val="22"/>
          <w:lang w:val="en" w:eastAsia="en-NZ"/>
        </w:rPr>
        <w:t>pakarea</w:t>
      </w:r>
      <w:proofErr w:type="spellEnd"/>
      <w:r w:rsidRPr="0067708E">
        <w:rPr>
          <w:rFonts w:cs="Arial"/>
          <w:szCs w:val="22"/>
          <w:lang w:val="en" w:eastAsia="en-NZ"/>
        </w:rPr>
        <w:t xml:space="preserve">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ao</w:t>
      </w:r>
      <w:proofErr w:type="spellEnd"/>
      <w:r w:rsidRPr="0067708E">
        <w:rPr>
          <w:rFonts w:cs="Arial"/>
          <w:szCs w:val="22"/>
          <w:lang w:val="en" w:eastAsia="en-NZ"/>
        </w:rPr>
        <w:t xml:space="preserve"> </w:t>
      </w:r>
      <w:proofErr w:type="spellStart"/>
      <w:r w:rsidRPr="0067708E">
        <w:rPr>
          <w:rFonts w:cs="Arial"/>
          <w:szCs w:val="22"/>
          <w:lang w:val="en" w:eastAsia="en-NZ"/>
        </w:rPr>
        <w:t>pakakina</w:t>
      </w:r>
      <w:proofErr w:type="spellEnd"/>
    </w:p>
    <w:p w14:paraId="49A7755E"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Hei </w:t>
      </w:r>
      <w:proofErr w:type="spellStart"/>
      <w:r w:rsidRPr="0067708E">
        <w:rPr>
          <w:rFonts w:cs="Arial"/>
          <w:szCs w:val="22"/>
          <w:lang w:val="en" w:eastAsia="en-NZ"/>
        </w:rPr>
        <w:t>ara</w:t>
      </w:r>
      <w:proofErr w:type="spellEnd"/>
      <w:r w:rsidRPr="0067708E">
        <w:rPr>
          <w:rFonts w:cs="Arial"/>
          <w:szCs w:val="22"/>
          <w:lang w:val="en" w:eastAsia="en-NZ"/>
        </w:rPr>
        <w:t xml:space="preserve"> </w:t>
      </w:r>
      <w:proofErr w:type="spellStart"/>
      <w:r w:rsidRPr="0067708E">
        <w:rPr>
          <w:rFonts w:cs="Arial"/>
          <w:szCs w:val="22"/>
          <w:lang w:val="en" w:eastAsia="en-NZ"/>
        </w:rPr>
        <w:t>mōu</w:t>
      </w:r>
      <w:proofErr w:type="spellEnd"/>
      <w:r w:rsidRPr="0067708E">
        <w:rPr>
          <w:rFonts w:cs="Arial"/>
          <w:szCs w:val="22"/>
          <w:lang w:val="en" w:eastAsia="en-NZ"/>
        </w:rPr>
        <w:t xml:space="preserve"> </w:t>
      </w:r>
      <w:proofErr w:type="spellStart"/>
      <w:r w:rsidRPr="0067708E">
        <w:rPr>
          <w:rFonts w:cs="Arial"/>
          <w:szCs w:val="22"/>
          <w:lang w:val="en" w:eastAsia="en-NZ"/>
        </w:rPr>
        <w:t>kei</w:t>
      </w:r>
      <w:proofErr w:type="spellEnd"/>
      <w:r w:rsidRPr="0067708E">
        <w:rPr>
          <w:rFonts w:cs="Arial"/>
          <w:szCs w:val="22"/>
          <w:lang w:val="en" w:eastAsia="en-NZ"/>
        </w:rPr>
        <w:t xml:space="preserve"> </w:t>
      </w:r>
      <w:proofErr w:type="spellStart"/>
      <w:r w:rsidRPr="0067708E">
        <w:rPr>
          <w:rFonts w:cs="Arial"/>
          <w:szCs w:val="22"/>
          <w:lang w:val="en" w:eastAsia="en-NZ"/>
        </w:rPr>
        <w:t>taku</w:t>
      </w:r>
      <w:proofErr w:type="spellEnd"/>
      <w:r w:rsidRPr="0067708E">
        <w:rPr>
          <w:rFonts w:cs="Arial"/>
          <w:szCs w:val="22"/>
          <w:lang w:val="en" w:eastAsia="en-NZ"/>
        </w:rPr>
        <w:t xml:space="preserve"> </w:t>
      </w:r>
      <w:proofErr w:type="spellStart"/>
      <w:r w:rsidRPr="0067708E">
        <w:rPr>
          <w:rFonts w:cs="Arial"/>
          <w:szCs w:val="22"/>
          <w:lang w:val="en" w:eastAsia="en-NZ"/>
        </w:rPr>
        <w:t>pōkai</w:t>
      </w:r>
      <w:proofErr w:type="spellEnd"/>
      <w:r w:rsidRPr="0067708E">
        <w:rPr>
          <w:rFonts w:cs="Arial"/>
          <w:szCs w:val="22"/>
          <w:lang w:val="en" w:eastAsia="en-NZ"/>
        </w:rPr>
        <w:t xml:space="preserve"> </w:t>
      </w:r>
      <w:proofErr w:type="spellStart"/>
      <w:r w:rsidRPr="0067708E">
        <w:rPr>
          <w:rFonts w:cs="Arial"/>
          <w:szCs w:val="22"/>
          <w:lang w:val="en" w:eastAsia="en-NZ"/>
        </w:rPr>
        <w:t>kōtuku</w:t>
      </w:r>
      <w:proofErr w:type="spellEnd"/>
      <w:r w:rsidRPr="0067708E">
        <w:rPr>
          <w:rFonts w:cs="Arial"/>
          <w:szCs w:val="22"/>
          <w:lang w:val="en" w:eastAsia="en-NZ"/>
        </w:rPr>
        <w:t xml:space="preserve">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oranga</w:t>
      </w:r>
      <w:proofErr w:type="spellEnd"/>
    </w:p>
    <w:p w14:paraId="384E85E5"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E </w:t>
      </w:r>
      <w:proofErr w:type="spellStart"/>
      <w:r w:rsidRPr="0067708E">
        <w:rPr>
          <w:rFonts w:cs="Arial"/>
          <w:szCs w:val="22"/>
          <w:lang w:val="en" w:eastAsia="en-NZ"/>
        </w:rPr>
        <w:t>hua</w:t>
      </w:r>
      <w:proofErr w:type="spellEnd"/>
      <w:r w:rsidRPr="0067708E">
        <w:rPr>
          <w:rFonts w:cs="Arial"/>
          <w:szCs w:val="22"/>
          <w:lang w:val="en" w:eastAsia="en-NZ"/>
        </w:rPr>
        <w:t xml:space="preserve"> ai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pito</w:t>
      </w:r>
      <w:proofErr w:type="spellEnd"/>
      <w:r w:rsidRPr="0067708E">
        <w:rPr>
          <w:rFonts w:cs="Arial"/>
          <w:szCs w:val="22"/>
          <w:lang w:val="en" w:eastAsia="en-NZ"/>
        </w:rPr>
        <w:t xml:space="preserve"> </w:t>
      </w:r>
      <w:proofErr w:type="spellStart"/>
      <w:r w:rsidRPr="0067708E">
        <w:rPr>
          <w:rFonts w:cs="Arial"/>
          <w:szCs w:val="22"/>
          <w:lang w:val="en" w:eastAsia="en-NZ"/>
        </w:rPr>
        <w:t>mata</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roto rā </w:t>
      </w:r>
      <w:proofErr w:type="spellStart"/>
      <w:r w:rsidRPr="0067708E">
        <w:rPr>
          <w:rFonts w:cs="Arial"/>
          <w:szCs w:val="22"/>
          <w:lang w:val="en" w:eastAsia="en-NZ"/>
        </w:rPr>
        <w:t>kei</w:t>
      </w:r>
      <w:proofErr w:type="spellEnd"/>
      <w:r w:rsidRPr="0067708E">
        <w:rPr>
          <w:rFonts w:cs="Arial"/>
          <w:szCs w:val="22"/>
          <w:lang w:val="en" w:eastAsia="en-NZ"/>
        </w:rPr>
        <w:t xml:space="preserve"> </w:t>
      </w:r>
      <w:proofErr w:type="spellStart"/>
      <w:r w:rsidRPr="0067708E">
        <w:rPr>
          <w:rFonts w:cs="Arial"/>
          <w:szCs w:val="22"/>
          <w:lang w:val="en" w:eastAsia="en-NZ"/>
        </w:rPr>
        <w:t>aku</w:t>
      </w:r>
      <w:proofErr w:type="spellEnd"/>
      <w:r w:rsidRPr="0067708E">
        <w:rPr>
          <w:rFonts w:cs="Arial"/>
          <w:szCs w:val="22"/>
          <w:lang w:val="en" w:eastAsia="en-NZ"/>
        </w:rPr>
        <w:t xml:space="preserve"> </w:t>
      </w:r>
      <w:proofErr w:type="spellStart"/>
      <w:r w:rsidRPr="0067708E">
        <w:rPr>
          <w:rFonts w:cs="Arial"/>
          <w:szCs w:val="22"/>
          <w:lang w:val="en" w:eastAsia="en-NZ"/>
        </w:rPr>
        <w:t>purapura</w:t>
      </w:r>
      <w:proofErr w:type="spellEnd"/>
      <w:r w:rsidRPr="0067708E">
        <w:rPr>
          <w:rFonts w:cs="Arial"/>
          <w:szCs w:val="22"/>
          <w:lang w:val="en" w:eastAsia="en-NZ"/>
        </w:rPr>
        <w:t xml:space="preserve"> </w:t>
      </w:r>
      <w:proofErr w:type="spellStart"/>
      <w:r w:rsidRPr="0067708E">
        <w:rPr>
          <w:rFonts w:cs="Arial"/>
          <w:szCs w:val="22"/>
          <w:lang w:val="en" w:eastAsia="en-NZ"/>
        </w:rPr>
        <w:t>ora</w:t>
      </w:r>
      <w:proofErr w:type="spellEnd"/>
    </w:p>
    <w:p w14:paraId="37736780" w14:textId="77777777" w:rsidR="0067708E" w:rsidRPr="0067708E" w:rsidRDefault="0067708E" w:rsidP="0067708E">
      <w:pPr>
        <w:spacing w:before="0"/>
        <w:rPr>
          <w:rFonts w:cs="Arial"/>
          <w:szCs w:val="22"/>
          <w:lang w:val="en-US" w:eastAsia="en-NZ"/>
        </w:rPr>
      </w:pPr>
      <w:proofErr w:type="spellStart"/>
      <w:r w:rsidRPr="0067708E">
        <w:rPr>
          <w:rFonts w:cs="Arial"/>
          <w:szCs w:val="22"/>
          <w:lang w:val="en-US" w:eastAsia="en-NZ"/>
        </w:rPr>
        <w:t>Tiritiria</w:t>
      </w:r>
      <w:proofErr w:type="spellEnd"/>
      <w:r w:rsidRPr="0067708E">
        <w:rPr>
          <w:rFonts w:cs="Arial"/>
          <w:szCs w:val="22"/>
          <w:lang w:val="en-US" w:eastAsia="en-NZ"/>
        </w:rPr>
        <w:t xml:space="preserve"> ki </w:t>
      </w:r>
      <w:proofErr w:type="spellStart"/>
      <w:r w:rsidRPr="0067708E">
        <w:rPr>
          <w:rFonts w:cs="Arial"/>
          <w:szCs w:val="22"/>
          <w:lang w:val="en-US" w:eastAsia="en-NZ"/>
        </w:rPr>
        <w:t>toi</w:t>
      </w:r>
      <w:proofErr w:type="spellEnd"/>
      <w:r w:rsidRPr="0067708E">
        <w:rPr>
          <w:rFonts w:cs="Arial"/>
          <w:szCs w:val="22"/>
          <w:lang w:val="en-US" w:eastAsia="en-NZ"/>
        </w:rPr>
        <w:t xml:space="preserve"> whenua, </w:t>
      </w:r>
      <w:proofErr w:type="spellStart"/>
      <w:r w:rsidRPr="0067708E">
        <w:rPr>
          <w:rFonts w:cs="Arial"/>
          <w:szCs w:val="22"/>
          <w:lang w:val="en-US" w:eastAsia="en-NZ"/>
        </w:rPr>
        <w:t>onokia</w:t>
      </w:r>
      <w:proofErr w:type="spellEnd"/>
      <w:r w:rsidRPr="0067708E">
        <w:rPr>
          <w:rFonts w:cs="Arial"/>
          <w:szCs w:val="22"/>
          <w:lang w:val="en-US" w:eastAsia="en-NZ"/>
        </w:rPr>
        <w:t xml:space="preserve"> ka </w:t>
      </w:r>
      <w:proofErr w:type="spellStart"/>
      <w:r w:rsidRPr="0067708E">
        <w:rPr>
          <w:rFonts w:cs="Arial"/>
          <w:szCs w:val="22"/>
          <w:lang w:val="en-US" w:eastAsia="en-NZ"/>
        </w:rPr>
        <w:t>morimoria</w:t>
      </w:r>
      <w:proofErr w:type="spellEnd"/>
      <w:r w:rsidRPr="0067708E">
        <w:rPr>
          <w:rFonts w:cs="Arial"/>
          <w:szCs w:val="22"/>
          <w:lang w:val="en-US" w:eastAsia="en-NZ"/>
        </w:rPr>
        <w:t xml:space="preserve"> ai</w:t>
      </w:r>
    </w:p>
    <w:p w14:paraId="61567403" w14:textId="77777777" w:rsidR="0067708E" w:rsidRPr="0067708E" w:rsidRDefault="0067708E" w:rsidP="0067708E">
      <w:pPr>
        <w:spacing w:before="0"/>
        <w:rPr>
          <w:rFonts w:cs="Arial"/>
          <w:szCs w:val="22"/>
          <w:lang w:val="en-US" w:eastAsia="en-NZ"/>
        </w:rPr>
      </w:pPr>
      <w:r w:rsidRPr="0067708E">
        <w:rPr>
          <w:rFonts w:cs="Arial"/>
          <w:szCs w:val="22"/>
          <w:lang w:val="en-US" w:eastAsia="en-NZ"/>
        </w:rPr>
        <w:t xml:space="preserve">Ka </w:t>
      </w:r>
      <w:proofErr w:type="spellStart"/>
      <w:r w:rsidRPr="0067708E">
        <w:rPr>
          <w:rFonts w:cs="Arial"/>
          <w:szCs w:val="22"/>
          <w:lang w:val="en-US" w:eastAsia="en-NZ"/>
        </w:rPr>
        <w:t>pihi</w:t>
      </w:r>
      <w:proofErr w:type="spellEnd"/>
      <w:r w:rsidRPr="0067708E">
        <w:rPr>
          <w:rFonts w:cs="Arial"/>
          <w:szCs w:val="22"/>
          <w:lang w:val="en-US" w:eastAsia="en-NZ"/>
        </w:rPr>
        <w:t xml:space="preserve"> ki One-</w:t>
      </w:r>
      <w:proofErr w:type="spellStart"/>
      <w:r w:rsidRPr="0067708E">
        <w:rPr>
          <w:rFonts w:cs="Arial"/>
          <w:szCs w:val="22"/>
          <w:lang w:val="en-US" w:eastAsia="en-NZ"/>
        </w:rPr>
        <w:t>haumako</w:t>
      </w:r>
      <w:proofErr w:type="spellEnd"/>
      <w:r w:rsidRPr="0067708E">
        <w:rPr>
          <w:rFonts w:cs="Arial"/>
          <w:szCs w:val="22"/>
          <w:lang w:val="en-US" w:eastAsia="en-NZ"/>
        </w:rPr>
        <w:t>, ki One-</w:t>
      </w:r>
      <w:proofErr w:type="spellStart"/>
      <w:r w:rsidRPr="0067708E">
        <w:rPr>
          <w:rFonts w:cs="Arial"/>
          <w:szCs w:val="22"/>
          <w:lang w:val="en-US" w:eastAsia="en-NZ"/>
        </w:rPr>
        <w:t>whakatupu</w:t>
      </w:r>
      <w:proofErr w:type="spellEnd"/>
    </w:p>
    <w:p w14:paraId="4CAD811D"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Kei </w:t>
      </w:r>
      <w:proofErr w:type="spellStart"/>
      <w:r w:rsidRPr="0067708E">
        <w:rPr>
          <w:rFonts w:cs="Arial"/>
          <w:szCs w:val="22"/>
          <w:lang w:val="en" w:eastAsia="en-NZ"/>
        </w:rPr>
        <w:t>reira</w:t>
      </w:r>
      <w:proofErr w:type="spellEnd"/>
      <w:r w:rsidRPr="0067708E">
        <w:rPr>
          <w:rFonts w:cs="Arial"/>
          <w:szCs w:val="22"/>
          <w:lang w:val="en" w:eastAsia="en-NZ"/>
        </w:rPr>
        <w:t xml:space="preserve"> e </w:t>
      </w:r>
      <w:proofErr w:type="spellStart"/>
      <w:r w:rsidRPr="0067708E">
        <w:rPr>
          <w:rFonts w:cs="Arial"/>
          <w:szCs w:val="22"/>
          <w:lang w:val="en" w:eastAsia="en-NZ"/>
        </w:rPr>
        <w:t>hika</w:t>
      </w:r>
      <w:proofErr w:type="spellEnd"/>
      <w:r w:rsidRPr="0067708E">
        <w:rPr>
          <w:rFonts w:cs="Arial"/>
          <w:szCs w:val="22"/>
          <w:lang w:val="en" w:eastAsia="en-NZ"/>
        </w:rPr>
        <w:t xml:space="preserve"> mā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manako</w:t>
      </w:r>
      <w:proofErr w:type="spellEnd"/>
      <w:r w:rsidRPr="0067708E">
        <w:rPr>
          <w:rFonts w:cs="Arial"/>
          <w:szCs w:val="22"/>
          <w:lang w:val="en" w:eastAsia="en-NZ"/>
        </w:rPr>
        <w:t xml:space="preserve"> kia </w:t>
      </w:r>
      <w:proofErr w:type="spellStart"/>
      <w:r w:rsidRPr="0067708E">
        <w:rPr>
          <w:rFonts w:cs="Arial"/>
          <w:szCs w:val="22"/>
          <w:lang w:val="en" w:eastAsia="en-NZ"/>
        </w:rPr>
        <w:t>ea</w:t>
      </w:r>
      <w:proofErr w:type="spellEnd"/>
      <w:r w:rsidRPr="0067708E">
        <w:rPr>
          <w:rFonts w:cs="Arial"/>
          <w:szCs w:val="22"/>
          <w:lang w:val="en" w:eastAsia="en-NZ"/>
        </w:rPr>
        <w:t xml:space="preserve"> </w:t>
      </w:r>
      <w:proofErr w:type="spellStart"/>
      <w:r w:rsidRPr="0067708E">
        <w:rPr>
          <w:rFonts w:cs="Arial"/>
          <w:szCs w:val="22"/>
          <w:lang w:val="en" w:eastAsia="en-NZ"/>
        </w:rPr>
        <w:t>i</w:t>
      </w:r>
      <w:proofErr w:type="spellEnd"/>
      <w:r w:rsidRPr="0067708E">
        <w:rPr>
          <w:rFonts w:cs="Arial"/>
          <w:szCs w:val="22"/>
          <w:lang w:val="en" w:eastAsia="en-NZ"/>
        </w:rPr>
        <w:t xml:space="preserve"> </w:t>
      </w:r>
      <w:proofErr w:type="spellStart"/>
      <w:r w:rsidRPr="0067708E">
        <w:rPr>
          <w:rFonts w:cs="Arial"/>
          <w:szCs w:val="22"/>
          <w:lang w:val="en" w:eastAsia="en-NZ"/>
        </w:rPr>
        <w:t>te</w:t>
      </w:r>
      <w:proofErr w:type="spellEnd"/>
      <w:r w:rsidRPr="0067708E">
        <w:rPr>
          <w:rFonts w:cs="Arial"/>
          <w:szCs w:val="22"/>
          <w:lang w:val="en" w:eastAsia="en-NZ"/>
        </w:rPr>
        <w:t xml:space="preserve"> utu</w:t>
      </w:r>
    </w:p>
    <w:p w14:paraId="373F1033"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Kia </w:t>
      </w:r>
      <w:proofErr w:type="spellStart"/>
      <w:r w:rsidRPr="0067708E">
        <w:rPr>
          <w:rFonts w:cs="Arial"/>
          <w:szCs w:val="22"/>
          <w:lang w:val="en" w:eastAsia="en-NZ"/>
        </w:rPr>
        <w:t>whakaahuritia</w:t>
      </w:r>
      <w:proofErr w:type="spellEnd"/>
      <w:r w:rsidRPr="0067708E">
        <w:rPr>
          <w:rFonts w:cs="Arial"/>
          <w:szCs w:val="22"/>
          <w:lang w:val="en" w:eastAsia="en-NZ"/>
        </w:rPr>
        <w:t xml:space="preserve"> </w:t>
      </w:r>
      <w:proofErr w:type="spellStart"/>
      <w:r w:rsidRPr="0067708E">
        <w:rPr>
          <w:rFonts w:cs="Arial"/>
          <w:szCs w:val="22"/>
          <w:lang w:val="en" w:eastAsia="en-NZ"/>
        </w:rPr>
        <w:t>tō</w:t>
      </w:r>
      <w:proofErr w:type="spellEnd"/>
      <w:r w:rsidRPr="0067708E">
        <w:rPr>
          <w:rFonts w:cs="Arial"/>
          <w:szCs w:val="22"/>
          <w:lang w:val="en" w:eastAsia="en-NZ"/>
        </w:rPr>
        <w:t xml:space="preserve"> mana </w:t>
      </w:r>
      <w:proofErr w:type="spellStart"/>
      <w:r w:rsidRPr="0067708E">
        <w:rPr>
          <w:rFonts w:cs="Arial"/>
          <w:szCs w:val="22"/>
          <w:lang w:val="en" w:eastAsia="en-NZ"/>
        </w:rPr>
        <w:t>tangata</w:t>
      </w:r>
      <w:proofErr w:type="spellEnd"/>
      <w:r w:rsidRPr="0067708E">
        <w:rPr>
          <w:rFonts w:cs="Arial"/>
          <w:szCs w:val="22"/>
          <w:lang w:val="en" w:eastAsia="en-NZ"/>
        </w:rPr>
        <w:t xml:space="preserve"> </w:t>
      </w:r>
      <w:proofErr w:type="spellStart"/>
      <w:r w:rsidRPr="0067708E">
        <w:rPr>
          <w:rFonts w:cs="Arial"/>
          <w:szCs w:val="22"/>
          <w:lang w:val="en" w:eastAsia="en-NZ"/>
        </w:rPr>
        <w:t>tō</w:t>
      </w:r>
      <w:proofErr w:type="spellEnd"/>
      <w:r w:rsidRPr="0067708E">
        <w:rPr>
          <w:rFonts w:cs="Arial"/>
          <w:szCs w:val="22"/>
          <w:lang w:val="en" w:eastAsia="en-NZ"/>
        </w:rPr>
        <w:t xml:space="preserve"> mana </w:t>
      </w:r>
      <w:proofErr w:type="spellStart"/>
      <w:r w:rsidRPr="0067708E">
        <w:rPr>
          <w:rFonts w:cs="Arial"/>
          <w:szCs w:val="22"/>
          <w:lang w:val="en" w:eastAsia="en-NZ"/>
        </w:rPr>
        <w:t>tuku</w:t>
      </w:r>
      <w:proofErr w:type="spellEnd"/>
      <w:r w:rsidRPr="0067708E">
        <w:rPr>
          <w:rFonts w:cs="Arial"/>
          <w:szCs w:val="22"/>
          <w:lang w:val="en" w:eastAsia="en-NZ"/>
        </w:rPr>
        <w:t xml:space="preserve"> </w:t>
      </w:r>
      <w:proofErr w:type="spellStart"/>
      <w:r w:rsidRPr="0067708E">
        <w:rPr>
          <w:rFonts w:cs="Arial"/>
          <w:szCs w:val="22"/>
          <w:lang w:val="en" w:eastAsia="en-NZ"/>
        </w:rPr>
        <w:t>iho</w:t>
      </w:r>
      <w:proofErr w:type="spellEnd"/>
      <w:r w:rsidRPr="0067708E">
        <w:rPr>
          <w:rFonts w:cs="Arial"/>
          <w:szCs w:val="22"/>
          <w:lang w:val="en" w:eastAsia="en-NZ"/>
        </w:rPr>
        <w:t xml:space="preserve"> nā ō </w:t>
      </w:r>
      <w:proofErr w:type="spellStart"/>
      <w:r w:rsidRPr="0067708E">
        <w:rPr>
          <w:rFonts w:cs="Arial"/>
          <w:szCs w:val="22"/>
          <w:lang w:val="en" w:eastAsia="en-NZ"/>
        </w:rPr>
        <w:t>rau</w:t>
      </w:r>
      <w:proofErr w:type="spellEnd"/>
      <w:r w:rsidRPr="0067708E">
        <w:rPr>
          <w:rFonts w:cs="Arial"/>
          <w:szCs w:val="22"/>
          <w:lang w:val="en" w:eastAsia="en-NZ"/>
        </w:rPr>
        <w:t xml:space="preserve"> </w:t>
      </w:r>
      <w:proofErr w:type="spellStart"/>
      <w:r w:rsidRPr="0067708E">
        <w:rPr>
          <w:rFonts w:cs="Arial"/>
          <w:szCs w:val="22"/>
          <w:lang w:val="en" w:eastAsia="en-NZ"/>
        </w:rPr>
        <w:t>kahika</w:t>
      </w:r>
      <w:proofErr w:type="spellEnd"/>
      <w:r w:rsidRPr="0067708E">
        <w:rPr>
          <w:rFonts w:cs="Arial"/>
          <w:szCs w:val="22"/>
          <w:lang w:val="en" w:eastAsia="en-NZ"/>
        </w:rPr>
        <w:t xml:space="preserve"> </w:t>
      </w:r>
    </w:p>
    <w:p w14:paraId="095D4621"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Koia ka </w:t>
      </w:r>
      <w:proofErr w:type="spellStart"/>
      <w:r w:rsidRPr="0067708E">
        <w:rPr>
          <w:rFonts w:cs="Arial"/>
          <w:szCs w:val="22"/>
          <w:lang w:val="en" w:eastAsia="en-NZ"/>
        </w:rPr>
        <w:t>whanake</w:t>
      </w:r>
      <w:proofErr w:type="spellEnd"/>
      <w:r w:rsidRPr="0067708E">
        <w:rPr>
          <w:rFonts w:cs="Arial"/>
          <w:szCs w:val="22"/>
          <w:lang w:val="en" w:eastAsia="en-NZ"/>
        </w:rPr>
        <w:t xml:space="preserve"> </w:t>
      </w:r>
      <w:proofErr w:type="spellStart"/>
      <w:r w:rsidRPr="0067708E">
        <w:rPr>
          <w:rFonts w:cs="Arial"/>
          <w:szCs w:val="22"/>
          <w:lang w:val="en" w:eastAsia="en-NZ"/>
        </w:rPr>
        <w:t>koia</w:t>
      </w:r>
      <w:proofErr w:type="spellEnd"/>
      <w:r w:rsidRPr="0067708E">
        <w:rPr>
          <w:rFonts w:cs="Arial"/>
          <w:szCs w:val="22"/>
          <w:lang w:val="en" w:eastAsia="en-NZ"/>
        </w:rPr>
        <w:t xml:space="preserve"> ka </w:t>
      </w:r>
      <w:proofErr w:type="spellStart"/>
      <w:r w:rsidRPr="0067708E">
        <w:rPr>
          <w:rFonts w:cs="Arial"/>
          <w:szCs w:val="22"/>
          <w:lang w:val="en" w:eastAsia="en-NZ"/>
        </w:rPr>
        <w:t>manahua</w:t>
      </w:r>
      <w:proofErr w:type="spellEnd"/>
      <w:r w:rsidRPr="0067708E">
        <w:rPr>
          <w:rFonts w:cs="Arial"/>
          <w:szCs w:val="22"/>
          <w:lang w:val="en" w:eastAsia="en-NZ"/>
        </w:rPr>
        <w:t xml:space="preserve"> </w:t>
      </w:r>
      <w:proofErr w:type="spellStart"/>
      <w:r w:rsidRPr="0067708E">
        <w:rPr>
          <w:rFonts w:cs="Arial"/>
          <w:szCs w:val="22"/>
          <w:lang w:val="en" w:eastAsia="en-NZ"/>
        </w:rPr>
        <w:t>koia</w:t>
      </w:r>
      <w:proofErr w:type="spellEnd"/>
      <w:r w:rsidRPr="0067708E">
        <w:rPr>
          <w:rFonts w:cs="Arial"/>
          <w:szCs w:val="22"/>
          <w:lang w:val="en" w:eastAsia="en-NZ"/>
        </w:rPr>
        <w:t xml:space="preserve"> ka </w:t>
      </w:r>
      <w:proofErr w:type="spellStart"/>
      <w:r w:rsidRPr="0067708E">
        <w:rPr>
          <w:rFonts w:cs="Arial"/>
          <w:szCs w:val="22"/>
          <w:lang w:val="en" w:eastAsia="en-NZ"/>
        </w:rPr>
        <w:t>ngawhā</w:t>
      </w:r>
      <w:proofErr w:type="spellEnd"/>
    </w:p>
    <w:p w14:paraId="5A580C0B"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He </w:t>
      </w:r>
      <w:proofErr w:type="spellStart"/>
      <w:r w:rsidRPr="0067708E">
        <w:rPr>
          <w:rFonts w:cs="Arial"/>
          <w:szCs w:val="22"/>
          <w:lang w:val="en" w:eastAsia="en-NZ"/>
        </w:rPr>
        <w:t>houkura</w:t>
      </w:r>
      <w:proofErr w:type="spellEnd"/>
      <w:r w:rsidRPr="0067708E">
        <w:rPr>
          <w:rFonts w:cs="Arial"/>
          <w:szCs w:val="22"/>
          <w:lang w:val="en" w:eastAsia="en-NZ"/>
        </w:rPr>
        <w:t xml:space="preserve"> </w:t>
      </w:r>
      <w:proofErr w:type="spellStart"/>
      <w:r w:rsidRPr="0067708E">
        <w:rPr>
          <w:rFonts w:cs="Arial"/>
          <w:szCs w:val="22"/>
          <w:lang w:val="en" w:eastAsia="en-NZ"/>
        </w:rPr>
        <w:t>mārie</w:t>
      </w:r>
      <w:proofErr w:type="spellEnd"/>
      <w:r w:rsidRPr="0067708E">
        <w:rPr>
          <w:rFonts w:cs="Arial"/>
          <w:szCs w:val="22"/>
          <w:lang w:val="en" w:eastAsia="en-NZ"/>
        </w:rPr>
        <w:t xml:space="preserve"> </w:t>
      </w:r>
      <w:proofErr w:type="spellStart"/>
      <w:r w:rsidRPr="0067708E">
        <w:rPr>
          <w:rFonts w:cs="Arial"/>
          <w:szCs w:val="22"/>
          <w:lang w:val="en" w:eastAsia="en-NZ"/>
        </w:rPr>
        <w:t>mōwai</w:t>
      </w:r>
      <w:proofErr w:type="spellEnd"/>
      <w:r w:rsidRPr="0067708E">
        <w:rPr>
          <w:rFonts w:cs="Arial"/>
          <w:szCs w:val="22"/>
          <w:lang w:val="en" w:eastAsia="en-NZ"/>
        </w:rPr>
        <w:t xml:space="preserve"> </w:t>
      </w:r>
      <w:proofErr w:type="spellStart"/>
      <w:r w:rsidRPr="0067708E">
        <w:rPr>
          <w:rFonts w:cs="Arial"/>
          <w:szCs w:val="22"/>
          <w:lang w:val="en" w:eastAsia="en-NZ"/>
        </w:rPr>
        <w:t>rokiroki</w:t>
      </w:r>
      <w:proofErr w:type="spellEnd"/>
      <w:r w:rsidRPr="0067708E">
        <w:rPr>
          <w:rFonts w:cs="Arial"/>
          <w:szCs w:val="22"/>
          <w:lang w:val="en" w:eastAsia="en-NZ"/>
        </w:rPr>
        <w:t xml:space="preserve"> </w:t>
      </w:r>
      <w:proofErr w:type="spellStart"/>
      <w:r w:rsidRPr="0067708E">
        <w:rPr>
          <w:rFonts w:cs="Arial"/>
          <w:szCs w:val="22"/>
          <w:lang w:val="en" w:eastAsia="en-NZ"/>
        </w:rPr>
        <w:t>āio</w:t>
      </w:r>
      <w:proofErr w:type="spellEnd"/>
      <w:r w:rsidRPr="0067708E">
        <w:rPr>
          <w:rFonts w:cs="Arial"/>
          <w:szCs w:val="22"/>
          <w:lang w:val="en" w:eastAsia="en-NZ"/>
        </w:rPr>
        <w:t xml:space="preserve"> nā koutou ko Rongo</w:t>
      </w:r>
    </w:p>
    <w:p w14:paraId="7ED2FAB4" w14:textId="77777777" w:rsidR="0067708E" w:rsidRPr="0067708E" w:rsidRDefault="0067708E" w:rsidP="0067708E">
      <w:pPr>
        <w:spacing w:before="0"/>
        <w:rPr>
          <w:rFonts w:cs="Arial"/>
          <w:szCs w:val="22"/>
          <w:lang w:val="en-US" w:eastAsia="en-NZ"/>
        </w:rPr>
      </w:pPr>
      <w:r w:rsidRPr="0067708E">
        <w:rPr>
          <w:rFonts w:cs="Arial"/>
          <w:szCs w:val="22"/>
          <w:lang w:val="en" w:eastAsia="en-NZ"/>
        </w:rPr>
        <w:t xml:space="preserve">Koia ka puta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whaiao</w:t>
      </w:r>
      <w:proofErr w:type="spellEnd"/>
      <w:r w:rsidRPr="0067708E">
        <w:rPr>
          <w:rFonts w:cs="Arial"/>
          <w:szCs w:val="22"/>
          <w:lang w:val="en" w:eastAsia="en-NZ"/>
        </w:rPr>
        <w:t xml:space="preserve"> ki </w:t>
      </w:r>
      <w:proofErr w:type="spellStart"/>
      <w:r w:rsidRPr="0067708E">
        <w:rPr>
          <w:rFonts w:cs="Arial"/>
          <w:szCs w:val="22"/>
          <w:lang w:val="en" w:eastAsia="en-NZ"/>
        </w:rPr>
        <w:t>te</w:t>
      </w:r>
      <w:proofErr w:type="spellEnd"/>
      <w:r w:rsidRPr="0067708E">
        <w:rPr>
          <w:rFonts w:cs="Arial"/>
          <w:szCs w:val="22"/>
          <w:lang w:val="en" w:eastAsia="en-NZ"/>
        </w:rPr>
        <w:t xml:space="preserve"> </w:t>
      </w:r>
      <w:proofErr w:type="spellStart"/>
      <w:r w:rsidRPr="0067708E">
        <w:rPr>
          <w:rFonts w:cs="Arial"/>
          <w:szCs w:val="22"/>
          <w:lang w:val="en" w:eastAsia="en-NZ"/>
        </w:rPr>
        <w:t>ao</w:t>
      </w:r>
      <w:proofErr w:type="spellEnd"/>
      <w:r w:rsidRPr="0067708E">
        <w:rPr>
          <w:rFonts w:cs="Arial"/>
          <w:szCs w:val="22"/>
          <w:lang w:val="en" w:eastAsia="en-NZ"/>
        </w:rPr>
        <w:t xml:space="preserve"> </w:t>
      </w:r>
      <w:proofErr w:type="spellStart"/>
      <w:r w:rsidRPr="0067708E">
        <w:rPr>
          <w:rFonts w:cs="Arial"/>
          <w:szCs w:val="22"/>
          <w:lang w:val="en" w:eastAsia="en-NZ"/>
        </w:rPr>
        <w:t>mārama</w:t>
      </w:r>
      <w:proofErr w:type="spellEnd"/>
    </w:p>
    <w:p w14:paraId="7EE8BD21" w14:textId="77777777" w:rsidR="0067708E" w:rsidRPr="0067708E" w:rsidRDefault="0067708E" w:rsidP="0067708E">
      <w:pPr>
        <w:spacing w:before="0"/>
        <w:rPr>
          <w:rFonts w:cs="Arial"/>
          <w:szCs w:val="22"/>
          <w:lang w:val="en-US" w:eastAsia="en-NZ"/>
        </w:rPr>
      </w:pPr>
      <w:proofErr w:type="spellStart"/>
      <w:r w:rsidRPr="0067708E">
        <w:rPr>
          <w:rFonts w:cs="Arial"/>
          <w:szCs w:val="22"/>
          <w:lang w:val="en" w:eastAsia="en-NZ"/>
        </w:rPr>
        <w:t>Whitiwhiti</w:t>
      </w:r>
      <w:proofErr w:type="spellEnd"/>
      <w:r w:rsidRPr="0067708E">
        <w:rPr>
          <w:rFonts w:cs="Arial"/>
          <w:szCs w:val="22"/>
          <w:lang w:val="en" w:eastAsia="en-NZ"/>
        </w:rPr>
        <w:t xml:space="preserve"> </w:t>
      </w:r>
      <w:proofErr w:type="spellStart"/>
      <w:r w:rsidRPr="0067708E">
        <w:rPr>
          <w:rFonts w:cs="Arial"/>
          <w:szCs w:val="22"/>
          <w:lang w:val="en" w:eastAsia="en-NZ"/>
        </w:rPr>
        <w:t>ora</w:t>
      </w:r>
      <w:proofErr w:type="spellEnd"/>
      <w:r w:rsidRPr="0067708E">
        <w:rPr>
          <w:rFonts w:cs="Arial"/>
          <w:szCs w:val="22"/>
          <w:lang w:val="en" w:eastAsia="en-NZ"/>
        </w:rPr>
        <w:t xml:space="preserve"> e!</w:t>
      </w:r>
    </w:p>
    <w:p w14:paraId="41AC9100" w14:textId="77777777" w:rsidR="0067708E" w:rsidRPr="0067708E" w:rsidRDefault="0067708E" w:rsidP="0067708E">
      <w:pPr>
        <w:spacing w:before="0"/>
        <w:rPr>
          <w:rFonts w:cs="Arial"/>
          <w:szCs w:val="22"/>
          <w:lang w:val="en" w:eastAsia="en-NZ"/>
        </w:rPr>
      </w:pPr>
    </w:p>
    <w:p w14:paraId="14438A24" w14:textId="77777777" w:rsidR="0067708E" w:rsidRPr="0014197D" w:rsidRDefault="0067708E" w:rsidP="0014197D">
      <w:pPr>
        <w:rPr>
          <w:b/>
          <w:color w:val="385623"/>
          <w:sz w:val="36"/>
          <w:szCs w:val="36"/>
        </w:rPr>
      </w:pPr>
      <w:r w:rsidRPr="0014197D">
        <w:rPr>
          <w:b/>
          <w:color w:val="385623"/>
          <w:sz w:val="36"/>
          <w:szCs w:val="36"/>
        </w:rPr>
        <w:t>A Love Song for the Living Seeds</w:t>
      </w:r>
    </w:p>
    <w:p w14:paraId="7E173215" w14:textId="77777777" w:rsidR="0067708E" w:rsidRPr="0067708E" w:rsidRDefault="0067708E" w:rsidP="0067708E">
      <w:pPr>
        <w:spacing w:before="0"/>
        <w:rPr>
          <w:rFonts w:cs="Arial"/>
          <w:szCs w:val="22"/>
          <w:lang w:val="en-US" w:eastAsia="en-NZ"/>
        </w:rPr>
      </w:pPr>
      <w:r w:rsidRPr="0067708E">
        <w:rPr>
          <w:rFonts w:cs="Arial"/>
          <w:szCs w:val="22"/>
          <w:lang w:val="en-US" w:eastAsia="en-NZ"/>
        </w:rPr>
        <w:t>The love within me for you, the people, remains unchanged</w:t>
      </w:r>
    </w:p>
    <w:p w14:paraId="5AE959DF" w14:textId="77777777" w:rsidR="0067708E" w:rsidRPr="0067708E" w:rsidRDefault="0067708E" w:rsidP="0067708E">
      <w:pPr>
        <w:spacing w:before="0"/>
        <w:rPr>
          <w:rFonts w:cs="Arial"/>
          <w:szCs w:val="22"/>
          <w:lang w:val="en" w:eastAsia="en-NZ"/>
        </w:rPr>
      </w:pPr>
      <w:r w:rsidRPr="0067708E">
        <w:rPr>
          <w:rFonts w:cs="Arial"/>
          <w:szCs w:val="22"/>
          <w:lang w:val="en" w:eastAsia="en-NZ"/>
        </w:rPr>
        <w:lastRenderedPageBreak/>
        <w:t>Left alone, abandoned by justice and order</w:t>
      </w:r>
    </w:p>
    <w:p w14:paraId="45299ECC" w14:textId="77777777" w:rsidR="0067708E" w:rsidRPr="0067708E" w:rsidRDefault="0067708E" w:rsidP="0067708E">
      <w:pPr>
        <w:spacing w:before="0"/>
        <w:rPr>
          <w:rFonts w:cs="Arial"/>
          <w:szCs w:val="22"/>
          <w:lang w:val="en" w:eastAsia="en-NZ"/>
        </w:rPr>
      </w:pPr>
      <w:r w:rsidRPr="0067708E">
        <w:rPr>
          <w:rFonts w:cs="Arial"/>
          <w:szCs w:val="22"/>
          <w:lang w:val="en" w:eastAsia="en-NZ"/>
        </w:rPr>
        <w:t>Subjected to the silent suffering of mistreatment</w:t>
      </w:r>
    </w:p>
    <w:p w14:paraId="68BDC954" w14:textId="77777777" w:rsidR="0067708E" w:rsidRPr="0067708E" w:rsidRDefault="0067708E" w:rsidP="0067708E">
      <w:pPr>
        <w:spacing w:before="0"/>
        <w:rPr>
          <w:rFonts w:cs="Arial"/>
          <w:szCs w:val="22"/>
          <w:lang w:val="en" w:eastAsia="en-NZ"/>
        </w:rPr>
      </w:pPr>
      <w:r w:rsidRPr="0067708E">
        <w:rPr>
          <w:rFonts w:cs="Arial"/>
          <w:szCs w:val="22"/>
          <w:lang w:val="en" w:eastAsia="en-NZ"/>
        </w:rPr>
        <w:t>A heaviness in the core, silenced into stillness</w:t>
      </w:r>
    </w:p>
    <w:p w14:paraId="53E197D2" w14:textId="77777777" w:rsidR="0067708E" w:rsidRPr="0067708E" w:rsidRDefault="0067708E" w:rsidP="0067708E">
      <w:pPr>
        <w:spacing w:before="0"/>
        <w:rPr>
          <w:rFonts w:cs="Arial"/>
          <w:szCs w:val="22"/>
          <w:lang w:val="en" w:eastAsia="en-NZ"/>
        </w:rPr>
      </w:pPr>
      <w:r w:rsidRPr="0067708E">
        <w:rPr>
          <w:rFonts w:cs="Arial"/>
          <w:szCs w:val="22"/>
          <w:lang w:val="en" w:eastAsia="en-NZ"/>
        </w:rPr>
        <w:t>The gnawing of my heart cannot compare to the anguish of yours</w:t>
      </w:r>
    </w:p>
    <w:p w14:paraId="108A3A3E" w14:textId="77777777" w:rsidR="0067708E" w:rsidRPr="0067708E" w:rsidRDefault="0067708E" w:rsidP="0067708E">
      <w:pPr>
        <w:spacing w:before="0"/>
        <w:rPr>
          <w:rFonts w:cs="Arial"/>
          <w:szCs w:val="22"/>
          <w:lang w:val="en-US" w:eastAsia="en-NZ"/>
        </w:rPr>
      </w:pPr>
      <w:r w:rsidRPr="0067708E">
        <w:rPr>
          <w:rFonts w:cs="Arial"/>
          <w:szCs w:val="22"/>
          <w:lang w:val="en-US" w:eastAsia="en-NZ"/>
        </w:rPr>
        <w:t xml:space="preserve">Perhaps you are hidden in the depths of the night, </w:t>
      </w:r>
      <w:proofErr w:type="spellStart"/>
      <w:r w:rsidRPr="0067708E">
        <w:rPr>
          <w:rFonts w:cs="Arial"/>
          <w:szCs w:val="22"/>
          <w:lang w:val="en-US" w:eastAsia="en-NZ"/>
        </w:rPr>
        <w:t>Mirumiru</w:t>
      </w:r>
      <w:proofErr w:type="spellEnd"/>
      <w:r w:rsidRPr="0067708E">
        <w:rPr>
          <w:rFonts w:cs="Arial"/>
          <w:szCs w:val="22"/>
          <w:lang w:val="en-US" w:eastAsia="en-NZ"/>
        </w:rPr>
        <w:t>-</w:t>
      </w:r>
      <w:proofErr w:type="spellStart"/>
      <w:r w:rsidRPr="0067708E">
        <w:rPr>
          <w:rFonts w:cs="Arial"/>
          <w:szCs w:val="22"/>
          <w:lang w:val="en-US" w:eastAsia="en-NZ"/>
        </w:rPr>
        <w:t>te</w:t>
      </w:r>
      <w:proofErr w:type="spellEnd"/>
      <w:r w:rsidRPr="0067708E">
        <w:rPr>
          <w:rFonts w:cs="Arial"/>
          <w:szCs w:val="22"/>
          <w:lang w:val="en-US" w:eastAsia="en-NZ"/>
        </w:rPr>
        <w:t>-pō</w:t>
      </w:r>
    </w:p>
    <w:p w14:paraId="21E92608" w14:textId="77777777" w:rsidR="0067708E" w:rsidRPr="0067708E" w:rsidRDefault="0067708E" w:rsidP="0067708E">
      <w:pPr>
        <w:spacing w:before="0"/>
        <w:rPr>
          <w:rFonts w:cs="Arial"/>
          <w:szCs w:val="22"/>
          <w:lang w:val="en" w:eastAsia="en-NZ"/>
        </w:rPr>
      </w:pPr>
      <w:r w:rsidRPr="0067708E">
        <w:rPr>
          <w:rFonts w:cs="Arial"/>
          <w:szCs w:val="22"/>
          <w:lang w:val="en" w:eastAsia="en-NZ"/>
        </w:rPr>
        <w:t>A night dark and dense</w:t>
      </w:r>
    </w:p>
    <w:p w14:paraId="0864BBA7" w14:textId="77777777" w:rsidR="0067708E" w:rsidRPr="0067708E" w:rsidRDefault="0067708E" w:rsidP="0067708E">
      <w:pPr>
        <w:spacing w:before="0"/>
        <w:rPr>
          <w:rFonts w:cs="Arial"/>
          <w:szCs w:val="22"/>
          <w:lang w:val="en" w:eastAsia="en-NZ"/>
        </w:rPr>
      </w:pPr>
      <w:r w:rsidRPr="0067708E">
        <w:rPr>
          <w:rFonts w:cs="Arial"/>
          <w:szCs w:val="22"/>
          <w:lang w:val="en" w:eastAsia="en-NZ"/>
        </w:rPr>
        <w:t>Where there may be no turning in your memories</w:t>
      </w:r>
    </w:p>
    <w:p w14:paraId="1B7FB8BB" w14:textId="77777777" w:rsidR="0067708E" w:rsidRPr="0067708E" w:rsidRDefault="0067708E" w:rsidP="0067708E">
      <w:pPr>
        <w:spacing w:before="0"/>
        <w:rPr>
          <w:rFonts w:cs="Arial"/>
          <w:szCs w:val="22"/>
          <w:lang w:val="en-US" w:eastAsia="en-NZ"/>
        </w:rPr>
      </w:pPr>
      <w:r w:rsidRPr="0067708E">
        <w:rPr>
          <w:rFonts w:cs="Arial"/>
          <w:szCs w:val="22"/>
          <w:lang w:val="en-US" w:eastAsia="en-NZ"/>
        </w:rPr>
        <w:t>But here’s my thought: ‘Do not push open the door to enter’</w:t>
      </w:r>
    </w:p>
    <w:p w14:paraId="0DDEA738" w14:textId="77777777" w:rsidR="0067708E" w:rsidRPr="0067708E" w:rsidRDefault="0067708E" w:rsidP="0067708E">
      <w:pPr>
        <w:spacing w:before="0"/>
        <w:rPr>
          <w:rFonts w:cs="Arial"/>
          <w:szCs w:val="22"/>
          <w:lang w:val="en" w:eastAsia="en-NZ"/>
        </w:rPr>
      </w:pPr>
      <w:r w:rsidRPr="0067708E">
        <w:rPr>
          <w:rFonts w:cs="Arial"/>
          <w:szCs w:val="22"/>
          <w:lang w:val="en" w:eastAsia="en-NZ"/>
        </w:rPr>
        <w:t>Instead, let us turn to seek life and well-being</w:t>
      </w:r>
    </w:p>
    <w:p w14:paraId="31C1B52F" w14:textId="77777777" w:rsidR="0067708E" w:rsidRPr="0067708E" w:rsidRDefault="0067708E" w:rsidP="0067708E">
      <w:pPr>
        <w:spacing w:before="0"/>
        <w:rPr>
          <w:rFonts w:cs="Arial"/>
          <w:szCs w:val="22"/>
          <w:lang w:val="en" w:eastAsia="en-NZ"/>
        </w:rPr>
      </w:pPr>
      <w:r w:rsidRPr="0067708E">
        <w:rPr>
          <w:rFonts w:cs="Arial"/>
          <w:szCs w:val="22"/>
          <w:lang w:val="en" w:eastAsia="en-NZ"/>
        </w:rPr>
        <w:t>Is memory dead? No, certainly not!</w:t>
      </w:r>
    </w:p>
    <w:p w14:paraId="6F509B7F" w14:textId="77777777" w:rsidR="0067708E" w:rsidRPr="0067708E" w:rsidRDefault="0067708E" w:rsidP="0067708E">
      <w:pPr>
        <w:spacing w:before="0"/>
        <w:rPr>
          <w:rFonts w:cs="Arial"/>
          <w:szCs w:val="22"/>
          <w:lang w:val="en-US" w:eastAsia="en-NZ"/>
        </w:rPr>
      </w:pPr>
      <w:r w:rsidRPr="0067708E">
        <w:rPr>
          <w:rFonts w:cs="Arial"/>
          <w:szCs w:val="22"/>
          <w:lang w:val="en-US" w:eastAsia="en-NZ"/>
        </w:rPr>
        <w:t xml:space="preserve">Arise, friends, let the truth resound loudly from the heart of </w:t>
      </w:r>
      <w:proofErr w:type="spellStart"/>
      <w:r w:rsidRPr="0067708E">
        <w:rPr>
          <w:rFonts w:cs="Arial"/>
          <w:szCs w:val="22"/>
          <w:lang w:val="en-US" w:eastAsia="en-NZ"/>
        </w:rPr>
        <w:t>Kareāroto</w:t>
      </w:r>
      <w:proofErr w:type="spellEnd"/>
    </w:p>
    <w:p w14:paraId="026A45A9" w14:textId="77777777" w:rsidR="0067708E" w:rsidRPr="0067708E" w:rsidRDefault="0067708E" w:rsidP="0067708E">
      <w:pPr>
        <w:spacing w:before="0"/>
        <w:rPr>
          <w:rFonts w:cs="Arial"/>
          <w:szCs w:val="22"/>
          <w:lang w:val="en" w:eastAsia="en-NZ"/>
        </w:rPr>
      </w:pPr>
      <w:r w:rsidRPr="0067708E">
        <w:rPr>
          <w:rFonts w:cs="Arial"/>
          <w:szCs w:val="22"/>
          <w:lang w:val="en" w:eastAsia="en-NZ"/>
        </w:rPr>
        <w:t>To ascend to the clear skies, a sky washed clean at dawn</w:t>
      </w:r>
    </w:p>
    <w:p w14:paraId="41FF14E0" w14:textId="77777777" w:rsidR="0067708E" w:rsidRPr="0067708E" w:rsidRDefault="0067708E" w:rsidP="0067708E">
      <w:pPr>
        <w:spacing w:before="0"/>
        <w:rPr>
          <w:rFonts w:cs="Arial"/>
          <w:szCs w:val="22"/>
          <w:lang w:val="en-US" w:eastAsia="en-NZ"/>
        </w:rPr>
      </w:pPr>
      <w:r w:rsidRPr="0067708E">
        <w:rPr>
          <w:rFonts w:cs="Arial"/>
          <w:szCs w:val="22"/>
          <w:lang w:val="en-US" w:eastAsia="en-NZ"/>
        </w:rPr>
        <w:t>Emerging from the troubled world to a world of promise</w:t>
      </w:r>
    </w:p>
    <w:p w14:paraId="71D09CDB" w14:textId="77777777" w:rsidR="0067708E" w:rsidRPr="0067708E" w:rsidRDefault="0067708E" w:rsidP="0067708E">
      <w:pPr>
        <w:spacing w:before="0"/>
        <w:rPr>
          <w:rFonts w:cs="Arial"/>
          <w:szCs w:val="22"/>
          <w:lang w:val="en" w:eastAsia="en-NZ"/>
        </w:rPr>
      </w:pPr>
      <w:r w:rsidRPr="0067708E">
        <w:rPr>
          <w:rFonts w:cs="Arial"/>
          <w:szCs w:val="22"/>
          <w:lang w:val="en" w:eastAsia="en-NZ"/>
        </w:rPr>
        <w:t>A path for you, my flock of herons, to life</w:t>
      </w:r>
    </w:p>
    <w:p w14:paraId="6B1E7956" w14:textId="77777777" w:rsidR="0067708E" w:rsidRPr="0067708E" w:rsidRDefault="0067708E" w:rsidP="0067708E">
      <w:pPr>
        <w:spacing w:before="0"/>
        <w:rPr>
          <w:rFonts w:cs="Arial"/>
          <w:szCs w:val="22"/>
          <w:lang w:val="en" w:eastAsia="en-NZ"/>
        </w:rPr>
      </w:pPr>
      <w:r w:rsidRPr="0067708E">
        <w:rPr>
          <w:rFonts w:cs="Arial"/>
          <w:szCs w:val="22"/>
          <w:lang w:val="en" w:eastAsia="en-NZ"/>
        </w:rPr>
        <w:t>So, the precious core may blossom within you, my living seeds</w:t>
      </w:r>
    </w:p>
    <w:p w14:paraId="0B21DB25" w14:textId="77777777" w:rsidR="0067708E" w:rsidRPr="0067708E" w:rsidRDefault="0067708E" w:rsidP="0067708E">
      <w:pPr>
        <w:spacing w:before="0"/>
        <w:rPr>
          <w:rFonts w:cs="Arial"/>
          <w:szCs w:val="22"/>
          <w:lang w:val="en-US" w:eastAsia="en-NZ"/>
        </w:rPr>
      </w:pPr>
      <w:r w:rsidRPr="0067708E">
        <w:rPr>
          <w:rFonts w:cs="Arial"/>
          <w:szCs w:val="22"/>
          <w:lang w:val="en-US" w:eastAsia="en-NZ"/>
        </w:rPr>
        <w:t>Scattered across the land, cherished and growing in abundance</w:t>
      </w:r>
    </w:p>
    <w:p w14:paraId="2CE0DA82" w14:textId="77777777" w:rsidR="0067708E" w:rsidRPr="0067708E" w:rsidRDefault="0067708E" w:rsidP="0067708E">
      <w:pPr>
        <w:spacing w:before="0"/>
        <w:rPr>
          <w:rFonts w:cs="Arial"/>
          <w:szCs w:val="22"/>
          <w:lang w:val="en-US" w:eastAsia="en-NZ"/>
        </w:rPr>
      </w:pPr>
      <w:r w:rsidRPr="0067708E">
        <w:rPr>
          <w:rFonts w:cs="Arial"/>
          <w:szCs w:val="22"/>
          <w:lang w:val="en-US" w:eastAsia="en-NZ"/>
        </w:rPr>
        <w:t>Rising in One-</w:t>
      </w:r>
      <w:proofErr w:type="spellStart"/>
      <w:r w:rsidRPr="0067708E">
        <w:rPr>
          <w:rFonts w:cs="Arial"/>
          <w:szCs w:val="22"/>
          <w:lang w:val="en-US" w:eastAsia="en-NZ"/>
        </w:rPr>
        <w:t>haumako</w:t>
      </w:r>
      <w:proofErr w:type="spellEnd"/>
      <w:r w:rsidRPr="0067708E">
        <w:rPr>
          <w:rFonts w:cs="Arial"/>
          <w:szCs w:val="22"/>
          <w:lang w:val="en-US" w:eastAsia="en-NZ"/>
        </w:rPr>
        <w:t>, in One-</w:t>
      </w:r>
      <w:proofErr w:type="spellStart"/>
      <w:r w:rsidRPr="0067708E">
        <w:rPr>
          <w:rFonts w:cs="Arial"/>
          <w:szCs w:val="22"/>
          <w:lang w:val="en-US" w:eastAsia="en-NZ"/>
        </w:rPr>
        <w:t>whakatupu</w:t>
      </w:r>
      <w:proofErr w:type="spellEnd"/>
    </w:p>
    <w:p w14:paraId="492B6C51" w14:textId="77777777" w:rsidR="0067708E" w:rsidRPr="0067708E" w:rsidRDefault="0067708E" w:rsidP="0067708E">
      <w:pPr>
        <w:spacing w:before="0"/>
        <w:rPr>
          <w:rFonts w:cs="Arial"/>
          <w:szCs w:val="22"/>
          <w:lang w:val="en" w:eastAsia="en-NZ"/>
        </w:rPr>
      </w:pPr>
      <w:r w:rsidRPr="0067708E">
        <w:rPr>
          <w:rFonts w:cs="Arial"/>
          <w:szCs w:val="22"/>
          <w:lang w:val="en" w:eastAsia="en-NZ"/>
        </w:rPr>
        <w:t>There, my friends, lies the hope to fulfil the cost</w:t>
      </w:r>
    </w:p>
    <w:p w14:paraId="21E73705" w14:textId="77777777" w:rsidR="0067708E" w:rsidRPr="0067708E" w:rsidRDefault="0067708E" w:rsidP="0067708E">
      <w:pPr>
        <w:spacing w:before="0"/>
        <w:rPr>
          <w:rFonts w:cs="Arial"/>
          <w:szCs w:val="22"/>
          <w:lang w:val="en" w:eastAsia="en-NZ"/>
        </w:rPr>
      </w:pPr>
      <w:r w:rsidRPr="0067708E">
        <w:rPr>
          <w:rFonts w:cs="Arial"/>
          <w:szCs w:val="22"/>
          <w:lang w:val="en" w:eastAsia="en-NZ"/>
        </w:rPr>
        <w:t>To restore your human dignity, your inherited mana from your ancestors</w:t>
      </w:r>
    </w:p>
    <w:p w14:paraId="3E367B41" w14:textId="77777777" w:rsidR="0067708E" w:rsidRPr="0067708E" w:rsidRDefault="0067708E" w:rsidP="0067708E">
      <w:pPr>
        <w:spacing w:before="0"/>
        <w:rPr>
          <w:rFonts w:cs="Arial"/>
          <w:szCs w:val="22"/>
          <w:lang w:val="en" w:eastAsia="en-NZ"/>
        </w:rPr>
      </w:pPr>
      <w:r w:rsidRPr="0067708E">
        <w:rPr>
          <w:rFonts w:cs="Arial"/>
          <w:szCs w:val="22"/>
          <w:lang w:val="en" w:eastAsia="en-NZ"/>
        </w:rPr>
        <w:t>Thus, it will thrive, flourish, and burst forth</w:t>
      </w:r>
    </w:p>
    <w:p w14:paraId="4B234E8B" w14:textId="77777777" w:rsidR="0067708E" w:rsidRPr="0067708E" w:rsidRDefault="0067708E" w:rsidP="0067708E">
      <w:pPr>
        <w:spacing w:before="0"/>
        <w:rPr>
          <w:rFonts w:cs="Arial"/>
          <w:szCs w:val="22"/>
          <w:lang w:val="en" w:eastAsia="en-NZ"/>
        </w:rPr>
      </w:pPr>
      <w:r w:rsidRPr="0067708E">
        <w:rPr>
          <w:rFonts w:cs="Arial"/>
          <w:szCs w:val="22"/>
          <w:lang w:val="en" w:eastAsia="en-NZ"/>
        </w:rPr>
        <w:t>A peaceful feather, a treasured calm, a serene peace from Rongo</w:t>
      </w:r>
    </w:p>
    <w:p w14:paraId="248913D9" w14:textId="77777777" w:rsidR="0067708E" w:rsidRPr="0067708E" w:rsidRDefault="0067708E" w:rsidP="0067708E">
      <w:pPr>
        <w:spacing w:before="0"/>
        <w:rPr>
          <w:rFonts w:cs="Arial"/>
          <w:szCs w:val="22"/>
          <w:lang w:val="en-US" w:eastAsia="en-NZ"/>
        </w:rPr>
      </w:pPr>
      <w:r w:rsidRPr="0067708E">
        <w:rPr>
          <w:rFonts w:cs="Arial"/>
          <w:szCs w:val="22"/>
          <w:lang w:val="en-US" w:eastAsia="en-NZ"/>
        </w:rPr>
        <w:t>Emerging into the world of light, into the world of understanding</w:t>
      </w:r>
    </w:p>
    <w:p w14:paraId="39CB2E25" w14:textId="77777777" w:rsidR="0067708E" w:rsidRPr="0067708E" w:rsidRDefault="0067708E" w:rsidP="0067708E">
      <w:pPr>
        <w:spacing w:before="0"/>
        <w:rPr>
          <w:rFonts w:cs="Arial"/>
          <w:szCs w:val="22"/>
          <w:lang w:val="en" w:eastAsia="en-NZ"/>
        </w:rPr>
      </w:pPr>
      <w:r w:rsidRPr="0067708E">
        <w:rPr>
          <w:rFonts w:cs="Arial"/>
          <w:szCs w:val="22"/>
          <w:lang w:val="en" w:eastAsia="en-NZ"/>
        </w:rPr>
        <w:t>A crossing of life indeed!</w:t>
      </w:r>
    </w:p>
    <w:p w14:paraId="79040362" w14:textId="77777777" w:rsidR="00E95D95" w:rsidRPr="00CF4CF7" w:rsidRDefault="00E95D95" w:rsidP="004461D7">
      <w:pPr>
        <w:pStyle w:val="Bullet2"/>
      </w:pPr>
    </w:p>
    <w:p w14:paraId="4ADCB40B" w14:textId="77777777" w:rsidR="00E95D95" w:rsidRPr="00D221DB" w:rsidRDefault="00E95D95" w:rsidP="00E95D95">
      <w:pPr>
        <w:spacing w:after="160" w:line="259" w:lineRule="auto"/>
        <w:ind w:left="1070" w:hanging="360"/>
        <w:rPr>
          <w:rFonts w:cs="Arial"/>
        </w:rPr>
      </w:pPr>
    </w:p>
    <w:p w14:paraId="62F28347" w14:textId="0FF3F020" w:rsidR="00EE756E" w:rsidRPr="00D221DB" w:rsidRDefault="00EE756E">
      <w:pPr>
        <w:keepLines w:val="0"/>
        <w:spacing w:before="120" w:after="240" w:line="240" w:lineRule="auto"/>
        <w:rPr>
          <w:rFonts w:eastAsia="Times New Roman" w:cs="Arial"/>
          <w:sz w:val="36"/>
          <w:szCs w:val="36"/>
          <w:lang w:eastAsia="en-NZ"/>
        </w:rPr>
      </w:pPr>
    </w:p>
    <w:sectPr w:rsidR="00EE756E" w:rsidRPr="00D221DB" w:rsidSect="00DC15BB">
      <w:headerReference w:type="even" r:id="rId26"/>
      <w:headerReference w:type="default" r:id="rId27"/>
      <w:footerReference w:type="even" r:id="rId28"/>
      <w:footerReference w:type="default" r:id="rId29"/>
      <w:headerReference w:type="first" r:id="rId30"/>
      <w:footerReference w:type="first" r:id="rId31"/>
      <w:endnotePr>
        <w:numFmt w:val="decimal"/>
      </w:endnotePr>
      <w:pgSz w:w="11907" w:h="16840" w:code="9"/>
      <w:pgMar w:top="1418" w:right="1417"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50CB6" w14:textId="77777777" w:rsidR="00A475D2" w:rsidRDefault="00A475D2">
      <w:r>
        <w:separator/>
      </w:r>
    </w:p>
    <w:p w14:paraId="27655140" w14:textId="77777777" w:rsidR="00A475D2" w:rsidRDefault="00A475D2"/>
    <w:p w14:paraId="74EAC163" w14:textId="77777777" w:rsidR="00A475D2" w:rsidRDefault="00A475D2"/>
    <w:p w14:paraId="6D09FB8F" w14:textId="77777777" w:rsidR="00A475D2" w:rsidRDefault="00A475D2"/>
    <w:p w14:paraId="33047BE2" w14:textId="77777777" w:rsidR="00A475D2" w:rsidRDefault="00A475D2"/>
  </w:endnote>
  <w:endnote w:type="continuationSeparator" w:id="0">
    <w:p w14:paraId="0D75F3EA" w14:textId="77777777" w:rsidR="00A475D2" w:rsidRDefault="00A475D2">
      <w:r>
        <w:continuationSeparator/>
      </w:r>
    </w:p>
    <w:p w14:paraId="011B153A" w14:textId="77777777" w:rsidR="00A475D2" w:rsidRDefault="00A475D2"/>
    <w:p w14:paraId="070A14E9" w14:textId="77777777" w:rsidR="00A475D2" w:rsidRDefault="00A475D2"/>
    <w:p w14:paraId="28D0E306" w14:textId="77777777" w:rsidR="00A475D2" w:rsidRDefault="00A475D2"/>
    <w:p w14:paraId="70A21AE1" w14:textId="77777777" w:rsidR="00A475D2" w:rsidRDefault="00A475D2"/>
  </w:endnote>
  <w:endnote w:type="continuationNotice" w:id="1">
    <w:p w14:paraId="6D431EF7" w14:textId="77777777" w:rsidR="00A475D2" w:rsidRDefault="00A475D2">
      <w:pPr>
        <w:spacing w:before="0" w:after="0"/>
      </w:pPr>
    </w:p>
    <w:p w14:paraId="4307E25D" w14:textId="77777777" w:rsidR="00A475D2" w:rsidRDefault="00A475D2"/>
    <w:p w14:paraId="2083F4B6" w14:textId="77777777" w:rsidR="00A475D2" w:rsidRDefault="00A47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roman"/>
    <w:pitch w:val="default"/>
  </w:font>
  <w:font w:name="ArialMT">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Degular">
    <w:altName w:val="Calibri"/>
    <w:charset w:val="0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4433B" w14:textId="77777777" w:rsidR="00180B27" w:rsidRPr="001600B6" w:rsidRDefault="00180B27" w:rsidP="0016010A">
    <w:pPr>
      <w:pStyle w:val="Footer"/>
    </w:pPr>
    <w:r w:rsidRPr="001600B6">
      <w:t xml:space="preserve">Page </w:t>
    </w:r>
    <w:r w:rsidRPr="001600B6">
      <w:rPr>
        <w:b/>
        <w:bCs/>
        <w:sz w:val="24"/>
      </w:rPr>
      <w:fldChar w:fldCharType="begin"/>
    </w:r>
    <w:r w:rsidRPr="001600B6">
      <w:rPr>
        <w:b/>
        <w:bCs/>
      </w:rPr>
      <w:instrText xml:space="preserve"> PAGE </w:instrText>
    </w:r>
    <w:r w:rsidRPr="001600B6">
      <w:rPr>
        <w:b/>
        <w:bCs/>
        <w:sz w:val="24"/>
      </w:rPr>
      <w:fldChar w:fldCharType="separate"/>
    </w:r>
    <w:r w:rsidRPr="001600B6">
      <w:rPr>
        <w:b/>
        <w:bCs/>
        <w:sz w:val="24"/>
      </w:rPr>
      <w:t>5</w:t>
    </w:r>
    <w:r w:rsidRPr="001600B6">
      <w:rPr>
        <w:b/>
        <w:bCs/>
        <w:sz w:val="24"/>
      </w:rPr>
      <w:fldChar w:fldCharType="end"/>
    </w:r>
    <w:r w:rsidRPr="001600B6">
      <w:t xml:space="preserve"> of </w:t>
    </w:r>
    <w:r w:rsidRPr="001600B6">
      <w:rPr>
        <w:b/>
        <w:bCs/>
        <w:sz w:val="24"/>
      </w:rPr>
      <w:fldChar w:fldCharType="begin"/>
    </w:r>
    <w:r w:rsidRPr="001600B6">
      <w:rPr>
        <w:b/>
        <w:bCs/>
      </w:rPr>
      <w:instrText xml:space="preserve"> NUMPAGES  </w:instrText>
    </w:r>
    <w:r w:rsidRPr="001600B6">
      <w:rPr>
        <w:b/>
        <w:bCs/>
        <w:sz w:val="24"/>
      </w:rPr>
      <w:fldChar w:fldCharType="separate"/>
    </w:r>
    <w:r w:rsidRPr="001600B6">
      <w:rPr>
        <w:b/>
        <w:bCs/>
        <w:sz w:val="24"/>
      </w:rPr>
      <w:t>38</w:t>
    </w:r>
    <w:r w:rsidRPr="001600B6">
      <w:rPr>
        <w:b/>
        <w:bC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18051"/>
      <w:docPartObj>
        <w:docPartGallery w:val="Page Numbers (Bottom of Page)"/>
        <w:docPartUnique/>
      </w:docPartObj>
    </w:sdtPr>
    <w:sdtContent>
      <w:sdt>
        <w:sdtPr>
          <w:id w:val="-1502655135"/>
          <w:docPartObj>
            <w:docPartGallery w:val="Page Numbers (Top of Page)"/>
            <w:docPartUnique/>
          </w:docPartObj>
        </w:sdtPr>
        <w:sdtContent>
          <w:p w14:paraId="5996246C" w14:textId="77777777" w:rsidR="00180B27" w:rsidRDefault="00180B27" w:rsidP="0016010A">
            <w:pPr>
              <w:pStyle w:val="Footer"/>
              <w:jc w:val="right"/>
            </w:pPr>
            <w:r w:rsidRPr="00D1428D">
              <w:t xml:space="preserve">Page </w:t>
            </w:r>
            <w:r w:rsidRPr="00D1428D">
              <w:rPr>
                <w:sz w:val="24"/>
              </w:rPr>
              <w:fldChar w:fldCharType="begin"/>
            </w:r>
            <w:r w:rsidRPr="00D1428D">
              <w:instrText xml:space="preserve"> PAGE </w:instrText>
            </w:r>
            <w:r w:rsidRPr="00D1428D">
              <w:rPr>
                <w:sz w:val="24"/>
              </w:rPr>
              <w:fldChar w:fldCharType="separate"/>
            </w:r>
            <w:r w:rsidRPr="00D1428D">
              <w:rPr>
                <w:noProof/>
              </w:rPr>
              <w:t>2</w:t>
            </w:r>
            <w:r w:rsidRPr="00D1428D">
              <w:rPr>
                <w:sz w:val="24"/>
              </w:rPr>
              <w:fldChar w:fldCharType="end"/>
            </w:r>
            <w:r w:rsidRPr="00D1428D">
              <w:t xml:space="preserve"> of </w:t>
            </w:r>
            <w:r>
              <w:fldChar w:fldCharType="begin"/>
            </w:r>
            <w:r>
              <w:instrText>NUMPAGES</w:instrText>
            </w:r>
            <w:r>
              <w:fldChar w:fldCharType="separate"/>
            </w:r>
            <w:r w:rsidRPr="00D1428D">
              <w:rPr>
                <w:noProof/>
              </w:rPr>
              <w:t>2</w:t>
            </w:r>
            <w: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56AA3" w14:textId="77777777" w:rsidR="00180B27" w:rsidRPr="001600B6" w:rsidRDefault="00180B27" w:rsidP="001600B6">
    <w:pPr>
      <w:pStyle w:val="Footer"/>
    </w:pPr>
    <w:r w:rsidRPr="00D1428D">
      <w:t xml:space="preserve">Page </w:t>
    </w:r>
    <w:r w:rsidRPr="00D1428D">
      <w:rPr>
        <w:sz w:val="24"/>
      </w:rPr>
      <w:fldChar w:fldCharType="begin"/>
    </w:r>
    <w:r w:rsidRPr="00D1428D">
      <w:instrText xml:space="preserve"> PAGE </w:instrText>
    </w:r>
    <w:r w:rsidRPr="00D1428D">
      <w:rPr>
        <w:sz w:val="24"/>
      </w:rPr>
      <w:fldChar w:fldCharType="separate"/>
    </w:r>
    <w:r>
      <w:t>11</w:t>
    </w:r>
    <w:r w:rsidRPr="00D1428D">
      <w:rPr>
        <w:sz w:val="24"/>
      </w:rPr>
      <w:fldChar w:fldCharType="end"/>
    </w:r>
    <w:r w:rsidRPr="00D1428D">
      <w:t xml:space="preserve"> of </w:t>
    </w:r>
    <w:r>
      <w:fldChar w:fldCharType="begin"/>
    </w:r>
    <w:r>
      <w:instrText>NUMPAGES</w:instrText>
    </w:r>
    <w:r>
      <w:fldChar w:fldCharType="separate"/>
    </w:r>
    <w:r>
      <w:t>113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5AF88" w14:textId="77777777" w:rsidR="00180B27" w:rsidRDefault="00180B27" w:rsidP="00310A84">
    <w:pPr>
      <w:pStyle w:val="Footer"/>
      <w:tabs>
        <w:tab w:val="right" w:pos="9071"/>
      </w:tabs>
      <w:ind w:right="-1"/>
    </w:pPr>
    <w:r>
      <w:fldChar w:fldCharType="begin"/>
    </w:r>
    <w:r>
      <w:instrText xml:space="preserve"> PAGE  \* Arabic  \* MERGEFORMAT </w:instrText>
    </w:r>
    <w:r>
      <w:fldChar w:fldCharType="separate"/>
    </w:r>
    <w:r>
      <w:t>101</w:t>
    </w:r>
    <w:r>
      <w:fldChar w:fldCharType="end"/>
    </w:r>
    <w:r>
      <w:t xml:space="preserve"> of </w:t>
    </w:r>
    <w:fldSimple w:instr="NUMPAGES   \* MERGEFORMAT">
      <w:r>
        <w:t>125</w:t>
      </w:r>
    </w:fldSimple>
  </w:p>
  <w:p w14:paraId="65690EAA" w14:textId="77777777" w:rsidR="00180B27" w:rsidRDefault="00180B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6659E" w14:textId="347BCBB6" w:rsidR="00180B27" w:rsidRDefault="00180B27" w:rsidP="00310A84">
    <w:pPr>
      <w:pStyle w:val="Footer"/>
      <w:tabs>
        <w:tab w:val="right" w:pos="9071"/>
      </w:tabs>
      <w:ind w:right="-1"/>
      <w:jc w:val="right"/>
    </w:pPr>
    <w:r>
      <w:t xml:space="preserve">Page </w:t>
    </w:r>
    <w:r>
      <w:fldChar w:fldCharType="begin"/>
    </w:r>
    <w:r>
      <w:instrText xml:space="preserve"> PAGE  \* Arabic  \* MERGEFORMAT </w:instrText>
    </w:r>
    <w:r>
      <w:fldChar w:fldCharType="separate"/>
    </w:r>
    <w:r w:rsidRPr="7ACC28BD">
      <w:rPr>
        <w:noProof/>
      </w:rPr>
      <w:t>1</w:t>
    </w:r>
    <w:r>
      <w:fldChar w:fldCharType="end"/>
    </w:r>
    <w:r>
      <w:t xml:space="preserve"> of </w:t>
    </w:r>
    <w:r w:rsidRPr="7ACC28BD">
      <w:rPr>
        <w:noProof/>
      </w:rPr>
      <w:fldChar w:fldCharType="begin"/>
    </w:r>
    <w:r w:rsidRPr="7ACC28BD">
      <w:rPr>
        <w:noProof/>
      </w:rPr>
      <w:instrText>NUMPAGES   \* MERGEFORMAT</w:instrText>
    </w:r>
    <w:r w:rsidRPr="7ACC28BD">
      <w:rPr>
        <w:noProof/>
      </w:rPr>
      <w:fldChar w:fldCharType="separate"/>
    </w:r>
    <w:r w:rsidRPr="7ACC28BD">
      <w:rPr>
        <w:noProof/>
      </w:rPr>
      <w:t>1</w:t>
    </w:r>
    <w:r w:rsidRPr="7ACC28BD">
      <w:rPr>
        <w:noProof/>
      </w:rPr>
      <w:fldChar w:fldCharType="end"/>
    </w:r>
  </w:p>
  <w:p w14:paraId="39FD270B" w14:textId="77777777" w:rsidR="00180B27" w:rsidRDefault="00180B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0C951" w14:textId="77777777" w:rsidR="00180B27" w:rsidRDefault="00180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D12DF" w14:textId="77777777" w:rsidR="00A475D2" w:rsidRDefault="00A475D2" w:rsidP="00F005D3">
      <w:pPr>
        <w:pStyle w:val="Spacer"/>
      </w:pPr>
      <w:r>
        <w:separator/>
      </w:r>
    </w:p>
    <w:p w14:paraId="1E19EF5F" w14:textId="77777777" w:rsidR="00A475D2" w:rsidRDefault="00A475D2"/>
  </w:footnote>
  <w:footnote w:type="continuationSeparator" w:id="0">
    <w:p w14:paraId="0FD74C76" w14:textId="77777777" w:rsidR="00A475D2" w:rsidRDefault="00A475D2" w:rsidP="00310A84">
      <w:pPr>
        <w:spacing w:before="0" w:after="0"/>
      </w:pPr>
      <w:r>
        <w:continuationSeparator/>
      </w:r>
    </w:p>
    <w:p w14:paraId="519CF7C0" w14:textId="77777777" w:rsidR="00A475D2" w:rsidRDefault="00A475D2"/>
  </w:footnote>
  <w:footnote w:type="continuationNotice" w:id="1">
    <w:p w14:paraId="6552D196" w14:textId="77777777" w:rsidR="00A475D2" w:rsidRPr="00310A84" w:rsidRDefault="00A475D2" w:rsidP="00310A84">
      <w:pPr>
        <w:keepLines w:val="0"/>
        <w:spacing w:before="0" w:after="0"/>
      </w:pPr>
    </w:p>
    <w:p w14:paraId="353F617A" w14:textId="77777777" w:rsidR="00A475D2" w:rsidRDefault="00A475D2"/>
  </w:footnote>
  <w:footnote w:id="2">
    <w:p w14:paraId="63A07666" w14:textId="5412A4E3"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Mr EI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2002, page 49); </w:t>
      </w:r>
      <w:r w:rsidRPr="007D53EB">
        <w:rPr>
          <w:rFonts w:cs="Arial"/>
          <w:iCs/>
          <w:sz w:val="18"/>
          <w:szCs w:val="18"/>
        </w:rPr>
        <w:t xml:space="preserve">Transcript of evidence of Irene Priest and Margaret Priest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2022, page 32).</w:t>
      </w:r>
    </w:p>
  </w:footnote>
  <w:footnote w:id="3">
    <w:p w14:paraId="23E06C05" w14:textId="77777777" w:rsidR="00180B27" w:rsidRPr="007D53EB" w:rsidRDefault="00180B27" w:rsidP="00BC478D">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Paul Milner at the </w:t>
      </w:r>
      <w:r w:rsidRPr="007D53EB">
        <w:rPr>
          <w:rFonts w:cs="Arial"/>
          <w:sz w:val="18"/>
          <w:szCs w:val="18"/>
          <w:shd w:val="clear" w:color="auto" w:fill="FFFFFF"/>
        </w:rPr>
        <w:t xml:space="preserve">Inquiry’s </w:t>
      </w:r>
      <w:r w:rsidRPr="00374920">
        <w:rPr>
          <w:rFonts w:cs="Arial"/>
          <w:sz w:val="18"/>
          <w:szCs w:val="18"/>
        </w:rPr>
        <w:t>Ūhia te Māramatanga</w:t>
      </w:r>
      <w:r w:rsidRPr="00E62916">
        <w:rPr>
          <w:rFonts w:cs="Arial"/>
          <w:sz w:val="18"/>
          <w:szCs w:val="18"/>
        </w:rPr>
        <w:t xml:space="preserve"> </w:t>
      </w:r>
      <w:r w:rsidRPr="007D53EB">
        <w:rPr>
          <w:rFonts w:cs="Arial"/>
          <w:iCs/>
          <w:sz w:val="18"/>
          <w:szCs w:val="18"/>
        </w:rPr>
        <w:t>Disability, Deaf and Mental Health Institutional Care Hearing</w:t>
      </w:r>
      <w:r w:rsidRPr="0091671F">
        <w:rPr>
          <w:rFonts w:cs="Arial"/>
          <w:sz w:val="18"/>
          <w:szCs w:val="18"/>
        </w:rPr>
        <w:t xml:space="preserve">, </w:t>
      </w:r>
      <w:r w:rsidRPr="007D53EB">
        <w:rPr>
          <w:rFonts w:cs="Arial"/>
          <w:sz w:val="18"/>
          <w:szCs w:val="18"/>
        </w:rPr>
        <w:t>(Royal Commission of Inquiry into Abuse in Care, 12 July 2022, page 113); W</w:t>
      </w:r>
      <w:r w:rsidRPr="0091671F">
        <w:rPr>
          <w:rStyle w:val="normaltextrun"/>
          <w:rFonts w:cs="Arial"/>
          <w:iCs/>
          <w:sz w:val="18"/>
          <w:szCs w:val="18"/>
          <w:shd w:val="clear" w:color="auto" w:fill="FFFFFF"/>
        </w:rPr>
        <w:t xml:space="preserve">itness statement of </w:t>
      </w:r>
      <w:r w:rsidRPr="0091671F">
        <w:rPr>
          <w:rStyle w:val="normaltextrun"/>
          <w:rFonts w:cs="Arial"/>
          <w:sz w:val="18"/>
          <w:szCs w:val="18"/>
          <w:shd w:val="clear" w:color="auto" w:fill="FFFFFF"/>
        </w:rPr>
        <w:t>David Newman (31 May 2022, para 5.6).</w:t>
      </w:r>
    </w:p>
  </w:footnote>
  <w:footnote w:id="4">
    <w:p w14:paraId="739CBF66" w14:textId="77777777" w:rsidR="00180B27" w:rsidRPr="007D53EB" w:rsidRDefault="00180B27" w:rsidP="00BC478D">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Mirfin-Veitch, B &amp; Stewart, C, The impact of deinstitutionalisation on the families of the Kimberley Centre residents (Donald Beasley Institute, 2008, page 2).</w:t>
      </w:r>
      <w:r w:rsidRPr="007D53EB">
        <w:rPr>
          <w:rFonts w:cs="Arial"/>
          <w:sz w:val="18"/>
          <w:szCs w:val="18"/>
        </w:rPr>
        <w:t xml:space="preserve"> </w:t>
      </w:r>
    </w:p>
  </w:footnote>
  <w:footnote w:id="5">
    <w:p w14:paraId="6CDD68ED" w14:textId="77777777" w:rsidR="00180B27" w:rsidRPr="007D53EB" w:rsidRDefault="00180B27" w:rsidP="00E95D95">
      <w:pPr>
        <w:pStyle w:val="FootnoteText"/>
        <w:tabs>
          <w:tab w:val="clear" w:pos="567"/>
          <w:tab w:val="left" w:pos="0"/>
        </w:tabs>
        <w:spacing w:line="240" w:lineRule="auto"/>
        <w:ind w:left="0" w:firstLine="0"/>
      </w:pPr>
      <w:r w:rsidRPr="007D53EB">
        <w:rPr>
          <w:rStyle w:val="FootnoteReference"/>
        </w:rPr>
        <w:footnoteRef/>
      </w:r>
      <w:r w:rsidRPr="007D53EB">
        <w:t xml:space="preserve"> </w:t>
      </w:r>
      <w:r w:rsidRPr="007D53EB">
        <w:rPr>
          <w:rFonts w:cs="Arial"/>
          <w:sz w:val="18"/>
          <w:szCs w:val="18"/>
          <w:shd w:val="clear" w:color="auto" w:fill="FFFFFF"/>
        </w:rPr>
        <w:t>Milner, P, An examination of the outcome of the resettlement of residents from the Kimberley Centre (Donald Beasley Institute, 2008, page 24).</w:t>
      </w:r>
    </w:p>
  </w:footnote>
  <w:footnote w:id="6">
    <w:p w14:paraId="050F384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New Zealand National Film Unit,</w:t>
      </w:r>
      <w:r w:rsidRPr="007D53EB">
        <w:rPr>
          <w:rFonts w:cs="Arial"/>
          <w:iCs/>
          <w:sz w:val="18"/>
          <w:szCs w:val="18"/>
        </w:rPr>
        <w:t xml:space="preserve"> One in a Thousand</w:t>
      </w:r>
      <w:r w:rsidRPr="007D53EB">
        <w:rPr>
          <w:rFonts w:cs="Arial"/>
          <w:sz w:val="18"/>
          <w:szCs w:val="18"/>
        </w:rPr>
        <w:t xml:space="preserve"> (1964), </w:t>
      </w:r>
      <w:hyperlink r:id="rId1" w:history="1">
        <w:r w:rsidRPr="007D53EB">
          <w:rPr>
            <w:rStyle w:val="Hyperlink"/>
            <w:rFonts w:cs="Arial"/>
            <w:sz w:val="18"/>
            <w:szCs w:val="18"/>
          </w:rPr>
          <w:t>https://www.nzonscreen.com/title/one-in-a-thousand-1964/availability</w:t>
        </w:r>
      </w:hyperlink>
      <w:r w:rsidRPr="007D53EB">
        <w:rPr>
          <w:rFonts w:cs="Arial"/>
          <w:sz w:val="18"/>
          <w:szCs w:val="18"/>
        </w:rPr>
        <w:t xml:space="preserve">. </w:t>
      </w:r>
    </w:p>
  </w:footnote>
  <w:footnote w:id="7">
    <w:p w14:paraId="33EF7A2D" w14:textId="77777777" w:rsidR="00180B27" w:rsidRPr="0091671F"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opening statement by the Crown at the </w:t>
      </w:r>
      <w:r w:rsidRPr="007D53EB">
        <w:rPr>
          <w:rFonts w:cs="Arial"/>
          <w:sz w:val="18"/>
          <w:szCs w:val="18"/>
          <w:shd w:val="clear" w:color="auto" w:fill="FFFFFF"/>
        </w:rPr>
        <w:t xml:space="preserve">Inquiry’s </w:t>
      </w:r>
      <w:r w:rsidRPr="00374920">
        <w:rPr>
          <w:rFonts w:cs="Arial"/>
          <w:sz w:val="18"/>
          <w:szCs w:val="18"/>
        </w:rPr>
        <w:t>Ūhia te Māramatanga</w:t>
      </w:r>
      <w:r w:rsidRPr="00E62916">
        <w:rPr>
          <w:rFonts w:cs="Arial"/>
          <w:sz w:val="18"/>
          <w:szCs w:val="18"/>
        </w:rPr>
        <w:t xml:space="preserve"> </w:t>
      </w:r>
      <w:r w:rsidRPr="007D53EB">
        <w:rPr>
          <w:rFonts w:cs="Arial"/>
          <w:sz w:val="18"/>
          <w:szCs w:val="18"/>
        </w:rPr>
        <w:t xml:space="preserve">Disability, Deaf and Mental Health </w:t>
      </w:r>
      <w:r w:rsidRPr="007D53EB">
        <w:rPr>
          <w:rFonts w:cs="Arial"/>
          <w:iCs/>
          <w:sz w:val="18"/>
          <w:szCs w:val="18"/>
        </w:rPr>
        <w:t xml:space="preserve">Institutional Care </w:t>
      </w:r>
      <w:r w:rsidRPr="007D53EB">
        <w:rPr>
          <w:rFonts w:cs="Arial"/>
          <w:sz w:val="18"/>
          <w:szCs w:val="18"/>
        </w:rPr>
        <w:t>Hearing (Royal Commission of Inquiry into Abuse in Care, 11 July 2022, page 15).</w:t>
      </w:r>
    </w:p>
  </w:footnote>
  <w:footnote w:id="8">
    <w:p w14:paraId="052EDD8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Paul Milner (20 June 2022, para 3.19).</w:t>
      </w:r>
    </w:p>
  </w:footnote>
  <w:footnote w:id="9">
    <w:p w14:paraId="71F53AF6" w14:textId="45448B91"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Pr>
          <w:rFonts w:cs="Arial"/>
          <w:sz w:val="18"/>
          <w:szCs w:val="18"/>
        </w:rPr>
        <w:t xml:space="preserve">Brief of evidence prepared by </w:t>
      </w:r>
      <w:r w:rsidRPr="007D53EB">
        <w:rPr>
          <w:rFonts w:cs="Arial"/>
          <w:iCs/>
          <w:sz w:val="18"/>
          <w:szCs w:val="18"/>
        </w:rPr>
        <w:t xml:space="preserve">Dr Brigit Mirfin-Veitch </w:t>
      </w:r>
      <w:r>
        <w:rPr>
          <w:rFonts w:cs="Arial"/>
          <w:iCs/>
          <w:sz w:val="18"/>
          <w:szCs w:val="18"/>
        </w:rPr>
        <w:t xml:space="preserve">for </w:t>
      </w:r>
      <w:r w:rsidRPr="007D53EB">
        <w:rPr>
          <w:rFonts w:cs="Arial"/>
          <w:iCs/>
          <w:sz w:val="18"/>
          <w:szCs w:val="18"/>
        </w:rPr>
        <w:t xml:space="preserve">the </w:t>
      </w:r>
      <w:r w:rsidRPr="007D53EB">
        <w:rPr>
          <w:rFonts w:cs="Arial"/>
          <w:sz w:val="18"/>
          <w:szCs w:val="18"/>
          <w:shd w:val="clear" w:color="auto" w:fill="FFFFFF"/>
        </w:rPr>
        <w:t xml:space="preserve">Inquiry’s </w:t>
      </w:r>
      <w:r w:rsidRPr="00572F9A">
        <w:rPr>
          <w:rFonts w:cs="Arial"/>
          <w:sz w:val="18"/>
          <w:szCs w:val="18"/>
        </w:rPr>
        <w:t>Ūhia te Māramatanga</w:t>
      </w:r>
      <w:r w:rsidRPr="00E62916">
        <w:rPr>
          <w:rFonts w:cs="Arial"/>
          <w:sz w:val="18"/>
          <w:szCs w:val="18"/>
        </w:rPr>
        <w:t xml:space="preserve">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27 June 2022, para 30 and at footnote 4).</w:t>
      </w:r>
    </w:p>
  </w:footnote>
  <w:footnote w:id="10">
    <w:p w14:paraId="67E3F50A"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11).</w:t>
      </w:r>
    </w:p>
  </w:footnote>
  <w:footnote w:id="11">
    <w:p w14:paraId="2F3C5C45" w14:textId="77777777" w:rsidR="00180B27" w:rsidRPr="007D53EB" w:rsidRDefault="00180B27" w:rsidP="00E95D95">
      <w:pPr>
        <w:pStyle w:val="FootnoteText"/>
        <w:tabs>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pages 9–10).</w:t>
      </w:r>
    </w:p>
  </w:footnote>
  <w:footnote w:id="12">
    <w:p w14:paraId="39ACA287" w14:textId="77777777" w:rsidR="00180B27" w:rsidRPr="007D53EB" w:rsidRDefault="00180B27" w:rsidP="00E95D95">
      <w:pPr>
        <w:pStyle w:val="FootnoteText"/>
        <w:tabs>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9).</w:t>
      </w:r>
    </w:p>
  </w:footnote>
  <w:footnote w:id="13">
    <w:p w14:paraId="2EE3D841" w14:textId="77777777" w:rsidR="00180B27" w:rsidRPr="007D53EB" w:rsidRDefault="00180B27" w:rsidP="00E95D95">
      <w:pPr>
        <w:pStyle w:val="FootnoteText"/>
        <w:tabs>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11).</w:t>
      </w:r>
    </w:p>
  </w:footnote>
  <w:footnote w:id="14">
    <w:p w14:paraId="75EC0CD4"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Gates, S, The impact of deinstitutionalisation on the staff of the Kimberley Centre (Donald Beasley Institute, 2008, </w:t>
      </w:r>
      <w:r w:rsidRPr="007D53EB">
        <w:rPr>
          <w:rFonts w:cs="Arial"/>
          <w:sz w:val="18"/>
          <w:szCs w:val="18"/>
        </w:rPr>
        <w:t>pages 3 and 8).</w:t>
      </w:r>
    </w:p>
  </w:footnote>
  <w:footnote w:id="15">
    <w:p w14:paraId="7BB50B5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3).</w:t>
      </w:r>
    </w:p>
  </w:footnote>
  <w:footnote w:id="16">
    <w:p w14:paraId="6B80D8D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B &amp; Stewart, C, The impact of deinstitutionalisation on the families of the Kimberley Centre residents (Donald Beasley Institute, 2008, </w:t>
      </w:r>
      <w:r w:rsidRPr="007D53EB">
        <w:rPr>
          <w:rFonts w:cs="Arial"/>
          <w:sz w:val="18"/>
          <w:szCs w:val="18"/>
        </w:rPr>
        <w:t xml:space="preserve">page 5), citing Hunt, A, </w:t>
      </w:r>
      <w:r w:rsidRPr="007D53EB">
        <w:rPr>
          <w:rFonts w:cs="Arial"/>
          <w:iCs/>
          <w:sz w:val="18"/>
          <w:szCs w:val="18"/>
        </w:rPr>
        <w:t xml:space="preserve">The lost years: From Levin Farm Mental Deficiency Colony to Kimberley Centre </w:t>
      </w:r>
      <w:r w:rsidRPr="007D53EB">
        <w:rPr>
          <w:rFonts w:cs="Arial"/>
          <w:sz w:val="18"/>
          <w:szCs w:val="18"/>
        </w:rPr>
        <w:t xml:space="preserve">(Nationwide Book Distributors, 2000). </w:t>
      </w:r>
    </w:p>
  </w:footnote>
  <w:footnote w:id="17">
    <w:p w14:paraId="490C11B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B &amp; Stewart, C, The impact of deinstitutionalisation on the families of the Kimberley Centre residents (Donald Beasley Institute, 2008, </w:t>
      </w:r>
      <w:r w:rsidRPr="007D53EB">
        <w:rPr>
          <w:rFonts w:cs="Arial"/>
          <w:sz w:val="18"/>
          <w:szCs w:val="18"/>
        </w:rPr>
        <w:t>page 5).</w:t>
      </w:r>
    </w:p>
  </w:footnote>
  <w:footnote w:id="18">
    <w:p w14:paraId="6F107052"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74).</w:t>
      </w:r>
    </w:p>
  </w:footnote>
  <w:footnote w:id="19">
    <w:p w14:paraId="64B1E7A2"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74).</w:t>
      </w:r>
    </w:p>
  </w:footnote>
  <w:footnote w:id="20">
    <w:p w14:paraId="181016C8"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116).</w:t>
      </w:r>
    </w:p>
  </w:footnote>
  <w:footnote w:id="21">
    <w:p w14:paraId="3C46C3D5"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71).</w:t>
      </w:r>
    </w:p>
  </w:footnote>
  <w:footnote w:id="22">
    <w:p w14:paraId="01D39FAB"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156).</w:t>
      </w:r>
    </w:p>
  </w:footnote>
  <w:footnote w:id="23">
    <w:p w14:paraId="2EA11C1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Milner, P, An examination of the outcome of the resettlement of residents from the Kimberley Centre (Donald Beasley Institute, 2008,</w:t>
      </w:r>
      <w:r w:rsidRPr="004F4B3A">
        <w:rPr>
          <w:rFonts w:cs="Arial"/>
          <w:sz w:val="18"/>
          <w:szCs w:val="18"/>
        </w:rPr>
        <w:t xml:space="preserve"> page 30).</w:t>
      </w:r>
    </w:p>
  </w:footnote>
  <w:footnote w:id="24">
    <w:p w14:paraId="75BE93D0" w14:textId="77777777" w:rsidR="00180B27" w:rsidRPr="007D53EB" w:rsidRDefault="00180B27" w:rsidP="00E95D95">
      <w:pPr>
        <w:pStyle w:val="FootnoteText"/>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239).</w:t>
      </w:r>
    </w:p>
  </w:footnote>
  <w:footnote w:id="25">
    <w:p w14:paraId="2B398907"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202).</w:t>
      </w:r>
    </w:p>
  </w:footnote>
  <w:footnote w:id="26">
    <w:p w14:paraId="594A8BC3"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242).</w:t>
      </w:r>
    </w:p>
  </w:footnote>
  <w:footnote w:id="27">
    <w:p w14:paraId="1BE096D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B &amp; Stewart, C, The impact of deinstitutionalisation on the families of the Kimberley Centre residents (Donald Beasley Institute, 2008, </w:t>
      </w:r>
      <w:r w:rsidRPr="007D53EB">
        <w:rPr>
          <w:rFonts w:cs="Arial"/>
          <w:sz w:val="18"/>
          <w:szCs w:val="18"/>
        </w:rPr>
        <w:t>page 6).</w:t>
      </w:r>
    </w:p>
  </w:footnote>
  <w:footnote w:id="28">
    <w:p w14:paraId="1207E8F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Gates, S, The impact of deinstitutionalisation on the staff of the Kimberley Centre </w:t>
      </w:r>
      <w:r w:rsidRPr="007D53EB">
        <w:rPr>
          <w:rFonts w:cs="Arial"/>
          <w:sz w:val="18"/>
          <w:szCs w:val="18"/>
          <w:shd w:val="clear" w:color="auto" w:fill="FFFFFF"/>
        </w:rPr>
        <w:t xml:space="preserve">(Donald Beasley Institute, 2008, </w:t>
      </w:r>
      <w:r w:rsidRPr="007D53EB">
        <w:rPr>
          <w:rFonts w:cs="Arial"/>
          <w:sz w:val="18"/>
          <w:szCs w:val="18"/>
        </w:rPr>
        <w:t>page 3).</w:t>
      </w:r>
    </w:p>
  </w:footnote>
  <w:footnote w:id="29">
    <w:p w14:paraId="5480EEF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8629E3">
        <w:rPr>
          <w:rStyle w:val="normaltextrun"/>
          <w:rFonts w:cs="Arial"/>
          <w:sz w:val="18"/>
          <w:szCs w:val="18"/>
          <w:shd w:val="clear" w:color="auto" w:fill="FFFFFF"/>
        </w:rPr>
        <w:t xml:space="preserve">Witness </w:t>
      </w:r>
      <w:r w:rsidRPr="008629E3">
        <w:rPr>
          <w:rStyle w:val="normaltextrun"/>
          <w:rFonts w:cs="Arial"/>
          <w:iCs/>
          <w:sz w:val="18"/>
          <w:szCs w:val="18"/>
          <w:shd w:val="clear" w:color="auto" w:fill="FFFFFF"/>
        </w:rPr>
        <w:t>statement</w:t>
      </w:r>
      <w:r w:rsidRPr="008629E3">
        <w:rPr>
          <w:rStyle w:val="normaltextrun"/>
          <w:rFonts w:cs="Arial"/>
          <w:sz w:val="18"/>
          <w:szCs w:val="18"/>
          <w:shd w:val="clear" w:color="auto" w:fill="FFFFFF"/>
        </w:rPr>
        <w:t xml:space="preserve"> of David Newman (31 May 2022, page 7, paras 5.12–5.20).</w:t>
      </w:r>
    </w:p>
  </w:footnote>
  <w:footnote w:id="30">
    <w:p w14:paraId="715BA1FD" w14:textId="77777777" w:rsidR="00180B27" w:rsidRPr="007D53EB" w:rsidRDefault="00180B27" w:rsidP="00E95D95">
      <w:pPr>
        <w:pStyle w:val="FootnoteText"/>
        <w:tabs>
          <w:tab w:val="clear" w:pos="567"/>
          <w:tab w:val="left" w:pos="142"/>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8629E3">
        <w:rPr>
          <w:rStyle w:val="normaltextrun"/>
          <w:rFonts w:cs="Arial"/>
          <w:sz w:val="18"/>
          <w:szCs w:val="18"/>
          <w:shd w:val="clear" w:color="auto" w:fill="FFFFFF"/>
        </w:rPr>
        <w:t xml:space="preserve">Witness </w:t>
      </w:r>
      <w:r w:rsidRPr="008629E3">
        <w:rPr>
          <w:rStyle w:val="normaltextrun"/>
          <w:rFonts w:cs="Arial"/>
          <w:iCs/>
          <w:sz w:val="18"/>
          <w:szCs w:val="18"/>
          <w:shd w:val="clear" w:color="auto" w:fill="FFFFFF"/>
        </w:rPr>
        <w:t>statement</w:t>
      </w:r>
      <w:r w:rsidRPr="008629E3">
        <w:rPr>
          <w:rStyle w:val="normaltextrun"/>
          <w:rFonts w:cs="Arial"/>
          <w:sz w:val="18"/>
          <w:szCs w:val="18"/>
          <w:shd w:val="clear" w:color="auto" w:fill="FFFFFF"/>
        </w:rPr>
        <w:t xml:space="preserve"> of David Newman (31 May 2022, page 7, para 5.20).</w:t>
      </w:r>
    </w:p>
  </w:footnote>
  <w:footnote w:id="31">
    <w:p w14:paraId="63624C36"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291).</w:t>
      </w:r>
    </w:p>
  </w:footnote>
  <w:footnote w:id="32">
    <w:p w14:paraId="4D12A3A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271).</w:t>
      </w:r>
    </w:p>
  </w:footnote>
  <w:footnote w:id="33">
    <w:p w14:paraId="5F1C6CE5"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289).</w:t>
      </w:r>
    </w:p>
  </w:footnote>
  <w:footnote w:id="34">
    <w:p w14:paraId="608A6E5F"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277).</w:t>
      </w:r>
    </w:p>
  </w:footnote>
  <w:footnote w:id="35">
    <w:p w14:paraId="39B922E8"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327).</w:t>
      </w:r>
    </w:p>
  </w:footnote>
  <w:footnote w:id="36">
    <w:p w14:paraId="0E7CE37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321).</w:t>
      </w:r>
    </w:p>
  </w:footnote>
  <w:footnote w:id="37">
    <w:p w14:paraId="682E32A0"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334).</w:t>
      </w:r>
    </w:p>
  </w:footnote>
  <w:footnote w:id="38">
    <w:p w14:paraId="4F591664"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w:t>
      </w:r>
      <w:r w:rsidRPr="007D53EB">
        <w:rPr>
          <w:rFonts w:cs="Arial"/>
          <w:sz w:val="18"/>
          <w:szCs w:val="18"/>
          <w:shd w:val="clear" w:color="auto" w:fill="FFFFFF"/>
        </w:rPr>
        <w:t>A, The lost years: From Levin Farm Mental Deficiency Colony to Kimberley Centre (Nationwide Book Distributors, 2000, page 1).</w:t>
      </w:r>
    </w:p>
  </w:footnote>
  <w:footnote w:id="39">
    <w:p w14:paraId="27BCD43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B &amp; Stewart, C, The impact of deinstitutionalisation on the families of the Kimberley Centre residents (Donald Beasley Institute, 2008, </w:t>
      </w:r>
      <w:r w:rsidRPr="007D53EB">
        <w:rPr>
          <w:rFonts w:cs="Arial"/>
          <w:sz w:val="18"/>
          <w:szCs w:val="18"/>
        </w:rPr>
        <w:t>page 7).</w:t>
      </w:r>
    </w:p>
  </w:footnote>
  <w:footnote w:id="40">
    <w:p w14:paraId="1227272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Stace, H &amp; Sullivan, M, A brief history of disability in Aotearoa New Zealand (Office for Disability Issues, 2020, page 13).</w:t>
      </w:r>
    </w:p>
  </w:footnote>
  <w:footnote w:id="41">
    <w:p w14:paraId="03164B8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Acting Chief Executive Geraldine Woods for Whaikaha – Ministry of Disabled People at the Inquiry’s State Institutional Response Hearing (Royal Commission of Inquiry into Abuse in Care, 17 August 2022, </w:t>
      </w:r>
      <w:r w:rsidRPr="007D53EB">
        <w:rPr>
          <w:rFonts w:cs="Arial"/>
          <w:sz w:val="18"/>
          <w:szCs w:val="18"/>
        </w:rPr>
        <w:t>page 214).</w:t>
      </w:r>
    </w:p>
  </w:footnote>
  <w:footnote w:id="42">
    <w:p w14:paraId="095C48A5"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Royal Commission of Inquiry into Abuse in Care, He Purapura Ora, he Māra Tipu: From redress to Puretumu Torowhānui, Volume 1 (December 2021, </w:t>
      </w:r>
      <w:r w:rsidRPr="0015580B">
        <w:rPr>
          <w:rFonts w:cs="Arial"/>
          <w:sz w:val="18"/>
          <w:szCs w:val="18"/>
        </w:rPr>
        <w:t xml:space="preserve">page 41), citing </w:t>
      </w:r>
      <w:bookmarkStart w:id="61" w:name="_Hlk153176625"/>
      <w:r w:rsidRPr="007D53EB">
        <w:rPr>
          <w:rFonts w:cs="Arial"/>
          <w:sz w:val="18"/>
          <w:szCs w:val="18"/>
        </w:rPr>
        <w:t>Tennant, M, “Disability in New Zealand: An historical survey,” New Zealand Journal of Disability Studies, 2 (1996</w:t>
      </w:r>
      <w:bookmarkEnd w:id="61"/>
      <w:r w:rsidRPr="007D53EB">
        <w:rPr>
          <w:rFonts w:cs="Arial"/>
          <w:sz w:val="18"/>
          <w:szCs w:val="18"/>
        </w:rPr>
        <w:t>, pages 12–15).</w:t>
      </w:r>
    </w:p>
  </w:footnote>
  <w:footnote w:id="43">
    <w:p w14:paraId="345BAA2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Aitken, </w:t>
      </w:r>
      <w:r w:rsidRPr="007D53EB">
        <w:rPr>
          <w:rFonts w:cs="Arial"/>
          <w:color w:val="333333"/>
          <w:sz w:val="18"/>
          <w:szCs w:val="18"/>
          <w:shd w:val="clear" w:color="auto" w:fill="FFFFFF"/>
        </w:rPr>
        <w:t>RS</w:t>
      </w:r>
      <w:r w:rsidRPr="007D53EB">
        <w:rPr>
          <w:rFonts w:cs="Arial"/>
          <w:sz w:val="18"/>
          <w:szCs w:val="18"/>
        </w:rPr>
        <w:t xml:space="preserve">, Caughley, JG, Lopdell, FC, McLeod, GL, Robertson, JM, Tothill, GM &amp; Hull, DN, Intellectually handicapped children report: Report of the consultative committee set up by the Minister of Education in August 1951 </w:t>
      </w:r>
      <w:r w:rsidRPr="007D53EB">
        <w:rPr>
          <w:rFonts w:cs="Arial"/>
          <w:color w:val="333333"/>
          <w:sz w:val="18"/>
          <w:szCs w:val="18"/>
          <w:shd w:val="clear" w:color="auto" w:fill="FFFFFF"/>
        </w:rPr>
        <w:t>(Department of Education, 1953</w:t>
      </w:r>
      <w:r w:rsidRPr="007D53EB">
        <w:rPr>
          <w:rFonts w:cs="Arial"/>
          <w:sz w:val="18"/>
          <w:szCs w:val="18"/>
        </w:rPr>
        <w:t xml:space="preserve">, page 38, para </w:t>
      </w:r>
      <w:r w:rsidRPr="0015580B">
        <w:rPr>
          <w:rStyle w:val="normaltextrun"/>
          <w:rFonts w:cs="Arial"/>
          <w:sz w:val="18"/>
          <w:szCs w:val="18"/>
          <w:shd w:val="clear" w:color="auto" w:fill="FFFFFF"/>
        </w:rPr>
        <w:t>77(1)).</w:t>
      </w:r>
    </w:p>
  </w:footnote>
  <w:footnote w:id="44">
    <w:p w14:paraId="3B9C4EB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15580B">
        <w:rPr>
          <w:rStyle w:val="normaltextrun"/>
          <w:rFonts w:cs="Arial"/>
          <w:sz w:val="18"/>
          <w:szCs w:val="18"/>
          <w:shd w:val="clear" w:color="auto" w:fill="FFFFFF"/>
        </w:rPr>
        <w:t>Witness statement of Dr Hilary Stace (20 September 2019, para 17).</w:t>
      </w:r>
    </w:p>
  </w:footnote>
  <w:footnote w:id="45">
    <w:p w14:paraId="76848CE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Hutchison, CP, Cropper, J, Henley, W, Turnbull, J &amp; Williams, I, Services for the mentally handicapped: Third report of the Royal Commission of Inquiry into Hospital and Related Services (</w:t>
      </w:r>
      <w:r w:rsidRPr="0015580B">
        <w:rPr>
          <w:rFonts w:cs="Arial"/>
          <w:sz w:val="18"/>
          <w:szCs w:val="18"/>
        </w:rPr>
        <w:t xml:space="preserve">The Royal Commission of Inquiry into Hospital and </w:t>
      </w:r>
      <w:r w:rsidRPr="007D53EB">
        <w:rPr>
          <w:rFonts w:cs="Arial"/>
          <w:sz w:val="18"/>
          <w:szCs w:val="18"/>
        </w:rPr>
        <w:t>R</w:t>
      </w:r>
      <w:r w:rsidRPr="0015580B">
        <w:rPr>
          <w:rFonts w:cs="Arial"/>
          <w:sz w:val="18"/>
          <w:szCs w:val="18"/>
        </w:rPr>
        <w:t xml:space="preserve">elated </w:t>
      </w:r>
      <w:r w:rsidRPr="007D53EB">
        <w:rPr>
          <w:rFonts w:cs="Arial"/>
          <w:sz w:val="18"/>
          <w:szCs w:val="18"/>
        </w:rPr>
        <w:t>S</w:t>
      </w:r>
      <w:r w:rsidRPr="0015580B">
        <w:rPr>
          <w:rFonts w:cs="Arial"/>
          <w:sz w:val="18"/>
          <w:szCs w:val="18"/>
        </w:rPr>
        <w:t>ervices</w:t>
      </w:r>
      <w:r w:rsidRPr="007D53EB">
        <w:rPr>
          <w:rFonts w:cs="Arial"/>
          <w:sz w:val="18"/>
          <w:szCs w:val="18"/>
        </w:rPr>
        <w:t>, 1973, page 15–16).</w:t>
      </w:r>
    </w:p>
  </w:footnote>
  <w:footnote w:id="46">
    <w:p w14:paraId="561F120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Stace, H &amp; Sullivan, M, A brief history of disability in Aotearoa New Zealand</w:t>
      </w:r>
      <w:r w:rsidRPr="007D53EB">
        <w:rPr>
          <w:rFonts w:cs="Arial"/>
          <w:iCs/>
          <w:sz w:val="18"/>
          <w:szCs w:val="18"/>
        </w:rPr>
        <w:t xml:space="preserve"> </w:t>
      </w:r>
      <w:r w:rsidRPr="007D53EB">
        <w:rPr>
          <w:rFonts w:cs="Arial"/>
          <w:sz w:val="18"/>
          <w:szCs w:val="18"/>
        </w:rPr>
        <w:t>(Office for Disability Issues, 2020, page 13).</w:t>
      </w:r>
    </w:p>
  </w:footnote>
  <w:footnote w:id="47">
    <w:p w14:paraId="010262F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Paul Milner (20 June 2022, </w:t>
      </w:r>
      <w:r w:rsidRPr="007D53EB">
        <w:rPr>
          <w:rStyle w:val="normaltextrun"/>
          <w:rFonts w:cs="Arial"/>
          <w:sz w:val="18"/>
          <w:szCs w:val="18"/>
          <w:shd w:val="clear" w:color="auto" w:fill="FFFFFF"/>
        </w:rPr>
        <w:t>para 2.58).</w:t>
      </w:r>
    </w:p>
  </w:footnote>
  <w:footnote w:id="48">
    <w:p w14:paraId="539A8254"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Dr Tristram Ingham from the Kaupapa Māori Panel</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20 July 2022, page 647).</w:t>
      </w:r>
    </w:p>
  </w:footnote>
  <w:footnote w:id="49">
    <w:p w14:paraId="6986B4F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general manager, Palmerston North Area Health Board, to chairman and members of the board (25 October 1989) which records that a hui was held with the Kimberley Whānau Group to discuss preparation for Māori residents moving to the community. The letter noted that a small number of the 90 Māori families were represented at the hui.</w:t>
      </w:r>
    </w:p>
  </w:footnote>
  <w:footnote w:id="50">
    <w:p w14:paraId="6FDA6FD4"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Memorandum from general manager, Enable New Zealand, to Disability Support Advisory Committee, Enable New Zealand Governance Group (14 September 2007, page 2).</w:t>
      </w:r>
    </w:p>
  </w:footnote>
  <w:footnote w:id="51">
    <w:p w14:paraId="2A010603" w14:textId="77777777" w:rsidR="00180B27" w:rsidRPr="007D53EB" w:rsidRDefault="00180B27" w:rsidP="00E95D95">
      <w:pPr>
        <w:pStyle w:val="FootnoteText"/>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Director-General of Health and Chief Executive Dr Diana Sarfati for the Ministry of Health at the Inquiry’s State Institutional Response Hearing (Royal Commission of Inquiry into Abuse in Care, 17 August 2022, </w:t>
      </w:r>
      <w:r w:rsidRPr="007D53EB">
        <w:rPr>
          <w:rFonts w:cs="Arial"/>
          <w:sz w:val="18"/>
          <w:szCs w:val="18"/>
        </w:rPr>
        <w:t>page 206).</w:t>
      </w:r>
    </w:p>
  </w:footnote>
  <w:footnote w:id="52">
    <w:p w14:paraId="04506D7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Acting Chief Executive Geraldine Woods for Whaikaha – Ministry of Disabled People at the </w:t>
      </w:r>
      <w:r w:rsidRPr="007D53EB">
        <w:rPr>
          <w:rFonts w:cs="Arial"/>
          <w:sz w:val="18"/>
          <w:szCs w:val="18"/>
          <w:shd w:val="clear" w:color="auto" w:fill="FFFFFF"/>
        </w:rPr>
        <w:t xml:space="preserve">Inquiry’s </w:t>
      </w:r>
      <w:r w:rsidRPr="007D53EB">
        <w:rPr>
          <w:rFonts w:cs="Arial"/>
          <w:sz w:val="18"/>
          <w:szCs w:val="18"/>
        </w:rPr>
        <w:t>State Institutional Response Hearing</w:t>
      </w:r>
      <w:r w:rsidRPr="007D53EB">
        <w:rPr>
          <w:rFonts w:cs="Arial"/>
          <w:sz w:val="18"/>
          <w:szCs w:val="18"/>
          <w:shd w:val="clear" w:color="auto" w:fill="FFFFFF"/>
        </w:rPr>
        <w:t xml:space="preserve"> (Royal Commission of Inquiry into Abuse in Care, 17 August 2022, </w:t>
      </w:r>
      <w:r w:rsidRPr="007D53EB">
        <w:rPr>
          <w:rFonts w:cs="Arial"/>
          <w:sz w:val="18"/>
          <w:szCs w:val="18"/>
        </w:rPr>
        <w:t>page 214).</w:t>
      </w:r>
    </w:p>
  </w:footnote>
  <w:footnote w:id="53">
    <w:p w14:paraId="1C83656A" w14:textId="77777777" w:rsidR="00180B27" w:rsidRPr="00BB386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B, Tikao, K, Asaka, U, Tuisaula, E, Stace, H, Watene, FR &amp; Frawley, P, </w:t>
      </w:r>
      <w:r w:rsidRPr="007D53EB">
        <w:rPr>
          <w:rFonts w:cs="Arial"/>
          <w:sz w:val="18"/>
          <w:szCs w:val="18"/>
        </w:rPr>
        <w:t>Tell me about you: A life story approach to understanding</w:t>
      </w:r>
      <w:r w:rsidRPr="007D53EB">
        <w:rPr>
          <w:rStyle w:val="Emphasis"/>
          <w:rFonts w:cs="Arial"/>
          <w:i w:val="0"/>
          <w:sz w:val="18"/>
          <w:szCs w:val="18"/>
          <w:shd w:val="clear" w:color="auto" w:fill="FFFFFF"/>
        </w:rPr>
        <w:t xml:space="preserve"> disabled people’s experiences in care (1950–1999),</w:t>
      </w:r>
      <w:r w:rsidRPr="007D53EB">
        <w:rPr>
          <w:rStyle w:val="Emphasis"/>
          <w:rFonts w:cs="Arial"/>
          <w:sz w:val="18"/>
          <w:szCs w:val="18"/>
          <w:shd w:val="clear" w:color="auto" w:fill="FFFFFF"/>
        </w:rPr>
        <w:t xml:space="preserve"> </w:t>
      </w:r>
      <w:r w:rsidRPr="007D53EB">
        <w:rPr>
          <w:rFonts w:cs="Arial"/>
          <w:sz w:val="18"/>
          <w:szCs w:val="18"/>
          <w:shd w:val="clear" w:color="auto" w:fill="FFFFFF"/>
        </w:rPr>
        <w:t>(Donald Beasley Institute, 2022</w:t>
      </w:r>
      <w:r w:rsidRPr="00BB386B">
        <w:rPr>
          <w:rFonts w:cs="Arial"/>
          <w:sz w:val="18"/>
          <w:szCs w:val="18"/>
        </w:rPr>
        <w:t>, page 5).</w:t>
      </w:r>
    </w:p>
  </w:footnote>
  <w:footnote w:id="54">
    <w:p w14:paraId="77D6536B" w14:textId="77777777" w:rsidR="00180B27" w:rsidRPr="00BB386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Mirfin-</w:t>
      </w:r>
      <w:r w:rsidRPr="005B40CF">
        <w:rPr>
          <w:rFonts w:cs="Arial"/>
          <w:sz w:val="18"/>
          <w:szCs w:val="18"/>
        </w:rPr>
        <w:t>Veitch, B, Tikao, K, Asaka, U, Tuisaula, E, Stace, H, Watene, FR &amp; Frawley, P, Tell me about you: A life story approach to understanding</w:t>
      </w:r>
      <w:r w:rsidRPr="007D53EB">
        <w:rPr>
          <w:rStyle w:val="Emphasis"/>
          <w:rFonts w:cs="Arial"/>
          <w:i w:val="0"/>
          <w:sz w:val="18"/>
          <w:szCs w:val="18"/>
          <w:shd w:val="clear" w:color="auto" w:fill="FFFFFF"/>
        </w:rPr>
        <w:t xml:space="preserve"> disabled people’s experiences in care (1950–1999),</w:t>
      </w:r>
      <w:r w:rsidRPr="007D53EB">
        <w:rPr>
          <w:rStyle w:val="Emphasis"/>
          <w:rFonts w:cs="Arial"/>
          <w:sz w:val="18"/>
          <w:szCs w:val="18"/>
          <w:shd w:val="clear" w:color="auto" w:fill="FFFFFF"/>
        </w:rPr>
        <w:t xml:space="preserve"> </w:t>
      </w:r>
      <w:r w:rsidRPr="007D53EB">
        <w:rPr>
          <w:rFonts w:cs="Arial"/>
          <w:sz w:val="18"/>
          <w:szCs w:val="18"/>
          <w:shd w:val="clear" w:color="auto" w:fill="FFFFFF"/>
        </w:rPr>
        <w:t>(Donald Beasley Institute, 2022</w:t>
      </w:r>
      <w:r w:rsidRPr="00BB386B">
        <w:rPr>
          <w:rFonts w:cs="Arial"/>
          <w:sz w:val="18"/>
          <w:szCs w:val="18"/>
        </w:rPr>
        <w:t>, page 131).</w:t>
      </w:r>
    </w:p>
  </w:footnote>
  <w:footnote w:id="55">
    <w:p w14:paraId="744B2DBF" w14:textId="01600C82" w:rsidR="00180B27" w:rsidRPr="007D53EB" w:rsidRDefault="00180B27" w:rsidP="00E95D95">
      <w:pPr>
        <w:pStyle w:val="FootnoteText"/>
        <w:spacing w:line="240" w:lineRule="auto"/>
      </w:pPr>
      <w:r w:rsidRPr="007D53EB">
        <w:rPr>
          <w:rStyle w:val="FootnoteReference"/>
        </w:rPr>
        <w:footnoteRef/>
      </w:r>
      <w:r w:rsidRPr="007D53EB">
        <w:t xml:space="preserve"> </w:t>
      </w:r>
      <w:r w:rsidRPr="00BB386B">
        <w:rPr>
          <w:rFonts w:cs="Arial"/>
          <w:sz w:val="18"/>
          <w:szCs w:val="18"/>
        </w:rPr>
        <w:t xml:space="preserve">Witness statement of Margaret Priest </w:t>
      </w:r>
      <w:r>
        <w:rPr>
          <w:rFonts w:cs="Arial"/>
          <w:sz w:val="18"/>
          <w:szCs w:val="18"/>
        </w:rPr>
        <w:t>on behalf of Irene Priest</w:t>
      </w:r>
      <w:r w:rsidRPr="00BB386B">
        <w:rPr>
          <w:rFonts w:cs="Arial"/>
          <w:sz w:val="18"/>
          <w:szCs w:val="18"/>
        </w:rPr>
        <w:t xml:space="preserve"> (January 2022).</w:t>
      </w:r>
    </w:p>
  </w:footnote>
  <w:footnote w:id="56">
    <w:p w14:paraId="0326FE9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052DB2">
        <w:rPr>
          <w:rStyle w:val="normaltextrun"/>
          <w:rFonts w:cs="Arial"/>
          <w:sz w:val="18"/>
          <w:szCs w:val="18"/>
          <w:shd w:val="clear" w:color="auto" w:fill="FFFFFF"/>
        </w:rPr>
        <w:t xml:space="preserve">Witness statement of </w:t>
      </w:r>
      <w:r w:rsidRPr="00052DB2">
        <w:rPr>
          <w:rStyle w:val="normaltextrun"/>
          <w:rFonts w:cs="Arial"/>
          <w:iCs/>
          <w:sz w:val="18"/>
          <w:szCs w:val="18"/>
          <w:shd w:val="clear" w:color="auto" w:fill="FFFFFF"/>
        </w:rPr>
        <w:t>Anne Bell</w:t>
      </w:r>
      <w:r w:rsidRPr="00052DB2">
        <w:rPr>
          <w:rStyle w:val="normaltextrun"/>
          <w:rFonts w:cs="Arial"/>
          <w:sz w:val="18"/>
          <w:szCs w:val="18"/>
          <w:shd w:val="clear" w:color="auto" w:fill="FFFFFF"/>
        </w:rPr>
        <w:t xml:space="preserve"> (16 May 2022, page 2, paras 2.2–2.3).</w:t>
      </w:r>
    </w:p>
  </w:footnote>
  <w:footnote w:id="57">
    <w:p w14:paraId="0A01804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052DB2">
        <w:rPr>
          <w:rStyle w:val="normaltextrun"/>
          <w:rFonts w:cs="Arial"/>
          <w:sz w:val="18"/>
          <w:szCs w:val="18"/>
          <w:shd w:val="clear" w:color="auto" w:fill="FFFFFF"/>
        </w:rPr>
        <w:t xml:space="preserve">Witness statement of </w:t>
      </w:r>
      <w:r w:rsidRPr="00052DB2">
        <w:rPr>
          <w:rStyle w:val="normaltextrun"/>
          <w:rFonts w:cs="Arial"/>
          <w:iCs/>
          <w:sz w:val="18"/>
          <w:szCs w:val="18"/>
          <w:shd w:val="clear" w:color="auto" w:fill="FFFFFF"/>
        </w:rPr>
        <w:t>Anne Bell</w:t>
      </w:r>
      <w:r w:rsidRPr="00052DB2">
        <w:rPr>
          <w:rStyle w:val="normaltextrun"/>
          <w:rFonts w:cs="Arial"/>
          <w:sz w:val="18"/>
          <w:szCs w:val="18"/>
          <w:shd w:val="clear" w:color="auto" w:fill="FFFFFF"/>
        </w:rPr>
        <w:t xml:space="preserve"> (16 May 2022, page 2, paras 2.6–2.7).</w:t>
      </w:r>
    </w:p>
  </w:footnote>
  <w:footnote w:id="58">
    <w:p w14:paraId="76A22D8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Lusi Faiva</w:t>
      </w:r>
      <w:r w:rsidRPr="007D53EB">
        <w:rPr>
          <w:rFonts w:cs="Arial"/>
          <w:iCs/>
          <w:sz w:val="18"/>
          <w:szCs w:val="18"/>
        </w:rPr>
        <w:t xml:space="preserve"> (15 June 2022,</w:t>
      </w:r>
      <w:r w:rsidRPr="007D53EB">
        <w:rPr>
          <w:rFonts w:cs="Arial"/>
          <w:sz w:val="18"/>
          <w:szCs w:val="18"/>
        </w:rPr>
        <w:t xml:space="preserve"> page 1).</w:t>
      </w:r>
    </w:p>
  </w:footnote>
  <w:footnote w:id="59">
    <w:p w14:paraId="46BA9FA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052DB2">
        <w:rPr>
          <w:rFonts w:cs="Arial"/>
          <w:sz w:val="18"/>
          <w:szCs w:val="18"/>
        </w:rPr>
        <w:t xml:space="preserve"> pages 696–697).</w:t>
      </w:r>
    </w:p>
  </w:footnote>
  <w:footnote w:id="60">
    <w:p w14:paraId="008BBD2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684BBF">
        <w:rPr>
          <w:rStyle w:val="normaltextrun"/>
          <w:rFonts w:cs="Arial"/>
          <w:sz w:val="18"/>
          <w:szCs w:val="18"/>
          <w:shd w:val="clear" w:color="auto" w:fill="FFFFFF"/>
        </w:rPr>
        <w:t>Witness statement of Dr Hilary Stace (20 September 2019, page 5, para 14).</w:t>
      </w:r>
    </w:p>
  </w:footnote>
  <w:footnote w:id="61">
    <w:p w14:paraId="0BE397A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Margaret Priest (28 January 2022,</w:t>
      </w:r>
      <w:r w:rsidRPr="007D53EB">
        <w:rPr>
          <w:rFonts w:cs="Arial"/>
          <w:sz w:val="18"/>
          <w:szCs w:val="18"/>
        </w:rPr>
        <w:t xml:space="preserve"> </w:t>
      </w:r>
      <w:r w:rsidRPr="00684BBF">
        <w:rPr>
          <w:rStyle w:val="normaltextrun"/>
          <w:rFonts w:cs="Arial"/>
          <w:sz w:val="18"/>
          <w:szCs w:val="18"/>
          <w:shd w:val="clear" w:color="auto" w:fill="FFFFFF"/>
        </w:rPr>
        <w:t>para 1.9).</w:t>
      </w:r>
    </w:p>
  </w:footnote>
  <w:footnote w:id="62">
    <w:p w14:paraId="353E5E8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684BBF">
        <w:rPr>
          <w:rStyle w:val="normaltextrun"/>
          <w:rFonts w:cs="Arial"/>
          <w:iCs/>
          <w:sz w:val="18"/>
          <w:szCs w:val="18"/>
          <w:shd w:val="clear" w:color="auto" w:fill="FFFFFF"/>
        </w:rPr>
        <w:t xml:space="preserve">Witness statement of </w:t>
      </w:r>
      <w:r w:rsidRPr="00684BBF">
        <w:rPr>
          <w:rStyle w:val="normaltextrun"/>
          <w:rFonts w:cs="Arial"/>
          <w:sz w:val="18"/>
          <w:szCs w:val="18"/>
          <w:shd w:val="clear" w:color="auto" w:fill="FFFFFF"/>
        </w:rPr>
        <w:t>David Newman (31 May 2022, para 5.10).</w:t>
      </w:r>
    </w:p>
  </w:footnote>
  <w:footnote w:id="63">
    <w:p w14:paraId="34BE2DF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Ross Hamilton Clark (15 February 2022, page 1, para 1.3).</w:t>
      </w:r>
    </w:p>
  </w:footnote>
  <w:footnote w:id="64">
    <w:p w14:paraId="7EF70E2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Director-General of Health and Chief Executive Dr Diana Sarfati for the Ministry of Health at the Inquiry’s State Institutional Response Hearing (Royal Commission of Inquiry into Abuse in Care, 17 August 2022,</w:t>
      </w:r>
      <w:r w:rsidRPr="007D53EB">
        <w:rPr>
          <w:rFonts w:cs="Arial"/>
          <w:sz w:val="18"/>
          <w:szCs w:val="18"/>
        </w:rPr>
        <w:t xml:space="preserve"> page 207).</w:t>
      </w:r>
    </w:p>
  </w:footnote>
  <w:footnote w:id="65">
    <w:p w14:paraId="66E7AC9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2.12).</w:t>
      </w:r>
    </w:p>
  </w:footnote>
  <w:footnote w:id="66">
    <w:p w14:paraId="60D46BE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2.14).</w:t>
      </w:r>
    </w:p>
  </w:footnote>
  <w:footnote w:id="67">
    <w:p w14:paraId="503D4BD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Walton Ngatai-Mathieson (11 May 2021,</w:t>
      </w:r>
      <w:r w:rsidRPr="007D53EB">
        <w:rPr>
          <w:rFonts w:cs="Arial"/>
          <w:sz w:val="18"/>
          <w:szCs w:val="18"/>
        </w:rPr>
        <w:t xml:space="preserve"> page 6, para 30).</w:t>
      </w:r>
    </w:p>
  </w:footnote>
  <w:footnote w:id="68">
    <w:p w14:paraId="5A939B1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Walton Ngatai-Mathieson (11 May 2021,</w:t>
      </w:r>
      <w:r w:rsidRPr="007D53EB">
        <w:rPr>
          <w:rFonts w:cs="Arial"/>
          <w:sz w:val="18"/>
          <w:szCs w:val="18"/>
        </w:rPr>
        <w:t xml:space="preserve"> page 6, para 32).</w:t>
      </w:r>
    </w:p>
  </w:footnote>
  <w:footnote w:id="69">
    <w:p w14:paraId="6BB2E58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Enid Wardle (13 October 2021,</w:t>
      </w:r>
      <w:r w:rsidRPr="007D53EB">
        <w:rPr>
          <w:rFonts w:cs="Arial"/>
          <w:sz w:val="18"/>
          <w:szCs w:val="18"/>
        </w:rPr>
        <w:t xml:space="preserve"> page 7, para 4.8).</w:t>
      </w:r>
    </w:p>
  </w:footnote>
  <w:footnote w:id="70">
    <w:p w14:paraId="491D44A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Royal Commission of Inquiry into Abuse in Care, Beautiful children: Inquiry into the Lake Alice Child and Adolescent Unit (2022, </w:t>
      </w:r>
      <w:r w:rsidRPr="007D53EB">
        <w:rPr>
          <w:rFonts w:cs="Arial"/>
          <w:sz w:val="18"/>
          <w:szCs w:val="18"/>
        </w:rPr>
        <w:t>page 60, para 83).</w:t>
      </w:r>
    </w:p>
  </w:footnote>
  <w:footnote w:id="71">
    <w:p w14:paraId="02DF092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9A57F6">
        <w:rPr>
          <w:rFonts w:cs="Arial"/>
          <w:sz w:val="18"/>
          <w:szCs w:val="18"/>
        </w:rPr>
        <w:t>Witness statement of Mr NW (31 May 2022, page 4, para 3.1).</w:t>
      </w:r>
    </w:p>
  </w:footnote>
  <w:footnote w:id="72">
    <w:p w14:paraId="416E817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9A57F6">
        <w:rPr>
          <w:rFonts w:cs="Arial"/>
          <w:sz w:val="18"/>
          <w:szCs w:val="18"/>
        </w:rPr>
        <w:t>Witness statement of Mr NW (31 May 2022, page 5, para 3.19).</w:t>
      </w:r>
    </w:p>
  </w:footnote>
  <w:footnote w:id="73">
    <w:p w14:paraId="4768C45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9A57F6">
        <w:rPr>
          <w:rFonts w:cs="Arial"/>
          <w:sz w:val="18"/>
          <w:szCs w:val="18"/>
        </w:rPr>
        <w:t>Witness statement of Mr NW (31 May 2022, page 4, para 3.21).</w:t>
      </w:r>
    </w:p>
  </w:footnote>
  <w:footnote w:id="74">
    <w:p w14:paraId="1940100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9A57F6">
        <w:rPr>
          <w:rFonts w:cs="Arial"/>
          <w:sz w:val="18"/>
          <w:szCs w:val="18"/>
        </w:rPr>
        <w:t>Witness statement of Mr NW (31 May 2022, page 4, para 3.20).</w:t>
      </w:r>
    </w:p>
  </w:footnote>
  <w:footnote w:id="75">
    <w:p w14:paraId="49B288C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Mr HZ (14 May 2021,</w:t>
      </w:r>
      <w:r w:rsidRPr="009A57F6">
        <w:rPr>
          <w:rFonts w:cs="Arial"/>
          <w:sz w:val="18"/>
          <w:szCs w:val="18"/>
        </w:rPr>
        <w:t xml:space="preserve"> page 4, paras 14–16).</w:t>
      </w:r>
    </w:p>
  </w:footnote>
  <w:footnote w:id="76">
    <w:p w14:paraId="6136C7C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Witness statement of Mr HZ (14 May 2021, </w:t>
      </w:r>
      <w:r w:rsidRPr="009A57F6">
        <w:rPr>
          <w:rFonts w:cs="Arial"/>
          <w:sz w:val="18"/>
          <w:szCs w:val="18"/>
        </w:rPr>
        <w:t>page 4, paras 7–11).</w:t>
      </w:r>
    </w:p>
  </w:footnote>
  <w:footnote w:id="77">
    <w:p w14:paraId="0D9C37E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Mr HZ (14 May 2021</w:t>
      </w:r>
      <w:r w:rsidRPr="009A57F6">
        <w:rPr>
          <w:rFonts w:cs="Arial"/>
          <w:sz w:val="18"/>
          <w:szCs w:val="18"/>
        </w:rPr>
        <w:t>, page 4, para 18).</w:t>
      </w:r>
    </w:p>
  </w:footnote>
  <w:footnote w:id="78">
    <w:p w14:paraId="3D195B6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Director-General of Health and Chief Executive Dr Diana Sarfati for the Ministry of Health at the Inquiry’s State Institutional Response Hearing (Royal Commission of Inquiry into Abuse in Care, 17 August 2022, </w:t>
      </w:r>
      <w:r w:rsidRPr="009A57F6">
        <w:rPr>
          <w:rFonts w:cs="Arial"/>
          <w:sz w:val="18"/>
          <w:szCs w:val="18"/>
        </w:rPr>
        <w:t>page 207).</w:t>
      </w:r>
    </w:p>
  </w:footnote>
  <w:footnote w:id="79">
    <w:p w14:paraId="10D3768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pages 5–9).</w:t>
      </w:r>
    </w:p>
  </w:footnote>
  <w:footnote w:id="80">
    <w:p w14:paraId="1B75D34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Mr EI (20 February 2021, paras 2.39–2.40).</w:t>
      </w:r>
    </w:p>
  </w:footnote>
  <w:footnote w:id="81">
    <w:p w14:paraId="12384A2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Mr EI (20 February 2021, para 2.52). </w:t>
      </w:r>
    </w:p>
  </w:footnote>
  <w:footnote w:id="82">
    <w:p w14:paraId="148091F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Mr EI (20 February 2021, pages 5–6).</w:t>
      </w:r>
    </w:p>
  </w:footnote>
  <w:footnote w:id="83">
    <w:p w14:paraId="236C1FC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2.35).</w:t>
      </w:r>
    </w:p>
  </w:footnote>
  <w:footnote w:id="84">
    <w:p w14:paraId="060CAD0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2.48).</w:t>
      </w:r>
    </w:p>
  </w:footnote>
  <w:footnote w:id="85">
    <w:p w14:paraId="2F55B550"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2.6–-2.66).</w:t>
      </w:r>
    </w:p>
  </w:footnote>
  <w:footnote w:id="86">
    <w:p w14:paraId="06198F8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Ross Hamilton Clark (15 February 2022, page 2).</w:t>
      </w:r>
    </w:p>
  </w:footnote>
  <w:footnote w:id="87">
    <w:p w14:paraId="1DA35914"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Ross Hamilton Clark (15 February 2022, page 2, paras 2.5–2.8).</w:t>
      </w:r>
    </w:p>
  </w:footnote>
  <w:footnote w:id="88">
    <w:p w14:paraId="095B9468" w14:textId="0FCD3C0E"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 xml:space="preserve">Witness statement of </w:t>
      </w:r>
      <w:r>
        <w:rPr>
          <w:rStyle w:val="Emphasis"/>
          <w:rFonts w:cs="Arial"/>
          <w:i w:val="0"/>
          <w:sz w:val="18"/>
          <w:szCs w:val="18"/>
          <w:shd w:val="clear" w:color="auto" w:fill="FFFFFF"/>
        </w:rPr>
        <w:t>Miss</w:t>
      </w:r>
      <w:r w:rsidRPr="007D53EB">
        <w:rPr>
          <w:rStyle w:val="Emphasis"/>
          <w:rFonts w:cs="Arial"/>
          <w:i w:val="0"/>
          <w:sz w:val="18"/>
          <w:szCs w:val="18"/>
          <w:shd w:val="clear" w:color="auto" w:fill="FFFFFF"/>
        </w:rPr>
        <w:t xml:space="preserve"> Howell</w:t>
      </w:r>
      <w:r w:rsidRPr="007D53EB">
        <w:rPr>
          <w:rFonts w:cs="Arial"/>
          <w:sz w:val="18"/>
          <w:szCs w:val="18"/>
          <w:shd w:val="clear" w:color="auto" w:fill="FFFFFF"/>
        </w:rPr>
        <w:t xml:space="preserve"> (26 January 2022, </w:t>
      </w:r>
      <w:r w:rsidRPr="000C4425">
        <w:rPr>
          <w:rFonts w:cs="Arial"/>
          <w:sz w:val="18"/>
          <w:szCs w:val="18"/>
        </w:rPr>
        <w:t>page 4, para 2.28).</w:t>
      </w:r>
    </w:p>
  </w:footnote>
  <w:footnote w:id="89">
    <w:p w14:paraId="195909F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0C4425">
        <w:rPr>
          <w:rFonts w:cs="Arial"/>
          <w:sz w:val="18"/>
          <w:szCs w:val="18"/>
        </w:rPr>
        <w:t xml:space="preserve"> page 700).</w:t>
      </w:r>
    </w:p>
  </w:footnote>
  <w:footnote w:id="90">
    <w:p w14:paraId="07DFF458"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McRae, J, Becoming a person: The biography of Robert Martin (Craig Potton Publishing, 2014, page 34).</w:t>
      </w:r>
    </w:p>
  </w:footnote>
  <w:footnote w:id="91">
    <w:p w14:paraId="35AD7C8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0C4425">
        <w:rPr>
          <w:rFonts w:cs="Arial"/>
          <w:iCs/>
          <w:sz w:val="18"/>
          <w:szCs w:val="18"/>
        </w:rPr>
        <w:t>Witness statement of Paul Milner (20 June 2022,</w:t>
      </w:r>
      <w:r w:rsidRPr="000C4425">
        <w:rPr>
          <w:rFonts w:cs="Arial"/>
          <w:sz w:val="18"/>
          <w:szCs w:val="18"/>
        </w:rPr>
        <w:t xml:space="preserve"> para 2.8).</w:t>
      </w:r>
    </w:p>
  </w:footnote>
  <w:footnote w:id="92">
    <w:p w14:paraId="5B8E44F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Witness statement of Allison Campbell</w:t>
      </w:r>
      <w:r w:rsidRPr="007D53EB">
        <w:rPr>
          <w:rFonts w:cs="Arial"/>
          <w:sz w:val="18"/>
          <w:szCs w:val="18"/>
          <w:shd w:val="clear" w:color="auto" w:fill="FFFFFF"/>
        </w:rPr>
        <w:t xml:space="preserve"> (15 February 2022, </w:t>
      </w:r>
      <w:r w:rsidRPr="00507FC6">
        <w:rPr>
          <w:rFonts w:cs="Arial"/>
          <w:sz w:val="18"/>
          <w:szCs w:val="18"/>
        </w:rPr>
        <w:t>page 12, para 2.44).</w:t>
      </w:r>
    </w:p>
  </w:footnote>
  <w:footnote w:id="93">
    <w:p w14:paraId="7BF8AB57" w14:textId="77777777" w:rsidR="00180B27" w:rsidRPr="00507FC6"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507FC6">
        <w:rPr>
          <w:rFonts w:cs="Arial"/>
          <w:sz w:val="18"/>
          <w:szCs w:val="18"/>
        </w:rPr>
        <w:t xml:space="preserve"> </w:t>
      </w:r>
      <w:r w:rsidRPr="007D53EB">
        <w:rPr>
          <w:rFonts w:cs="Arial"/>
          <w:sz w:val="18"/>
          <w:szCs w:val="18"/>
        </w:rPr>
        <w:t>page 700).</w:t>
      </w:r>
    </w:p>
  </w:footnote>
  <w:footnote w:id="94">
    <w:p w14:paraId="0DD2333A" w14:textId="4F859B69"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Ms </w:t>
      </w:r>
      <w:r>
        <w:rPr>
          <w:rFonts w:cs="Arial"/>
          <w:sz w:val="18"/>
          <w:szCs w:val="18"/>
        </w:rPr>
        <w:t>VC</w:t>
      </w:r>
      <w:r w:rsidRPr="007D53EB">
        <w:rPr>
          <w:rFonts w:cs="Arial"/>
          <w:sz w:val="18"/>
          <w:szCs w:val="18"/>
        </w:rPr>
        <w:t xml:space="preserve"> (13 October 2020, pages 12–13).</w:t>
      </w:r>
    </w:p>
  </w:footnote>
  <w:footnote w:id="95">
    <w:p w14:paraId="5403ED0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Witness statement of Mr HZ (14 May 2021,</w:t>
      </w:r>
      <w:r w:rsidRPr="00507FC6">
        <w:rPr>
          <w:rFonts w:cs="Arial"/>
          <w:sz w:val="18"/>
          <w:szCs w:val="18"/>
        </w:rPr>
        <w:t xml:space="preserve"> page 4, para 15).</w:t>
      </w:r>
    </w:p>
  </w:footnote>
  <w:footnote w:id="96">
    <w:p w14:paraId="35A9A8F2" w14:textId="5D2DC7E0"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Affidavit of Gay Rowe (12 February 2020, page 1, paras 2 and 5). </w:t>
      </w:r>
    </w:p>
  </w:footnote>
  <w:footnote w:id="97">
    <w:p w14:paraId="48C31F9C" w14:textId="48789381"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Affidavit of Gay Rowe (12 February 2020, page 2, para 8).</w:t>
      </w:r>
    </w:p>
  </w:footnote>
  <w:footnote w:id="98">
    <w:p w14:paraId="00A0796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Mr EI (20 February 2021, para 2.26).</w:t>
      </w:r>
    </w:p>
  </w:footnote>
  <w:footnote w:id="99">
    <w:p w14:paraId="275DC360"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1858E9">
        <w:rPr>
          <w:rStyle w:val="normaltextrun"/>
          <w:rFonts w:cs="Arial"/>
          <w:iCs/>
          <w:sz w:val="18"/>
          <w:szCs w:val="18"/>
          <w:shd w:val="clear" w:color="auto" w:fill="FFFFFF"/>
        </w:rPr>
        <w:t xml:space="preserve">Witness statement of </w:t>
      </w:r>
      <w:r w:rsidRPr="001858E9">
        <w:rPr>
          <w:rStyle w:val="normaltextrun"/>
          <w:rFonts w:cs="Arial"/>
          <w:sz w:val="18"/>
          <w:szCs w:val="18"/>
          <w:shd w:val="clear" w:color="auto" w:fill="FFFFFF"/>
        </w:rPr>
        <w:t>David Newman (31 May 2022, paras 5.31–5.37).</w:t>
      </w:r>
    </w:p>
  </w:footnote>
  <w:footnote w:id="100">
    <w:p w14:paraId="531D0FBE"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Caroline Arrell </w:t>
      </w:r>
      <w:r w:rsidRPr="001858E9">
        <w:rPr>
          <w:rFonts w:cs="Arial"/>
          <w:sz w:val="18"/>
          <w:szCs w:val="18"/>
        </w:rPr>
        <w:t>(21 March 2022, page 5, para 2.15).</w:t>
      </w:r>
    </w:p>
  </w:footnote>
  <w:footnote w:id="101">
    <w:p w14:paraId="1CF1D783" w14:textId="77777777" w:rsidR="00180B27" w:rsidRPr="00DC506F" w:rsidRDefault="00180B27" w:rsidP="00E95D95">
      <w:pPr>
        <w:pStyle w:val="FootnoteText"/>
        <w:tabs>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Witness statement of </w:t>
      </w:r>
      <w:r w:rsidRPr="00DC506F">
        <w:rPr>
          <w:rFonts w:cs="Arial"/>
          <w:iCs/>
          <w:sz w:val="18"/>
          <w:szCs w:val="18"/>
        </w:rPr>
        <w:t>Sir Robert Martin (17 October 2019,</w:t>
      </w:r>
      <w:r w:rsidRPr="00DC506F">
        <w:rPr>
          <w:rFonts w:cs="Arial"/>
          <w:sz w:val="18"/>
          <w:szCs w:val="18"/>
        </w:rPr>
        <w:t xml:space="preserve"> para 29).</w:t>
      </w:r>
    </w:p>
  </w:footnote>
  <w:footnote w:id="102">
    <w:p w14:paraId="04E5728B" w14:textId="53A7D912" w:rsidR="00180B27" w:rsidRPr="007D53EB" w:rsidRDefault="00180B27" w:rsidP="00E95D95">
      <w:pPr>
        <w:pStyle w:val="FootnoteText"/>
        <w:tabs>
          <w:tab w:val="clear" w:pos="567"/>
        </w:tabs>
        <w:spacing w:line="240" w:lineRule="auto"/>
        <w:ind w:left="0" w:firstLine="0"/>
        <w:rPr>
          <w:rFonts w:cs="Arial"/>
          <w:sz w:val="18"/>
          <w:szCs w:val="18"/>
        </w:rPr>
      </w:pPr>
      <w:r w:rsidRPr="00DC506F">
        <w:rPr>
          <w:rStyle w:val="FootnoteReference"/>
          <w:rFonts w:ascii="Arial" w:hAnsi="Arial" w:cs="Arial"/>
          <w:sz w:val="18"/>
          <w:szCs w:val="18"/>
        </w:rPr>
        <w:footnoteRef/>
      </w:r>
      <w:r w:rsidRPr="00DC506F">
        <w:rPr>
          <w:rFonts w:cs="Arial"/>
          <w:sz w:val="18"/>
          <w:szCs w:val="18"/>
        </w:rPr>
        <w:t xml:space="preserve"> Witness statement of Miss Howell (26 February</w:t>
      </w:r>
      <w:r w:rsidRPr="00FA657E">
        <w:rPr>
          <w:rFonts w:cs="Arial"/>
          <w:sz w:val="18"/>
          <w:szCs w:val="18"/>
        </w:rPr>
        <w:t xml:space="preserve"> 2022, page 4, para 2.31).</w:t>
      </w:r>
    </w:p>
  </w:footnote>
  <w:footnote w:id="103">
    <w:p w14:paraId="7167E994" w14:textId="77777777" w:rsidR="00180B27" w:rsidRPr="007D53EB" w:rsidRDefault="00180B27" w:rsidP="00E95D95">
      <w:pPr>
        <w:pStyle w:val="FootnoteText"/>
        <w:tabs>
          <w:tab w:val="clear" w:pos="567"/>
          <w:tab w:val="left" w:pos="426"/>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Ross Hamilton Clark (15 February 2022, page 2, para 2.13).</w:t>
      </w:r>
    </w:p>
  </w:footnote>
  <w:footnote w:id="104">
    <w:p w14:paraId="3A78BD9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Gates, S, The impact of deinstitutionalisation on the staff of the Kimberley Centre (Donald Beasley Institute, 2008, </w:t>
      </w:r>
      <w:r w:rsidRPr="007D53EB">
        <w:rPr>
          <w:rFonts w:cs="Arial"/>
          <w:sz w:val="18"/>
          <w:szCs w:val="18"/>
        </w:rPr>
        <w:t xml:space="preserve">page 35). </w:t>
      </w:r>
    </w:p>
  </w:footnote>
  <w:footnote w:id="105">
    <w:p w14:paraId="450F0AC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Gates, S, The impact of deinstitutionalisation on the staff of the Kimberley Centre (Donald Beasley Institute, 2008, </w:t>
      </w:r>
      <w:r w:rsidRPr="007D53EB">
        <w:rPr>
          <w:rFonts w:cs="Arial"/>
          <w:sz w:val="18"/>
          <w:szCs w:val="18"/>
        </w:rPr>
        <w:t>page 35).</w:t>
      </w:r>
    </w:p>
  </w:footnote>
  <w:footnote w:id="106">
    <w:p w14:paraId="6D1D267E"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Sir Robert Martin (17 October 2019,</w:t>
      </w:r>
      <w:r w:rsidRPr="007D53EB">
        <w:rPr>
          <w:rFonts w:cs="Arial"/>
          <w:sz w:val="18"/>
          <w:szCs w:val="18"/>
        </w:rPr>
        <w:t xml:space="preserve"> para 26).</w:t>
      </w:r>
    </w:p>
  </w:footnote>
  <w:footnote w:id="107">
    <w:p w14:paraId="125AA47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w:t>
      </w:r>
      <w:r w:rsidRPr="00FA657E">
        <w:rPr>
          <w:rFonts w:cs="Arial"/>
          <w:sz w:val="18"/>
          <w:szCs w:val="18"/>
        </w:rPr>
        <w:t xml:space="preserve">Dr Brigit Mirfin-Veitch at the </w:t>
      </w:r>
      <w:r w:rsidRPr="007D53EB">
        <w:rPr>
          <w:rFonts w:cs="Arial"/>
          <w:sz w:val="18"/>
          <w:szCs w:val="18"/>
          <w:shd w:val="clear" w:color="auto" w:fill="FFFFFF"/>
        </w:rPr>
        <w:t>Inquiry’s</w:t>
      </w:r>
      <w:r w:rsidRPr="00FA657E">
        <w:rPr>
          <w:rFonts w:cs="Arial"/>
          <w:sz w:val="18"/>
          <w:szCs w:val="18"/>
        </w:rPr>
        <w:t xml:space="preserve"> </w:t>
      </w:r>
      <w:r w:rsidRPr="00FA657E">
        <w:rPr>
          <w:rFonts w:cs="Arial"/>
          <w:iCs/>
          <w:sz w:val="18"/>
          <w:szCs w:val="18"/>
        </w:rPr>
        <w:t>Contextual Hearing</w:t>
      </w:r>
      <w:r w:rsidRPr="00FA657E">
        <w:rPr>
          <w:rFonts w:cs="Arial"/>
          <w:sz w:val="18"/>
          <w:szCs w:val="18"/>
        </w:rPr>
        <w:t xml:space="preserve"> (</w:t>
      </w:r>
      <w:r w:rsidRPr="007D53EB">
        <w:rPr>
          <w:rFonts w:cs="Arial"/>
          <w:sz w:val="18"/>
          <w:szCs w:val="18"/>
        </w:rPr>
        <w:t>Royal Commission of Inquiry into Abuse in Care, 1 November 2019, page 417).</w:t>
      </w:r>
    </w:p>
  </w:footnote>
  <w:footnote w:id="108">
    <w:p w14:paraId="3A632F7C" w14:textId="77777777" w:rsidR="00180B27" w:rsidRPr="00FA657E"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 page 2).</w:t>
      </w:r>
    </w:p>
  </w:footnote>
  <w:footnote w:id="109">
    <w:p w14:paraId="0A2176E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normaltextrun"/>
          <w:rFonts w:cs="Arial"/>
          <w:iCs/>
          <w:sz w:val="18"/>
          <w:szCs w:val="18"/>
          <w:shd w:val="clear" w:color="auto" w:fill="FFFFFF"/>
        </w:rPr>
        <w:t>Witness statement of Paul Milner (20 June 2022,</w:t>
      </w:r>
      <w:r w:rsidRPr="007D53EB">
        <w:rPr>
          <w:rStyle w:val="normaltextrun"/>
          <w:rFonts w:cs="Arial"/>
          <w:sz w:val="18"/>
          <w:szCs w:val="18"/>
          <w:shd w:val="clear" w:color="auto" w:fill="FFFFFF"/>
        </w:rPr>
        <w:t xml:space="preserve"> para 2.9).</w:t>
      </w:r>
    </w:p>
  </w:footnote>
  <w:footnote w:id="110">
    <w:p w14:paraId="40DA2626" w14:textId="77777777" w:rsidR="00180B27" w:rsidRPr="00FA657E"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A657E">
        <w:rPr>
          <w:rFonts w:cs="Arial"/>
          <w:iCs/>
          <w:sz w:val="18"/>
          <w:szCs w:val="18"/>
        </w:rPr>
        <w:t>Witness statement of Paul Milner</w:t>
      </w:r>
      <w:r w:rsidRPr="00FA657E">
        <w:rPr>
          <w:rFonts w:cs="Arial"/>
          <w:sz w:val="18"/>
          <w:szCs w:val="18"/>
        </w:rPr>
        <w:t xml:space="preserve"> </w:t>
      </w:r>
      <w:r w:rsidRPr="007D53EB">
        <w:rPr>
          <w:rFonts w:cs="Arial"/>
          <w:sz w:val="18"/>
          <w:szCs w:val="18"/>
        </w:rPr>
        <w:t>(20 June 2022</w:t>
      </w:r>
      <w:r w:rsidRPr="00FA657E">
        <w:rPr>
          <w:rFonts w:cs="Arial"/>
          <w:sz w:val="18"/>
          <w:szCs w:val="18"/>
        </w:rPr>
        <w:t xml:space="preserve">, para 218); </w:t>
      </w:r>
      <w:r w:rsidRPr="007D53EB">
        <w:rPr>
          <w:rFonts w:cs="Arial"/>
          <w:sz w:val="18"/>
          <w:szCs w:val="18"/>
          <w:shd w:val="clear" w:color="auto" w:fill="FFFFFF"/>
        </w:rPr>
        <w:t xml:space="preserve">Milner, P, An examination of the outcome of the resettlement of residents from the Kimberley Centre (Donald Beasley Institute, 2008, </w:t>
      </w:r>
      <w:r w:rsidRPr="00FA657E">
        <w:rPr>
          <w:rFonts w:cs="Arial"/>
          <w:sz w:val="18"/>
          <w:szCs w:val="18"/>
        </w:rPr>
        <w:t>page 124).</w:t>
      </w:r>
    </w:p>
  </w:footnote>
  <w:footnote w:id="111">
    <w:p w14:paraId="0BF6512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udit</w:t>
      </w:r>
      <w:r w:rsidRPr="007D53EB">
        <w:rPr>
          <w:rFonts w:cs="Arial"/>
          <w:iCs/>
          <w:sz w:val="18"/>
          <w:szCs w:val="18"/>
        </w:rPr>
        <w:t>:</w:t>
      </w:r>
      <w:r w:rsidRPr="007D53EB">
        <w:rPr>
          <w:rFonts w:cs="Arial"/>
          <w:sz w:val="18"/>
          <w:szCs w:val="18"/>
        </w:rPr>
        <w:t xml:space="preserve"> Audit of the residential units at the Kimberley Centre (July 2000, page 3).</w:t>
      </w:r>
    </w:p>
  </w:footnote>
  <w:footnote w:id="112">
    <w:p w14:paraId="03950F3B" w14:textId="77777777" w:rsidR="00180B27" w:rsidRPr="00FA657E"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A657E">
        <w:rPr>
          <w:rFonts w:cs="Arial"/>
          <w:iCs/>
          <w:sz w:val="18"/>
          <w:szCs w:val="18"/>
        </w:rPr>
        <w:t>Witness statement of Paul Milner</w:t>
      </w:r>
      <w:r w:rsidRPr="00FA657E">
        <w:rPr>
          <w:rFonts w:cs="Arial"/>
          <w:sz w:val="18"/>
          <w:szCs w:val="18"/>
        </w:rPr>
        <w:t xml:space="preserve"> </w:t>
      </w:r>
      <w:r w:rsidRPr="007D53EB">
        <w:rPr>
          <w:rFonts w:cs="Arial"/>
          <w:sz w:val="18"/>
          <w:szCs w:val="18"/>
        </w:rPr>
        <w:t>(20 June 2022</w:t>
      </w:r>
      <w:r w:rsidRPr="00FA657E">
        <w:rPr>
          <w:rFonts w:cs="Arial"/>
          <w:sz w:val="18"/>
          <w:szCs w:val="18"/>
        </w:rPr>
        <w:t xml:space="preserve">, para 2.16); </w:t>
      </w:r>
      <w:r w:rsidRPr="007D53EB">
        <w:rPr>
          <w:rFonts w:cs="Arial"/>
          <w:sz w:val="18"/>
          <w:szCs w:val="18"/>
          <w:shd w:val="clear" w:color="auto" w:fill="FFFFFF"/>
        </w:rPr>
        <w:t>Milner, P, An examination of the outcome of the resettlement of residents from the Kimberley Centre (Donald Beasley Institute, 2008,</w:t>
      </w:r>
      <w:r w:rsidRPr="00FA657E">
        <w:rPr>
          <w:rFonts w:cs="Arial"/>
          <w:sz w:val="18"/>
          <w:szCs w:val="18"/>
        </w:rPr>
        <w:t xml:space="preserve"> page 89).</w:t>
      </w:r>
    </w:p>
  </w:footnote>
  <w:footnote w:id="113">
    <w:p w14:paraId="087602C9" w14:textId="77777777" w:rsidR="00180B27" w:rsidRPr="00FA657E"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bookmarkStart w:id="106" w:name="_Hlk126244609"/>
      <w:r w:rsidRPr="00FA657E">
        <w:rPr>
          <w:rFonts w:cs="Arial"/>
          <w:iCs/>
          <w:sz w:val="18"/>
          <w:szCs w:val="18"/>
        </w:rPr>
        <w:t>Witness statement of Paul Milner</w:t>
      </w:r>
      <w:bookmarkEnd w:id="106"/>
      <w:r w:rsidRPr="00FA657E">
        <w:rPr>
          <w:rFonts w:cs="Arial"/>
          <w:iCs/>
          <w:sz w:val="18"/>
          <w:szCs w:val="18"/>
        </w:rPr>
        <w:t xml:space="preserve"> (20 June 2022</w:t>
      </w:r>
      <w:r w:rsidRPr="00FA657E">
        <w:rPr>
          <w:rFonts w:cs="Arial"/>
          <w:sz w:val="18"/>
          <w:szCs w:val="18"/>
        </w:rPr>
        <w:t>, para 2.17).</w:t>
      </w:r>
    </w:p>
  </w:footnote>
  <w:footnote w:id="114">
    <w:p w14:paraId="32557CE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Lusi Faiva (15 June 2022, page 1).</w:t>
      </w:r>
    </w:p>
  </w:footnote>
  <w:footnote w:id="115">
    <w:p w14:paraId="14A5D0B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Sir Robert Martin (17 October 2019,</w:t>
      </w:r>
      <w:r w:rsidRPr="007D53EB">
        <w:rPr>
          <w:rFonts w:cs="Arial"/>
          <w:sz w:val="18"/>
          <w:szCs w:val="18"/>
        </w:rPr>
        <w:t xml:space="preserve"> para 22).</w:t>
      </w:r>
    </w:p>
  </w:footnote>
  <w:footnote w:id="116">
    <w:p w14:paraId="3844965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A657E">
        <w:rPr>
          <w:rStyle w:val="normaltextrun"/>
          <w:rFonts w:cs="Arial"/>
          <w:sz w:val="18"/>
          <w:szCs w:val="18"/>
          <w:shd w:val="clear" w:color="auto" w:fill="FFFFFF"/>
        </w:rPr>
        <w:t xml:space="preserve">Witness statement of Anne Bell (16 May 2022, page 4, para 2.18). </w:t>
      </w:r>
    </w:p>
  </w:footnote>
  <w:footnote w:id="117">
    <w:p w14:paraId="3A4807E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A657E">
        <w:rPr>
          <w:rFonts w:cs="Arial"/>
          <w:sz w:val="18"/>
          <w:szCs w:val="18"/>
        </w:rPr>
        <w:t>Witness statement of Mr NW (31 May 2022, page 4, para 3.7).</w:t>
      </w:r>
    </w:p>
  </w:footnote>
  <w:footnote w:id="118">
    <w:p w14:paraId="78641EA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New Zealand National Film Unit,</w:t>
      </w:r>
      <w:r w:rsidRPr="007D53EB">
        <w:rPr>
          <w:rFonts w:cs="Arial"/>
          <w:iCs/>
          <w:sz w:val="18"/>
          <w:szCs w:val="18"/>
        </w:rPr>
        <w:t xml:space="preserve"> One in a Thousand</w:t>
      </w:r>
      <w:r w:rsidRPr="007D53EB">
        <w:rPr>
          <w:rFonts w:cs="Arial"/>
          <w:sz w:val="18"/>
          <w:szCs w:val="18"/>
        </w:rPr>
        <w:t xml:space="preserve"> (1964), </w:t>
      </w:r>
      <w:hyperlink r:id="rId2" w:history="1">
        <w:r w:rsidRPr="007D53EB">
          <w:rPr>
            <w:rStyle w:val="Hyperlink"/>
            <w:rFonts w:cs="Arial"/>
            <w:sz w:val="18"/>
            <w:szCs w:val="18"/>
          </w:rPr>
          <w:t>https://www.nzonscreen.com/title/one-in-a-thousand-1964/availability</w:t>
        </w:r>
      </w:hyperlink>
      <w:r w:rsidRPr="007D53EB">
        <w:rPr>
          <w:rFonts w:cs="Arial"/>
          <w:sz w:val="18"/>
          <w:szCs w:val="18"/>
        </w:rPr>
        <w:t>.</w:t>
      </w:r>
    </w:p>
  </w:footnote>
  <w:footnote w:id="119">
    <w:p w14:paraId="33F7EE0A"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74).</w:t>
      </w:r>
    </w:p>
  </w:footnote>
  <w:footnote w:id="120">
    <w:p w14:paraId="4973D0A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Mr EI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2002, page 51).</w:t>
      </w:r>
    </w:p>
  </w:footnote>
  <w:footnote w:id="121">
    <w:p w14:paraId="7B19248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Mr EI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2002, page 51).</w:t>
      </w:r>
    </w:p>
  </w:footnote>
  <w:footnote w:id="122">
    <w:p w14:paraId="0E9C662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Irene Priest and Margaret Priest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2022, page 22).</w:t>
      </w:r>
    </w:p>
  </w:footnote>
  <w:footnote w:id="123">
    <w:p w14:paraId="2106D44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Irene Priest and Margaret Priest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2022, page 24).</w:t>
      </w:r>
    </w:p>
  </w:footnote>
  <w:footnote w:id="124">
    <w:p w14:paraId="1E0AB54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officer for special education</w:t>
      </w:r>
      <w:r w:rsidRPr="007D53EB">
        <w:rPr>
          <w:rFonts w:cs="Arial"/>
          <w:iCs/>
          <w:sz w:val="18"/>
          <w:szCs w:val="18"/>
        </w:rPr>
        <w:t xml:space="preserve"> to secretary, Waikato Hospital Board</w:t>
      </w:r>
      <w:r w:rsidRPr="007D53EB">
        <w:rPr>
          <w:rFonts w:cs="Arial"/>
          <w:sz w:val="18"/>
          <w:szCs w:val="18"/>
        </w:rPr>
        <w:t>, Re: Education in psychiatric hospitals (11 June 1973, page 1).</w:t>
      </w:r>
    </w:p>
  </w:footnote>
  <w:footnote w:id="125">
    <w:p w14:paraId="1BD87C6C" w14:textId="693F5DC8"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6D413F">
        <w:rPr>
          <w:rFonts w:cs="Arial"/>
          <w:sz w:val="18"/>
          <w:szCs w:val="18"/>
        </w:rPr>
        <w:t xml:space="preserve">Witness statement </w:t>
      </w:r>
      <w:r w:rsidRPr="008D31E9">
        <w:rPr>
          <w:rFonts w:cs="Arial"/>
          <w:sz w:val="18"/>
          <w:szCs w:val="18"/>
        </w:rPr>
        <w:t>of Miss Howell (26 February</w:t>
      </w:r>
      <w:r w:rsidRPr="006D413F">
        <w:rPr>
          <w:rFonts w:cs="Arial"/>
          <w:sz w:val="18"/>
          <w:szCs w:val="18"/>
        </w:rPr>
        <w:t xml:space="preserve"> 2022, page 3, paras 2.11–2.12).</w:t>
      </w:r>
    </w:p>
  </w:footnote>
  <w:footnote w:id="126">
    <w:p w14:paraId="5B29EDB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105A9">
        <w:rPr>
          <w:rStyle w:val="normaltextrun"/>
          <w:rFonts w:cs="Arial"/>
          <w:iCs/>
          <w:sz w:val="18"/>
          <w:szCs w:val="18"/>
          <w:shd w:val="clear" w:color="auto" w:fill="FFFFFF"/>
        </w:rPr>
        <w:t xml:space="preserve">Witness statement of </w:t>
      </w:r>
      <w:r w:rsidRPr="007105A9">
        <w:rPr>
          <w:rStyle w:val="normaltextrun"/>
          <w:rFonts w:cs="Arial"/>
          <w:sz w:val="18"/>
          <w:szCs w:val="18"/>
          <w:shd w:val="clear" w:color="auto" w:fill="FFFFFF"/>
        </w:rPr>
        <w:t>David Newman (31 May 2022, para 5.79).</w:t>
      </w:r>
    </w:p>
  </w:footnote>
  <w:footnote w:id="127">
    <w:p w14:paraId="72922F7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Meeting minutes of the Palmerston North Hospital Board (1984, page 3). </w:t>
      </w:r>
    </w:p>
  </w:footnote>
  <w:footnote w:id="128">
    <w:p w14:paraId="6D33F73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Secretary for Education and Chief Executive Iona Holsted for the Ministry of Education</w:t>
      </w:r>
      <w:r w:rsidRPr="007D53EB" w:rsidDel="00733358">
        <w:rPr>
          <w:rFonts w:cs="Arial"/>
          <w:sz w:val="18"/>
          <w:szCs w:val="18"/>
        </w:rPr>
        <w:t xml:space="preserve"> </w:t>
      </w:r>
      <w:r w:rsidRPr="007D53EB">
        <w:rPr>
          <w:rFonts w:cs="Arial"/>
          <w:sz w:val="18"/>
          <w:szCs w:val="18"/>
        </w:rPr>
        <w:t xml:space="preserve">at the </w:t>
      </w:r>
      <w:r w:rsidRPr="007D53EB">
        <w:rPr>
          <w:rFonts w:cs="Arial"/>
          <w:sz w:val="18"/>
          <w:szCs w:val="18"/>
          <w:shd w:val="clear" w:color="auto" w:fill="FFFFFF"/>
        </w:rPr>
        <w:t>Inquiry’s</w:t>
      </w:r>
      <w:r w:rsidRPr="007D53EB">
        <w:rPr>
          <w:rFonts w:cs="Arial"/>
          <w:sz w:val="18"/>
          <w:szCs w:val="18"/>
        </w:rPr>
        <w:t xml:space="preserve"> State Institutional Response Hearing</w:t>
      </w:r>
      <w:r w:rsidRPr="005B40CF">
        <w:rPr>
          <w:rFonts w:cs="Arial"/>
          <w:sz w:val="18"/>
          <w:szCs w:val="18"/>
        </w:rPr>
        <w:t xml:space="preserve"> (Royal Commission of Inquiry into Abuse in Care, 18 August 2022, </w:t>
      </w:r>
      <w:r w:rsidRPr="007D53EB">
        <w:rPr>
          <w:rFonts w:cs="Arial"/>
          <w:sz w:val="18"/>
          <w:szCs w:val="18"/>
        </w:rPr>
        <w:t>page 386).</w:t>
      </w:r>
    </w:p>
  </w:footnote>
  <w:footnote w:id="129">
    <w:p w14:paraId="7D9F0284"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w:t>
      </w:r>
      <w:r w:rsidRPr="007D53EB">
        <w:rPr>
          <w:rFonts w:cs="Arial"/>
          <w:sz w:val="18"/>
          <w:szCs w:val="18"/>
        </w:rPr>
        <w:t xml:space="preserve">Secretary for Education </w:t>
      </w:r>
      <w:r w:rsidRPr="007D53EB">
        <w:rPr>
          <w:rFonts w:cs="Arial"/>
          <w:iCs/>
          <w:sz w:val="18"/>
          <w:szCs w:val="18"/>
        </w:rPr>
        <w:t>and Chief Executive Iona Holsted for the Ministry of Education</w:t>
      </w:r>
      <w:r w:rsidRPr="007D53EB" w:rsidDel="00733358">
        <w:rPr>
          <w:rFonts w:cs="Arial"/>
          <w:iCs/>
          <w:sz w:val="18"/>
          <w:szCs w:val="18"/>
        </w:rPr>
        <w:t xml:space="preserve"> </w:t>
      </w:r>
      <w:r w:rsidRPr="007D53EB">
        <w:rPr>
          <w:rFonts w:cs="Arial"/>
          <w:sz w:val="18"/>
          <w:szCs w:val="18"/>
        </w:rPr>
        <w:t xml:space="preserve">at the </w:t>
      </w:r>
      <w:r w:rsidRPr="007D53EB">
        <w:rPr>
          <w:rFonts w:cs="Arial"/>
          <w:sz w:val="18"/>
          <w:szCs w:val="18"/>
          <w:shd w:val="clear" w:color="auto" w:fill="FFFFFF"/>
        </w:rPr>
        <w:t>Inquiry’s</w:t>
      </w:r>
      <w:r w:rsidRPr="007D53EB">
        <w:rPr>
          <w:rFonts w:cs="Arial"/>
          <w:sz w:val="18"/>
          <w:szCs w:val="18"/>
        </w:rPr>
        <w:t xml:space="preserve"> State Institutional Response Hearing</w:t>
      </w:r>
      <w:r w:rsidRPr="005B40CF">
        <w:rPr>
          <w:rFonts w:cs="Arial"/>
          <w:sz w:val="18"/>
          <w:szCs w:val="18"/>
        </w:rPr>
        <w:t xml:space="preserve"> (Royal Commission of Inquiry into Abuse in Care, 18 August 2022, </w:t>
      </w:r>
      <w:r w:rsidRPr="007D53EB">
        <w:rPr>
          <w:rFonts w:cs="Arial"/>
          <w:sz w:val="18"/>
          <w:szCs w:val="18"/>
        </w:rPr>
        <w:t>page 386).</w:t>
      </w:r>
    </w:p>
  </w:footnote>
  <w:footnote w:id="130">
    <w:p w14:paraId="58307B9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105A9">
        <w:rPr>
          <w:rFonts w:cs="Arial"/>
          <w:sz w:val="18"/>
          <w:szCs w:val="18"/>
        </w:rPr>
        <w:t>Witness statement of Mr NW (31 May 2022, page 5, para 3.11).</w:t>
      </w:r>
    </w:p>
  </w:footnote>
  <w:footnote w:id="131">
    <w:p w14:paraId="570115A8"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283).</w:t>
      </w:r>
    </w:p>
  </w:footnote>
  <w:footnote w:id="132">
    <w:p w14:paraId="5FA8BFC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7105A9">
        <w:rPr>
          <w:rFonts w:cs="Arial"/>
          <w:sz w:val="18"/>
          <w:szCs w:val="18"/>
        </w:rPr>
        <w:t xml:space="preserve"> page 697).</w:t>
      </w:r>
    </w:p>
  </w:footnote>
  <w:footnote w:id="133">
    <w:p w14:paraId="67D1DE6D" w14:textId="77777777" w:rsidR="00180B27" w:rsidRPr="007105A9"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7105A9">
        <w:rPr>
          <w:rFonts w:cs="Arial"/>
          <w:sz w:val="18"/>
          <w:szCs w:val="18"/>
        </w:rPr>
        <w:t xml:space="preserve"> page 697).</w:t>
      </w:r>
    </w:p>
  </w:footnote>
  <w:footnote w:id="134">
    <w:p w14:paraId="794EF115" w14:textId="3EFD9E1E" w:rsidR="00180B27" w:rsidRPr="007105A9"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 xml:space="preserve">Witness statement of </w:t>
      </w:r>
      <w:r>
        <w:rPr>
          <w:rStyle w:val="Emphasis"/>
          <w:rFonts w:cs="Arial"/>
          <w:i w:val="0"/>
          <w:sz w:val="18"/>
          <w:szCs w:val="18"/>
          <w:shd w:val="clear" w:color="auto" w:fill="FFFFFF"/>
        </w:rPr>
        <w:t>Miss</w:t>
      </w:r>
      <w:r w:rsidRPr="007D53EB">
        <w:rPr>
          <w:rStyle w:val="Emphasis"/>
          <w:rFonts w:cs="Arial"/>
          <w:i w:val="0"/>
          <w:sz w:val="18"/>
          <w:szCs w:val="18"/>
          <w:shd w:val="clear" w:color="auto" w:fill="FFFFFF"/>
        </w:rPr>
        <w:t xml:space="preserve"> Howell</w:t>
      </w:r>
      <w:r w:rsidRPr="007D53EB">
        <w:rPr>
          <w:rFonts w:cs="Arial"/>
          <w:sz w:val="18"/>
          <w:szCs w:val="18"/>
          <w:shd w:val="clear" w:color="auto" w:fill="FFFFFF"/>
        </w:rPr>
        <w:t xml:space="preserve"> (26 January 2022, </w:t>
      </w:r>
      <w:r w:rsidRPr="007105A9">
        <w:rPr>
          <w:rFonts w:cs="Arial"/>
          <w:sz w:val="18"/>
          <w:szCs w:val="18"/>
        </w:rPr>
        <w:t>page 3, para 2.16).</w:t>
      </w:r>
    </w:p>
  </w:footnote>
  <w:footnote w:id="135">
    <w:p w14:paraId="6483ABA3" w14:textId="77777777" w:rsidR="00180B27" w:rsidRPr="007105A9"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105A9">
        <w:rPr>
          <w:rFonts w:cs="Arial"/>
          <w:iCs/>
          <w:sz w:val="18"/>
          <w:szCs w:val="18"/>
        </w:rPr>
        <w:t>Witness statement of Paul Milner (20 June 2022,</w:t>
      </w:r>
      <w:r w:rsidRPr="007105A9">
        <w:rPr>
          <w:rFonts w:cs="Arial"/>
          <w:sz w:val="18"/>
          <w:szCs w:val="18"/>
        </w:rPr>
        <w:t xml:space="preserve"> para 3.6).</w:t>
      </w:r>
    </w:p>
  </w:footnote>
  <w:footnote w:id="136">
    <w:p w14:paraId="2A5C738B" w14:textId="77777777" w:rsidR="00180B27" w:rsidRPr="007D53EB" w:rsidRDefault="00180B27" w:rsidP="00E95D95">
      <w:pPr>
        <w:pStyle w:val="FootnoteText"/>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See the Universal Declaration of Human Rights, Article 1; International Covenant on Civil and Political Rights, Article 10(1); the Convention on the Rights of Persons with Disabilities, Article 16(4).</w:t>
      </w:r>
    </w:p>
  </w:footnote>
  <w:footnote w:id="137">
    <w:p w14:paraId="37C9617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bookmarkStart w:id="111" w:name="_Hlk153176672"/>
      <w:r w:rsidRPr="007D53EB">
        <w:rPr>
          <w:rFonts w:cs="Arial"/>
          <w:sz w:val="18"/>
          <w:szCs w:val="18"/>
        </w:rPr>
        <w:t>Clapham, A, Human rights obligations of non-state actors (Oxford University Press, 2006</w:t>
      </w:r>
      <w:bookmarkEnd w:id="111"/>
      <w:r w:rsidRPr="007D53EB">
        <w:rPr>
          <w:rFonts w:cs="Arial"/>
          <w:sz w:val="18"/>
          <w:szCs w:val="18"/>
        </w:rPr>
        <w:t xml:space="preserve">, pages 545–546), in </w:t>
      </w:r>
      <w:bookmarkStart w:id="112" w:name="_Hlk153176684"/>
      <w:r w:rsidRPr="007D53EB">
        <w:rPr>
          <w:rFonts w:cs="Arial"/>
          <w:sz w:val="18"/>
          <w:szCs w:val="18"/>
        </w:rPr>
        <w:t>McCrudden, C, “Human dignity and judicial interpretation of human rights,” The European Journal of International Law, Volume 19, No 4 (2008</w:t>
      </w:r>
      <w:bookmarkEnd w:id="112"/>
      <w:r w:rsidRPr="007D53EB">
        <w:rPr>
          <w:rFonts w:cs="Arial"/>
          <w:sz w:val="18"/>
          <w:szCs w:val="18"/>
        </w:rPr>
        <w:t>, page 686).</w:t>
      </w:r>
    </w:p>
  </w:footnote>
  <w:footnote w:id="138">
    <w:p w14:paraId="43AD782F" w14:textId="71AB0E6B" w:rsidR="00180B27" w:rsidRPr="00193A42"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Director-General of Health and Chief Executive Dr Diana Sarfati for the Ministry of Health at the Inquiry’s State Institutional Response Hearing (Royal Commission of Inquiry into Abuse in Care, 17 August 2022, </w:t>
      </w:r>
      <w:r w:rsidRPr="007D53EB">
        <w:rPr>
          <w:rFonts w:cs="Arial"/>
          <w:sz w:val="18"/>
          <w:szCs w:val="18"/>
        </w:rPr>
        <w:t>page 206).</w:t>
      </w:r>
    </w:p>
  </w:footnote>
  <w:footnote w:id="139">
    <w:p w14:paraId="70E88E5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Lusi Faiva (15 June 2022, page 2).</w:t>
      </w:r>
    </w:p>
  </w:footnote>
  <w:footnote w:id="140">
    <w:p w14:paraId="24AAB08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Job description of a psychopaedic assistant </w:t>
      </w:r>
      <w:r w:rsidRPr="00374920">
        <w:t>received from the Mid Central District Health Board</w:t>
      </w:r>
      <w:r>
        <w:rPr>
          <w:rFonts w:cs="Arial"/>
          <w:sz w:val="18"/>
          <w:szCs w:val="18"/>
        </w:rPr>
        <w:t xml:space="preserve"> </w:t>
      </w:r>
      <w:r w:rsidRPr="007D53EB">
        <w:rPr>
          <w:rFonts w:cs="Arial"/>
          <w:sz w:val="18"/>
          <w:szCs w:val="18"/>
        </w:rPr>
        <w:t>(n.d., page 2).</w:t>
      </w:r>
    </w:p>
  </w:footnote>
  <w:footnote w:id="141">
    <w:p w14:paraId="4343C33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193A42">
        <w:rPr>
          <w:rFonts w:cs="Arial"/>
          <w:sz w:val="18"/>
          <w:szCs w:val="18"/>
        </w:rPr>
        <w:t xml:space="preserve"> page 711).</w:t>
      </w:r>
    </w:p>
  </w:footnote>
  <w:footnote w:id="142">
    <w:p w14:paraId="19A45B4A" w14:textId="22A7C449" w:rsidR="00180B27" w:rsidRPr="00193A42"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193A42">
        <w:rPr>
          <w:rFonts w:cs="Arial"/>
          <w:sz w:val="18"/>
          <w:szCs w:val="18"/>
        </w:rPr>
        <w:t xml:space="preserve"> </w:t>
      </w:r>
      <w:r w:rsidRPr="007D53EB">
        <w:rPr>
          <w:rFonts w:cs="Arial"/>
          <w:sz w:val="18"/>
          <w:szCs w:val="18"/>
        </w:rPr>
        <w:t xml:space="preserve">page 699); </w:t>
      </w:r>
      <w:r w:rsidRPr="007D53EB">
        <w:rPr>
          <w:rStyle w:val="Emphasis"/>
          <w:rFonts w:cs="Arial"/>
          <w:i w:val="0"/>
          <w:sz w:val="18"/>
          <w:szCs w:val="18"/>
          <w:shd w:val="clear" w:color="auto" w:fill="FFFFFF"/>
        </w:rPr>
        <w:t xml:space="preserve">Witness statement of </w:t>
      </w:r>
      <w:r>
        <w:rPr>
          <w:rStyle w:val="Emphasis"/>
          <w:rFonts w:cs="Arial"/>
          <w:i w:val="0"/>
          <w:sz w:val="18"/>
          <w:szCs w:val="18"/>
          <w:shd w:val="clear" w:color="auto" w:fill="FFFFFF"/>
        </w:rPr>
        <w:t>Miss</w:t>
      </w:r>
      <w:r w:rsidRPr="007D53EB">
        <w:rPr>
          <w:rStyle w:val="Emphasis"/>
          <w:rFonts w:cs="Arial"/>
          <w:i w:val="0"/>
          <w:sz w:val="18"/>
          <w:szCs w:val="18"/>
          <w:shd w:val="clear" w:color="auto" w:fill="FFFFFF"/>
        </w:rPr>
        <w:t xml:space="preserve"> Howell</w:t>
      </w:r>
      <w:r w:rsidRPr="007D53EB">
        <w:rPr>
          <w:rFonts w:cs="Arial"/>
          <w:sz w:val="18"/>
          <w:szCs w:val="18"/>
          <w:shd w:val="clear" w:color="auto" w:fill="FFFFFF"/>
        </w:rPr>
        <w:t xml:space="preserve"> (26 January 2022, </w:t>
      </w:r>
      <w:r w:rsidRPr="007D53EB">
        <w:rPr>
          <w:rFonts w:cs="Arial"/>
          <w:sz w:val="18"/>
          <w:szCs w:val="18"/>
        </w:rPr>
        <w:t>page 3, para 2.18).</w:t>
      </w:r>
    </w:p>
  </w:footnote>
  <w:footnote w:id="143">
    <w:p w14:paraId="514EDE9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3).</w:t>
      </w:r>
    </w:p>
  </w:footnote>
  <w:footnote w:id="144">
    <w:p w14:paraId="59BEA70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36).</w:t>
      </w:r>
    </w:p>
  </w:footnote>
  <w:footnote w:id="145">
    <w:p w14:paraId="021B1675" w14:textId="77777777" w:rsidR="00180B27" w:rsidRPr="00193A42"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193A42">
        <w:rPr>
          <w:rFonts w:cs="Arial"/>
          <w:sz w:val="18"/>
          <w:szCs w:val="18"/>
        </w:rPr>
        <w:t xml:space="preserve"> page </w:t>
      </w:r>
      <w:r w:rsidRPr="007D53EB">
        <w:rPr>
          <w:rFonts w:cs="Arial"/>
          <w:sz w:val="18"/>
          <w:szCs w:val="18"/>
        </w:rPr>
        <w:t>699).</w:t>
      </w:r>
    </w:p>
  </w:footnote>
  <w:footnote w:id="146">
    <w:p w14:paraId="6439489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F4ED0">
        <w:rPr>
          <w:rFonts w:cs="Arial"/>
          <w:iCs/>
          <w:sz w:val="18"/>
          <w:szCs w:val="18"/>
        </w:rPr>
        <w:t>Witness statement of Paul Milner (20 June 2022</w:t>
      </w:r>
      <w:r w:rsidRPr="007F4ED0">
        <w:rPr>
          <w:rFonts w:cs="Arial"/>
          <w:sz w:val="18"/>
          <w:szCs w:val="18"/>
        </w:rPr>
        <w:t>, para 2.44).</w:t>
      </w:r>
    </w:p>
  </w:footnote>
  <w:footnote w:id="147">
    <w:p w14:paraId="04A2AAA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F4ED0">
        <w:rPr>
          <w:rFonts w:cs="Arial"/>
          <w:iCs/>
          <w:sz w:val="18"/>
          <w:szCs w:val="18"/>
        </w:rPr>
        <w:t>Witness statement of Paul Milner (20 June 2022,</w:t>
      </w:r>
      <w:r w:rsidRPr="007F4ED0">
        <w:rPr>
          <w:rFonts w:cs="Arial"/>
          <w:sz w:val="18"/>
          <w:szCs w:val="18"/>
        </w:rPr>
        <w:t xml:space="preserve"> para 2.86).</w:t>
      </w:r>
    </w:p>
  </w:footnote>
  <w:footnote w:id="148">
    <w:p w14:paraId="6F7921A1" w14:textId="77777777" w:rsidR="00180B27" w:rsidRPr="005B40CF"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5B40CF">
        <w:rPr>
          <w:rFonts w:cs="Arial"/>
          <w:sz w:val="18"/>
          <w:szCs w:val="18"/>
        </w:rPr>
        <w:t xml:space="preserve"> </w:t>
      </w:r>
      <w:r w:rsidRPr="007D53EB">
        <w:rPr>
          <w:rFonts w:cs="Arial"/>
          <w:sz w:val="18"/>
          <w:szCs w:val="18"/>
        </w:rPr>
        <w:t>page 699).</w:t>
      </w:r>
    </w:p>
  </w:footnote>
  <w:footnote w:id="149">
    <w:p w14:paraId="150C0558" w14:textId="1921E0C4" w:rsidR="00180B27" w:rsidRPr="007F4ED0"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 xml:space="preserve">Witness statement of </w:t>
      </w:r>
      <w:r>
        <w:rPr>
          <w:rStyle w:val="Emphasis"/>
          <w:rFonts w:cs="Arial"/>
          <w:i w:val="0"/>
          <w:sz w:val="18"/>
          <w:szCs w:val="18"/>
          <w:shd w:val="clear" w:color="auto" w:fill="FFFFFF"/>
        </w:rPr>
        <w:t>Miss</w:t>
      </w:r>
      <w:r w:rsidRPr="007D53EB">
        <w:rPr>
          <w:rStyle w:val="Emphasis"/>
          <w:rFonts w:cs="Arial"/>
          <w:i w:val="0"/>
          <w:sz w:val="18"/>
          <w:szCs w:val="18"/>
          <w:shd w:val="clear" w:color="auto" w:fill="FFFFFF"/>
        </w:rPr>
        <w:t xml:space="preserve"> Howell</w:t>
      </w:r>
      <w:r w:rsidRPr="007D53EB">
        <w:rPr>
          <w:rFonts w:cs="Arial"/>
          <w:sz w:val="18"/>
          <w:szCs w:val="18"/>
          <w:shd w:val="clear" w:color="auto" w:fill="FFFFFF"/>
        </w:rPr>
        <w:t xml:space="preserve"> (26 January 2022, </w:t>
      </w:r>
      <w:r w:rsidRPr="007F4ED0">
        <w:rPr>
          <w:rFonts w:cs="Arial"/>
          <w:sz w:val="18"/>
          <w:szCs w:val="18"/>
        </w:rPr>
        <w:t>page 3, para 2.10).</w:t>
      </w:r>
    </w:p>
  </w:footnote>
  <w:footnote w:id="150">
    <w:p w14:paraId="0935AB2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2.13).</w:t>
      </w:r>
    </w:p>
  </w:footnote>
  <w:footnote w:id="151">
    <w:p w14:paraId="6AF3DB1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6).</w:t>
      </w:r>
    </w:p>
  </w:footnote>
  <w:footnote w:id="152">
    <w:p w14:paraId="282A19F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36355E">
        <w:rPr>
          <w:rFonts w:cs="Arial"/>
          <w:iCs/>
          <w:sz w:val="18"/>
          <w:szCs w:val="18"/>
        </w:rPr>
        <w:t>Witness statement of Paul Milner (20 June 2022,</w:t>
      </w:r>
      <w:r w:rsidRPr="0036355E">
        <w:rPr>
          <w:rFonts w:cs="Arial"/>
          <w:sz w:val="18"/>
          <w:szCs w:val="18"/>
        </w:rPr>
        <w:t xml:space="preserve"> para 2.78).</w:t>
      </w:r>
    </w:p>
  </w:footnote>
  <w:footnote w:id="153">
    <w:p w14:paraId="7231F8C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36355E">
        <w:rPr>
          <w:rFonts w:cs="Arial"/>
          <w:iCs/>
          <w:sz w:val="18"/>
          <w:szCs w:val="18"/>
        </w:rPr>
        <w:t>Witness statement of Paul Milner (20 June 2022,</w:t>
      </w:r>
      <w:r w:rsidRPr="0036355E">
        <w:rPr>
          <w:rFonts w:cs="Arial"/>
          <w:sz w:val="18"/>
          <w:szCs w:val="18"/>
        </w:rPr>
        <w:t xml:space="preserve"> para 2.82).</w:t>
      </w:r>
    </w:p>
  </w:footnote>
  <w:footnote w:id="154">
    <w:p w14:paraId="48D1BC09" w14:textId="77777777" w:rsidR="00180B27" w:rsidRPr="00B00CAA"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B00CAA">
        <w:rPr>
          <w:rFonts w:cs="Arial"/>
          <w:iCs/>
          <w:sz w:val="18"/>
          <w:szCs w:val="18"/>
        </w:rPr>
        <w:t>Witness statement of Margaret Priest (28 January 2022,</w:t>
      </w:r>
      <w:r w:rsidRPr="00B00CAA">
        <w:rPr>
          <w:rFonts w:cs="Arial"/>
          <w:sz w:val="18"/>
          <w:szCs w:val="18"/>
        </w:rPr>
        <w:t xml:space="preserve"> para 2.15).</w:t>
      </w:r>
    </w:p>
  </w:footnote>
  <w:footnote w:id="155">
    <w:p w14:paraId="3127846F" w14:textId="77777777" w:rsidR="00180B27" w:rsidRPr="00B00CAA"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Witness statement of Allison Campbell</w:t>
      </w:r>
      <w:r w:rsidRPr="007D53EB">
        <w:rPr>
          <w:rFonts w:cs="Arial"/>
          <w:sz w:val="18"/>
          <w:szCs w:val="18"/>
          <w:shd w:val="clear" w:color="auto" w:fill="FFFFFF"/>
        </w:rPr>
        <w:t xml:space="preserve"> (15 February 2022, </w:t>
      </w:r>
      <w:r w:rsidRPr="00B00CAA">
        <w:rPr>
          <w:rFonts w:cs="Arial"/>
          <w:sz w:val="18"/>
          <w:szCs w:val="18"/>
        </w:rPr>
        <w:t>page 9, para 2.30).</w:t>
      </w:r>
    </w:p>
  </w:footnote>
  <w:footnote w:id="156">
    <w:p w14:paraId="541054A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21).</w:t>
      </w:r>
    </w:p>
  </w:footnote>
  <w:footnote w:id="157">
    <w:p w14:paraId="118CDC6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Caroline Arrell </w:t>
      </w:r>
      <w:r w:rsidRPr="0036355E">
        <w:rPr>
          <w:rFonts w:cs="Arial"/>
          <w:sz w:val="18"/>
          <w:szCs w:val="18"/>
        </w:rPr>
        <w:t>(21 March 2022, page 8).</w:t>
      </w:r>
    </w:p>
  </w:footnote>
  <w:footnote w:id="158">
    <w:p w14:paraId="63EFD1F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Caroline Arrell </w:t>
      </w:r>
      <w:r w:rsidRPr="0036355E">
        <w:rPr>
          <w:rFonts w:cs="Arial"/>
          <w:sz w:val="18"/>
          <w:szCs w:val="18"/>
        </w:rPr>
        <w:t>(21 March 2022, pages 8–9).</w:t>
      </w:r>
    </w:p>
  </w:footnote>
  <w:footnote w:id="159">
    <w:p w14:paraId="7E80D88F" w14:textId="56B1C5C4" w:rsidR="00AE1024" w:rsidRDefault="00AE1024">
      <w:pPr>
        <w:pStyle w:val="FootnoteText"/>
      </w:pPr>
      <w:r>
        <w:rPr>
          <w:rStyle w:val="FootnoteReference"/>
        </w:rPr>
        <w:footnoteRef/>
      </w:r>
      <w:r>
        <w:t xml:space="preserve"> </w:t>
      </w:r>
      <w:r w:rsidRPr="00AE1024">
        <w:t>Witness statements of Mr NW (31 May 2022, page 5, para 3.10) and David Newman (31 May 2022, page 11, para 5.60).</w:t>
      </w:r>
    </w:p>
  </w:footnote>
  <w:footnote w:id="160">
    <w:p w14:paraId="0A0DAC18" w14:textId="20223DE7" w:rsidR="00AE1024" w:rsidRDefault="00AE1024">
      <w:pPr>
        <w:pStyle w:val="FootnoteText"/>
      </w:pPr>
      <w:r>
        <w:rPr>
          <w:rStyle w:val="FootnoteReference"/>
        </w:rPr>
        <w:footnoteRef/>
      </w:r>
      <w:r>
        <w:t xml:space="preserve"> </w:t>
      </w:r>
      <w:r w:rsidR="00F82930" w:rsidRPr="00F82930">
        <w:t>Witness statement of Mr NW (31 May 2022, page 5, para 3.10).</w:t>
      </w:r>
    </w:p>
  </w:footnote>
  <w:footnote w:id="161">
    <w:p w14:paraId="4325AEC0" w14:textId="1B6F5ADA" w:rsidR="00F82930" w:rsidRDefault="00F82930" w:rsidP="0014197D">
      <w:pPr>
        <w:pStyle w:val="FootnoteText"/>
      </w:pPr>
      <w:r>
        <w:rPr>
          <w:rStyle w:val="FootnoteReference"/>
        </w:rPr>
        <w:footnoteRef/>
      </w:r>
      <w:r>
        <w:t xml:space="preserve"> </w:t>
      </w:r>
      <w:r w:rsidR="0014197D">
        <w:t xml:space="preserve">Transcript of evidence of Mr EI at the Inquiry’s </w:t>
      </w:r>
      <w:proofErr w:type="spellStart"/>
      <w:r w:rsidR="0014197D">
        <w:t>Ūhia</w:t>
      </w:r>
      <w:proofErr w:type="spellEnd"/>
      <w:r w:rsidR="0014197D">
        <w:t xml:space="preserve"> </w:t>
      </w:r>
      <w:proofErr w:type="spellStart"/>
      <w:r w:rsidR="0014197D">
        <w:t>te</w:t>
      </w:r>
      <w:proofErr w:type="spellEnd"/>
      <w:r w:rsidR="0014197D">
        <w:t xml:space="preserve"> </w:t>
      </w:r>
      <w:proofErr w:type="spellStart"/>
      <w:r w:rsidR="0014197D">
        <w:t>Māramatanga</w:t>
      </w:r>
      <w:proofErr w:type="spellEnd"/>
      <w:r w:rsidR="0014197D">
        <w:t xml:space="preserve"> Disability, Deaf and Mental Health Institutional Care Hearing (Royal</w:t>
      </w:r>
      <w:r w:rsidR="0014197D">
        <w:t xml:space="preserve"> </w:t>
      </w:r>
      <w:r w:rsidR="0014197D">
        <w:t>Commission of Inquiry into Abuse in Care, 11 July 2002, page 52).</w:t>
      </w:r>
    </w:p>
  </w:footnote>
  <w:footnote w:id="162">
    <w:p w14:paraId="07A2BAA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7267B">
        <w:rPr>
          <w:rStyle w:val="normaltextrun"/>
          <w:rFonts w:cs="Arial"/>
          <w:iCs/>
          <w:sz w:val="18"/>
          <w:szCs w:val="18"/>
          <w:shd w:val="clear" w:color="auto" w:fill="FFFFFF"/>
        </w:rPr>
        <w:t xml:space="preserve">Witness statement of </w:t>
      </w:r>
      <w:r w:rsidRPr="00E7267B">
        <w:rPr>
          <w:rStyle w:val="normaltextrun"/>
          <w:rFonts w:cs="Arial"/>
          <w:sz w:val="18"/>
          <w:szCs w:val="18"/>
          <w:shd w:val="clear" w:color="auto" w:fill="FFFFFF"/>
        </w:rPr>
        <w:t>David Newman (31 May 2022, page 11, para 5.60).</w:t>
      </w:r>
    </w:p>
  </w:footnote>
  <w:footnote w:id="163">
    <w:p w14:paraId="08DFE85F"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w:t>
      </w:r>
      <w:r w:rsidRPr="007D53EB">
        <w:rPr>
          <w:rFonts w:cs="Arial"/>
          <w:iCs/>
          <w:sz w:val="18"/>
          <w:szCs w:val="18"/>
        </w:rPr>
        <w:t>The lost years: From Levin Farm Mental Deficiency Colony to Kimberley Centre</w:t>
      </w:r>
      <w:r w:rsidRPr="007D53EB">
        <w:rPr>
          <w:rFonts w:cs="Arial"/>
          <w:sz w:val="18"/>
          <w:szCs w:val="18"/>
        </w:rPr>
        <w:t xml:space="preserve"> (Nationwide Book Distributors, 2000, page 318).</w:t>
      </w:r>
    </w:p>
  </w:footnote>
  <w:footnote w:id="164">
    <w:p w14:paraId="10E24B79" w14:textId="77777777" w:rsidR="00180B27" w:rsidRPr="001110F2" w:rsidRDefault="00180B27" w:rsidP="00E95D95">
      <w:pPr>
        <w:pStyle w:val="FootnoteText"/>
        <w:tabs>
          <w:tab w:val="clear" w:pos="567"/>
          <w:tab w:val="left" w:pos="142"/>
          <w:tab w:val="left" w:pos="3494"/>
        </w:tabs>
        <w:spacing w:line="240" w:lineRule="auto"/>
        <w:ind w:left="142" w:hanging="142"/>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Dr Ingham from the Kaupapa Māori Panel spoke of institutions such as the Kimberley Centre being primarily places of detention and isolation, in Transcript of evidence of Dr Tristram Ingham from the Kaupapa Māori Panel</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20 July 2022, page 647).</w:t>
      </w:r>
    </w:p>
  </w:footnote>
  <w:footnote w:id="165">
    <w:p w14:paraId="547614F5" w14:textId="6627D3D0" w:rsidR="00180B27" w:rsidRPr="007D53EB" w:rsidRDefault="00180B27" w:rsidP="00E95D95">
      <w:pPr>
        <w:pStyle w:val="FootnoteText"/>
        <w:tabs>
          <w:tab w:val="clear" w:pos="567"/>
          <w:tab w:val="left" w:pos="142"/>
        </w:tabs>
        <w:spacing w:line="240" w:lineRule="auto"/>
        <w:ind w:left="142" w:hanging="142"/>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statements of Mr EI (20 February 2021, para 2.35); </w:t>
      </w:r>
      <w:r w:rsidRPr="007D53EB">
        <w:rPr>
          <w:rFonts w:cs="Arial"/>
          <w:sz w:val="18"/>
          <w:szCs w:val="18"/>
          <w:shd w:val="clear" w:color="auto" w:fill="FFFFFF"/>
        </w:rPr>
        <w:t>Mr HZ (14 May 2021,</w:t>
      </w:r>
      <w:r w:rsidRPr="007D53EB">
        <w:rPr>
          <w:rFonts w:cs="Arial"/>
          <w:sz w:val="18"/>
          <w:szCs w:val="18"/>
        </w:rPr>
        <w:t xml:space="preserve"> page 4, para 15) and </w:t>
      </w:r>
      <w:r w:rsidRPr="001110F2">
        <w:rPr>
          <w:rFonts w:cs="Arial"/>
          <w:sz w:val="18"/>
          <w:szCs w:val="18"/>
        </w:rPr>
        <w:t>Mr NW</w:t>
      </w:r>
      <w:r w:rsidRPr="007D53EB">
        <w:rPr>
          <w:rFonts w:cs="Arial"/>
          <w:sz w:val="18"/>
          <w:szCs w:val="18"/>
        </w:rPr>
        <w:t xml:space="preserve"> </w:t>
      </w:r>
      <w:r w:rsidRPr="001110F2">
        <w:rPr>
          <w:rFonts w:cs="Arial"/>
          <w:sz w:val="18"/>
          <w:szCs w:val="18"/>
        </w:rPr>
        <w:t>(31 May 2022</w:t>
      </w:r>
      <w:r w:rsidRPr="007D53EB">
        <w:rPr>
          <w:rFonts w:cs="Arial"/>
          <w:sz w:val="18"/>
          <w:szCs w:val="18"/>
        </w:rPr>
        <w:t xml:space="preserve">, page 5, para 3.13); Kimberley Needs Assessment Team, Needs assessment of </w:t>
      </w:r>
      <w:r>
        <w:rPr>
          <w:rFonts w:cs="Arial"/>
          <w:sz w:val="18"/>
          <w:szCs w:val="18"/>
        </w:rPr>
        <w:t>[</w:t>
      </w:r>
      <w:r w:rsidRPr="007D53EB">
        <w:rPr>
          <w:rFonts w:cs="Arial"/>
          <w:sz w:val="18"/>
          <w:szCs w:val="18"/>
        </w:rPr>
        <w:t>survivor</w:t>
      </w:r>
      <w:r>
        <w:rPr>
          <w:rFonts w:cs="Arial"/>
          <w:sz w:val="18"/>
          <w:szCs w:val="18"/>
        </w:rPr>
        <w:t>]</w:t>
      </w:r>
      <w:r w:rsidRPr="007D53EB">
        <w:rPr>
          <w:rFonts w:cs="Arial"/>
          <w:sz w:val="18"/>
          <w:szCs w:val="18"/>
        </w:rPr>
        <w:t xml:space="preserve"> (13 May 2000).</w:t>
      </w:r>
    </w:p>
  </w:footnote>
  <w:footnote w:id="166">
    <w:p w14:paraId="510ED71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Clapham, A, Human rights obligations of non-state actors (Oxford University Press, 2006, pages 545–546), in McCrudden, C, “Human dignity and judicial interpretation of human rights,” The European Journal of International Law, Volume 19, No 4 (2008, page 686).</w:t>
      </w:r>
    </w:p>
  </w:footnote>
  <w:footnote w:id="167">
    <w:p w14:paraId="415E704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Lusi Faiva (15 June 2022, page 1).</w:t>
      </w:r>
    </w:p>
  </w:footnote>
  <w:footnote w:id="168">
    <w:p w14:paraId="5F058B3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Lusi Faiva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19 July 2022, page 554).</w:t>
      </w:r>
    </w:p>
  </w:footnote>
  <w:footnote w:id="169">
    <w:p w14:paraId="72B989E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Lusi Faiva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19 July 2022, page 552).</w:t>
      </w:r>
    </w:p>
  </w:footnote>
  <w:footnote w:id="170">
    <w:p w14:paraId="52EC381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DD7B2C">
        <w:rPr>
          <w:rStyle w:val="normaltextrun"/>
          <w:rFonts w:cs="Arial"/>
          <w:iCs/>
          <w:sz w:val="18"/>
          <w:szCs w:val="18"/>
          <w:shd w:val="clear" w:color="auto" w:fill="FFFFFF"/>
        </w:rPr>
        <w:t xml:space="preserve">Witness statement of </w:t>
      </w:r>
      <w:r w:rsidRPr="00DD7B2C">
        <w:rPr>
          <w:rStyle w:val="normaltextrun"/>
          <w:rFonts w:cs="Arial"/>
          <w:sz w:val="18"/>
          <w:szCs w:val="18"/>
          <w:shd w:val="clear" w:color="auto" w:fill="FFFFFF"/>
        </w:rPr>
        <w:t xml:space="preserve">David Newman (31 May 2022, pages 7–8); </w:t>
      </w:r>
      <w:r w:rsidRPr="007D53EB">
        <w:rPr>
          <w:rFonts w:cs="Arial"/>
          <w:sz w:val="18"/>
          <w:szCs w:val="18"/>
        </w:rPr>
        <w:t xml:space="preserve">Transcript of evidence of </w:t>
      </w:r>
      <w:r w:rsidRPr="00DD7B2C">
        <w:rPr>
          <w:rStyle w:val="normaltextrun"/>
          <w:rFonts w:cs="Arial"/>
          <w:sz w:val="18"/>
          <w:szCs w:val="18"/>
          <w:shd w:val="clear" w:color="auto" w:fill="FFFFFF"/>
        </w:rPr>
        <w:t xml:space="preserve">David Newman </w:t>
      </w:r>
      <w:r w:rsidRPr="00DD7B2C">
        <w:rPr>
          <w:rStyle w:val="normaltextrun"/>
          <w:rFonts w:cs="Arial"/>
          <w:iCs/>
          <w:sz w:val="18"/>
          <w:szCs w:val="18"/>
          <w:shd w:val="clear" w:color="auto" w:fill="FFFFFF"/>
        </w:rPr>
        <w:t xml:space="preserve">at the </w:t>
      </w:r>
      <w:r w:rsidRPr="007D53EB">
        <w:rPr>
          <w:rFonts w:cs="Arial"/>
          <w:sz w:val="18"/>
          <w:szCs w:val="18"/>
          <w:shd w:val="clear" w:color="auto" w:fill="FFFFFF"/>
        </w:rPr>
        <w:t>Inquiry’s</w:t>
      </w:r>
      <w:r w:rsidRPr="00DD7B2C">
        <w:rPr>
          <w:rStyle w:val="normaltextrun"/>
          <w:rFonts w:cs="Arial"/>
          <w:iCs/>
          <w:sz w:val="18"/>
          <w:szCs w:val="18"/>
          <w:shd w:val="clear" w:color="auto" w:fill="FFFFFF"/>
        </w:rPr>
        <w:t xml:space="preserve"> </w:t>
      </w:r>
      <w:r>
        <w:rPr>
          <w:rStyle w:val="normaltextrun"/>
          <w:rFonts w:cs="Arial"/>
          <w:iCs/>
          <w:sz w:val="18"/>
          <w:szCs w:val="18"/>
          <w:shd w:val="clear" w:color="auto" w:fill="FFFFFF"/>
        </w:rPr>
        <w:t xml:space="preserve">Ūhia te Māramatanga </w:t>
      </w:r>
      <w:r w:rsidRPr="007D53EB">
        <w:rPr>
          <w:rFonts w:cs="Arial"/>
          <w:sz w:val="18"/>
          <w:szCs w:val="18"/>
          <w:shd w:val="clear" w:color="auto" w:fill="FFFFFF"/>
        </w:rPr>
        <w:t xml:space="preserve">Disability, Deaf and Mental Health </w:t>
      </w:r>
      <w:r w:rsidRPr="007D53EB">
        <w:rPr>
          <w:rFonts w:cs="Arial"/>
          <w:iCs/>
          <w:sz w:val="18"/>
          <w:szCs w:val="18"/>
          <w:shd w:val="clear" w:color="auto" w:fill="FFFFFF"/>
        </w:rPr>
        <w:t>Institutional Care Hearing</w:t>
      </w:r>
      <w:r w:rsidRPr="007D53EB">
        <w:rPr>
          <w:rFonts w:cs="Arial"/>
          <w:sz w:val="18"/>
          <w:szCs w:val="18"/>
        </w:rPr>
        <w:t xml:space="preserve"> (Royal Commission of Inquiry into Abuse in Care, 12 July 2022, pages 91–92).</w:t>
      </w:r>
    </w:p>
  </w:footnote>
  <w:footnote w:id="171">
    <w:p w14:paraId="4B31783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w:t>
      </w:r>
      <w:r w:rsidRPr="00DD7B2C">
        <w:rPr>
          <w:rStyle w:val="normaltextrun"/>
          <w:rFonts w:cs="Arial"/>
          <w:sz w:val="18"/>
          <w:szCs w:val="18"/>
          <w:shd w:val="clear" w:color="auto" w:fill="FFFFFF"/>
        </w:rPr>
        <w:t>David Newman</w:t>
      </w:r>
      <w:r w:rsidRPr="00DD7B2C">
        <w:rPr>
          <w:rStyle w:val="normaltextrun"/>
          <w:rFonts w:cs="Arial"/>
          <w:iCs/>
          <w:sz w:val="18"/>
          <w:szCs w:val="18"/>
          <w:shd w:val="clear" w:color="auto" w:fill="FFFFFF"/>
        </w:rPr>
        <w:t xml:space="preserve">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sz w:val="18"/>
          <w:szCs w:val="18"/>
          <w:shd w:val="clear" w:color="auto" w:fill="FFFFFF"/>
        </w:rPr>
        <w:t xml:space="preserve">Disability, Deaf and Mental Health </w:t>
      </w:r>
      <w:r w:rsidRPr="007D53EB">
        <w:rPr>
          <w:rFonts w:cs="Arial"/>
          <w:iCs/>
          <w:sz w:val="18"/>
          <w:szCs w:val="18"/>
          <w:shd w:val="clear" w:color="auto" w:fill="FFFFFF"/>
        </w:rPr>
        <w:t>Institutional Care Hearing</w:t>
      </w:r>
      <w:r w:rsidRPr="007D53EB">
        <w:rPr>
          <w:rFonts w:cs="Arial"/>
          <w:sz w:val="18"/>
          <w:szCs w:val="18"/>
        </w:rPr>
        <w:t xml:space="preserve"> (Royal Commission of Inquiry into Abuse in Care, 12 July 2022, page 92).</w:t>
      </w:r>
    </w:p>
  </w:footnote>
  <w:footnote w:id="172">
    <w:p w14:paraId="43DEB5D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DD7B2C">
        <w:rPr>
          <w:rStyle w:val="normaltextrun"/>
          <w:rFonts w:cs="Arial"/>
          <w:iCs/>
          <w:sz w:val="18"/>
          <w:szCs w:val="18"/>
          <w:shd w:val="clear" w:color="auto" w:fill="FFFFFF"/>
        </w:rPr>
        <w:t xml:space="preserve">Witness statement of </w:t>
      </w:r>
      <w:r w:rsidRPr="00DD7B2C">
        <w:rPr>
          <w:rStyle w:val="normaltextrun"/>
          <w:rFonts w:cs="Arial"/>
          <w:sz w:val="18"/>
          <w:szCs w:val="18"/>
          <w:shd w:val="clear" w:color="auto" w:fill="FFFFFF"/>
        </w:rPr>
        <w:t>David Newman (31 May 2022, pages 12–13).</w:t>
      </w:r>
    </w:p>
  </w:footnote>
  <w:footnote w:id="173">
    <w:p w14:paraId="51F2F8B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DD7B2C">
        <w:rPr>
          <w:rFonts w:cs="Arial"/>
          <w:sz w:val="18"/>
          <w:szCs w:val="18"/>
        </w:rPr>
        <w:t xml:space="preserve"> pages 705).</w:t>
      </w:r>
    </w:p>
  </w:footnote>
  <w:footnote w:id="174">
    <w:p w14:paraId="713C1E6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DD7B2C">
        <w:rPr>
          <w:rFonts w:cs="Arial"/>
          <w:sz w:val="18"/>
          <w:szCs w:val="18"/>
        </w:rPr>
        <w:t>Witness statement of Mr NW (31 May 2022, page 5, para 3.15).</w:t>
      </w:r>
    </w:p>
  </w:footnote>
  <w:footnote w:id="175">
    <w:p w14:paraId="2A674FC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page 10).</w:t>
      </w:r>
    </w:p>
  </w:footnote>
  <w:footnote w:id="176">
    <w:p w14:paraId="586C509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page 10, para 4.20).</w:t>
      </w:r>
    </w:p>
  </w:footnote>
  <w:footnote w:id="177">
    <w:p w14:paraId="4E5CC61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page 5, para 2.4).</w:t>
      </w:r>
    </w:p>
  </w:footnote>
  <w:footnote w:id="178">
    <w:p w14:paraId="582919C8" w14:textId="6E2CF827" w:rsidR="00180B27" w:rsidRPr="007D53EB" w:rsidRDefault="00180B27" w:rsidP="00E95D95">
      <w:pPr>
        <w:pStyle w:val="FootnoteText"/>
        <w:tabs>
          <w:tab w:val="clear" w:pos="567"/>
          <w:tab w:val="left" w:pos="0"/>
        </w:tabs>
        <w:spacing w:line="240" w:lineRule="auto"/>
        <w:ind w:left="0" w:firstLine="0"/>
        <w:rPr>
          <w:rFonts w:cs="Arial"/>
          <w:i/>
          <w:iCs/>
          <w:sz w:val="18"/>
          <w:szCs w:val="18"/>
        </w:rPr>
      </w:pPr>
      <w:r w:rsidRPr="007D53EB">
        <w:rPr>
          <w:rStyle w:val="FootnoteReference"/>
          <w:rFonts w:ascii="Arial" w:hAnsi="Arial" w:cs="Arial"/>
          <w:sz w:val="18"/>
          <w:szCs w:val="18"/>
        </w:rPr>
        <w:footnoteRef/>
      </w:r>
      <w:r w:rsidRPr="007D53EB">
        <w:rPr>
          <w:rFonts w:cs="Arial"/>
          <w:sz w:val="18"/>
          <w:szCs w:val="18"/>
        </w:rPr>
        <w:t xml:space="preserve"> </w:t>
      </w:r>
      <w:r>
        <w:rPr>
          <w:rFonts w:cs="Arial"/>
          <w:sz w:val="18"/>
          <w:szCs w:val="18"/>
        </w:rPr>
        <w:t xml:space="preserve">Brief of evidence prepared by </w:t>
      </w:r>
      <w:r w:rsidRPr="007D53EB">
        <w:rPr>
          <w:rFonts w:cs="Arial"/>
          <w:iCs/>
          <w:sz w:val="18"/>
          <w:szCs w:val="18"/>
        </w:rPr>
        <w:t xml:space="preserve">Dr Brigit Mirfin-Veitch </w:t>
      </w:r>
      <w:r>
        <w:rPr>
          <w:rFonts w:cs="Arial"/>
          <w:iCs/>
          <w:sz w:val="18"/>
          <w:szCs w:val="18"/>
        </w:rPr>
        <w:t xml:space="preserve">for </w:t>
      </w:r>
      <w:r w:rsidRPr="007D53EB">
        <w:rPr>
          <w:rFonts w:cs="Arial"/>
          <w:iCs/>
          <w:sz w:val="18"/>
          <w:szCs w:val="18"/>
        </w:rPr>
        <w:t xml:space="preserve">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27 June 2022, pages 16–17); </w:t>
      </w:r>
      <w:r w:rsidRPr="007D53EB">
        <w:rPr>
          <w:rFonts w:cs="Arial"/>
          <w:sz w:val="18"/>
          <w:szCs w:val="18"/>
          <w:shd w:val="clear" w:color="auto" w:fill="FFFFFF"/>
        </w:rPr>
        <w:t>Mirfin-Veitch, B &amp; Conder, J</w:t>
      </w:r>
      <w:r w:rsidRPr="007D53EB">
        <w:rPr>
          <w:rFonts w:cs="Arial"/>
          <w:i/>
          <w:sz w:val="18"/>
          <w:szCs w:val="18"/>
          <w:shd w:val="clear" w:color="auto" w:fill="FFFFFF"/>
        </w:rPr>
        <w:t xml:space="preserve">, </w:t>
      </w:r>
      <w:r w:rsidRPr="007D53EB">
        <w:rPr>
          <w:rStyle w:val="Emphasis"/>
          <w:rFonts w:cs="Arial"/>
          <w:i w:val="0"/>
          <w:sz w:val="18"/>
          <w:szCs w:val="18"/>
          <w:shd w:val="clear" w:color="auto" w:fill="FFFFFF"/>
        </w:rPr>
        <w:t>Institutions are places of abuse: The experiences of disabled children and adults in State care between 1950–1992</w:t>
      </w:r>
      <w:r w:rsidRPr="007D53EB">
        <w:rPr>
          <w:rFonts w:cs="Arial"/>
          <w:sz w:val="18"/>
          <w:szCs w:val="18"/>
          <w:shd w:val="clear" w:color="auto" w:fill="FFFFFF"/>
        </w:rPr>
        <w:t xml:space="preserve"> (Donald Beasley Institute, 2017, </w:t>
      </w:r>
      <w:r w:rsidRPr="007D53EB">
        <w:rPr>
          <w:rFonts w:cs="Arial"/>
          <w:sz w:val="18"/>
          <w:szCs w:val="18"/>
        </w:rPr>
        <w:t>page 41).</w:t>
      </w:r>
    </w:p>
  </w:footnote>
  <w:footnote w:id="179">
    <w:p w14:paraId="3BCEDFEE"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“Complaints about drug experiments on mentally retarded children,” The 8 O’Clock Auckland Star (25 November 1978).</w:t>
      </w:r>
    </w:p>
  </w:footnote>
  <w:footnote w:id="180">
    <w:p w14:paraId="0A7171E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the Minister of Health to the </w:t>
      </w:r>
      <w:r>
        <w:rPr>
          <w:rFonts w:cs="Arial"/>
          <w:sz w:val="18"/>
          <w:szCs w:val="18"/>
        </w:rPr>
        <w:t>s</w:t>
      </w:r>
      <w:r w:rsidRPr="007D53EB">
        <w:rPr>
          <w:rFonts w:cs="Arial"/>
          <w:sz w:val="18"/>
          <w:szCs w:val="18"/>
        </w:rPr>
        <w:t>ecretary</w:t>
      </w:r>
      <w:r>
        <w:rPr>
          <w:rFonts w:cs="Arial"/>
          <w:sz w:val="18"/>
          <w:szCs w:val="18"/>
        </w:rPr>
        <w:t>,</w:t>
      </w:r>
      <w:r w:rsidRPr="007D53EB">
        <w:rPr>
          <w:rFonts w:cs="Arial"/>
          <w:sz w:val="18"/>
          <w:szCs w:val="18"/>
        </w:rPr>
        <w:t xml:space="preserve"> Citizens Commission on Human Rights (23 February 1979).</w:t>
      </w:r>
    </w:p>
  </w:footnote>
  <w:footnote w:id="181">
    <w:p w14:paraId="3D2A4BA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general manager, Manawatu-Wanganui Area Health Board, to research officer, Citizens Commission on Human Rights (14 February 1992).</w:t>
      </w:r>
    </w:p>
  </w:footnote>
  <w:footnote w:id="182">
    <w:p w14:paraId="1AA4549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B77D5">
        <w:rPr>
          <w:rFonts w:cs="Arial"/>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 122).</w:t>
      </w:r>
    </w:p>
  </w:footnote>
  <w:footnote w:id="183">
    <w:p w14:paraId="2D4E6E1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Margaret Priest (28 January 2022</w:t>
      </w:r>
      <w:r w:rsidRPr="007D53EB">
        <w:rPr>
          <w:rFonts w:cs="Arial"/>
          <w:sz w:val="18"/>
          <w:szCs w:val="18"/>
        </w:rPr>
        <w:t>, para 2.32).</w:t>
      </w:r>
    </w:p>
  </w:footnote>
  <w:footnote w:id="184">
    <w:p w14:paraId="34E3240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Irene Priest and Margaret Priest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11 July 2022</w:t>
      </w:r>
      <w:r w:rsidRPr="007D53EB">
        <w:rPr>
          <w:rFonts w:cs="Arial"/>
          <w:iCs/>
          <w:sz w:val="18"/>
          <w:szCs w:val="18"/>
        </w:rPr>
        <w:t>,</w:t>
      </w:r>
      <w:r w:rsidRPr="007D53EB">
        <w:rPr>
          <w:rFonts w:cs="Arial"/>
          <w:sz w:val="18"/>
          <w:szCs w:val="18"/>
        </w:rPr>
        <w:t xml:space="preserve"> page 31).</w:t>
      </w:r>
    </w:p>
  </w:footnote>
  <w:footnote w:id="185">
    <w:p w14:paraId="08EA040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B77D5">
        <w:rPr>
          <w:rFonts w:cs="Arial"/>
          <w:sz w:val="18"/>
          <w:szCs w:val="18"/>
        </w:rPr>
        <w:t>Witness statement of Mr NW (31 May 2022, page 5, para 3.17).</w:t>
      </w:r>
    </w:p>
  </w:footnote>
  <w:footnote w:id="186">
    <w:p w14:paraId="14AA229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B77D5">
        <w:rPr>
          <w:rFonts w:cs="Arial"/>
          <w:sz w:val="18"/>
          <w:szCs w:val="18"/>
        </w:rPr>
        <w:t>Witness statement of Mr NW (31 May 2022, page 5, para 3.18).</w:t>
      </w:r>
    </w:p>
  </w:footnote>
  <w:footnote w:id="187">
    <w:p w14:paraId="5DFDD9B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6).</w:t>
      </w:r>
    </w:p>
  </w:footnote>
  <w:footnote w:id="188">
    <w:p w14:paraId="6E9619A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w:t>
      </w:r>
      <w:r w:rsidRPr="007D53EB">
        <w:rPr>
          <w:rFonts w:cs="Arial"/>
          <w:iCs/>
          <w:sz w:val="18"/>
          <w:szCs w:val="18"/>
        </w:rPr>
        <w:t>,</w:t>
      </w:r>
      <w:r w:rsidRPr="007D53EB">
        <w:rPr>
          <w:rFonts w:cs="Arial"/>
          <w:sz w:val="18"/>
          <w:szCs w:val="18"/>
        </w:rPr>
        <w:t xml:space="preserve">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8).</w:t>
      </w:r>
    </w:p>
  </w:footnote>
  <w:footnote w:id="189">
    <w:p w14:paraId="0F63AD4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Acting Chief Executive Geraldine Woods for Whaikaha – Ministry of Disabled People at the Inquiry’s State Institutional Response Hearing (Royal Commission of Inquiry into Abuse in Care, 17 August 2022, </w:t>
      </w:r>
      <w:r w:rsidRPr="007D53EB">
        <w:rPr>
          <w:rFonts w:cs="Arial"/>
          <w:sz w:val="18"/>
          <w:szCs w:val="18"/>
        </w:rPr>
        <w:t xml:space="preserve">page 216); </w:t>
      </w:r>
      <w:r w:rsidRPr="007D53EB">
        <w:rPr>
          <w:rFonts w:cs="Arial"/>
          <w:sz w:val="18"/>
          <w:szCs w:val="18"/>
          <w:shd w:val="clear" w:color="auto" w:fill="FFFFFF"/>
        </w:rPr>
        <w:t xml:space="preserve">Transcript of evidence of Director-General of Health </w:t>
      </w:r>
      <w:r>
        <w:rPr>
          <w:rFonts w:cs="Arial"/>
          <w:sz w:val="18"/>
          <w:szCs w:val="18"/>
          <w:shd w:val="clear" w:color="auto" w:fill="FFFFFF"/>
        </w:rPr>
        <w:t xml:space="preserve">and Chief Executive </w:t>
      </w:r>
      <w:r w:rsidRPr="007D53EB">
        <w:rPr>
          <w:rFonts w:cs="Arial"/>
          <w:sz w:val="18"/>
          <w:szCs w:val="18"/>
          <w:shd w:val="clear" w:color="auto" w:fill="FFFFFF"/>
        </w:rPr>
        <w:t>Dr Diana Sarfati</w:t>
      </w:r>
      <w:r>
        <w:rPr>
          <w:rFonts w:cs="Arial"/>
          <w:sz w:val="18"/>
          <w:szCs w:val="18"/>
          <w:shd w:val="clear" w:color="auto" w:fill="FFFFFF"/>
        </w:rPr>
        <w:t xml:space="preserve"> for the Ministry of Health</w:t>
      </w:r>
      <w:r w:rsidRPr="007D53EB" w:rsidDel="00DC4C08">
        <w:rPr>
          <w:rFonts w:cs="Arial"/>
          <w:sz w:val="18"/>
          <w:szCs w:val="18"/>
          <w:shd w:val="clear" w:color="auto" w:fill="FFFFFF"/>
        </w:rPr>
        <w:t xml:space="preserve"> </w:t>
      </w:r>
      <w:r w:rsidRPr="007D53EB">
        <w:rPr>
          <w:rFonts w:cs="Arial"/>
          <w:sz w:val="18"/>
          <w:szCs w:val="18"/>
          <w:shd w:val="clear" w:color="auto" w:fill="FFFFFF"/>
        </w:rPr>
        <w:t>at the Inquiry’s State Institutional Response Hearing (Royal Commission of Inquiry into Abuse in Care, 17 August 2022,</w:t>
      </w:r>
      <w:r w:rsidRPr="003A39DE">
        <w:rPr>
          <w:rFonts w:cs="Arial"/>
          <w:sz w:val="18"/>
          <w:szCs w:val="18"/>
        </w:rPr>
        <w:t xml:space="preserve"> page 207).</w:t>
      </w:r>
    </w:p>
  </w:footnote>
  <w:footnote w:id="190">
    <w:p w14:paraId="7DFC70A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w:t>
      </w:r>
      <w:r w:rsidRPr="007D53EB">
        <w:rPr>
          <w:rFonts w:cs="Arial"/>
          <w:sz w:val="18"/>
          <w:szCs w:val="18"/>
        </w:rPr>
        <w:t xml:space="preserve">B, Tikao, K, Asaka, U, Tuisaula, E, Stace, H, Watene, FR &amp; Frawley, P, </w:t>
      </w:r>
      <w:r w:rsidRPr="007D53EB">
        <w:rPr>
          <w:rStyle w:val="Emphasis"/>
          <w:rFonts w:cs="Arial"/>
          <w:i w:val="0"/>
          <w:sz w:val="18"/>
          <w:szCs w:val="18"/>
          <w:shd w:val="clear" w:color="auto" w:fill="FFFFFF"/>
        </w:rPr>
        <w:t>Tell me about you: A life story approach to understanding disabled people’s experiences in care (1950–1999),</w:t>
      </w:r>
      <w:r w:rsidRPr="007D53EB">
        <w:rPr>
          <w:rStyle w:val="Emphasis"/>
          <w:rFonts w:cs="Arial"/>
          <w:sz w:val="18"/>
          <w:szCs w:val="18"/>
          <w:shd w:val="clear" w:color="auto" w:fill="FFFFFF"/>
        </w:rPr>
        <w:t xml:space="preserve"> </w:t>
      </w:r>
      <w:r w:rsidRPr="007D53EB">
        <w:rPr>
          <w:rFonts w:cs="Arial"/>
          <w:sz w:val="18"/>
          <w:szCs w:val="18"/>
          <w:shd w:val="clear" w:color="auto" w:fill="FFFFFF"/>
        </w:rPr>
        <w:t>(Donald Beasley Institute, 2022</w:t>
      </w:r>
      <w:r w:rsidRPr="003A39DE">
        <w:rPr>
          <w:rFonts w:cs="Arial"/>
          <w:sz w:val="18"/>
          <w:szCs w:val="18"/>
        </w:rPr>
        <w:t>, page 17).</w:t>
      </w:r>
    </w:p>
  </w:footnote>
  <w:footnote w:id="191">
    <w:p w14:paraId="587AEFB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3A39DE">
        <w:rPr>
          <w:rFonts w:cs="Arial"/>
          <w:iCs/>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 111).</w:t>
      </w:r>
    </w:p>
  </w:footnote>
  <w:footnote w:id="192">
    <w:p w14:paraId="7F4C18AC"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 2.27).</w:t>
      </w:r>
    </w:p>
  </w:footnote>
  <w:footnote w:id="193">
    <w:p w14:paraId="255B77B8" w14:textId="77777777" w:rsidR="00180B27" w:rsidRPr="00A01B23"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Witness statement of Allison Campbell</w:t>
      </w:r>
      <w:r w:rsidRPr="007D53EB">
        <w:rPr>
          <w:rFonts w:cs="Arial"/>
          <w:sz w:val="18"/>
          <w:szCs w:val="18"/>
          <w:shd w:val="clear" w:color="auto" w:fill="FFFFFF"/>
        </w:rPr>
        <w:t xml:space="preserve"> (15 February 2022, </w:t>
      </w:r>
      <w:r w:rsidRPr="00A01B23">
        <w:rPr>
          <w:rFonts w:cs="Arial"/>
          <w:sz w:val="18"/>
          <w:szCs w:val="18"/>
        </w:rPr>
        <w:t>page 11, para 2.42).</w:t>
      </w:r>
    </w:p>
  </w:footnote>
  <w:footnote w:id="194">
    <w:p w14:paraId="410CA3C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Mirfin-Veitch, B &amp; Conder, J</w:t>
      </w:r>
      <w:r w:rsidRPr="007D53EB">
        <w:rPr>
          <w:rFonts w:cs="Arial"/>
          <w:i/>
          <w:sz w:val="18"/>
          <w:szCs w:val="18"/>
          <w:shd w:val="clear" w:color="auto" w:fill="FFFFFF"/>
        </w:rPr>
        <w:t xml:space="preserve">, </w:t>
      </w:r>
      <w:r w:rsidRPr="007D53EB">
        <w:rPr>
          <w:rStyle w:val="Emphasis"/>
          <w:rFonts w:cs="Arial"/>
          <w:i w:val="0"/>
          <w:sz w:val="18"/>
          <w:szCs w:val="18"/>
          <w:shd w:val="clear" w:color="auto" w:fill="FFFFFF"/>
        </w:rPr>
        <w:t>Institutions are places of abuse: The experiences of disabled children and adults in State care between 1950–1992</w:t>
      </w:r>
      <w:r w:rsidRPr="007D53EB">
        <w:rPr>
          <w:rFonts w:cs="Arial"/>
          <w:sz w:val="18"/>
          <w:szCs w:val="18"/>
          <w:shd w:val="clear" w:color="auto" w:fill="FFFFFF"/>
        </w:rPr>
        <w:t xml:space="preserve"> (Donald Beasley Institute, 2017, </w:t>
      </w:r>
      <w:r w:rsidRPr="007D53EB">
        <w:rPr>
          <w:rFonts w:cs="Arial"/>
          <w:sz w:val="18"/>
          <w:szCs w:val="18"/>
        </w:rPr>
        <w:t>page 37).</w:t>
      </w:r>
    </w:p>
  </w:footnote>
  <w:footnote w:id="195">
    <w:p w14:paraId="1CF43CF9" w14:textId="77777777" w:rsidR="00180B27" w:rsidRPr="007D53EB" w:rsidRDefault="00180B27" w:rsidP="00E95D95">
      <w:pPr>
        <w:pStyle w:val="FootnoteText"/>
        <w:spacing w:line="240" w:lineRule="auto"/>
      </w:pPr>
      <w:r w:rsidRPr="007D53EB">
        <w:rPr>
          <w:rStyle w:val="FootnoteReference"/>
        </w:rPr>
        <w:footnoteRef/>
      </w:r>
      <w:r w:rsidRPr="007D53EB">
        <w:t xml:space="preserve"> </w:t>
      </w:r>
      <w:r w:rsidRPr="005B40CF">
        <w:rPr>
          <w:rFonts w:cs="Arial"/>
          <w:sz w:val="18"/>
          <w:szCs w:val="18"/>
        </w:rPr>
        <w:t>Witness statement of Sir Robert Martin (17 October 2019)</w:t>
      </w:r>
    </w:p>
  </w:footnote>
  <w:footnote w:id="196">
    <w:p w14:paraId="60D3E5F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New Zealand National Film Unit,</w:t>
      </w:r>
      <w:r w:rsidRPr="007D53EB">
        <w:rPr>
          <w:rFonts w:cs="Arial"/>
          <w:iCs/>
          <w:sz w:val="18"/>
          <w:szCs w:val="18"/>
        </w:rPr>
        <w:t xml:space="preserve"> One in a Thousand</w:t>
      </w:r>
      <w:r w:rsidRPr="007D53EB">
        <w:rPr>
          <w:rFonts w:cs="Arial"/>
          <w:sz w:val="18"/>
          <w:szCs w:val="18"/>
        </w:rPr>
        <w:t xml:space="preserve"> (1964), </w:t>
      </w:r>
      <w:hyperlink r:id="rId3" w:history="1">
        <w:r w:rsidRPr="007D53EB">
          <w:rPr>
            <w:rStyle w:val="Hyperlink"/>
            <w:rFonts w:cs="Arial"/>
            <w:sz w:val="18"/>
            <w:szCs w:val="18"/>
          </w:rPr>
          <w:t>https://www.nzonscreen.com/title/one-in-a-thousand-1964/availability</w:t>
        </w:r>
      </w:hyperlink>
      <w:r w:rsidRPr="007D53EB">
        <w:rPr>
          <w:rFonts w:cs="Arial"/>
          <w:sz w:val="18"/>
          <w:szCs w:val="18"/>
        </w:rPr>
        <w:t>.</w:t>
      </w:r>
    </w:p>
  </w:footnote>
  <w:footnote w:id="197">
    <w:p w14:paraId="3C29EF7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w:t>
      </w:r>
      <w:r w:rsidRPr="007D53EB">
        <w:rPr>
          <w:rStyle w:val="normaltextrun"/>
          <w:rFonts w:cs="Arial"/>
          <w:sz w:val="18"/>
          <w:szCs w:val="18"/>
          <w:shd w:val="clear" w:color="auto" w:fill="FFFFFF"/>
        </w:rPr>
        <w:t xml:space="preserve"> page 2).</w:t>
      </w:r>
    </w:p>
  </w:footnote>
  <w:footnote w:id="198">
    <w:p w14:paraId="2FD4DE6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w:t>
      </w:r>
      <w:r w:rsidRPr="007D53EB">
        <w:rPr>
          <w:rStyle w:val="normaltextrun"/>
          <w:rFonts w:cs="Arial"/>
          <w:sz w:val="18"/>
          <w:szCs w:val="18"/>
          <w:shd w:val="clear" w:color="auto" w:fill="FFFFFF"/>
        </w:rPr>
        <w:t xml:space="preserve"> pages 2–3).</w:t>
      </w:r>
    </w:p>
  </w:footnote>
  <w:footnote w:id="199">
    <w:p w14:paraId="14641EE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w:t>
      </w:r>
      <w:r w:rsidRPr="007D53EB">
        <w:rPr>
          <w:rStyle w:val="normaltextrun"/>
          <w:rFonts w:cs="Arial"/>
          <w:sz w:val="18"/>
          <w:szCs w:val="18"/>
          <w:shd w:val="clear" w:color="auto" w:fill="FFFFFF"/>
        </w:rPr>
        <w:t xml:space="preserve"> </w:t>
      </w:r>
      <w:r w:rsidRPr="007D53EB">
        <w:rPr>
          <w:rFonts w:cs="Arial"/>
          <w:sz w:val="18"/>
          <w:szCs w:val="18"/>
        </w:rPr>
        <w:t>pages 9).</w:t>
      </w:r>
    </w:p>
  </w:footnote>
  <w:footnote w:id="200">
    <w:p w14:paraId="6001904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w:t>
      </w:r>
      <w:r w:rsidRPr="007D53EB">
        <w:rPr>
          <w:rStyle w:val="normaltextrun"/>
          <w:rFonts w:cs="Arial"/>
          <w:sz w:val="18"/>
          <w:szCs w:val="18"/>
          <w:shd w:val="clear" w:color="auto" w:fill="FFFFFF"/>
        </w:rPr>
        <w:t xml:space="preserve"> </w:t>
      </w:r>
      <w:r w:rsidRPr="007D53EB">
        <w:rPr>
          <w:rFonts w:cs="Arial"/>
          <w:sz w:val="18"/>
          <w:szCs w:val="18"/>
        </w:rPr>
        <w:t>pages 13–14).</w:t>
      </w:r>
    </w:p>
  </w:footnote>
  <w:footnote w:id="201">
    <w:p w14:paraId="3709CFC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Clapham, A, Human rights obligations of non-state actors (Oxford University Press, 2006, pages 545–546), in McCrudden, C, “Human dignity and judicial interpretation of human rights,” The European Journal of International Law, Volume 19, No 4 (2008, page 686).</w:t>
      </w:r>
    </w:p>
  </w:footnote>
  <w:footnote w:id="202">
    <w:p w14:paraId="0E74340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Style w:val="FootnoteReference"/>
          <w:rFonts w:ascii="Arial" w:hAnsi="Arial" w:cs="Arial"/>
          <w:sz w:val="18"/>
          <w:szCs w:val="18"/>
        </w:rPr>
        <w:t xml:space="preserve"> </w:t>
      </w:r>
      <w:r w:rsidRPr="00E6786A">
        <w:rPr>
          <w:rFonts w:cs="Arial"/>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 115).</w:t>
      </w:r>
    </w:p>
  </w:footnote>
  <w:footnote w:id="203">
    <w:p w14:paraId="1AFB946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6786A">
        <w:rPr>
          <w:rFonts w:cs="Arial"/>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 115).</w:t>
      </w:r>
    </w:p>
  </w:footnote>
  <w:footnote w:id="204">
    <w:p w14:paraId="40791A4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Dr Tristram Ingham from the Kaupapa Māori Panel</w:t>
      </w:r>
      <w:r w:rsidRPr="007D53EB">
        <w:rPr>
          <w:rFonts w:cs="Arial"/>
          <w:iCs/>
          <w:sz w:val="18"/>
          <w:szCs w:val="18"/>
        </w:rPr>
        <w:t xml:space="preserve">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20 July 2022, </w:t>
      </w:r>
      <w:r w:rsidRPr="00E6786A">
        <w:rPr>
          <w:rFonts w:cs="Arial"/>
          <w:sz w:val="18"/>
          <w:szCs w:val="18"/>
        </w:rPr>
        <w:t>page 647).</w:t>
      </w:r>
    </w:p>
  </w:footnote>
  <w:footnote w:id="205">
    <w:p w14:paraId="00F2982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Transcript of evidence of Sir Robert Martin at the Inquiry’s Contextual Hearing (Royal Commission of Inquiry into Abuse in Care, 5 November 2019,</w:t>
      </w:r>
      <w:r w:rsidRPr="00E6786A">
        <w:rPr>
          <w:rFonts w:cs="Arial"/>
          <w:sz w:val="18"/>
          <w:szCs w:val="18"/>
        </w:rPr>
        <w:t xml:space="preserve"> page 705).</w:t>
      </w:r>
    </w:p>
  </w:footnote>
  <w:footnote w:id="206">
    <w:p w14:paraId="75C3A8AB" w14:textId="77777777" w:rsidR="00180B27" w:rsidRPr="007D53EB" w:rsidRDefault="00180B27" w:rsidP="00E95D95">
      <w:pPr>
        <w:pStyle w:val="FootnoteText"/>
        <w:tabs>
          <w:tab w:val="clear" w:pos="567"/>
          <w:tab w:val="left" w:pos="28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Sir Robert Martin (17 October 2019,</w:t>
      </w:r>
      <w:r w:rsidRPr="007D53EB">
        <w:rPr>
          <w:rFonts w:cs="Arial"/>
          <w:sz w:val="18"/>
          <w:szCs w:val="18"/>
        </w:rPr>
        <w:t xml:space="preserve"> para 64).</w:t>
      </w:r>
    </w:p>
  </w:footnote>
  <w:footnote w:id="207">
    <w:p w14:paraId="6E2A912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 xml:space="preserve">Transcript of evidence of </w:t>
      </w:r>
      <w:r w:rsidRPr="00E6786A">
        <w:rPr>
          <w:rStyle w:val="normaltextrun"/>
          <w:rFonts w:cs="Arial"/>
          <w:sz w:val="18"/>
          <w:szCs w:val="18"/>
          <w:shd w:val="clear" w:color="auto" w:fill="FFFFFF"/>
        </w:rPr>
        <w:t xml:space="preserve">David Newman </w:t>
      </w:r>
      <w:r w:rsidRPr="00E6786A">
        <w:rPr>
          <w:rStyle w:val="normaltextrun"/>
          <w:rFonts w:cs="Arial"/>
          <w:iCs/>
          <w:sz w:val="18"/>
          <w:szCs w:val="18"/>
          <w:shd w:val="clear" w:color="auto" w:fill="FFFFFF"/>
        </w:rPr>
        <w:t xml:space="preserve">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sz w:val="18"/>
          <w:szCs w:val="18"/>
          <w:shd w:val="clear" w:color="auto" w:fill="FFFFFF"/>
        </w:rPr>
        <w:t xml:space="preserve">Disability, Deaf and Mental Health </w:t>
      </w:r>
      <w:r w:rsidRPr="007D53EB">
        <w:rPr>
          <w:rFonts w:cs="Arial"/>
          <w:iCs/>
          <w:sz w:val="18"/>
          <w:szCs w:val="18"/>
          <w:shd w:val="clear" w:color="auto" w:fill="FFFFFF"/>
        </w:rPr>
        <w:t>Institutional Care Hearing</w:t>
      </w:r>
      <w:r w:rsidRPr="007D53EB">
        <w:rPr>
          <w:rFonts w:cs="Arial"/>
          <w:sz w:val="18"/>
          <w:szCs w:val="18"/>
        </w:rPr>
        <w:t xml:space="preserve"> (Royal Commission of Inquiry into Abuse in Care, 12 July 2022, page 92).</w:t>
      </w:r>
    </w:p>
  </w:footnote>
  <w:footnote w:id="208">
    <w:p w14:paraId="72101D52"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E6786A">
        <w:rPr>
          <w:rStyle w:val="normaltextrun"/>
          <w:rFonts w:cs="Arial"/>
          <w:iCs/>
          <w:sz w:val="18"/>
          <w:szCs w:val="18"/>
          <w:shd w:val="clear" w:color="auto" w:fill="FFFFFF"/>
        </w:rPr>
        <w:t xml:space="preserve">Witness statement of </w:t>
      </w:r>
      <w:r w:rsidRPr="00E6786A">
        <w:rPr>
          <w:rStyle w:val="normaltextrun"/>
          <w:rFonts w:cs="Arial"/>
          <w:sz w:val="18"/>
          <w:szCs w:val="18"/>
          <w:shd w:val="clear" w:color="auto" w:fill="FFFFFF"/>
        </w:rPr>
        <w:t>David Newman (31 May 2022, para 8.5).</w:t>
      </w:r>
    </w:p>
  </w:footnote>
  <w:footnote w:id="209">
    <w:p w14:paraId="6F41D8F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04917">
        <w:rPr>
          <w:rStyle w:val="normaltextrun"/>
          <w:rFonts w:cs="Arial"/>
          <w:iCs/>
          <w:sz w:val="18"/>
          <w:szCs w:val="18"/>
          <w:shd w:val="clear" w:color="auto" w:fill="FFFFFF"/>
        </w:rPr>
        <w:t>Witness statement of Margaret Priest</w:t>
      </w:r>
      <w:r w:rsidRPr="00F04917">
        <w:rPr>
          <w:rStyle w:val="normaltextrun"/>
          <w:rFonts w:cs="Arial"/>
          <w:sz w:val="18"/>
          <w:szCs w:val="18"/>
          <w:shd w:val="clear" w:color="auto" w:fill="FFFFFF"/>
        </w:rPr>
        <w:t xml:space="preserve"> </w:t>
      </w:r>
      <w:r w:rsidRPr="00F04917">
        <w:rPr>
          <w:rStyle w:val="normaltextrun"/>
          <w:rFonts w:cs="Arial"/>
          <w:iCs/>
          <w:sz w:val="18"/>
          <w:szCs w:val="18"/>
          <w:shd w:val="clear" w:color="auto" w:fill="FFFFFF"/>
        </w:rPr>
        <w:t>(28 January 2022</w:t>
      </w:r>
      <w:r w:rsidRPr="00F04917">
        <w:rPr>
          <w:rStyle w:val="normaltextrun"/>
          <w:rFonts w:cs="Arial"/>
          <w:sz w:val="18"/>
          <w:szCs w:val="18"/>
          <w:shd w:val="clear" w:color="auto" w:fill="FFFFFF"/>
        </w:rPr>
        <w:t>, paras 3.1–3.2).</w:t>
      </w:r>
    </w:p>
  </w:footnote>
  <w:footnote w:id="210">
    <w:p w14:paraId="4C2E21AC" w14:textId="77777777" w:rsidR="00180B27" w:rsidRPr="007D53EB" w:rsidRDefault="00180B27" w:rsidP="00E95D95">
      <w:pPr>
        <w:pStyle w:val="FootnoteText"/>
        <w:tabs>
          <w:tab w:val="clear" w:pos="567"/>
          <w:tab w:val="left" w:pos="426"/>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pages 13–14).</w:t>
      </w:r>
    </w:p>
  </w:footnote>
  <w:footnote w:id="211">
    <w:p w14:paraId="20CEB38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F04917">
        <w:rPr>
          <w:rFonts w:cs="Arial"/>
          <w:iCs/>
          <w:sz w:val="18"/>
          <w:szCs w:val="18"/>
        </w:rPr>
        <w:t>Witness statement of Paul Milner</w:t>
      </w:r>
      <w:r w:rsidRPr="00F04917">
        <w:rPr>
          <w:rFonts w:cs="Arial"/>
          <w:sz w:val="18"/>
          <w:szCs w:val="18"/>
        </w:rPr>
        <w:t xml:space="preserve"> </w:t>
      </w:r>
      <w:r w:rsidRPr="00F04917">
        <w:rPr>
          <w:rFonts w:cs="Arial"/>
          <w:iCs/>
          <w:sz w:val="18"/>
          <w:szCs w:val="18"/>
        </w:rPr>
        <w:t>(20 June 2022,</w:t>
      </w:r>
      <w:r w:rsidRPr="00F04917">
        <w:rPr>
          <w:rFonts w:cs="Arial"/>
          <w:sz w:val="18"/>
          <w:szCs w:val="18"/>
        </w:rPr>
        <w:t xml:space="preserve"> para 3.18).</w:t>
      </w:r>
    </w:p>
  </w:footnote>
  <w:footnote w:id="212">
    <w:p w14:paraId="34C9248B" w14:textId="0579E0A6"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Pr>
          <w:rFonts w:cs="Arial"/>
          <w:sz w:val="18"/>
          <w:szCs w:val="18"/>
        </w:rPr>
        <w:t xml:space="preserve">Brief of evidence prepared by </w:t>
      </w:r>
      <w:r w:rsidRPr="007D53EB">
        <w:rPr>
          <w:rFonts w:cs="Arial"/>
          <w:iCs/>
          <w:sz w:val="18"/>
          <w:szCs w:val="18"/>
        </w:rPr>
        <w:t xml:space="preserve">Dr Brigit Mirfin-Veitch </w:t>
      </w:r>
      <w:r>
        <w:rPr>
          <w:rFonts w:cs="Arial"/>
          <w:iCs/>
          <w:sz w:val="18"/>
          <w:szCs w:val="18"/>
        </w:rPr>
        <w:t xml:space="preserve">for </w:t>
      </w:r>
      <w:r w:rsidRPr="007D53EB">
        <w:rPr>
          <w:rFonts w:cs="Arial"/>
          <w:iCs/>
          <w:sz w:val="18"/>
          <w:szCs w:val="18"/>
        </w:rPr>
        <w:t xml:space="preserve">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27 June 2022, para 73).</w:t>
      </w:r>
    </w:p>
  </w:footnote>
  <w:footnote w:id="213">
    <w:p w14:paraId="238BC9AE" w14:textId="77777777" w:rsidR="00180B27" w:rsidRPr="00F04917"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w:t>
      </w:r>
      <w:r w:rsidRPr="00F04917">
        <w:rPr>
          <w:rFonts w:cs="Arial"/>
          <w:sz w:val="18"/>
          <w:szCs w:val="18"/>
        </w:rPr>
        <w:t>ment of Gareth Wright (20 July 2022, page 2).</w:t>
      </w:r>
    </w:p>
  </w:footnote>
  <w:footnote w:id="214">
    <w:p w14:paraId="44C4E23D" w14:textId="77777777" w:rsidR="00180B27" w:rsidRPr="00F04917"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Anne Bell (16 May 2022</w:t>
      </w:r>
      <w:r w:rsidRPr="00F04917">
        <w:rPr>
          <w:rFonts w:cs="Arial"/>
          <w:sz w:val="18"/>
          <w:szCs w:val="18"/>
        </w:rPr>
        <w:t>, page 5, para 2.31).</w:t>
      </w:r>
    </w:p>
  </w:footnote>
  <w:footnote w:id="215">
    <w:p w14:paraId="502829AE" w14:textId="77777777" w:rsidR="00180B27" w:rsidRPr="004E2638"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4E2638">
        <w:rPr>
          <w:rFonts w:cs="Arial"/>
          <w:iCs/>
          <w:sz w:val="18"/>
          <w:szCs w:val="18"/>
        </w:rPr>
        <w:t>Witness statement of Paul Milner (20 June 2022,</w:t>
      </w:r>
      <w:r w:rsidRPr="004E2638">
        <w:rPr>
          <w:rFonts w:cs="Arial"/>
          <w:sz w:val="18"/>
          <w:szCs w:val="18"/>
        </w:rPr>
        <w:t xml:space="preserve"> para 2.74).</w:t>
      </w:r>
    </w:p>
  </w:footnote>
  <w:footnote w:id="216">
    <w:p w14:paraId="2FD3EB2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Milner, P, An examination of the outcome of the resettlement of residents from the Kimberley Centre (Donald Beasley Institute, 2008,</w:t>
      </w:r>
      <w:r w:rsidRPr="004E2638">
        <w:rPr>
          <w:rFonts w:cs="Arial"/>
          <w:sz w:val="18"/>
          <w:szCs w:val="18"/>
        </w:rPr>
        <w:t xml:space="preserve"> page 56).</w:t>
      </w:r>
    </w:p>
  </w:footnote>
  <w:footnote w:id="217">
    <w:p w14:paraId="6FF10311" w14:textId="77777777" w:rsidR="00180B27" w:rsidRPr="004E2638"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4E2638">
        <w:rPr>
          <w:rFonts w:cs="Arial"/>
          <w:iCs/>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pages 121–122).</w:t>
      </w:r>
    </w:p>
  </w:footnote>
  <w:footnote w:id="218">
    <w:p w14:paraId="0C0FA37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Acting Chief Executive Geraldine Woods for Whaikaha – Ministry of Disabled People at the Inquiry’s State Institutional Response Hearing (Royal Commission of Inquiry into Abuse in Care, 17 August 2022, </w:t>
      </w:r>
      <w:r w:rsidRPr="007D53EB">
        <w:rPr>
          <w:rFonts w:cs="Arial"/>
          <w:sz w:val="18"/>
          <w:szCs w:val="18"/>
        </w:rPr>
        <w:t>page 214).</w:t>
      </w:r>
    </w:p>
  </w:footnote>
  <w:footnote w:id="219">
    <w:p w14:paraId="4EFE71C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(22 December 1999, page 1).</w:t>
      </w:r>
    </w:p>
  </w:footnote>
  <w:footnote w:id="220">
    <w:p w14:paraId="125FDAEE"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1).</w:t>
      </w:r>
      <w:r w:rsidRPr="007D53EB">
        <w:rPr>
          <w:rStyle w:val="eop"/>
          <w:rFonts w:cs="Arial"/>
          <w:sz w:val="18"/>
          <w:szCs w:val="18"/>
          <w:shd w:val="clear" w:color="auto" w:fill="FFFFFF"/>
        </w:rPr>
        <w:t> </w:t>
      </w:r>
    </w:p>
  </w:footnote>
  <w:footnote w:id="221">
    <w:p w14:paraId="025E84B4"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1).</w:t>
      </w:r>
      <w:r w:rsidRPr="007D53EB">
        <w:rPr>
          <w:rStyle w:val="eop"/>
          <w:rFonts w:cs="Arial"/>
          <w:sz w:val="18"/>
          <w:szCs w:val="18"/>
          <w:shd w:val="clear" w:color="auto" w:fill="FFFFFF"/>
        </w:rPr>
        <w:t> </w:t>
      </w:r>
    </w:p>
  </w:footnote>
  <w:footnote w:id="222">
    <w:p w14:paraId="7F158F41"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1).</w:t>
      </w:r>
      <w:r w:rsidRPr="007D53EB">
        <w:rPr>
          <w:rStyle w:val="eop"/>
          <w:rFonts w:cs="Arial"/>
          <w:sz w:val="18"/>
          <w:szCs w:val="18"/>
          <w:shd w:val="clear" w:color="auto" w:fill="FFFFFF"/>
        </w:rPr>
        <w:t> </w:t>
      </w:r>
    </w:p>
  </w:footnote>
  <w:footnote w:id="223">
    <w:p w14:paraId="7925B4B6"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2).</w:t>
      </w:r>
    </w:p>
  </w:footnote>
  <w:footnote w:id="224">
    <w:p w14:paraId="3692A3E0"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3).</w:t>
      </w:r>
    </w:p>
  </w:footnote>
  <w:footnote w:id="225">
    <w:p w14:paraId="32A5A8A9"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(11 June 1999, page 4).</w:t>
      </w:r>
    </w:p>
  </w:footnote>
  <w:footnote w:id="226">
    <w:p w14:paraId="18441E8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(22 December 1999, page 1).</w:t>
      </w:r>
    </w:p>
  </w:footnote>
  <w:footnote w:id="227">
    <w:p w14:paraId="085417A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(22 December 1999, page 37).</w:t>
      </w:r>
    </w:p>
  </w:footnote>
  <w:footnote w:id="228">
    <w:p w14:paraId="1D1C501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(22 December 1999, pages 2–3).</w:t>
      </w:r>
    </w:p>
  </w:footnote>
  <w:footnote w:id="229">
    <w:p w14:paraId="623A385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Comber, PJR, “Coroner’s findings” (22 December 1999, page 3).</w:t>
      </w:r>
    </w:p>
  </w:footnote>
  <w:footnote w:id="230">
    <w:p w14:paraId="6E8FFFE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Mirfin-Veitch</w:t>
      </w:r>
      <w:r w:rsidRPr="007D53EB">
        <w:rPr>
          <w:rFonts w:cs="Arial"/>
          <w:sz w:val="18"/>
          <w:szCs w:val="18"/>
        </w:rPr>
        <w:t xml:space="preserve">, B, Tikao, K, Asaka, U, Tuisaula, E, Stace, H, Watene, FR &amp; Frawley, P, </w:t>
      </w:r>
      <w:r w:rsidRPr="007D53EB">
        <w:rPr>
          <w:rStyle w:val="Emphasis"/>
          <w:rFonts w:cs="Arial"/>
          <w:i w:val="0"/>
          <w:sz w:val="18"/>
          <w:szCs w:val="18"/>
          <w:shd w:val="clear" w:color="auto" w:fill="FFFFFF"/>
        </w:rPr>
        <w:t>Tell me about you: A life story approach to understanding disabled people’s experiences in care (1950–1999),</w:t>
      </w:r>
      <w:r w:rsidRPr="007D53EB">
        <w:rPr>
          <w:rStyle w:val="Emphasis"/>
          <w:rFonts w:cs="Arial"/>
          <w:sz w:val="18"/>
          <w:szCs w:val="18"/>
          <w:shd w:val="clear" w:color="auto" w:fill="FFFFFF"/>
        </w:rPr>
        <w:t xml:space="preserve"> </w:t>
      </w:r>
      <w:r w:rsidRPr="007D53EB">
        <w:rPr>
          <w:rFonts w:cs="Arial"/>
          <w:sz w:val="18"/>
          <w:szCs w:val="18"/>
          <w:shd w:val="clear" w:color="auto" w:fill="FFFFFF"/>
        </w:rPr>
        <w:t>(Donald Beasley Institute, 2022</w:t>
      </w:r>
      <w:r w:rsidRPr="00742B55">
        <w:rPr>
          <w:rFonts w:cs="Arial"/>
          <w:sz w:val="18"/>
          <w:szCs w:val="18"/>
        </w:rPr>
        <w:t>, page 13).</w:t>
      </w:r>
    </w:p>
  </w:footnote>
  <w:footnote w:id="231">
    <w:p w14:paraId="25581CE7"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Allison Campbell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sz w:val="18"/>
          <w:szCs w:val="18"/>
        </w:rPr>
        <w:t xml:space="preserve">Disability, Deaf and Mental Health </w:t>
      </w:r>
      <w:r w:rsidRPr="007D53EB">
        <w:rPr>
          <w:rFonts w:cs="Arial"/>
          <w:iCs/>
          <w:sz w:val="18"/>
          <w:szCs w:val="18"/>
        </w:rPr>
        <w:t>Institutional Care Hearing</w:t>
      </w:r>
      <w:r w:rsidRPr="007D53EB">
        <w:rPr>
          <w:rFonts w:cs="Arial"/>
          <w:sz w:val="18"/>
          <w:szCs w:val="18"/>
        </w:rPr>
        <w:t xml:space="preserve"> (Royal Commission of Inquiry into Abuse in Care, 11 July 2022, page 74).</w:t>
      </w:r>
    </w:p>
  </w:footnote>
  <w:footnote w:id="232">
    <w:p w14:paraId="40598C6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 Internal </w:t>
      </w:r>
      <w:r>
        <w:rPr>
          <w:rFonts w:cs="Arial"/>
          <w:sz w:val="18"/>
          <w:szCs w:val="18"/>
        </w:rPr>
        <w:t>a</w:t>
      </w:r>
      <w:r w:rsidRPr="007D53EB">
        <w:rPr>
          <w:rFonts w:cs="Arial"/>
          <w:sz w:val="18"/>
          <w:szCs w:val="18"/>
        </w:rPr>
        <w:t xml:space="preserve">udit: Audit of the </w:t>
      </w:r>
      <w:r>
        <w:rPr>
          <w:rFonts w:cs="Arial"/>
          <w:sz w:val="18"/>
          <w:szCs w:val="18"/>
        </w:rPr>
        <w:t>r</w:t>
      </w:r>
      <w:r w:rsidRPr="007D53EB">
        <w:rPr>
          <w:rFonts w:cs="Arial"/>
          <w:sz w:val="18"/>
          <w:szCs w:val="18"/>
        </w:rPr>
        <w:t xml:space="preserve">esidential </w:t>
      </w:r>
      <w:r>
        <w:rPr>
          <w:rFonts w:cs="Arial"/>
          <w:sz w:val="18"/>
          <w:szCs w:val="18"/>
        </w:rPr>
        <w:t>u</w:t>
      </w:r>
      <w:r w:rsidRPr="007D53EB">
        <w:rPr>
          <w:rFonts w:cs="Arial"/>
          <w:sz w:val="18"/>
          <w:szCs w:val="18"/>
        </w:rPr>
        <w:t>nits at the Kimberley Centre (July 2000, page 15).</w:t>
      </w:r>
    </w:p>
  </w:footnote>
  <w:footnote w:id="233">
    <w:p w14:paraId="466B437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8178D0">
        <w:rPr>
          <w:rFonts w:cs="Arial"/>
          <w:sz w:val="18"/>
          <w:szCs w:val="18"/>
        </w:rPr>
        <w:t>Witness statement of Paul Milner</w:t>
      </w:r>
      <w:r w:rsidRPr="008178D0">
        <w:rPr>
          <w:rFonts w:cs="Arial"/>
          <w:iCs/>
          <w:sz w:val="18"/>
          <w:szCs w:val="18"/>
        </w:rPr>
        <w:t xml:space="preserve"> (20 June 2022,</w:t>
      </w:r>
      <w:r w:rsidRPr="008178D0">
        <w:rPr>
          <w:rFonts w:cs="Arial"/>
          <w:sz w:val="18"/>
          <w:szCs w:val="18"/>
        </w:rPr>
        <w:t xml:space="preserve"> page 7, para 2.21–2.22).</w:t>
      </w:r>
    </w:p>
  </w:footnote>
  <w:footnote w:id="234">
    <w:p w14:paraId="1C094C4F"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8178D0">
        <w:rPr>
          <w:rFonts w:cs="Arial"/>
          <w:sz w:val="18"/>
          <w:szCs w:val="18"/>
        </w:rPr>
        <w:t xml:space="preserve">Witness statement of Mr NW </w:t>
      </w:r>
      <w:r w:rsidRPr="008178D0">
        <w:rPr>
          <w:rStyle w:val="normaltextrun"/>
          <w:rFonts w:cs="Arial"/>
          <w:sz w:val="18"/>
          <w:szCs w:val="18"/>
          <w:shd w:val="clear" w:color="auto" w:fill="FFFFFF"/>
        </w:rPr>
        <w:t xml:space="preserve">(31 May 2022, </w:t>
      </w:r>
      <w:r w:rsidRPr="008178D0">
        <w:rPr>
          <w:rFonts w:cs="Arial"/>
          <w:sz w:val="18"/>
          <w:szCs w:val="18"/>
        </w:rPr>
        <w:t>page 6, paras 3.1–3.2 and 3.22).</w:t>
      </w:r>
    </w:p>
  </w:footnote>
  <w:footnote w:id="235">
    <w:p w14:paraId="2BC13F21"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5, para 5.7).</w:t>
      </w:r>
    </w:p>
  </w:footnote>
  <w:footnote w:id="236">
    <w:p w14:paraId="2F9F92F5" w14:textId="388A310C"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Affidavit of Gay Rowe (12 February 2020, page 2, para 10).</w:t>
      </w:r>
    </w:p>
  </w:footnote>
  <w:footnote w:id="237">
    <w:p w14:paraId="17D57CCD" w14:textId="77777777" w:rsidR="00180B27" w:rsidRPr="007D53EB" w:rsidRDefault="00180B27" w:rsidP="00E95D95">
      <w:pPr>
        <w:pStyle w:val="FootnoteText"/>
        <w:tabs>
          <w:tab w:val="clear" w:pos="567"/>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paras 2.18–2.19).</w:t>
      </w:r>
    </w:p>
  </w:footnote>
  <w:footnote w:id="238">
    <w:p w14:paraId="742175F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Fonts w:cs="Arial"/>
          <w:sz w:val="18"/>
          <w:szCs w:val="18"/>
        </w:rPr>
        <w:t>Witness statement of Mr NW (31 May 2022, page 5, para 3.13).</w:t>
      </w:r>
    </w:p>
  </w:footnote>
  <w:footnote w:id="239">
    <w:p w14:paraId="42B8BA50"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w:t>
      </w:r>
      <w:r w:rsidRPr="007D53EB">
        <w:rPr>
          <w:rStyle w:val="Emphasis"/>
          <w:rFonts w:cs="Arial"/>
          <w:i w:val="0"/>
          <w:sz w:val="18"/>
          <w:szCs w:val="18"/>
          <w:shd w:val="clear" w:color="auto" w:fill="FFFFFF"/>
        </w:rPr>
        <w:t>itness statement of Dr Olive Webb</w:t>
      </w:r>
      <w:r w:rsidRPr="007D53EB">
        <w:rPr>
          <w:rFonts w:cs="Arial"/>
          <w:sz w:val="18"/>
          <w:szCs w:val="18"/>
          <w:shd w:val="clear" w:color="auto" w:fill="FFFFFF"/>
        </w:rPr>
        <w:t xml:space="preserve"> (25 May 2022, </w:t>
      </w:r>
      <w:r w:rsidRPr="005B40CF">
        <w:rPr>
          <w:rStyle w:val="normaltextrun"/>
          <w:rFonts w:cs="Arial"/>
          <w:sz w:val="18"/>
          <w:szCs w:val="18"/>
          <w:shd w:val="clear" w:color="auto" w:fill="FFFFFF"/>
        </w:rPr>
        <w:t>page 9, para 5.2).</w:t>
      </w:r>
    </w:p>
  </w:footnote>
  <w:footnote w:id="240">
    <w:p w14:paraId="43D06082"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W</w:t>
      </w:r>
      <w:r w:rsidRPr="007D53EB">
        <w:rPr>
          <w:rStyle w:val="Emphasis"/>
          <w:rFonts w:cs="Arial"/>
          <w:i w:val="0"/>
          <w:sz w:val="18"/>
          <w:szCs w:val="18"/>
          <w:shd w:val="clear" w:color="auto" w:fill="FFFFFF"/>
        </w:rPr>
        <w:t>itness statement of Dr Olive Webb</w:t>
      </w:r>
      <w:r w:rsidRPr="007D53EB">
        <w:rPr>
          <w:rFonts w:cs="Arial"/>
          <w:sz w:val="18"/>
          <w:szCs w:val="18"/>
          <w:shd w:val="clear" w:color="auto" w:fill="FFFFFF"/>
        </w:rPr>
        <w:t xml:space="preserve"> (25 May 2022, </w:t>
      </w:r>
      <w:r w:rsidRPr="005B40CF">
        <w:rPr>
          <w:rStyle w:val="normaltextrun"/>
          <w:rFonts w:cs="Arial"/>
          <w:sz w:val="18"/>
          <w:szCs w:val="18"/>
          <w:shd w:val="clear" w:color="auto" w:fill="FFFFFF"/>
        </w:rPr>
        <w:t>page 10, para 5.6).</w:t>
      </w:r>
    </w:p>
  </w:footnote>
  <w:footnote w:id="241">
    <w:p w14:paraId="2C13461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Fonts w:cs="Arial"/>
          <w:iCs/>
          <w:sz w:val="18"/>
          <w:szCs w:val="18"/>
        </w:rPr>
        <w:t>Transcript of evidence of Paul Milner</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w:t>
      </w:r>
      <w:r>
        <w:rPr>
          <w:rFonts w:cs="Arial"/>
          <w:iCs/>
          <w:sz w:val="18"/>
          <w:szCs w:val="18"/>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12 July 2022, page 111).</w:t>
      </w:r>
    </w:p>
  </w:footnote>
  <w:footnote w:id="242">
    <w:p w14:paraId="7A74217D" w14:textId="77777777" w:rsidR="00180B27" w:rsidRPr="007D53EB" w:rsidRDefault="00180B27" w:rsidP="00E95D95">
      <w:pPr>
        <w:pStyle w:val="FootnoteText"/>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Freedom from discrimination is recognised in various international human rights instruments and domestic law including the International Covenant on Civil and Political Rights, Article 26; Convention on the Rights of Persons with Disabilities, Article 5; New Zealand Bill of Rights Act 1990, section 19; Human Rights Act 1993, section 21.</w:t>
      </w:r>
    </w:p>
  </w:footnote>
  <w:footnote w:id="243">
    <w:p w14:paraId="5435A967"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Director-General of Health </w:t>
      </w:r>
      <w:r>
        <w:rPr>
          <w:rFonts w:cs="Arial"/>
          <w:sz w:val="18"/>
          <w:szCs w:val="18"/>
          <w:shd w:val="clear" w:color="auto" w:fill="FFFFFF"/>
        </w:rPr>
        <w:t xml:space="preserve">and Chief Executive </w:t>
      </w:r>
      <w:r w:rsidRPr="007D53EB">
        <w:rPr>
          <w:rFonts w:cs="Arial"/>
          <w:sz w:val="18"/>
          <w:szCs w:val="18"/>
          <w:shd w:val="clear" w:color="auto" w:fill="FFFFFF"/>
        </w:rPr>
        <w:t>Dr Diana Sarfati</w:t>
      </w:r>
      <w:r>
        <w:rPr>
          <w:rFonts w:cs="Arial"/>
          <w:sz w:val="18"/>
          <w:szCs w:val="18"/>
          <w:shd w:val="clear" w:color="auto" w:fill="FFFFFF"/>
        </w:rPr>
        <w:t xml:space="preserve"> for the Ministry of Health</w:t>
      </w:r>
      <w:r w:rsidRPr="007D53EB">
        <w:rPr>
          <w:rFonts w:cs="Arial"/>
          <w:sz w:val="18"/>
          <w:szCs w:val="18"/>
          <w:shd w:val="clear" w:color="auto" w:fill="FFFFFF"/>
        </w:rPr>
        <w:t xml:space="preserve"> at the Inquiry’s State Institutional Response Hearing (Royal Commission of Inquiry into Abuse in Care, 17 August 2022,</w:t>
      </w:r>
      <w:r w:rsidRPr="007D53EB">
        <w:rPr>
          <w:rFonts w:cs="Arial"/>
          <w:sz w:val="18"/>
          <w:szCs w:val="18"/>
        </w:rPr>
        <w:t xml:space="preserve"> page 206).</w:t>
      </w:r>
    </w:p>
  </w:footnote>
  <w:footnote w:id="244">
    <w:p w14:paraId="29B0AAF6"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Transcript of evidence of Director-General of Health </w:t>
      </w:r>
      <w:r>
        <w:rPr>
          <w:rFonts w:cs="Arial"/>
          <w:sz w:val="18"/>
          <w:szCs w:val="18"/>
          <w:shd w:val="clear" w:color="auto" w:fill="FFFFFF"/>
        </w:rPr>
        <w:t xml:space="preserve">and Chief Executive </w:t>
      </w:r>
      <w:r w:rsidRPr="007D53EB">
        <w:rPr>
          <w:rFonts w:cs="Arial"/>
          <w:sz w:val="18"/>
          <w:szCs w:val="18"/>
          <w:shd w:val="clear" w:color="auto" w:fill="FFFFFF"/>
        </w:rPr>
        <w:t>Dr Diana Sarfati</w:t>
      </w:r>
      <w:r>
        <w:rPr>
          <w:rFonts w:cs="Arial"/>
          <w:sz w:val="18"/>
          <w:szCs w:val="18"/>
          <w:shd w:val="clear" w:color="auto" w:fill="FFFFFF"/>
        </w:rPr>
        <w:t xml:space="preserve"> for the Ministry of Health</w:t>
      </w:r>
      <w:r w:rsidRPr="007D53EB" w:rsidDel="009702F1">
        <w:rPr>
          <w:rFonts w:cs="Arial"/>
          <w:sz w:val="18"/>
          <w:szCs w:val="18"/>
          <w:shd w:val="clear" w:color="auto" w:fill="FFFFFF"/>
        </w:rPr>
        <w:t xml:space="preserve"> </w:t>
      </w:r>
      <w:r w:rsidRPr="007D53EB">
        <w:rPr>
          <w:rFonts w:cs="Arial"/>
          <w:sz w:val="18"/>
          <w:szCs w:val="18"/>
          <w:shd w:val="clear" w:color="auto" w:fill="FFFFFF"/>
        </w:rPr>
        <w:t>at the Inquiry’s State Institutional Response Hearing (Royal Commission of Inquiry into Abuse in Care, 17 August 2022),</w:t>
      </w:r>
      <w:r w:rsidRPr="007D53EB">
        <w:rPr>
          <w:rFonts w:cs="Arial"/>
          <w:sz w:val="18"/>
          <w:szCs w:val="18"/>
        </w:rPr>
        <w:t xml:space="preserve"> page 207).</w:t>
      </w:r>
    </w:p>
  </w:footnote>
  <w:footnote w:id="245">
    <w:p w14:paraId="248F0894" w14:textId="77777777" w:rsidR="00180B27" w:rsidRPr="007D53EB" w:rsidRDefault="00180B27" w:rsidP="007B2794">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Fonts w:cs="Arial"/>
          <w:sz w:val="18"/>
          <w:szCs w:val="18"/>
        </w:rPr>
        <w:t>Witness statement of Mr NW (31 May 2022, page 5, para 3.13).</w:t>
      </w:r>
    </w:p>
  </w:footnote>
  <w:footnote w:id="246">
    <w:p w14:paraId="1E48D71B" w14:textId="77777777" w:rsidR="00180B27" w:rsidRPr="007D53EB" w:rsidRDefault="00180B27" w:rsidP="007B2794">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Lusi Faiva (15 June 2022, page 1).</w:t>
      </w:r>
    </w:p>
  </w:footnote>
  <w:footnote w:id="247">
    <w:p w14:paraId="799B715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9, para 5.38).</w:t>
      </w:r>
    </w:p>
  </w:footnote>
  <w:footnote w:id="248">
    <w:p w14:paraId="5B57E581"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9, para 5.44).</w:t>
      </w:r>
    </w:p>
  </w:footnote>
  <w:footnote w:id="249">
    <w:p w14:paraId="560C6A0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10, para 5.48).</w:t>
      </w:r>
    </w:p>
  </w:footnote>
  <w:footnote w:id="250">
    <w:p w14:paraId="354CFC37"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10, paras 5.48 and 5.50).</w:t>
      </w:r>
    </w:p>
  </w:footnote>
  <w:footnote w:id="251">
    <w:p w14:paraId="1E23F593"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iCs/>
          <w:sz w:val="18"/>
          <w:szCs w:val="18"/>
          <w:shd w:val="clear" w:color="auto" w:fill="FFFFFF"/>
        </w:rPr>
        <w:t xml:space="preserve">Witness statement of </w:t>
      </w:r>
      <w:r w:rsidRPr="005B40CF">
        <w:rPr>
          <w:rStyle w:val="normaltextrun"/>
          <w:rFonts w:cs="Arial"/>
          <w:sz w:val="18"/>
          <w:szCs w:val="18"/>
          <w:shd w:val="clear" w:color="auto" w:fill="FFFFFF"/>
        </w:rPr>
        <w:t>David Newman (31 May 2022, page 9, paras 5.42–5.43).</w:t>
      </w:r>
    </w:p>
  </w:footnote>
  <w:footnote w:id="252">
    <w:p w14:paraId="6490CFB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Fonts w:cs="Arial"/>
          <w:iCs/>
          <w:sz w:val="18"/>
          <w:szCs w:val="18"/>
        </w:rPr>
        <w:t>Brief prepared by</w:t>
      </w:r>
      <w:r w:rsidRPr="005B40CF">
        <w:rPr>
          <w:rFonts w:cs="Arial"/>
          <w:sz w:val="18"/>
          <w:szCs w:val="18"/>
        </w:rPr>
        <w:t xml:space="preserve"> Dr Brigit Mirfin-Veitch for </w:t>
      </w:r>
      <w:r w:rsidRPr="005B40CF">
        <w:rPr>
          <w:rFonts w:cs="Arial"/>
          <w:iCs/>
          <w:sz w:val="18"/>
          <w:szCs w:val="18"/>
        </w:rPr>
        <w:t xml:space="preserve">the </w:t>
      </w:r>
      <w:r w:rsidRPr="007D53EB">
        <w:rPr>
          <w:rFonts w:cs="Arial"/>
          <w:sz w:val="18"/>
          <w:szCs w:val="18"/>
          <w:shd w:val="clear" w:color="auto" w:fill="FFFFFF"/>
        </w:rPr>
        <w:t>Inquiry’s</w:t>
      </w:r>
      <w:r w:rsidRPr="005B40CF">
        <w:rPr>
          <w:rFonts w:cs="Arial"/>
          <w:iCs/>
          <w:sz w:val="18"/>
          <w:szCs w:val="18"/>
        </w:rPr>
        <w:t xml:space="preserve"> Contextual Hearing</w:t>
      </w:r>
      <w:r w:rsidRPr="005B40CF">
        <w:rPr>
          <w:rFonts w:cs="Arial"/>
          <w:sz w:val="18"/>
          <w:szCs w:val="18"/>
        </w:rPr>
        <w:t xml:space="preserve"> (</w:t>
      </w:r>
      <w:r w:rsidRPr="007D53EB">
        <w:rPr>
          <w:rStyle w:val="normaltextrun"/>
          <w:rFonts w:cs="Arial"/>
          <w:sz w:val="18"/>
          <w:szCs w:val="18"/>
          <w:shd w:val="clear" w:color="auto" w:fill="FFFFFF"/>
        </w:rPr>
        <w:t xml:space="preserve">Royal Commission of Inquiry into Abuse in Care, 9 October 2019, </w:t>
      </w:r>
      <w:r w:rsidRPr="007D53EB">
        <w:rPr>
          <w:rFonts w:cs="Arial"/>
          <w:sz w:val="18"/>
          <w:szCs w:val="18"/>
        </w:rPr>
        <w:t>pages 15–16, para 118).</w:t>
      </w:r>
    </w:p>
  </w:footnote>
  <w:footnote w:id="253">
    <w:p w14:paraId="227E3624" w14:textId="77777777" w:rsidR="00180B27" w:rsidRPr="007D53EB" w:rsidRDefault="00180B27" w:rsidP="00E95D95">
      <w:pPr>
        <w:pStyle w:val="footnotes"/>
        <w:spacing w:before="60" w:after="60"/>
        <w:rPr>
          <w:rFonts w:cs="Arial"/>
          <w:color w:val="auto"/>
        </w:rPr>
      </w:pPr>
      <w:r w:rsidRPr="007D53EB">
        <w:rPr>
          <w:rStyle w:val="FootnoteReference"/>
          <w:rFonts w:ascii="Arial" w:hAnsi="Arial" w:cs="Arial"/>
          <w:color w:val="auto"/>
          <w:sz w:val="18"/>
        </w:rPr>
        <w:footnoteRef/>
      </w:r>
      <w:r w:rsidRPr="007D53EB">
        <w:rPr>
          <w:rFonts w:cs="Arial"/>
          <w:color w:val="auto"/>
        </w:rPr>
        <w:t xml:space="preserve"> Crimes Act 1961, section 128.</w:t>
      </w:r>
      <w:r w:rsidRPr="005B40CF">
        <w:rPr>
          <w:rFonts w:cs="Arial"/>
          <w:color w:val="auto"/>
        </w:rPr>
        <w:t> </w:t>
      </w:r>
    </w:p>
  </w:footnote>
  <w:footnote w:id="254">
    <w:p w14:paraId="5EEFCA8F" w14:textId="77777777" w:rsidR="00180B27" w:rsidRPr="007D53EB" w:rsidRDefault="00180B27" w:rsidP="00E95D95">
      <w:pPr>
        <w:pStyle w:val="footnotes"/>
        <w:spacing w:before="60" w:after="60"/>
        <w:rPr>
          <w:rFonts w:cs="Arial"/>
          <w:color w:val="auto"/>
        </w:rPr>
      </w:pPr>
      <w:r w:rsidRPr="007D53EB">
        <w:rPr>
          <w:rStyle w:val="FootnoteReference"/>
          <w:rFonts w:ascii="Arial" w:hAnsi="Arial" w:cs="Arial"/>
          <w:color w:val="auto"/>
          <w:sz w:val="18"/>
        </w:rPr>
        <w:footnoteRef/>
      </w:r>
      <w:r w:rsidRPr="007D53EB">
        <w:rPr>
          <w:rFonts w:cs="Arial"/>
          <w:color w:val="auto"/>
        </w:rPr>
        <w:t xml:space="preserve"> </w:t>
      </w:r>
      <w:r w:rsidRPr="005B40CF">
        <w:rPr>
          <w:rStyle w:val="xcontentpasted0"/>
          <w:rFonts w:cs="Arial"/>
          <w:color w:val="auto"/>
        </w:rPr>
        <w:t>Crimes Act 1961, sections 132,</w:t>
      </w:r>
      <w:r>
        <w:rPr>
          <w:rStyle w:val="xcontentpasted0"/>
          <w:rFonts w:cs="Arial"/>
          <w:color w:val="auto"/>
        </w:rPr>
        <w:t xml:space="preserve"> </w:t>
      </w:r>
      <w:r w:rsidRPr="005B40CF">
        <w:rPr>
          <w:rStyle w:val="xcontentpasted0"/>
          <w:rFonts w:cs="Arial"/>
          <w:color w:val="auto"/>
        </w:rPr>
        <w:t>134. </w:t>
      </w:r>
    </w:p>
  </w:footnote>
  <w:footnote w:id="255">
    <w:p w14:paraId="303AB4BB" w14:textId="77777777" w:rsidR="00180B27" w:rsidRPr="007D53EB" w:rsidRDefault="00180B27" w:rsidP="00E95D95">
      <w:pPr>
        <w:pStyle w:val="footnotes"/>
        <w:spacing w:before="60" w:after="60"/>
        <w:rPr>
          <w:rFonts w:cs="Arial"/>
          <w:color w:val="auto"/>
        </w:rPr>
      </w:pPr>
      <w:r w:rsidRPr="007D53EB">
        <w:rPr>
          <w:rStyle w:val="FootnoteReference"/>
          <w:rFonts w:ascii="Arial" w:hAnsi="Arial" w:cs="Arial"/>
          <w:color w:val="auto"/>
          <w:sz w:val="18"/>
        </w:rPr>
        <w:footnoteRef/>
      </w:r>
      <w:r w:rsidRPr="007D53EB">
        <w:rPr>
          <w:rFonts w:cs="Arial"/>
          <w:color w:val="auto"/>
        </w:rPr>
        <w:t xml:space="preserve"> </w:t>
      </w:r>
      <w:r w:rsidRPr="005B40CF">
        <w:rPr>
          <w:rStyle w:val="xcontentpasted0"/>
          <w:rFonts w:cs="Arial"/>
          <w:color w:val="auto"/>
        </w:rPr>
        <w:t>Crimes Act 1961, section 195. </w:t>
      </w:r>
    </w:p>
  </w:footnote>
  <w:footnote w:id="256">
    <w:p w14:paraId="5734292C" w14:textId="77777777" w:rsidR="00180B27" w:rsidRPr="007D53EB" w:rsidRDefault="00180B27" w:rsidP="00E95D95">
      <w:pPr>
        <w:pStyle w:val="footnotes"/>
        <w:spacing w:before="60" w:after="60"/>
        <w:rPr>
          <w:rFonts w:cs="Arial"/>
          <w:color w:val="auto"/>
        </w:rPr>
      </w:pPr>
      <w:r w:rsidRPr="007D53EB">
        <w:rPr>
          <w:rStyle w:val="FootnoteReference"/>
          <w:rFonts w:ascii="Arial" w:hAnsi="Arial" w:cs="Arial"/>
          <w:color w:val="auto"/>
          <w:sz w:val="18"/>
        </w:rPr>
        <w:footnoteRef/>
      </w:r>
      <w:r w:rsidRPr="007D53EB">
        <w:rPr>
          <w:rFonts w:cs="Arial"/>
          <w:color w:val="auto"/>
        </w:rPr>
        <w:t xml:space="preserve"> Crimes Act 1961, sections 188, 189, 193.</w:t>
      </w:r>
      <w:r w:rsidRPr="005B40CF">
        <w:rPr>
          <w:rFonts w:cs="Arial"/>
          <w:color w:val="auto"/>
        </w:rPr>
        <w:t> </w:t>
      </w:r>
    </w:p>
  </w:footnote>
  <w:footnote w:id="257">
    <w:p w14:paraId="071C6284" w14:textId="77777777" w:rsidR="00180B27" w:rsidRPr="007D53EB" w:rsidRDefault="00180B27" w:rsidP="00E95D95">
      <w:pPr>
        <w:pStyle w:val="FootnoteText"/>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Hunt, A, The lost years: From Levin Farm Mental Deficiency Colony to Kimberley Centre (</w:t>
      </w:r>
      <w:r w:rsidRPr="007D53EB">
        <w:rPr>
          <w:rFonts w:cs="Arial"/>
          <w:sz w:val="18"/>
          <w:szCs w:val="18"/>
          <w:shd w:val="clear" w:color="auto" w:fill="FEFEFE"/>
        </w:rPr>
        <w:t>Nationwide Book Distributors,</w:t>
      </w:r>
      <w:r w:rsidRPr="007D53EB">
        <w:rPr>
          <w:rFonts w:cs="Arial"/>
          <w:sz w:val="18"/>
          <w:szCs w:val="18"/>
        </w:rPr>
        <w:t xml:space="preserve"> 2000, page 241).</w:t>
      </w:r>
    </w:p>
  </w:footnote>
  <w:footnote w:id="258">
    <w:p w14:paraId="66FC1A26" w14:textId="77777777" w:rsidR="00180B27" w:rsidRPr="007D53EB" w:rsidRDefault="00180B27" w:rsidP="00E95D95">
      <w:pPr>
        <w:pStyle w:val="FootnoteText"/>
        <w:spacing w:line="240" w:lineRule="auto"/>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normaltextrun"/>
          <w:rFonts w:cs="Arial"/>
          <w:sz w:val="18"/>
          <w:szCs w:val="18"/>
          <w:shd w:val="clear" w:color="auto" w:fill="FFFFFF"/>
        </w:rPr>
        <w:t>Letter from district inspector to the Director of Mental Health at the Department of Health (13 August 1993).</w:t>
      </w:r>
    </w:p>
  </w:footnote>
  <w:footnote w:id="259">
    <w:p w14:paraId="7084067C"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service manager to staff member (25 August 1993).</w:t>
      </w:r>
    </w:p>
  </w:footnote>
  <w:footnote w:id="260">
    <w:p w14:paraId="13F9A55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 Letter from service manager to group manager, Mental Health &amp; Intellectual Disabilities (29 July 1993).</w:t>
      </w:r>
    </w:p>
  </w:footnote>
  <w:footnote w:id="261">
    <w:p w14:paraId="6B49538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MidCentral Health, Incident-Accident-Hazard Report form (5 December 2000).</w:t>
      </w:r>
    </w:p>
  </w:footnote>
  <w:footnote w:id="262">
    <w:p w14:paraId="77160FB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Letter from New Zealand Nurses Association to MidCentral Health CEO (19 December 2000).</w:t>
      </w:r>
    </w:p>
  </w:footnote>
  <w:footnote w:id="263">
    <w:p w14:paraId="24670B1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Anonymous letter (6 October 2002).</w:t>
      </w:r>
    </w:p>
  </w:footnote>
  <w:footnote w:id="264">
    <w:p w14:paraId="2021898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Gates, S, The impact of deinstitutionalisation on the staff of the Kimberley Centre (Donald Beasley Institute, 2008, </w:t>
      </w:r>
      <w:r w:rsidRPr="005B40CF">
        <w:rPr>
          <w:rFonts w:cs="Arial"/>
          <w:sz w:val="18"/>
          <w:szCs w:val="18"/>
        </w:rPr>
        <w:t>page 28).</w:t>
      </w:r>
    </w:p>
  </w:footnote>
  <w:footnote w:id="265">
    <w:p w14:paraId="41A6233D"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Gates, S, The impact of deinstitutionalisation on the staff of the Kimberley Centre (Donald Beasley Institute, 2008,</w:t>
      </w:r>
      <w:r w:rsidRPr="005B40CF">
        <w:rPr>
          <w:rFonts w:cs="Arial"/>
          <w:sz w:val="18"/>
          <w:szCs w:val="18"/>
        </w:rPr>
        <w:t xml:space="preserve"> pages 35–36</w:t>
      </w:r>
      <w:r>
        <w:rPr>
          <w:rFonts w:cs="Arial"/>
          <w:sz w:val="18"/>
          <w:szCs w:val="18"/>
        </w:rPr>
        <w:t>)</w:t>
      </w:r>
      <w:r w:rsidRPr="005B40CF">
        <w:rPr>
          <w:rFonts w:cs="Arial"/>
          <w:sz w:val="18"/>
          <w:szCs w:val="18"/>
        </w:rPr>
        <w:t>.</w:t>
      </w:r>
    </w:p>
  </w:footnote>
  <w:footnote w:id="266">
    <w:p w14:paraId="1DA2A62A"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Style w:val="Emphasis"/>
          <w:rFonts w:cs="Arial"/>
          <w:i w:val="0"/>
          <w:sz w:val="18"/>
          <w:szCs w:val="18"/>
          <w:shd w:val="clear" w:color="auto" w:fill="FFFFFF"/>
        </w:rPr>
        <w:t>Brief of evidence of Dr Simon Rowley</w:t>
      </w:r>
      <w:r w:rsidRPr="007D53EB">
        <w:rPr>
          <w:rFonts w:cs="Arial"/>
          <w:sz w:val="18"/>
          <w:szCs w:val="18"/>
          <w:shd w:val="clear" w:color="auto" w:fill="FFFFFF"/>
        </w:rPr>
        <w:t xml:space="preserve"> (17 August 2022,</w:t>
      </w:r>
      <w:r w:rsidRPr="007D53EB">
        <w:rPr>
          <w:rStyle w:val="normaltextrun"/>
          <w:rFonts w:cs="Arial"/>
          <w:sz w:val="18"/>
          <w:szCs w:val="18"/>
          <w:shd w:val="clear" w:color="auto" w:fill="FFFFFF"/>
        </w:rPr>
        <w:t xml:space="preserve"> page 2</w:t>
      </w:r>
      <w:r>
        <w:rPr>
          <w:rStyle w:val="normaltextrun"/>
          <w:rFonts w:cs="Arial"/>
          <w:sz w:val="18"/>
          <w:szCs w:val="18"/>
          <w:shd w:val="clear" w:color="auto" w:fill="FFFFFF"/>
        </w:rPr>
        <w:t>)</w:t>
      </w:r>
      <w:r w:rsidRPr="007D53EB">
        <w:rPr>
          <w:rStyle w:val="normaltextrun"/>
          <w:rFonts w:cs="Arial"/>
          <w:sz w:val="18"/>
          <w:szCs w:val="18"/>
          <w:shd w:val="clear" w:color="auto" w:fill="FFFFFF"/>
        </w:rPr>
        <w:t>.</w:t>
      </w:r>
    </w:p>
  </w:footnote>
  <w:footnote w:id="267">
    <w:p w14:paraId="03CD6C48" w14:textId="77777777" w:rsidR="00180B27" w:rsidRPr="007D53EB" w:rsidRDefault="00180B27" w:rsidP="00E95D95">
      <w:pPr>
        <w:pStyle w:val="FootnoteText"/>
        <w:tabs>
          <w:tab w:val="clear" w:pos="567"/>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Dr Olive Webb </w:t>
      </w:r>
      <w:r w:rsidRPr="007D53EB">
        <w:rPr>
          <w:rFonts w:cs="Arial"/>
          <w:sz w:val="18"/>
          <w:szCs w:val="18"/>
          <w:shd w:val="clear" w:color="auto" w:fill="FFFFFF"/>
        </w:rPr>
        <w:t>(25 May 2022</w:t>
      </w:r>
      <w:r w:rsidRPr="007D53EB">
        <w:rPr>
          <w:rFonts w:cs="Arial"/>
          <w:sz w:val="18"/>
          <w:szCs w:val="18"/>
        </w:rPr>
        <w:t>, page 9, para 5.2).</w:t>
      </w:r>
    </w:p>
  </w:footnote>
  <w:footnote w:id="268">
    <w:p w14:paraId="7ABFC38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Dr Hilary Stace (20 September 2019, </w:t>
      </w:r>
      <w:r w:rsidRPr="005B40CF">
        <w:rPr>
          <w:rStyle w:val="normaltextrun"/>
          <w:rFonts w:cs="Arial"/>
          <w:sz w:val="18"/>
          <w:szCs w:val="18"/>
          <w:shd w:val="clear" w:color="auto" w:fill="FFFFFF"/>
        </w:rPr>
        <w:t>page 4, para 11; and page 13, para 49).</w:t>
      </w:r>
    </w:p>
  </w:footnote>
  <w:footnote w:id="269">
    <w:p w14:paraId="29BCBC74"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sz w:val="18"/>
          <w:szCs w:val="18"/>
          <w:shd w:val="clear" w:color="auto" w:fill="FFFFFF"/>
        </w:rPr>
        <w:t>Witness statement of Dr Hilary Stace (20 September 2019, page 5, para 14).</w:t>
      </w:r>
    </w:p>
  </w:footnote>
  <w:footnote w:id="270">
    <w:p w14:paraId="489680C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Mirfin-Veitch, B &amp; Conder, J</w:t>
      </w:r>
      <w:r w:rsidRPr="007D53EB">
        <w:rPr>
          <w:rFonts w:cs="Arial"/>
          <w:iCs/>
          <w:sz w:val="18"/>
          <w:szCs w:val="18"/>
          <w:shd w:val="clear" w:color="auto" w:fill="FFFFFF"/>
        </w:rPr>
        <w:t>,</w:t>
      </w:r>
      <w:r w:rsidRPr="007D53EB">
        <w:rPr>
          <w:rFonts w:cs="Arial"/>
          <w:i/>
          <w:sz w:val="18"/>
          <w:szCs w:val="18"/>
          <w:shd w:val="clear" w:color="auto" w:fill="FFFFFF"/>
        </w:rPr>
        <w:t xml:space="preserve"> </w:t>
      </w:r>
      <w:r w:rsidRPr="007D53EB">
        <w:rPr>
          <w:rStyle w:val="Emphasis"/>
          <w:rFonts w:cs="Arial"/>
          <w:i w:val="0"/>
          <w:sz w:val="18"/>
          <w:szCs w:val="18"/>
          <w:shd w:val="clear" w:color="auto" w:fill="FFFFFF"/>
        </w:rPr>
        <w:t>Institutions are places of abuse: The experiences of disabled children and adults in State care between 1950–1992</w:t>
      </w:r>
      <w:r w:rsidRPr="007D53EB">
        <w:rPr>
          <w:rFonts w:cs="Arial"/>
          <w:i/>
          <w:sz w:val="18"/>
          <w:szCs w:val="18"/>
          <w:shd w:val="clear" w:color="auto" w:fill="FFFFFF"/>
        </w:rPr>
        <w:t xml:space="preserve"> </w:t>
      </w:r>
      <w:r w:rsidRPr="007D53EB">
        <w:rPr>
          <w:rFonts w:cs="Arial"/>
          <w:sz w:val="18"/>
          <w:szCs w:val="18"/>
          <w:shd w:val="clear" w:color="auto" w:fill="FFFFFF"/>
        </w:rPr>
        <w:t xml:space="preserve">(Donald Beasley Institute, 2017, </w:t>
      </w:r>
      <w:r w:rsidRPr="007D53EB">
        <w:rPr>
          <w:rFonts w:cs="Arial"/>
          <w:sz w:val="18"/>
          <w:szCs w:val="18"/>
        </w:rPr>
        <w:t xml:space="preserve">pages 4–5). </w:t>
      </w:r>
    </w:p>
  </w:footnote>
  <w:footnote w:id="271">
    <w:p w14:paraId="50D7864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Dr Moana Jackson at the </w:t>
      </w:r>
      <w:r w:rsidRPr="007D53EB">
        <w:rPr>
          <w:rFonts w:cs="Arial"/>
          <w:sz w:val="18"/>
          <w:szCs w:val="18"/>
          <w:shd w:val="clear" w:color="auto" w:fill="FFFFFF"/>
        </w:rPr>
        <w:t>Inquiry’s</w:t>
      </w:r>
      <w:r w:rsidRPr="007D53EB">
        <w:rPr>
          <w:rFonts w:cs="Arial"/>
          <w:sz w:val="18"/>
          <w:szCs w:val="18"/>
        </w:rPr>
        <w:t xml:space="preserve"> Contextual Hearing (</w:t>
      </w:r>
      <w:r w:rsidRPr="005B40CF">
        <w:rPr>
          <w:rStyle w:val="normaltextrun"/>
          <w:rFonts w:cs="Arial"/>
          <w:sz w:val="18"/>
          <w:szCs w:val="18"/>
          <w:shd w:val="clear" w:color="auto" w:fill="FFFFFF"/>
        </w:rPr>
        <w:t xml:space="preserve">Royal Commission of Inquiry into Abuse in Care, 25 October 2019, </w:t>
      </w:r>
      <w:r w:rsidRPr="007D53EB">
        <w:rPr>
          <w:rFonts w:cs="Arial"/>
          <w:sz w:val="18"/>
          <w:szCs w:val="18"/>
        </w:rPr>
        <w:t>page 7, para 47).</w:t>
      </w:r>
    </w:p>
  </w:footnote>
  <w:footnote w:id="272">
    <w:p w14:paraId="7746EA71" w14:textId="77777777" w:rsidR="00180B27" w:rsidRPr="007D53EB" w:rsidRDefault="00180B27" w:rsidP="00E95D95">
      <w:pPr>
        <w:pStyle w:val="FootnoteText"/>
        <w:tabs>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Waitangi Tribunal, Hauora Report: Stage One of the Health Services and Outcomes Kaupapa Inquiry (Wai 2575), (2019, page 31).</w:t>
      </w:r>
    </w:p>
  </w:footnote>
  <w:footnote w:id="273">
    <w:p w14:paraId="769CE809" w14:textId="77777777" w:rsidR="00180B27" w:rsidRPr="007D53EB" w:rsidRDefault="00180B27" w:rsidP="00E95D95">
      <w:pPr>
        <w:pStyle w:val="FootnoteText"/>
        <w:tabs>
          <w:tab w:val="clear" w:pos="567"/>
          <w:tab w:val="left" w:pos="0"/>
          <w:tab w:val="left" w:pos="142"/>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Waitangi Tribunal, Hauora Report: Stage One of the Health Services and Outcomes Kaupapa Inquiry (Wai 2575), (2019, pages 31–32).</w:t>
      </w:r>
    </w:p>
  </w:footnote>
  <w:footnote w:id="274">
    <w:p w14:paraId="7C7E8C30" w14:textId="77777777" w:rsidR="00180B27" w:rsidRPr="007D53EB" w:rsidRDefault="00180B27" w:rsidP="00E95D95">
      <w:pPr>
        <w:pStyle w:val="FootnoteText"/>
        <w:tabs>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Dr Tristram Ingham from the Kaupapa Māori Panel</w:t>
      </w:r>
      <w:r w:rsidRPr="007D53EB">
        <w:rPr>
          <w:rFonts w:cs="Arial"/>
          <w:iCs/>
          <w:sz w:val="18"/>
          <w:szCs w:val="18"/>
        </w:rPr>
        <w:t xml:space="preserve"> at the </w:t>
      </w:r>
      <w:r w:rsidRPr="007D53EB">
        <w:rPr>
          <w:rFonts w:cs="Arial"/>
          <w:sz w:val="18"/>
          <w:szCs w:val="18"/>
          <w:shd w:val="clear" w:color="auto" w:fill="FFFFFF"/>
        </w:rPr>
        <w:t>Inquiry’s</w:t>
      </w:r>
      <w:r w:rsidRPr="007D53EB">
        <w:rPr>
          <w:rFonts w:cs="Arial"/>
          <w:iCs/>
          <w:sz w:val="18"/>
          <w:szCs w:val="18"/>
        </w:rPr>
        <w:t xml:space="preserve"> Disability, Deaf and Mental Health Institutional Care Hearing</w:t>
      </w:r>
      <w:r w:rsidRPr="007D53EB">
        <w:rPr>
          <w:rFonts w:cs="Arial"/>
          <w:sz w:val="18"/>
          <w:szCs w:val="18"/>
        </w:rPr>
        <w:t xml:space="preserve"> (Royal Commission of Inquiry into Abuse in Care, 20 July 2022, </w:t>
      </w:r>
      <w:r w:rsidRPr="005B40CF">
        <w:rPr>
          <w:rFonts w:cs="Arial"/>
          <w:sz w:val="18"/>
          <w:szCs w:val="18"/>
        </w:rPr>
        <w:t>page 634).</w:t>
      </w:r>
    </w:p>
  </w:footnote>
  <w:footnote w:id="275">
    <w:p w14:paraId="1DD5156F" w14:textId="0EC39BFC"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statements of Mr EI (20 February 2021, para 2.35);</w:t>
      </w:r>
      <w:r w:rsidRPr="007D53EB">
        <w:rPr>
          <w:rFonts w:cs="Arial"/>
          <w:sz w:val="18"/>
          <w:szCs w:val="18"/>
          <w:shd w:val="clear" w:color="auto" w:fill="FFFFFF"/>
        </w:rPr>
        <w:t xml:space="preserve"> Mr HZ (14 May 2021,</w:t>
      </w:r>
      <w:r w:rsidRPr="007D53EB">
        <w:rPr>
          <w:rFonts w:cs="Arial"/>
          <w:sz w:val="18"/>
          <w:szCs w:val="18"/>
        </w:rPr>
        <w:t xml:space="preserve"> page 4, para 15) and </w:t>
      </w:r>
      <w:r w:rsidRPr="005B40CF">
        <w:rPr>
          <w:rFonts w:cs="Arial"/>
          <w:sz w:val="18"/>
          <w:szCs w:val="18"/>
        </w:rPr>
        <w:t>Mr NW</w:t>
      </w:r>
      <w:r w:rsidRPr="007D53EB">
        <w:rPr>
          <w:rFonts w:cs="Arial"/>
          <w:sz w:val="18"/>
          <w:szCs w:val="18"/>
        </w:rPr>
        <w:t xml:space="preserve"> </w:t>
      </w:r>
      <w:r w:rsidRPr="005B40CF">
        <w:rPr>
          <w:rFonts w:cs="Arial"/>
          <w:sz w:val="18"/>
          <w:szCs w:val="18"/>
        </w:rPr>
        <w:t>(31 May 2022</w:t>
      </w:r>
      <w:r w:rsidRPr="007D53EB">
        <w:rPr>
          <w:rFonts w:cs="Arial"/>
          <w:sz w:val="18"/>
          <w:szCs w:val="18"/>
        </w:rPr>
        <w:t xml:space="preserve">, page 5, para 3.13); Kimberley Needs Assessment Team, Needs assessment of </w:t>
      </w:r>
      <w:r>
        <w:rPr>
          <w:rFonts w:cs="Arial"/>
          <w:sz w:val="18"/>
          <w:szCs w:val="18"/>
        </w:rPr>
        <w:t>[</w:t>
      </w:r>
      <w:r w:rsidRPr="007D53EB">
        <w:rPr>
          <w:rFonts w:cs="Arial"/>
          <w:sz w:val="18"/>
          <w:szCs w:val="18"/>
        </w:rPr>
        <w:t>survivor</w:t>
      </w:r>
      <w:r>
        <w:rPr>
          <w:rFonts w:cs="Arial"/>
          <w:sz w:val="18"/>
          <w:szCs w:val="18"/>
        </w:rPr>
        <w:t>]</w:t>
      </w:r>
      <w:r w:rsidRPr="007D53EB">
        <w:rPr>
          <w:rFonts w:cs="Arial"/>
          <w:sz w:val="18"/>
          <w:szCs w:val="18"/>
        </w:rPr>
        <w:t xml:space="preserve"> (13 May 2000).</w:t>
      </w:r>
    </w:p>
  </w:footnote>
  <w:footnote w:id="276">
    <w:p w14:paraId="12A410E1" w14:textId="77777777" w:rsidR="00180B27" w:rsidRPr="005B40CF" w:rsidRDefault="00180B27" w:rsidP="00E95D95">
      <w:pPr>
        <w:pStyle w:val="FootnoteText"/>
        <w:tabs>
          <w:tab w:val="clear" w:pos="567"/>
          <w:tab w:val="left" w:pos="0"/>
          <w:tab w:val="left" w:pos="3494"/>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Dr Tristram Ingham from the Kaupapa Māori Panel</w:t>
      </w:r>
      <w:r w:rsidRPr="007D53EB">
        <w:rPr>
          <w:rFonts w:cs="Arial"/>
          <w:iCs/>
          <w:sz w:val="18"/>
          <w:szCs w:val="18"/>
        </w:rPr>
        <w:t xml:space="preserve"> at the </w:t>
      </w:r>
      <w:r w:rsidRPr="007D53EB">
        <w:rPr>
          <w:rFonts w:cs="Arial"/>
          <w:sz w:val="18"/>
          <w:szCs w:val="18"/>
          <w:shd w:val="clear" w:color="auto" w:fill="FFFFFF"/>
        </w:rPr>
        <w:t xml:space="preserve">Inquiry’s </w:t>
      </w:r>
      <w:r>
        <w:rPr>
          <w:rFonts w:cs="Arial"/>
          <w:sz w:val="18"/>
          <w:szCs w:val="18"/>
          <w:shd w:val="clear" w:color="auto" w:fill="FFFFFF"/>
        </w:rPr>
        <w:t xml:space="preserve">Ūhia te Māramatanga </w:t>
      </w:r>
      <w:r w:rsidRPr="007D53EB">
        <w:rPr>
          <w:rFonts w:cs="Arial"/>
          <w:iCs/>
          <w:sz w:val="18"/>
          <w:szCs w:val="18"/>
        </w:rPr>
        <w:t>Disability, Deaf and Mental Health Institutional Care Hearing</w:t>
      </w:r>
      <w:r w:rsidRPr="007D53EB">
        <w:rPr>
          <w:rFonts w:cs="Arial"/>
          <w:sz w:val="18"/>
          <w:szCs w:val="18"/>
        </w:rPr>
        <w:t xml:space="preserve"> (Royal Commission of Inquiry into Abuse in Care, 20 July 2022, page 647).</w:t>
      </w:r>
    </w:p>
  </w:footnote>
  <w:footnote w:id="277">
    <w:p w14:paraId="3B283B24" w14:textId="2BBECDF7" w:rsidR="00180B27" w:rsidRPr="007D53EB" w:rsidRDefault="00180B27" w:rsidP="00E95D95">
      <w:pPr>
        <w:pStyle w:val="FootnoteText"/>
        <w:spacing w:line="240" w:lineRule="auto"/>
      </w:pPr>
      <w:r w:rsidRPr="007D53EB">
        <w:rPr>
          <w:rStyle w:val="FootnoteReference"/>
        </w:rPr>
        <w:footnoteRef/>
      </w:r>
      <w:r w:rsidRPr="007D53EB">
        <w:t xml:space="preserve"> </w:t>
      </w:r>
      <w:r w:rsidRPr="005B40CF">
        <w:rPr>
          <w:rFonts w:cs="Arial"/>
          <w:sz w:val="18"/>
          <w:szCs w:val="18"/>
        </w:rPr>
        <w:t>Witness statement of Lusi Fa</w:t>
      </w:r>
      <w:r>
        <w:rPr>
          <w:rFonts w:cs="Arial"/>
          <w:sz w:val="18"/>
          <w:szCs w:val="18"/>
        </w:rPr>
        <w:t>i</w:t>
      </w:r>
      <w:r w:rsidRPr="005B40CF">
        <w:rPr>
          <w:rFonts w:cs="Arial"/>
          <w:sz w:val="18"/>
          <w:szCs w:val="18"/>
        </w:rPr>
        <w:t>va (15 June 2022)</w:t>
      </w:r>
    </w:p>
  </w:footnote>
  <w:footnote w:id="278">
    <w:p w14:paraId="11719EC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Royal Commission of Inquiry into Abuse in Care, He Purapura Ora, he Māra Tipu: From redress to Puretumu Torowhānui, Volume 1 (2021, page 144).</w:t>
      </w:r>
    </w:p>
  </w:footnote>
  <w:footnote w:id="279">
    <w:p w14:paraId="4EE53C2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 xml:space="preserve">Mirfin-Veitch, </w:t>
      </w:r>
      <w:r w:rsidRPr="007D53EB">
        <w:rPr>
          <w:rFonts w:cs="Arial"/>
          <w:sz w:val="18"/>
          <w:szCs w:val="18"/>
        </w:rPr>
        <w:t>B, Tikao, K, Asaka, U, Tuisaula, E, Stace, H, Watene, FR &amp; Frawley, P,</w:t>
      </w:r>
      <w:r w:rsidRPr="007D53EB">
        <w:rPr>
          <w:rFonts w:cs="Arial"/>
          <w:sz w:val="18"/>
          <w:szCs w:val="18"/>
          <w:shd w:val="clear" w:color="auto" w:fill="FFFFFF"/>
        </w:rPr>
        <w:t xml:space="preserve"> </w:t>
      </w:r>
      <w:r w:rsidRPr="007D53EB">
        <w:rPr>
          <w:rStyle w:val="Emphasis"/>
          <w:rFonts w:cs="Arial"/>
          <w:i w:val="0"/>
          <w:sz w:val="18"/>
          <w:szCs w:val="18"/>
          <w:shd w:val="clear" w:color="auto" w:fill="FFFFFF"/>
        </w:rPr>
        <w:t>Tell me about you: A life story approach to understanding</w:t>
      </w:r>
      <w:r w:rsidRPr="007D53EB">
        <w:rPr>
          <w:rStyle w:val="Emphasis"/>
          <w:rFonts w:cs="Arial"/>
          <w:i w:val="0"/>
          <w:sz w:val="16"/>
          <w:szCs w:val="16"/>
          <w:shd w:val="clear" w:color="auto" w:fill="FFFFFF"/>
        </w:rPr>
        <w:t xml:space="preserve"> </w:t>
      </w:r>
      <w:r w:rsidRPr="007D53EB">
        <w:rPr>
          <w:rStyle w:val="Emphasis"/>
          <w:rFonts w:cs="Arial"/>
          <w:i w:val="0"/>
          <w:sz w:val="18"/>
          <w:szCs w:val="18"/>
          <w:shd w:val="clear" w:color="auto" w:fill="FFFFFF"/>
        </w:rPr>
        <w:t>disabled people’s experiences in care (1950–1999),</w:t>
      </w:r>
      <w:r w:rsidRPr="007D53EB">
        <w:rPr>
          <w:rStyle w:val="Emphasis"/>
          <w:rFonts w:cs="Arial"/>
          <w:sz w:val="18"/>
          <w:szCs w:val="18"/>
          <w:shd w:val="clear" w:color="auto" w:fill="FFFFFF"/>
        </w:rPr>
        <w:t xml:space="preserve"> </w:t>
      </w:r>
      <w:r w:rsidRPr="007D53EB">
        <w:rPr>
          <w:rFonts w:cs="Arial"/>
          <w:sz w:val="18"/>
          <w:szCs w:val="18"/>
          <w:shd w:val="clear" w:color="auto" w:fill="FFFFFF"/>
        </w:rPr>
        <w:t>(Donald Beasley Institute, 2022</w:t>
      </w:r>
      <w:r w:rsidRPr="005B40CF">
        <w:rPr>
          <w:rFonts w:cs="Arial"/>
          <w:sz w:val="18"/>
          <w:szCs w:val="18"/>
        </w:rPr>
        <w:t>, page 16).</w:t>
      </w:r>
    </w:p>
  </w:footnote>
  <w:footnote w:id="280">
    <w:p w14:paraId="4B420B79"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Sir Robert Martin (17 October 2019,</w:t>
      </w:r>
      <w:r w:rsidRPr="007D53EB">
        <w:rPr>
          <w:rFonts w:cs="Arial"/>
          <w:sz w:val="18"/>
          <w:szCs w:val="18"/>
        </w:rPr>
        <w:t xml:space="preserve"> para 68).</w:t>
      </w:r>
    </w:p>
  </w:footnote>
  <w:footnote w:id="281">
    <w:p w14:paraId="3FBEF03B"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Sir Robert Martin</w:t>
      </w:r>
      <w:r w:rsidRPr="007D53EB">
        <w:rPr>
          <w:rFonts w:cs="Arial"/>
          <w:sz w:val="18"/>
          <w:szCs w:val="18"/>
        </w:rPr>
        <w:t xml:space="preserve"> </w:t>
      </w:r>
      <w:r w:rsidRPr="007D53EB">
        <w:rPr>
          <w:rFonts w:cs="Arial"/>
          <w:iCs/>
          <w:sz w:val="18"/>
          <w:szCs w:val="18"/>
        </w:rPr>
        <w:t>(17 October 2019,</w:t>
      </w:r>
      <w:r w:rsidRPr="007D53EB">
        <w:rPr>
          <w:rFonts w:cs="Arial"/>
          <w:sz w:val="18"/>
          <w:szCs w:val="18"/>
        </w:rPr>
        <w:t xml:space="preserve"> pages 22–23).</w:t>
      </w:r>
    </w:p>
  </w:footnote>
  <w:footnote w:id="282">
    <w:p w14:paraId="1B12E805"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Witness statement of Ross Hamilton Clark (15 February 2022, page 3, para 3.1).</w:t>
      </w:r>
    </w:p>
  </w:footnote>
  <w:footnote w:id="283">
    <w:p w14:paraId="3F5BC076"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Transcript of evidence of Mr EI at the </w:t>
      </w:r>
      <w:r w:rsidRPr="007D53EB">
        <w:rPr>
          <w:rFonts w:cs="Arial"/>
          <w:sz w:val="18"/>
          <w:szCs w:val="18"/>
          <w:shd w:val="clear" w:color="auto" w:fill="FFFFFF"/>
        </w:rPr>
        <w:t>Inquiry’s</w:t>
      </w:r>
      <w:r w:rsidRPr="007D53EB">
        <w:rPr>
          <w:rFonts w:cs="Arial"/>
          <w:sz w:val="18"/>
          <w:szCs w:val="18"/>
        </w:rPr>
        <w:t xml:space="preserve"> </w:t>
      </w:r>
      <w:r>
        <w:rPr>
          <w:rFonts w:cs="Arial"/>
          <w:sz w:val="18"/>
          <w:szCs w:val="18"/>
        </w:rPr>
        <w:t xml:space="preserve">Ūhia te Māramatanga </w:t>
      </w:r>
      <w:r w:rsidRPr="007D53EB">
        <w:rPr>
          <w:rFonts w:cs="Arial"/>
          <w:sz w:val="18"/>
          <w:szCs w:val="18"/>
        </w:rPr>
        <w:t>Disability, Deaf and Mental Health Institutional Care Hearing (Royal Commission of Inquiry into Abuse in Care, 11 July 2022, page 61).</w:t>
      </w:r>
    </w:p>
  </w:footnote>
  <w:footnote w:id="284">
    <w:p w14:paraId="3DF354F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iCs/>
          <w:sz w:val="18"/>
          <w:szCs w:val="18"/>
        </w:rPr>
        <w:t>Witness statement of Mr EI</w:t>
      </w:r>
      <w:r w:rsidRPr="007D53EB">
        <w:rPr>
          <w:rFonts w:cs="Arial"/>
          <w:sz w:val="18"/>
          <w:szCs w:val="18"/>
        </w:rPr>
        <w:t xml:space="preserve"> (20 February 2021, paras 4.5–4.8</w:t>
      </w:r>
      <w:r>
        <w:rPr>
          <w:rFonts w:cs="Arial"/>
          <w:sz w:val="18"/>
          <w:szCs w:val="18"/>
        </w:rPr>
        <w:t>)</w:t>
      </w:r>
      <w:r w:rsidRPr="007D53EB">
        <w:rPr>
          <w:rFonts w:cs="Arial"/>
          <w:sz w:val="18"/>
          <w:szCs w:val="18"/>
        </w:rPr>
        <w:t>.</w:t>
      </w:r>
    </w:p>
  </w:footnote>
  <w:footnote w:id="285">
    <w:p w14:paraId="3B108438"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Milner, P, An examination of the outcome of the resettlement of residents from the Kimberley Centre (Donald Beasley Institute, 2008,</w:t>
      </w:r>
      <w:r w:rsidRPr="005B40CF">
        <w:rPr>
          <w:rFonts w:cs="Arial"/>
          <w:sz w:val="18"/>
          <w:szCs w:val="18"/>
        </w:rPr>
        <w:t xml:space="preserve"> page 9).</w:t>
      </w:r>
    </w:p>
  </w:footnote>
  <w:footnote w:id="286">
    <w:p w14:paraId="03AD1A0F" w14:textId="77777777" w:rsidR="00180B27" w:rsidRPr="007D53EB" w:rsidRDefault="00180B27" w:rsidP="00E95D95">
      <w:pPr>
        <w:pStyle w:val="FootnoteText"/>
        <w:tabs>
          <w:tab w:val="clear" w:pos="567"/>
          <w:tab w:val="left" w:pos="0"/>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7D53EB">
        <w:rPr>
          <w:rFonts w:cs="Arial"/>
          <w:sz w:val="18"/>
          <w:szCs w:val="18"/>
          <w:shd w:val="clear" w:color="auto" w:fill="FFFFFF"/>
        </w:rPr>
        <w:t>Milner, P, An examination of the outcome of the resettlement of residents from the Kimberley Centre (Donald Beasley Institute, 2008,</w:t>
      </w:r>
      <w:r w:rsidRPr="005B40CF">
        <w:rPr>
          <w:rFonts w:cs="Arial"/>
          <w:sz w:val="18"/>
          <w:szCs w:val="18"/>
        </w:rPr>
        <w:t xml:space="preserve"> page 11).</w:t>
      </w:r>
    </w:p>
  </w:footnote>
  <w:footnote w:id="287">
    <w:p w14:paraId="22CD7064" w14:textId="77777777" w:rsidR="00180B27" w:rsidRPr="007D53EB" w:rsidRDefault="00180B27" w:rsidP="00E95D95">
      <w:pPr>
        <w:pStyle w:val="FootnoteText"/>
        <w:tabs>
          <w:tab w:val="clear" w:pos="567"/>
          <w:tab w:val="left" w:pos="709"/>
        </w:tabs>
        <w:spacing w:line="240" w:lineRule="auto"/>
        <w:ind w:left="0" w:firstLine="0"/>
        <w:rPr>
          <w:rFonts w:cs="Arial"/>
          <w:sz w:val="18"/>
          <w:szCs w:val="18"/>
        </w:rPr>
      </w:pPr>
      <w:r w:rsidRPr="007D53EB">
        <w:rPr>
          <w:rStyle w:val="FootnoteReference"/>
          <w:rFonts w:ascii="Arial" w:hAnsi="Arial" w:cs="Arial"/>
          <w:sz w:val="18"/>
          <w:szCs w:val="18"/>
        </w:rPr>
        <w:footnoteRef/>
      </w:r>
      <w:r w:rsidRPr="007D53EB">
        <w:rPr>
          <w:rFonts w:cs="Arial"/>
          <w:sz w:val="18"/>
          <w:szCs w:val="18"/>
        </w:rPr>
        <w:t xml:space="preserve"> </w:t>
      </w:r>
      <w:r w:rsidRPr="005B40CF">
        <w:rPr>
          <w:rStyle w:val="normaltextrun"/>
          <w:rFonts w:cs="Arial"/>
          <w:sz w:val="18"/>
          <w:szCs w:val="18"/>
          <w:shd w:val="clear" w:color="auto" w:fill="FFFFFF"/>
        </w:rPr>
        <w:t xml:space="preserve">Witness statement of </w:t>
      </w:r>
      <w:r w:rsidRPr="005B40CF">
        <w:rPr>
          <w:rStyle w:val="normaltextrun"/>
          <w:rFonts w:cs="Arial"/>
          <w:iCs/>
          <w:sz w:val="18"/>
          <w:szCs w:val="18"/>
          <w:shd w:val="clear" w:color="auto" w:fill="FFFFFF"/>
        </w:rPr>
        <w:t>Anne Bell</w:t>
      </w:r>
      <w:r w:rsidRPr="005B40CF">
        <w:rPr>
          <w:rStyle w:val="normaltextrun"/>
          <w:rFonts w:cs="Arial"/>
          <w:sz w:val="18"/>
          <w:szCs w:val="18"/>
          <w:shd w:val="clear" w:color="auto" w:fill="FFFFFF"/>
        </w:rPr>
        <w:t xml:space="preserve"> (16 May 2022, page 10, paras 4.32–4.33).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40D3B" w14:textId="77777777" w:rsidR="00180B27" w:rsidRDefault="00180B27">
    <w:pPr>
      <w:pStyle w:val="Header"/>
    </w:pPr>
    <w:r>
      <w:rPr>
        <w:noProof/>
      </w:rPr>
      <mc:AlternateContent>
        <mc:Choice Requires="wps">
          <w:drawing>
            <wp:anchor distT="0" distB="0" distL="114300" distR="114300" simplePos="0" relativeHeight="251658241" behindDoc="1" locked="0" layoutInCell="0" allowOverlap="1" wp14:anchorId="6C211211" wp14:editId="4BBF0CB6">
              <wp:simplePos x="0" y="0"/>
              <wp:positionH relativeFrom="margin">
                <wp:align>center</wp:align>
              </wp:positionH>
              <wp:positionV relativeFrom="margin">
                <wp:align>center</wp:align>
              </wp:positionV>
              <wp:extent cx="4759325" cy="2855595"/>
              <wp:effectExtent l="0" t="1047750" r="0" b="592455"/>
              <wp:wrapNone/>
              <wp:docPr id="1355150548" name="Text Box 1355150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9325" cy="2855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5D75FC" w14:textId="77777777" w:rsidR="00180B27" w:rsidRDefault="00180B27" w:rsidP="00C614E2">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211211" id="_x0000_t202" coordsize="21600,21600" o:spt="202" path="m,l,21600r21600,l21600,xe">
              <v:stroke joinstyle="miter"/>
              <v:path gradientshapeok="t" o:connecttype="rect"/>
            </v:shapetype>
            <v:shape id="Text Box 1355150548" o:spid="_x0000_s1026" type="#_x0000_t202" style="position:absolute;margin-left:0;margin-top:0;width:374.75pt;height:224.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BC9AEAAMUDAAAOAAAAZHJzL2Uyb0RvYy54bWysU8Fy0zAQvTPDP2h0J3YChsQTpxNayqVA&#10;Z5pOz4okxwZLK1ZK7Px9V4qbMHDr4IPGXklv33v7vLwaTMcOGn0LtuLTSc6ZthJUa3cVf9zcvptz&#10;5oOwSnRgdcWP2vOr1ds3y96VegYNdEojIxDry95VvAnBlVnmZaON8BNw2tJmDWhEoE/cZQpFT+im&#10;y2Z5/jHrAZVDkNp7qt6cNvkq4de1luFHXXsdWFdx4hbSimndxjVbLUW5Q+GaVo40xCtYGNFaanqG&#10;uhFBsD22/0CZViJ4qMNEgsmgrlupkwZSM83/UvPQCKeTFjLHu7NN/v/Byu+HB3ePLAyfYaABJhHe&#10;3YH85ZmF60bYnV4jQt9ooajxlJ/Lid7m6GisqbrRQ/iiWvJ4Gn3NeufLET/Ow5c+dtr230DRFbEP&#10;kLoNNRqGEK/NF3l8Upm8YcSIhnY8D4oaMEnFD5+KxftZwZmkvdm8KIpFkVqKMqLFQTj04asGw+JL&#10;xZGSkGDF4c6HyO5yZKQa2Z14hmE70JFIeQvqSKR7SkjF/e+9QE0G7M01UKBIdY1gniiCa0yyXzpv&#10;hieBbuwdiPZ995KQRCBFRTErTHRC/SQg01HwDqJjRbLgRHE8PJI9oca73q3Jvts2KbnwHJVQVpLA&#10;MdcxjH9+p1OXv2/1DAAA//8DAFBLAwQUAAYACAAAACEACrrrpNwAAAAFAQAADwAAAGRycy9kb3du&#10;cmV2LnhtbEyPwU7DMBBE70j8g7VI3KgDBErTOBUi4tBjW8TZjbdJir0OsdOkfD0LF7isNJrRzNt8&#10;NTkrTtiH1pOC21kCAqnypqVawdvu9eYJRIiajLaeUMEZA6yKy4tcZ8aPtMHTNtaCSyhkWkETY5dJ&#10;GaoGnQ4z3yGxd/C905FlX0vT65HLnZV3SfIonW6JFxrd4UuD1cd2cArM1+Hc3Y/jbr3elMOnbcsS&#10;349KXV9Nz0sQEaf4F4YffEaHgpn2fiAThFXAj8Tfy948XTyA2CtI08UcZJHL//TFNwAAAP//AwBQ&#10;SwECLQAUAAYACAAAACEAtoM4kv4AAADhAQAAEwAAAAAAAAAAAAAAAAAAAAAAW0NvbnRlbnRfVHlw&#10;ZXNdLnhtbFBLAQItABQABgAIAAAAIQA4/SH/1gAAAJQBAAALAAAAAAAAAAAAAAAAAC8BAABfcmVs&#10;cy8ucmVsc1BLAQItABQABgAIAAAAIQA3a9BC9AEAAMUDAAAOAAAAAAAAAAAAAAAAAC4CAABkcnMv&#10;ZTJvRG9jLnhtbFBLAQItABQABgAIAAAAIQAKuuuk3AAAAAUBAAAPAAAAAAAAAAAAAAAAAE4EAABk&#10;cnMvZG93bnJldi54bWxQSwUGAAAAAAQABADzAAAAVwUAAAAA&#10;" o:allowincell="f" filled="f" stroked="f">
              <v:stroke joinstyle="round"/>
              <o:lock v:ext="edit" shapetype="t"/>
              <v:textbox style="mso-fit-shape-to-text:t">
                <w:txbxContent>
                  <w:p w14:paraId="3E5D75FC" w14:textId="77777777" w:rsidR="00180B27" w:rsidRDefault="00180B27" w:rsidP="00C614E2">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FC6A4" w14:textId="77777777" w:rsidR="00180B27" w:rsidRDefault="00180B27" w:rsidP="00C956D2">
    <w:pPr>
      <w:pStyle w:val="Header"/>
      <w:jc w:val="right"/>
      <w:rPr>
        <w:b/>
        <w:bCs/>
      </w:rPr>
    </w:pPr>
    <w:r>
      <w:rPr>
        <w:b/>
        <w:bCs/>
      </w:rPr>
      <w:t xml:space="preserve">Draft: </w:t>
    </w:r>
    <w:r w:rsidRPr="007E3718">
      <w:rPr>
        <w:b/>
        <w:bCs/>
      </w:rPr>
      <w:t>In strict confidence</w:t>
    </w:r>
  </w:p>
  <w:p w14:paraId="76D46D19" w14:textId="77777777" w:rsidR="00180B27" w:rsidRDefault="00180B27" w:rsidP="00C956D2">
    <w:pPr>
      <w:pStyle w:val="Header"/>
      <w:jc w:val="right"/>
      <w:rPr>
        <w:b/>
        <w:bCs/>
      </w:rPr>
    </w:pPr>
    <w:r>
      <w:rPr>
        <w:b/>
        <w:bCs/>
      </w:rPr>
      <w:t>As at 9 May 2024</w:t>
    </w:r>
  </w:p>
  <w:p w14:paraId="4E6A4B19" w14:textId="77777777" w:rsidR="00180B27" w:rsidRPr="007E3718" w:rsidRDefault="00180B27" w:rsidP="00C956D2">
    <w:pPr>
      <w:pStyle w:val="Header"/>
      <w:jc w:val="right"/>
      <w:rPr>
        <w:b/>
        <w:bCs/>
      </w:rPr>
    </w:pPr>
    <w:r w:rsidRPr="007E3718">
      <w:rPr>
        <w:b/>
        <w:bCs/>
      </w:rPr>
      <w:t>internal deliberations</w:t>
    </w:r>
  </w:p>
  <w:p w14:paraId="5ECFD107" w14:textId="77777777" w:rsidR="00180B27" w:rsidRPr="001F2A4E" w:rsidRDefault="00180B27" w:rsidP="001F2A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5D015" w14:textId="77777777" w:rsidR="00180B27" w:rsidRDefault="00180B27" w:rsidP="0016010A">
    <w:pPr>
      <w:pStyle w:val="Header"/>
      <w:rPr>
        <w:b/>
        <w:bCs/>
      </w:rPr>
    </w:pPr>
    <w:r>
      <w:rPr>
        <w:b/>
        <w:bCs/>
      </w:rPr>
      <w:t xml:space="preserve">Draft: </w:t>
    </w:r>
    <w:r w:rsidRPr="007E3718">
      <w:rPr>
        <w:b/>
        <w:bCs/>
      </w:rPr>
      <w:t>In strict confidence</w:t>
    </w:r>
  </w:p>
  <w:p w14:paraId="0CFC92EB" w14:textId="77777777" w:rsidR="00180B27" w:rsidRDefault="00180B27" w:rsidP="0016010A">
    <w:pPr>
      <w:pStyle w:val="Header"/>
      <w:rPr>
        <w:b/>
        <w:bCs/>
      </w:rPr>
    </w:pPr>
    <w:r>
      <w:rPr>
        <w:b/>
        <w:bCs/>
      </w:rPr>
      <w:t xml:space="preserve">As at 9 May 2024 </w:t>
    </w:r>
  </w:p>
  <w:p w14:paraId="509CFA51" w14:textId="77777777" w:rsidR="00180B27" w:rsidRPr="007E3718" w:rsidRDefault="00180B27" w:rsidP="0016010A">
    <w:pPr>
      <w:pStyle w:val="Header"/>
      <w:rPr>
        <w:b/>
        <w:bCs/>
      </w:rPr>
    </w:pPr>
    <w:r w:rsidRPr="007E3718">
      <w:rPr>
        <w:b/>
        <w:bCs/>
      </w:rPr>
      <w:t>internal deliberations</w:t>
    </w:r>
  </w:p>
  <w:p w14:paraId="313BD110" w14:textId="77777777" w:rsidR="00180B27" w:rsidRPr="007E3718" w:rsidRDefault="00180B27" w:rsidP="007E3718">
    <w:pPr>
      <w:pStyle w:val="Header"/>
      <w:tabs>
        <w:tab w:val="left" w:pos="2760"/>
      </w:tabs>
      <w:rPr>
        <w:b/>
        <w:bCs/>
      </w:rPr>
    </w:pP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E7CE" w14:textId="77777777" w:rsidR="00180B27" w:rsidRDefault="00180B27" w:rsidP="00310A84">
    <w:pPr>
      <w:pStyle w:val="Header"/>
    </w:pPr>
  </w:p>
  <w:p w14:paraId="21D02244" w14:textId="77777777" w:rsidR="00180B27" w:rsidRDefault="00180B2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521ED" w14:textId="77777777" w:rsidR="00180B27" w:rsidRDefault="00180B27" w:rsidP="00C44108">
    <w:pPr>
      <w:pStyle w:val="Header"/>
      <w:jc w:val="right"/>
      <w:rPr>
        <w:b/>
        <w:bCs/>
      </w:rPr>
    </w:pPr>
    <w:r>
      <w:rPr>
        <w:b/>
        <w:bCs/>
      </w:rPr>
      <w:t xml:space="preserve">Draft: </w:t>
    </w:r>
    <w:r w:rsidRPr="007E3718">
      <w:rPr>
        <w:b/>
        <w:bCs/>
      </w:rPr>
      <w:t>In strict confidence</w:t>
    </w:r>
  </w:p>
  <w:p w14:paraId="3D0359D0" w14:textId="0BF8B709" w:rsidR="00180B27" w:rsidRDefault="00180B27" w:rsidP="00C44108">
    <w:pPr>
      <w:pStyle w:val="Header"/>
      <w:jc w:val="right"/>
      <w:rPr>
        <w:b/>
        <w:bCs/>
      </w:rPr>
    </w:pPr>
    <w:r>
      <w:rPr>
        <w:b/>
        <w:bCs/>
      </w:rPr>
      <w:t>As at May 9 2024</w:t>
    </w:r>
  </w:p>
  <w:p w14:paraId="44995CCD" w14:textId="77777777" w:rsidR="00180B27" w:rsidRPr="007E3718" w:rsidRDefault="00180B27" w:rsidP="00C44108">
    <w:pPr>
      <w:pStyle w:val="Header"/>
      <w:jc w:val="right"/>
      <w:rPr>
        <w:b/>
        <w:bCs/>
      </w:rPr>
    </w:pPr>
    <w:r w:rsidRPr="007E3718">
      <w:rPr>
        <w:b/>
        <w:bCs/>
      </w:rPr>
      <w:t>internal deliberations</w:t>
    </w:r>
  </w:p>
  <w:p w14:paraId="4F6CA56A" w14:textId="1DC3F256" w:rsidR="00180B27" w:rsidRDefault="00180B27" w:rsidP="00A129EC">
    <w:pPr>
      <w:pStyle w:val="Header"/>
      <w:tabs>
        <w:tab w:val="left" w:pos="79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DD96" w14:textId="462294E9" w:rsidR="00180B27" w:rsidRDefault="00180B27">
    <w:pPr>
      <w:pStyle w:val="Header"/>
    </w:pPr>
    <w:r>
      <w:rPr>
        <w:noProof/>
      </w:rPr>
      <mc:AlternateContent>
        <mc:Choice Requires="wps">
          <w:drawing>
            <wp:anchor distT="0" distB="0" distL="114300" distR="114300" simplePos="0" relativeHeight="251658240" behindDoc="1" locked="0" layoutInCell="0" allowOverlap="1" wp14:anchorId="61C704E1" wp14:editId="26E1F938">
              <wp:simplePos x="0" y="0"/>
              <wp:positionH relativeFrom="margin">
                <wp:align>center</wp:align>
              </wp:positionH>
              <wp:positionV relativeFrom="margin">
                <wp:align>center</wp:align>
              </wp:positionV>
              <wp:extent cx="4759325" cy="2855595"/>
              <wp:effectExtent l="0" t="1047750" r="0" b="592455"/>
              <wp:wrapNone/>
              <wp:docPr id="14196209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9325" cy="2855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B1CD3A" w14:textId="77777777" w:rsidR="00180B27" w:rsidRDefault="00180B27" w:rsidP="00E95D95">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C704E1" id="_x0000_t202" coordsize="21600,21600" o:spt="202" path="m,l,21600r21600,l21600,xe">
              <v:stroke joinstyle="miter"/>
              <v:path gradientshapeok="t" o:connecttype="rect"/>
            </v:shapetype>
            <v:shape id="Text Box 1" o:spid="_x0000_s1027" type="#_x0000_t202" style="position:absolute;margin-left:0;margin-top:0;width:374.75pt;height:224.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MZ9wEAAMwDAAAOAAAAZHJzL2Uyb0RvYy54bWysU8Fy0zAQvTPDP2h0J3YChsQTpxNayqVA&#10;Z5pOz4okxwZLK1ZK7Px9V4qbMHDr4IPGXklv33v7vLwaTMcOGn0LtuLTSc6ZthJUa3cVf9zcvptz&#10;5oOwSnRgdcWP2vOr1ds3y96VegYNdEojIxDry95VvAnBlVnmZaON8BNw2tJmDWhEoE/cZQpFT+im&#10;y2Z5/jHrAZVDkNp7qt6cNvkq4de1luFHXXsdWFdx4hbSimndxjVbLUW5Q+GaVo40xCtYGNFaanqG&#10;uhFBsD22/0CZViJ4qMNEgsmgrlupkwZSM83/UvPQCKeTFjLHu7NN/v/Byu+HB3ePLAyfYaABJhHe&#10;3YH85ZmF60bYnV4jQt9ooajxlJ/Lid7m6GisqbrRQ/iiWvJ4Gn3NeufLET/Ow5c+dtr230DRFbEP&#10;kLoNNRqGEK/NF3l8Upm8YcSIhnY8D4oaMEnFD5+KxftZwZmkvdm8KIpFkVqKMqLFQTj04asGw+JL&#10;xZGSkGDF4c6HyO5yZKQa2Z14hmE7sFaNOiLzLagjce8pKBX3v/cCNfmwN9dAuSLxNYJ5oiSuMal/&#10;IbAZngS6kUIg9vfdS1ASj5QYxaww0RD1k4BMR/k7iI4VyYkT0/HwyPmEGu96tyYXb9sk6MJzFESR&#10;STrHeMdM/vmdTl1+wtUzAAAA//8DAFBLAwQUAAYACAAAACEACrrrpNwAAAAFAQAADwAAAGRycy9k&#10;b3ducmV2LnhtbEyPwU7DMBBE70j8g7VI3KgDBErTOBUi4tBjW8TZjbdJir0OsdOkfD0LF7isNJrR&#10;zNt8NTkrTtiH1pOC21kCAqnypqVawdvu9eYJRIiajLaeUMEZA6yKy4tcZ8aPtMHTNtaCSyhkWkET&#10;Y5dJGaoGnQ4z3yGxd/C905FlX0vT65HLnZV3SfIonW6JFxrd4UuD1cd2cArM1+Hc3Y/jbr3elMOn&#10;bcsS349KXV9Nz0sQEaf4F4YffEaHgpn2fiAThFXAj8Tfy948XTyA2CtI08UcZJHL//TFNwAAAP//&#10;AwBQSwECLQAUAAYACAAAACEAtoM4kv4AAADhAQAAEwAAAAAAAAAAAAAAAAAAAAAAW0NvbnRlbnRf&#10;VHlwZXNdLnhtbFBLAQItABQABgAIAAAAIQA4/SH/1gAAAJQBAAALAAAAAAAAAAAAAAAAAC8BAABf&#10;cmVscy8ucmVsc1BLAQItABQABgAIAAAAIQAHsUMZ9wEAAMwDAAAOAAAAAAAAAAAAAAAAAC4CAABk&#10;cnMvZTJvRG9jLnhtbFBLAQItABQABgAIAAAAIQAKuuuk3AAAAAUBAAAPAAAAAAAAAAAAAAAAAFEE&#10;AABkcnMvZG93bnJldi54bWxQSwUGAAAAAAQABADzAAAAWgUAAAAA&#10;" o:allowincell="f" filled="f" stroked="f">
              <v:stroke joinstyle="round"/>
              <o:lock v:ext="edit" shapetype="t"/>
              <v:textbox style="mso-fit-shape-to-text:t">
                <w:txbxContent>
                  <w:p w14:paraId="46B1CD3A" w14:textId="77777777" w:rsidR="00180B27" w:rsidRDefault="00180B27" w:rsidP="00E95D95">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Vc4TNCbPu0GbrV" int2:id="MX5HAx7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2B2A7A"/>
    <w:multiLevelType w:val="hybridMultilevel"/>
    <w:tmpl w:val="9FC4CC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B93424C"/>
    <w:multiLevelType w:val="hybridMultilevel"/>
    <w:tmpl w:val="21147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0C037591"/>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0FB9533E"/>
    <w:multiLevelType w:val="hybridMultilevel"/>
    <w:tmpl w:val="3BD0F974"/>
    <w:lvl w:ilvl="0" w:tplc="B4A48650">
      <w:start w:val="1"/>
      <w:numFmt w:val="decimal"/>
      <w:lvlText w:val="%1."/>
      <w:lvlJc w:val="left"/>
      <w:pPr>
        <w:ind w:left="1069" w:hanging="360"/>
      </w:pPr>
      <w:rPr>
        <w:rFonts w:eastAsia="Times New Roman"/>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3" w15:restartNumberingAfterBreak="0">
    <w:nsid w:val="15D2581E"/>
    <w:multiLevelType w:val="multilevel"/>
    <w:tmpl w:val="20C0DF32"/>
    <w:lvl w:ilvl="0">
      <w:start w:val="126"/>
      <w:numFmt w:val="decimal"/>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8BB0632"/>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5" w15:restartNumberingAfterBreak="0">
    <w:nsid w:val="20C84A36"/>
    <w:multiLevelType w:val="hybridMultilevel"/>
    <w:tmpl w:val="D2D602A2"/>
    <w:lvl w:ilvl="0" w:tplc="4178F968">
      <w:start w:val="8"/>
      <w:numFmt w:val="decimal"/>
      <w:lvlText w:val="%1."/>
      <w:lvlJc w:val="left"/>
      <w:pPr>
        <w:ind w:left="1440" w:hanging="360"/>
      </w:pPr>
      <w:rPr>
        <w:rFonts w:hint="default"/>
        <w:i w:val="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22387D27"/>
    <w:multiLevelType w:val="multilevel"/>
    <w:tmpl w:val="20C0DF32"/>
    <w:lvl w:ilvl="0">
      <w:start w:val="126"/>
      <w:numFmt w:val="decimal"/>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4503B4E"/>
    <w:multiLevelType w:val="multilevel"/>
    <w:tmpl w:val="6826D914"/>
    <w:lvl w:ilvl="0">
      <w:start w:val="1"/>
      <w:numFmt w:val="decimal"/>
      <w:pStyle w:val="Heading1"/>
      <w:lvlText w:val="%1"/>
      <w:lvlJc w:val="left"/>
      <w:pPr>
        <w:ind w:left="851" w:hanging="851"/>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5C4791F"/>
    <w:multiLevelType w:val="hybridMultilevel"/>
    <w:tmpl w:val="D65AC97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E93024E"/>
    <w:multiLevelType w:val="hybridMultilevel"/>
    <w:tmpl w:val="68F63AA8"/>
    <w:lvl w:ilvl="0" w:tplc="A848632E">
      <w:start w:val="1"/>
      <w:numFmt w:val="decimal"/>
      <w:pStyle w:val="Numberedbody"/>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46C6226"/>
    <w:multiLevelType w:val="multilevel"/>
    <w:tmpl w:val="20C0DF32"/>
    <w:lvl w:ilvl="0">
      <w:start w:val="126"/>
      <w:numFmt w:val="decimal"/>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4C933AD"/>
    <w:multiLevelType w:val="hybridMultilevel"/>
    <w:tmpl w:val="87346CC6"/>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22" w15:restartNumberingAfterBreak="0">
    <w:nsid w:val="34F6123E"/>
    <w:multiLevelType w:val="hybridMultilevel"/>
    <w:tmpl w:val="94168D96"/>
    <w:lvl w:ilvl="0" w:tplc="B62EAD8C">
      <w:start w:val="1"/>
      <w:numFmt w:val="decimal"/>
      <w:lvlText w:val="%1."/>
      <w:lvlJc w:val="left"/>
      <w:pPr>
        <w:ind w:left="360" w:hanging="360"/>
      </w:pPr>
      <w:rPr>
        <w:i w:val="0"/>
        <w:iCs w:val="0"/>
      </w:rPr>
    </w:lvl>
    <w:lvl w:ilvl="1" w:tplc="14090001">
      <w:start w:val="1"/>
      <w:numFmt w:val="bullet"/>
      <w:lvlText w:val=""/>
      <w:lvlJc w:val="left"/>
      <w:pPr>
        <w:ind w:left="72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AB5FA0"/>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6" w15:restartNumberingAfterBreak="0">
    <w:nsid w:val="3C4604DA"/>
    <w:multiLevelType w:val="multilevel"/>
    <w:tmpl w:val="950A14AE"/>
    <w:lvl w:ilvl="0">
      <w:start w:val="182"/>
      <w:numFmt w:val="decimal"/>
      <w:pStyle w:val="Reference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8E3BF3"/>
    <w:multiLevelType w:val="multilevel"/>
    <w:tmpl w:val="B6648B62"/>
    <w:lvl w:ilvl="0">
      <w:start w:val="124"/>
      <w:numFmt w:val="decimal"/>
      <w:pStyle w:val="Numbparas"/>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C709BC"/>
    <w:multiLevelType w:val="hybridMultilevel"/>
    <w:tmpl w:val="FFFFFFFF"/>
    <w:lvl w:ilvl="0" w:tplc="6A5252D8">
      <w:start w:val="1"/>
      <w:numFmt w:val="lowerLetter"/>
      <w:lvlText w:val="%1."/>
      <w:lvlJc w:val="left"/>
      <w:pPr>
        <w:ind w:left="1440" w:hanging="360"/>
      </w:pPr>
      <w:rPr>
        <w:rFonts w:ascii="Arial" w:hAnsi="Arial" w:hint="default"/>
      </w:rPr>
    </w:lvl>
    <w:lvl w:ilvl="1" w:tplc="BCA20ACE">
      <w:start w:val="1"/>
      <w:numFmt w:val="lowerLetter"/>
      <w:lvlText w:val="%2."/>
      <w:lvlJc w:val="left"/>
      <w:pPr>
        <w:ind w:left="1440" w:hanging="360"/>
      </w:pPr>
    </w:lvl>
    <w:lvl w:ilvl="2" w:tplc="D57463A2">
      <w:start w:val="1"/>
      <w:numFmt w:val="lowerRoman"/>
      <w:lvlText w:val="%3."/>
      <w:lvlJc w:val="right"/>
      <w:pPr>
        <w:ind w:left="2160" w:hanging="180"/>
      </w:pPr>
    </w:lvl>
    <w:lvl w:ilvl="3" w:tplc="98EABCA4">
      <w:start w:val="1"/>
      <w:numFmt w:val="decimal"/>
      <w:lvlText w:val="%4."/>
      <w:lvlJc w:val="left"/>
      <w:pPr>
        <w:ind w:left="2880" w:hanging="360"/>
      </w:pPr>
    </w:lvl>
    <w:lvl w:ilvl="4" w:tplc="7902B64A">
      <w:start w:val="1"/>
      <w:numFmt w:val="lowerLetter"/>
      <w:lvlText w:val="%5."/>
      <w:lvlJc w:val="left"/>
      <w:pPr>
        <w:ind w:left="3600" w:hanging="360"/>
      </w:pPr>
    </w:lvl>
    <w:lvl w:ilvl="5" w:tplc="D6A2866A">
      <w:start w:val="1"/>
      <w:numFmt w:val="lowerRoman"/>
      <w:lvlText w:val="%6."/>
      <w:lvlJc w:val="right"/>
      <w:pPr>
        <w:ind w:left="4320" w:hanging="180"/>
      </w:pPr>
    </w:lvl>
    <w:lvl w:ilvl="6" w:tplc="FA72B1CC">
      <w:start w:val="1"/>
      <w:numFmt w:val="decimal"/>
      <w:lvlText w:val="%7."/>
      <w:lvlJc w:val="left"/>
      <w:pPr>
        <w:ind w:left="5040" w:hanging="360"/>
      </w:pPr>
    </w:lvl>
    <w:lvl w:ilvl="7" w:tplc="78CEDB7E">
      <w:start w:val="1"/>
      <w:numFmt w:val="lowerLetter"/>
      <w:lvlText w:val="%8."/>
      <w:lvlJc w:val="left"/>
      <w:pPr>
        <w:ind w:left="5760" w:hanging="360"/>
      </w:pPr>
    </w:lvl>
    <w:lvl w:ilvl="8" w:tplc="F982A6A8">
      <w:start w:val="1"/>
      <w:numFmt w:val="lowerRoman"/>
      <w:lvlText w:val="%9."/>
      <w:lvlJc w:val="right"/>
      <w:pPr>
        <w:ind w:left="6480" w:hanging="180"/>
      </w:pPr>
    </w:lvl>
  </w:abstractNum>
  <w:abstractNum w:abstractNumId="29" w15:restartNumberingAfterBreak="0">
    <w:nsid w:val="45192401"/>
    <w:multiLevelType w:val="hybridMultilevel"/>
    <w:tmpl w:val="5500349A"/>
    <w:lvl w:ilvl="0" w:tplc="F03CDC8C">
      <w:start w:val="8"/>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0"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EE36758"/>
    <w:multiLevelType w:val="hybridMultilevel"/>
    <w:tmpl w:val="FFFFFFFF"/>
    <w:lvl w:ilvl="0" w:tplc="DEE80FDA">
      <w:start w:val="1"/>
      <w:numFmt w:val="lowerLetter"/>
      <w:lvlText w:val="%1."/>
      <w:lvlJc w:val="left"/>
      <w:pPr>
        <w:ind w:left="1440" w:hanging="360"/>
      </w:pPr>
      <w:rPr>
        <w:rFonts w:ascii="Arial" w:hAnsi="Arial" w:hint="default"/>
      </w:rPr>
    </w:lvl>
    <w:lvl w:ilvl="1" w:tplc="805858D2">
      <w:start w:val="1"/>
      <w:numFmt w:val="lowerLetter"/>
      <w:lvlText w:val="%2."/>
      <w:lvlJc w:val="left"/>
      <w:pPr>
        <w:ind w:left="1440" w:hanging="360"/>
      </w:pPr>
    </w:lvl>
    <w:lvl w:ilvl="2" w:tplc="C2C2437E">
      <w:start w:val="1"/>
      <w:numFmt w:val="lowerRoman"/>
      <w:lvlText w:val="%3."/>
      <w:lvlJc w:val="right"/>
      <w:pPr>
        <w:ind w:left="2160" w:hanging="180"/>
      </w:pPr>
    </w:lvl>
    <w:lvl w:ilvl="3" w:tplc="B1E8AD80">
      <w:start w:val="1"/>
      <w:numFmt w:val="decimal"/>
      <w:lvlText w:val="%4."/>
      <w:lvlJc w:val="left"/>
      <w:pPr>
        <w:ind w:left="2880" w:hanging="360"/>
      </w:pPr>
    </w:lvl>
    <w:lvl w:ilvl="4" w:tplc="9F786BB6">
      <w:start w:val="1"/>
      <w:numFmt w:val="lowerLetter"/>
      <w:lvlText w:val="%5."/>
      <w:lvlJc w:val="left"/>
      <w:pPr>
        <w:ind w:left="3600" w:hanging="360"/>
      </w:pPr>
    </w:lvl>
    <w:lvl w:ilvl="5" w:tplc="B2D64E38">
      <w:start w:val="1"/>
      <w:numFmt w:val="lowerRoman"/>
      <w:lvlText w:val="%6."/>
      <w:lvlJc w:val="right"/>
      <w:pPr>
        <w:ind w:left="4320" w:hanging="180"/>
      </w:pPr>
    </w:lvl>
    <w:lvl w:ilvl="6" w:tplc="3CF4D3CC">
      <w:start w:val="1"/>
      <w:numFmt w:val="decimal"/>
      <w:lvlText w:val="%7."/>
      <w:lvlJc w:val="left"/>
      <w:pPr>
        <w:ind w:left="5040" w:hanging="360"/>
      </w:pPr>
    </w:lvl>
    <w:lvl w:ilvl="7" w:tplc="F3B61AFE">
      <w:start w:val="1"/>
      <w:numFmt w:val="lowerLetter"/>
      <w:lvlText w:val="%8."/>
      <w:lvlJc w:val="left"/>
      <w:pPr>
        <w:ind w:left="5760" w:hanging="360"/>
      </w:pPr>
    </w:lvl>
    <w:lvl w:ilvl="8" w:tplc="F280B7F6">
      <w:start w:val="1"/>
      <w:numFmt w:val="lowerRoman"/>
      <w:lvlText w:val="%9."/>
      <w:lvlJc w:val="right"/>
      <w:pPr>
        <w:ind w:left="6480" w:hanging="180"/>
      </w:pPr>
    </w:lvl>
  </w:abstractNum>
  <w:abstractNum w:abstractNumId="32" w15:restartNumberingAfterBreak="0">
    <w:nsid w:val="5A0F4AB3"/>
    <w:multiLevelType w:val="hybridMultilevel"/>
    <w:tmpl w:val="F2EE324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5F1323A2"/>
    <w:multiLevelType w:val="hybridMultilevel"/>
    <w:tmpl w:val="43F8E176"/>
    <w:lvl w:ilvl="0" w:tplc="FFFFFFFF">
      <w:start w:val="1"/>
      <w:numFmt w:val="lowerLetter"/>
      <w:lvlText w:val="%1."/>
      <w:lvlJc w:val="left"/>
      <w:pPr>
        <w:ind w:left="1440" w:hanging="360"/>
      </w:pPr>
      <w:rPr>
        <w:i w:val="0"/>
        <w:iCs w:val="0"/>
        <w:sz w:val="22"/>
        <w:szCs w:val="22"/>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4" w15:restartNumberingAfterBreak="0">
    <w:nsid w:val="5FD40A31"/>
    <w:multiLevelType w:val="hybridMultilevel"/>
    <w:tmpl w:val="F7680634"/>
    <w:lvl w:ilvl="0" w:tplc="EE62E1EA">
      <w:start w:val="1"/>
      <w:numFmt w:val="decimal"/>
      <w:pStyle w:val="Bullet1"/>
      <w:lvlText w:val="%1."/>
      <w:lvlJc w:val="left"/>
      <w:pPr>
        <w:ind w:left="927" w:hanging="360"/>
      </w:pPr>
      <w:rPr>
        <w:sz w:val="20"/>
      </w:rPr>
    </w:lvl>
    <w:lvl w:ilvl="1" w:tplc="91804618">
      <w:start w:val="1"/>
      <w:numFmt w:val="bullet"/>
      <w:pStyle w:val="Bulletlevel2"/>
      <w:lvlText w:val="○"/>
      <w:lvlJc w:val="left"/>
      <w:pPr>
        <w:ind w:left="1281" w:hanging="357"/>
      </w:pPr>
      <w:rPr>
        <w:rFonts w:ascii="Courier New" w:hAnsi="Courier New" w:hint="default"/>
        <w:b/>
        <w:i w:val="0"/>
        <w:sz w:val="18"/>
      </w:rPr>
    </w:lvl>
    <w:lvl w:ilvl="2" w:tplc="5922CAD6">
      <w:start w:val="1"/>
      <w:numFmt w:val="bullet"/>
      <w:pStyle w:val="Bulletlevel3"/>
      <w:lvlText w:val="-"/>
      <w:lvlJc w:val="left"/>
      <w:pPr>
        <w:ind w:left="1639" w:hanging="358"/>
      </w:pPr>
      <w:rPr>
        <w:rFonts w:ascii="Calibri" w:hAnsi="Calibri" w:hint="default"/>
      </w:rPr>
    </w:lvl>
    <w:lvl w:ilvl="3" w:tplc="EAA697F2">
      <w:start w:val="1"/>
      <w:numFmt w:val="decimal"/>
      <w:lvlRestart w:val="0"/>
      <w:suff w:val="nothing"/>
      <w:lvlText w:val=""/>
      <w:lvlJc w:val="left"/>
      <w:pPr>
        <w:ind w:left="1701" w:firstLine="0"/>
      </w:pPr>
    </w:lvl>
    <w:lvl w:ilvl="4" w:tplc="C722F364">
      <w:start w:val="1"/>
      <w:numFmt w:val="decimal"/>
      <w:lvlRestart w:val="0"/>
      <w:lvlText w:val=""/>
      <w:lvlJc w:val="left"/>
      <w:pPr>
        <w:tabs>
          <w:tab w:val="num" w:pos="283"/>
        </w:tabs>
        <w:ind w:left="283" w:firstLine="0"/>
      </w:pPr>
    </w:lvl>
    <w:lvl w:ilvl="5" w:tplc="EAA8DAB4">
      <w:start w:val="1"/>
      <w:numFmt w:val="decimal"/>
      <w:lvlRestart w:val="0"/>
      <w:lvlText w:val=""/>
      <w:lvlJc w:val="left"/>
      <w:pPr>
        <w:tabs>
          <w:tab w:val="num" w:pos="283"/>
        </w:tabs>
        <w:ind w:left="283" w:firstLine="0"/>
      </w:pPr>
    </w:lvl>
    <w:lvl w:ilvl="6" w:tplc="CA72207C">
      <w:start w:val="1"/>
      <w:numFmt w:val="decimal"/>
      <w:lvlRestart w:val="0"/>
      <w:lvlText w:val=""/>
      <w:lvlJc w:val="left"/>
      <w:pPr>
        <w:tabs>
          <w:tab w:val="num" w:pos="283"/>
        </w:tabs>
        <w:ind w:left="283" w:firstLine="0"/>
      </w:pPr>
    </w:lvl>
    <w:lvl w:ilvl="7" w:tplc="7EC4B566">
      <w:start w:val="1"/>
      <w:numFmt w:val="decimal"/>
      <w:lvlRestart w:val="0"/>
      <w:lvlText w:val=""/>
      <w:lvlJc w:val="left"/>
      <w:pPr>
        <w:tabs>
          <w:tab w:val="num" w:pos="283"/>
        </w:tabs>
        <w:ind w:left="283" w:firstLine="0"/>
      </w:pPr>
    </w:lvl>
    <w:lvl w:ilvl="8" w:tplc="8BDC0B86">
      <w:start w:val="1"/>
      <w:numFmt w:val="decimal"/>
      <w:lvlRestart w:val="0"/>
      <w:lvlText w:val=""/>
      <w:lvlJc w:val="left"/>
      <w:pPr>
        <w:tabs>
          <w:tab w:val="num" w:pos="283"/>
        </w:tabs>
        <w:ind w:left="283" w:firstLine="0"/>
      </w:pPr>
    </w:lvl>
  </w:abstractNum>
  <w:abstractNum w:abstractNumId="35" w15:restartNumberingAfterBreak="0">
    <w:nsid w:val="661B590B"/>
    <w:multiLevelType w:val="hybridMultilevel"/>
    <w:tmpl w:val="C03AF4E6"/>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7" w15:restartNumberingAfterBreak="0">
    <w:nsid w:val="6A3A74A7"/>
    <w:multiLevelType w:val="hybridMultilevel"/>
    <w:tmpl w:val="F690AD86"/>
    <w:lvl w:ilvl="0" w:tplc="3E62A91C">
      <w:start w:val="1"/>
      <w:numFmt w:val="decimal"/>
      <w:lvlText w:val="%1."/>
      <w:lvlJc w:val="left"/>
      <w:pPr>
        <w:ind w:left="360" w:hanging="360"/>
      </w:pPr>
      <w:rPr>
        <w:i w:val="0"/>
        <w:iCs w:val="0"/>
      </w:rPr>
    </w:lvl>
    <w:lvl w:ilvl="1" w:tplc="1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6A6C6E6E"/>
    <w:multiLevelType w:val="hybridMultilevel"/>
    <w:tmpl w:val="702484C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6B2A7B0B"/>
    <w:multiLevelType w:val="hybridMultilevel"/>
    <w:tmpl w:val="62583B2E"/>
    <w:lvl w:ilvl="0" w:tplc="FFFFFFFF">
      <w:start w:val="1"/>
      <w:numFmt w:val="decimal"/>
      <w:lvlText w:val="%1."/>
      <w:lvlJc w:val="left"/>
      <w:pPr>
        <w:ind w:left="1644" w:hanging="357"/>
      </w:pPr>
    </w:lvl>
    <w:lvl w:ilvl="1" w:tplc="B6F8D708">
      <w:start w:val="1"/>
      <w:numFmt w:val="lowerLetter"/>
      <w:pStyle w:val="List123level2"/>
      <w:lvlText w:val="(%2)"/>
      <w:lvlJc w:val="left"/>
      <w:pPr>
        <w:ind w:left="2001" w:hanging="357"/>
      </w:pPr>
    </w:lvl>
    <w:lvl w:ilvl="2" w:tplc="DD28CF4E">
      <w:start w:val="1"/>
      <w:numFmt w:val="lowerRoman"/>
      <w:pStyle w:val="List123level3"/>
      <w:lvlText w:val="(%3)"/>
      <w:lvlJc w:val="left"/>
      <w:pPr>
        <w:ind w:left="2358" w:hanging="357"/>
      </w:pPr>
    </w:lvl>
    <w:lvl w:ilvl="3" w:tplc="5830B77C">
      <w:start w:val="1"/>
      <w:numFmt w:val="decimal"/>
      <w:lvlText w:val="%4."/>
      <w:lvlJc w:val="left"/>
      <w:pPr>
        <w:tabs>
          <w:tab w:val="num" w:pos="1638"/>
        </w:tabs>
        <w:ind w:left="2715" w:hanging="357"/>
      </w:pPr>
    </w:lvl>
    <w:lvl w:ilvl="4" w:tplc="B49EA55C">
      <w:start w:val="1"/>
      <w:numFmt w:val="lowerLetter"/>
      <w:lvlText w:val="%5."/>
      <w:lvlJc w:val="left"/>
      <w:pPr>
        <w:tabs>
          <w:tab w:val="num" w:pos="1995"/>
        </w:tabs>
        <w:ind w:left="3072" w:hanging="357"/>
      </w:pPr>
    </w:lvl>
    <w:lvl w:ilvl="5" w:tplc="2482FBD8">
      <w:start w:val="1"/>
      <w:numFmt w:val="lowerRoman"/>
      <w:lvlText w:val="%6."/>
      <w:lvlJc w:val="right"/>
      <w:pPr>
        <w:tabs>
          <w:tab w:val="num" w:pos="2352"/>
        </w:tabs>
        <w:ind w:left="3429" w:hanging="357"/>
      </w:pPr>
    </w:lvl>
    <w:lvl w:ilvl="6" w:tplc="19008A10">
      <w:start w:val="1"/>
      <w:numFmt w:val="decimal"/>
      <w:lvlText w:val="%7."/>
      <w:lvlJc w:val="left"/>
      <w:pPr>
        <w:tabs>
          <w:tab w:val="num" w:pos="2709"/>
        </w:tabs>
        <w:ind w:left="3786" w:hanging="357"/>
      </w:pPr>
    </w:lvl>
    <w:lvl w:ilvl="7" w:tplc="F2B0E9DA">
      <w:start w:val="1"/>
      <w:numFmt w:val="lowerLetter"/>
      <w:lvlText w:val="%8."/>
      <w:lvlJc w:val="left"/>
      <w:pPr>
        <w:tabs>
          <w:tab w:val="num" w:pos="3066"/>
        </w:tabs>
        <w:ind w:left="4143" w:hanging="357"/>
      </w:pPr>
    </w:lvl>
    <w:lvl w:ilvl="8" w:tplc="FA10EAD4">
      <w:start w:val="1"/>
      <w:numFmt w:val="lowerRoman"/>
      <w:lvlText w:val="%9."/>
      <w:lvlJc w:val="right"/>
      <w:pPr>
        <w:tabs>
          <w:tab w:val="num" w:pos="3423"/>
        </w:tabs>
        <w:ind w:left="4500" w:hanging="357"/>
      </w:pPr>
    </w:lvl>
  </w:abstractNum>
  <w:abstractNum w:abstractNumId="40" w15:restartNumberingAfterBreak="0">
    <w:nsid w:val="6C9E3212"/>
    <w:multiLevelType w:val="hybridMultilevel"/>
    <w:tmpl w:val="2838603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6E8307B7"/>
    <w:multiLevelType w:val="hybridMultilevel"/>
    <w:tmpl w:val="FFFFFFFF"/>
    <w:lvl w:ilvl="0" w:tplc="AACE0AEE">
      <w:start w:val="1"/>
      <w:numFmt w:val="lowerLetter"/>
      <w:lvlText w:val="%1."/>
      <w:lvlJc w:val="left"/>
      <w:pPr>
        <w:ind w:left="1440" w:hanging="360"/>
      </w:pPr>
      <w:rPr>
        <w:rFonts w:ascii="Arial" w:hAnsi="Arial" w:hint="default"/>
      </w:rPr>
    </w:lvl>
    <w:lvl w:ilvl="1" w:tplc="8D0CA52E">
      <w:start w:val="1"/>
      <w:numFmt w:val="lowerLetter"/>
      <w:lvlText w:val="%2."/>
      <w:lvlJc w:val="left"/>
      <w:pPr>
        <w:ind w:left="1440" w:hanging="360"/>
      </w:pPr>
    </w:lvl>
    <w:lvl w:ilvl="2" w:tplc="5E321AC8">
      <w:start w:val="1"/>
      <w:numFmt w:val="lowerRoman"/>
      <w:lvlText w:val="%3."/>
      <w:lvlJc w:val="right"/>
      <w:pPr>
        <w:ind w:left="2160" w:hanging="180"/>
      </w:pPr>
    </w:lvl>
    <w:lvl w:ilvl="3" w:tplc="C0A89FDC">
      <w:start w:val="1"/>
      <w:numFmt w:val="decimal"/>
      <w:lvlText w:val="%4."/>
      <w:lvlJc w:val="left"/>
      <w:pPr>
        <w:ind w:left="2880" w:hanging="360"/>
      </w:pPr>
    </w:lvl>
    <w:lvl w:ilvl="4" w:tplc="4C8E562E">
      <w:start w:val="1"/>
      <w:numFmt w:val="lowerLetter"/>
      <w:lvlText w:val="%5."/>
      <w:lvlJc w:val="left"/>
      <w:pPr>
        <w:ind w:left="3600" w:hanging="360"/>
      </w:pPr>
    </w:lvl>
    <w:lvl w:ilvl="5" w:tplc="9B3CE1C8">
      <w:start w:val="1"/>
      <w:numFmt w:val="lowerRoman"/>
      <w:lvlText w:val="%6."/>
      <w:lvlJc w:val="right"/>
      <w:pPr>
        <w:ind w:left="4320" w:hanging="180"/>
      </w:pPr>
    </w:lvl>
    <w:lvl w:ilvl="6" w:tplc="472493BE">
      <w:start w:val="1"/>
      <w:numFmt w:val="decimal"/>
      <w:lvlText w:val="%7."/>
      <w:lvlJc w:val="left"/>
      <w:pPr>
        <w:ind w:left="5040" w:hanging="360"/>
      </w:pPr>
    </w:lvl>
    <w:lvl w:ilvl="7" w:tplc="88DCE4D0">
      <w:start w:val="1"/>
      <w:numFmt w:val="lowerLetter"/>
      <w:lvlText w:val="%8."/>
      <w:lvlJc w:val="left"/>
      <w:pPr>
        <w:ind w:left="5760" w:hanging="360"/>
      </w:pPr>
    </w:lvl>
    <w:lvl w:ilvl="8" w:tplc="A8985AD4">
      <w:start w:val="1"/>
      <w:numFmt w:val="lowerRoman"/>
      <w:lvlText w:val="%9."/>
      <w:lvlJc w:val="right"/>
      <w:pPr>
        <w:ind w:left="6480" w:hanging="180"/>
      </w:pPr>
    </w:lvl>
  </w:abstractNum>
  <w:abstractNum w:abstractNumId="42" w15:restartNumberingAfterBreak="0">
    <w:nsid w:val="70021116"/>
    <w:multiLevelType w:val="hybridMultilevel"/>
    <w:tmpl w:val="FFFFFFFF"/>
    <w:lvl w:ilvl="0" w:tplc="91085F8C">
      <w:start w:val="1"/>
      <w:numFmt w:val="lowerLetter"/>
      <w:lvlText w:val="%1."/>
      <w:lvlJc w:val="left"/>
      <w:pPr>
        <w:ind w:left="1440" w:hanging="360"/>
      </w:pPr>
      <w:rPr>
        <w:rFonts w:ascii="Arial" w:hAnsi="Arial" w:hint="default"/>
      </w:rPr>
    </w:lvl>
    <w:lvl w:ilvl="1" w:tplc="ED2AE988">
      <w:start w:val="1"/>
      <w:numFmt w:val="lowerLetter"/>
      <w:lvlText w:val="%2."/>
      <w:lvlJc w:val="left"/>
      <w:pPr>
        <w:ind w:left="1440" w:hanging="360"/>
      </w:pPr>
    </w:lvl>
    <w:lvl w:ilvl="2" w:tplc="9A06831C">
      <w:start w:val="1"/>
      <w:numFmt w:val="lowerRoman"/>
      <w:lvlText w:val="%3."/>
      <w:lvlJc w:val="right"/>
      <w:pPr>
        <w:ind w:left="2160" w:hanging="180"/>
      </w:pPr>
    </w:lvl>
    <w:lvl w:ilvl="3" w:tplc="2B163B6E">
      <w:start w:val="1"/>
      <w:numFmt w:val="decimal"/>
      <w:lvlText w:val="%4."/>
      <w:lvlJc w:val="left"/>
      <w:pPr>
        <w:ind w:left="2880" w:hanging="360"/>
      </w:pPr>
    </w:lvl>
    <w:lvl w:ilvl="4" w:tplc="48787816">
      <w:start w:val="1"/>
      <w:numFmt w:val="lowerLetter"/>
      <w:lvlText w:val="%5."/>
      <w:lvlJc w:val="left"/>
      <w:pPr>
        <w:ind w:left="3600" w:hanging="360"/>
      </w:pPr>
    </w:lvl>
    <w:lvl w:ilvl="5" w:tplc="4AB6B63C">
      <w:start w:val="1"/>
      <w:numFmt w:val="lowerRoman"/>
      <w:lvlText w:val="%6."/>
      <w:lvlJc w:val="right"/>
      <w:pPr>
        <w:ind w:left="4320" w:hanging="180"/>
      </w:pPr>
    </w:lvl>
    <w:lvl w:ilvl="6" w:tplc="A9466BB0">
      <w:start w:val="1"/>
      <w:numFmt w:val="decimal"/>
      <w:lvlText w:val="%7."/>
      <w:lvlJc w:val="left"/>
      <w:pPr>
        <w:ind w:left="5040" w:hanging="360"/>
      </w:pPr>
    </w:lvl>
    <w:lvl w:ilvl="7" w:tplc="DB7EF87C">
      <w:start w:val="1"/>
      <w:numFmt w:val="lowerLetter"/>
      <w:lvlText w:val="%8."/>
      <w:lvlJc w:val="left"/>
      <w:pPr>
        <w:ind w:left="5760" w:hanging="360"/>
      </w:pPr>
    </w:lvl>
    <w:lvl w:ilvl="8" w:tplc="78B2A144">
      <w:start w:val="1"/>
      <w:numFmt w:val="lowerRoman"/>
      <w:lvlText w:val="%9."/>
      <w:lvlJc w:val="right"/>
      <w:pPr>
        <w:ind w:left="6480" w:hanging="180"/>
      </w:pPr>
    </w:lvl>
  </w:abstractNum>
  <w:abstractNum w:abstractNumId="43" w15:restartNumberingAfterBreak="0">
    <w:nsid w:val="7158056C"/>
    <w:multiLevelType w:val="multilevel"/>
    <w:tmpl w:val="20C0DF32"/>
    <w:lvl w:ilvl="0">
      <w:start w:val="126"/>
      <w:numFmt w:val="decimal"/>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5" w15:restartNumberingAfterBreak="0">
    <w:nsid w:val="796B4A7E"/>
    <w:multiLevelType w:val="multilevel"/>
    <w:tmpl w:val="20C0DF32"/>
    <w:lvl w:ilvl="0">
      <w:start w:val="126"/>
      <w:numFmt w:val="decimal"/>
      <w:lvlText w:val="%1."/>
      <w:lvlJc w:val="left"/>
      <w:pPr>
        <w:tabs>
          <w:tab w:val="num" w:pos="1701"/>
        </w:tabs>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01" w:hanging="850"/>
      </w:pPr>
      <w:rPr>
        <w:rFonts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78276635">
    <w:abstractNumId w:val="42"/>
  </w:num>
  <w:num w:numId="2" w16cid:durableId="1458988688">
    <w:abstractNumId w:val="31"/>
  </w:num>
  <w:num w:numId="3" w16cid:durableId="1358316475">
    <w:abstractNumId w:val="28"/>
  </w:num>
  <w:num w:numId="4" w16cid:durableId="1388410368">
    <w:abstractNumId w:val="41"/>
  </w:num>
  <w:num w:numId="5" w16cid:durableId="973412979">
    <w:abstractNumId w:val="5"/>
  </w:num>
  <w:num w:numId="6" w16cid:durableId="1360203376">
    <w:abstractNumId w:val="4"/>
  </w:num>
  <w:num w:numId="7" w16cid:durableId="2016226018">
    <w:abstractNumId w:val="3"/>
  </w:num>
  <w:num w:numId="8" w16cid:durableId="691078492">
    <w:abstractNumId w:val="2"/>
  </w:num>
  <w:num w:numId="9" w16cid:durableId="1922137783">
    <w:abstractNumId w:val="1"/>
  </w:num>
  <w:num w:numId="10" w16cid:durableId="866021573">
    <w:abstractNumId w:val="0"/>
  </w:num>
  <w:num w:numId="11" w16cid:durableId="569774644">
    <w:abstractNumId w:val="34"/>
  </w:num>
  <w:num w:numId="12" w16cid:durableId="1367683400">
    <w:abstractNumId w:val="36"/>
  </w:num>
  <w:num w:numId="13" w16cid:durableId="1036200911">
    <w:abstractNumId w:val="7"/>
  </w:num>
  <w:num w:numId="14" w16cid:durableId="803430365">
    <w:abstractNumId w:val="23"/>
  </w:num>
  <w:num w:numId="15" w16cid:durableId="1560287093">
    <w:abstractNumId w:val="44"/>
  </w:num>
  <w:num w:numId="16" w16cid:durableId="2027053703">
    <w:abstractNumId w:val="39"/>
  </w:num>
  <w:num w:numId="17" w16cid:durableId="2135826807">
    <w:abstractNumId w:val="30"/>
  </w:num>
  <w:num w:numId="18" w16cid:durableId="111898578">
    <w:abstractNumId w:val="24"/>
  </w:num>
  <w:num w:numId="19" w16cid:durableId="706955327">
    <w:abstractNumId w:val="10"/>
  </w:num>
  <w:num w:numId="20" w16cid:durableId="1969238115">
    <w:abstractNumId w:val="6"/>
  </w:num>
  <w:num w:numId="21" w16cid:durableId="1609848974">
    <w:abstractNumId w:val="22"/>
  </w:num>
  <w:num w:numId="22" w16cid:durableId="1392004036">
    <w:abstractNumId w:val="17"/>
  </w:num>
  <w:num w:numId="23" w16cid:durableId="1349796257">
    <w:abstractNumId w:val="19"/>
  </w:num>
  <w:num w:numId="24" w16cid:durableId="2096779150">
    <w:abstractNumId w:val="26"/>
  </w:num>
  <w:num w:numId="25" w16cid:durableId="1189098457">
    <w:abstractNumId w:val="27"/>
  </w:num>
  <w:num w:numId="26" w16cid:durableId="1901095049">
    <w:abstractNumId w:val="37"/>
  </w:num>
  <w:num w:numId="27" w16cid:durableId="886525179">
    <w:abstractNumId w:val="8"/>
  </w:num>
  <w:num w:numId="28" w16cid:durableId="1428892707">
    <w:abstractNumId w:val="35"/>
  </w:num>
  <w:num w:numId="29" w16cid:durableId="190657285">
    <w:abstractNumId w:val="15"/>
  </w:num>
  <w:num w:numId="30" w16cid:durableId="292563976">
    <w:abstractNumId w:val="9"/>
  </w:num>
  <w:num w:numId="31" w16cid:durableId="984236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43505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3565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00541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4218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18055536">
    <w:abstractNumId w:val="12"/>
  </w:num>
  <w:num w:numId="37" w16cid:durableId="1343622941">
    <w:abstractNumId w:val="18"/>
  </w:num>
  <w:num w:numId="38" w16cid:durableId="1901555283">
    <w:abstractNumId w:val="29"/>
  </w:num>
  <w:num w:numId="39" w16cid:durableId="1333409578">
    <w:abstractNumId w:val="32"/>
  </w:num>
  <w:num w:numId="40" w16cid:durableId="948971235">
    <w:abstractNumId w:val="38"/>
  </w:num>
  <w:num w:numId="41" w16cid:durableId="985207838">
    <w:abstractNumId w:val="21"/>
  </w:num>
  <w:num w:numId="42" w16cid:durableId="939796375">
    <w:abstractNumId w:val="40"/>
  </w:num>
  <w:num w:numId="43" w16cid:durableId="1258517470">
    <w:abstractNumId w:val="45"/>
  </w:num>
  <w:num w:numId="44" w16cid:durableId="1346711436">
    <w:abstractNumId w:val="43"/>
  </w:num>
  <w:num w:numId="45" w16cid:durableId="692808255">
    <w:abstractNumId w:val="16"/>
  </w:num>
  <w:num w:numId="46" w16cid:durableId="464347439">
    <w:abstractNumId w:val="13"/>
  </w:num>
  <w:num w:numId="47" w16cid:durableId="642537627">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oNotTrackMoves/>
  <w:defaultTabStop w:val="567"/>
  <w:characterSpacingControl w:val="doNotCompress"/>
  <w:hdrShapeDefaults>
    <o:shapedefaults v:ext="edit" spidmax="4097"/>
  </w:hdrShapeDefaults>
  <w:footnotePr>
    <w:footnote w:id="-1"/>
    <w:footnote w:id="0"/>
    <w:footnote w:id="1"/>
  </w:footnotePr>
  <w:endnotePr>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5DC"/>
    <w:rsid w:val="00000206"/>
    <w:rsid w:val="0000021B"/>
    <w:rsid w:val="00000374"/>
    <w:rsid w:val="00000795"/>
    <w:rsid w:val="00000E2C"/>
    <w:rsid w:val="00000E99"/>
    <w:rsid w:val="00001202"/>
    <w:rsid w:val="000013D5"/>
    <w:rsid w:val="00001C9B"/>
    <w:rsid w:val="00001EFF"/>
    <w:rsid w:val="00001F4A"/>
    <w:rsid w:val="000023F9"/>
    <w:rsid w:val="000024A0"/>
    <w:rsid w:val="000024C5"/>
    <w:rsid w:val="000025B9"/>
    <w:rsid w:val="0000281E"/>
    <w:rsid w:val="00002A52"/>
    <w:rsid w:val="00002C2C"/>
    <w:rsid w:val="00002C90"/>
    <w:rsid w:val="00002E57"/>
    <w:rsid w:val="000030A2"/>
    <w:rsid w:val="000031BB"/>
    <w:rsid w:val="000032CB"/>
    <w:rsid w:val="00003360"/>
    <w:rsid w:val="000035B4"/>
    <w:rsid w:val="0000376A"/>
    <w:rsid w:val="00003A6F"/>
    <w:rsid w:val="00003AB6"/>
    <w:rsid w:val="00003B44"/>
    <w:rsid w:val="00003B85"/>
    <w:rsid w:val="00003CA0"/>
    <w:rsid w:val="00003EDE"/>
    <w:rsid w:val="00003FC7"/>
    <w:rsid w:val="00004337"/>
    <w:rsid w:val="0000434C"/>
    <w:rsid w:val="0000484B"/>
    <w:rsid w:val="00004C77"/>
    <w:rsid w:val="00004D30"/>
    <w:rsid w:val="00004D4C"/>
    <w:rsid w:val="00004FE6"/>
    <w:rsid w:val="00005060"/>
    <w:rsid w:val="000052B7"/>
    <w:rsid w:val="000056A6"/>
    <w:rsid w:val="00005858"/>
    <w:rsid w:val="00005919"/>
    <w:rsid w:val="00005A67"/>
    <w:rsid w:val="00005A83"/>
    <w:rsid w:val="00005C0D"/>
    <w:rsid w:val="00005E92"/>
    <w:rsid w:val="0000629C"/>
    <w:rsid w:val="000063AF"/>
    <w:rsid w:val="00006453"/>
    <w:rsid w:val="00006472"/>
    <w:rsid w:val="00006474"/>
    <w:rsid w:val="000064CC"/>
    <w:rsid w:val="000064DF"/>
    <w:rsid w:val="000066FE"/>
    <w:rsid w:val="00006774"/>
    <w:rsid w:val="00006802"/>
    <w:rsid w:val="00006DCA"/>
    <w:rsid w:val="0000701B"/>
    <w:rsid w:val="000071E3"/>
    <w:rsid w:val="00007300"/>
    <w:rsid w:val="0000745A"/>
    <w:rsid w:val="0000748A"/>
    <w:rsid w:val="000075A5"/>
    <w:rsid w:val="0000770C"/>
    <w:rsid w:val="00007A14"/>
    <w:rsid w:val="00007C42"/>
    <w:rsid w:val="00007D60"/>
    <w:rsid w:val="00007DE5"/>
    <w:rsid w:val="00007EDC"/>
    <w:rsid w:val="0001002C"/>
    <w:rsid w:val="000109EA"/>
    <w:rsid w:val="00010A9E"/>
    <w:rsid w:val="00010C3A"/>
    <w:rsid w:val="00010CC5"/>
    <w:rsid w:val="00010DFB"/>
    <w:rsid w:val="00010DFF"/>
    <w:rsid w:val="0001101A"/>
    <w:rsid w:val="00011330"/>
    <w:rsid w:val="000113B8"/>
    <w:rsid w:val="000114F7"/>
    <w:rsid w:val="000117F1"/>
    <w:rsid w:val="000118B0"/>
    <w:rsid w:val="000118FC"/>
    <w:rsid w:val="00011A6C"/>
    <w:rsid w:val="00011E63"/>
    <w:rsid w:val="00012171"/>
    <w:rsid w:val="00012183"/>
    <w:rsid w:val="00012438"/>
    <w:rsid w:val="000124E5"/>
    <w:rsid w:val="00012D9C"/>
    <w:rsid w:val="00012EB7"/>
    <w:rsid w:val="00012EDB"/>
    <w:rsid w:val="00012F44"/>
    <w:rsid w:val="00013277"/>
    <w:rsid w:val="000132A2"/>
    <w:rsid w:val="000134E0"/>
    <w:rsid w:val="0001351E"/>
    <w:rsid w:val="0001387A"/>
    <w:rsid w:val="000139B2"/>
    <w:rsid w:val="00013C88"/>
    <w:rsid w:val="00013E27"/>
    <w:rsid w:val="00013E70"/>
    <w:rsid w:val="00013EE2"/>
    <w:rsid w:val="00014156"/>
    <w:rsid w:val="00014248"/>
    <w:rsid w:val="00014323"/>
    <w:rsid w:val="000144D1"/>
    <w:rsid w:val="00014537"/>
    <w:rsid w:val="00014864"/>
    <w:rsid w:val="000148B0"/>
    <w:rsid w:val="000149E1"/>
    <w:rsid w:val="00014ABB"/>
    <w:rsid w:val="00014CFD"/>
    <w:rsid w:val="00014E22"/>
    <w:rsid w:val="00014F3A"/>
    <w:rsid w:val="00014FB5"/>
    <w:rsid w:val="00015020"/>
    <w:rsid w:val="00015715"/>
    <w:rsid w:val="000158FD"/>
    <w:rsid w:val="00015B7B"/>
    <w:rsid w:val="00015C27"/>
    <w:rsid w:val="00015D37"/>
    <w:rsid w:val="00015F86"/>
    <w:rsid w:val="0001647B"/>
    <w:rsid w:val="00016488"/>
    <w:rsid w:val="000165AC"/>
    <w:rsid w:val="00016645"/>
    <w:rsid w:val="00016A46"/>
    <w:rsid w:val="00016C0F"/>
    <w:rsid w:val="00016F9A"/>
    <w:rsid w:val="00017252"/>
    <w:rsid w:val="0001749F"/>
    <w:rsid w:val="000174EA"/>
    <w:rsid w:val="00017619"/>
    <w:rsid w:val="00017809"/>
    <w:rsid w:val="00017883"/>
    <w:rsid w:val="0001790C"/>
    <w:rsid w:val="00017BA9"/>
    <w:rsid w:val="00017DD0"/>
    <w:rsid w:val="00017F0F"/>
    <w:rsid w:val="00020010"/>
    <w:rsid w:val="00020026"/>
    <w:rsid w:val="00020036"/>
    <w:rsid w:val="000202F0"/>
    <w:rsid w:val="0002074A"/>
    <w:rsid w:val="00020788"/>
    <w:rsid w:val="00020826"/>
    <w:rsid w:val="00020BC2"/>
    <w:rsid w:val="00020C46"/>
    <w:rsid w:val="00020CB4"/>
    <w:rsid w:val="00020CD2"/>
    <w:rsid w:val="00020E08"/>
    <w:rsid w:val="0002109E"/>
    <w:rsid w:val="00021255"/>
    <w:rsid w:val="000213F1"/>
    <w:rsid w:val="0002176D"/>
    <w:rsid w:val="000218CC"/>
    <w:rsid w:val="00021AB3"/>
    <w:rsid w:val="00021B09"/>
    <w:rsid w:val="00021B42"/>
    <w:rsid w:val="00021D05"/>
    <w:rsid w:val="00021DB4"/>
    <w:rsid w:val="00021FBB"/>
    <w:rsid w:val="00022067"/>
    <w:rsid w:val="0002210F"/>
    <w:rsid w:val="000223CB"/>
    <w:rsid w:val="0002249C"/>
    <w:rsid w:val="000226CB"/>
    <w:rsid w:val="00022CFB"/>
    <w:rsid w:val="00022D7E"/>
    <w:rsid w:val="00022ED3"/>
    <w:rsid w:val="00022F56"/>
    <w:rsid w:val="00022F76"/>
    <w:rsid w:val="00022FCC"/>
    <w:rsid w:val="0002319C"/>
    <w:rsid w:val="000231A5"/>
    <w:rsid w:val="00023269"/>
    <w:rsid w:val="000234BA"/>
    <w:rsid w:val="000236FE"/>
    <w:rsid w:val="000237C5"/>
    <w:rsid w:val="00023A19"/>
    <w:rsid w:val="00023AB1"/>
    <w:rsid w:val="00023D90"/>
    <w:rsid w:val="00023FC3"/>
    <w:rsid w:val="0002409F"/>
    <w:rsid w:val="0002422D"/>
    <w:rsid w:val="0002436D"/>
    <w:rsid w:val="000245E2"/>
    <w:rsid w:val="000245EE"/>
    <w:rsid w:val="000248A2"/>
    <w:rsid w:val="00024916"/>
    <w:rsid w:val="00024A5C"/>
    <w:rsid w:val="0002502F"/>
    <w:rsid w:val="00025239"/>
    <w:rsid w:val="00025C7A"/>
    <w:rsid w:val="00025E4C"/>
    <w:rsid w:val="00025F61"/>
    <w:rsid w:val="000262B2"/>
    <w:rsid w:val="000265FE"/>
    <w:rsid w:val="00026B20"/>
    <w:rsid w:val="00026D34"/>
    <w:rsid w:val="00026D83"/>
    <w:rsid w:val="00026F18"/>
    <w:rsid w:val="0002732E"/>
    <w:rsid w:val="000273B3"/>
    <w:rsid w:val="000274F1"/>
    <w:rsid w:val="000276B4"/>
    <w:rsid w:val="00027808"/>
    <w:rsid w:val="000278EC"/>
    <w:rsid w:val="000279F3"/>
    <w:rsid w:val="00027A17"/>
    <w:rsid w:val="00030005"/>
    <w:rsid w:val="00030174"/>
    <w:rsid w:val="000304DB"/>
    <w:rsid w:val="000309AA"/>
    <w:rsid w:val="000309F6"/>
    <w:rsid w:val="00030A28"/>
    <w:rsid w:val="00030AB0"/>
    <w:rsid w:val="0003122E"/>
    <w:rsid w:val="0003141B"/>
    <w:rsid w:val="000316CC"/>
    <w:rsid w:val="000317FF"/>
    <w:rsid w:val="00031892"/>
    <w:rsid w:val="00031935"/>
    <w:rsid w:val="00031AAD"/>
    <w:rsid w:val="00031D68"/>
    <w:rsid w:val="000320E8"/>
    <w:rsid w:val="000324CB"/>
    <w:rsid w:val="00032961"/>
    <w:rsid w:val="00032B03"/>
    <w:rsid w:val="00032B89"/>
    <w:rsid w:val="00032C59"/>
    <w:rsid w:val="00032E28"/>
    <w:rsid w:val="00032E9B"/>
    <w:rsid w:val="00032F47"/>
    <w:rsid w:val="00033201"/>
    <w:rsid w:val="00033319"/>
    <w:rsid w:val="00033426"/>
    <w:rsid w:val="00033A50"/>
    <w:rsid w:val="00033BE7"/>
    <w:rsid w:val="00033F1E"/>
    <w:rsid w:val="00034020"/>
    <w:rsid w:val="00034252"/>
    <w:rsid w:val="000345AC"/>
    <w:rsid w:val="000345ED"/>
    <w:rsid w:val="000345F1"/>
    <w:rsid w:val="00034673"/>
    <w:rsid w:val="000346AF"/>
    <w:rsid w:val="0003489C"/>
    <w:rsid w:val="00034927"/>
    <w:rsid w:val="00034A49"/>
    <w:rsid w:val="0003503E"/>
    <w:rsid w:val="0003507B"/>
    <w:rsid w:val="0003532C"/>
    <w:rsid w:val="00035386"/>
    <w:rsid w:val="00035449"/>
    <w:rsid w:val="00035542"/>
    <w:rsid w:val="00035588"/>
    <w:rsid w:val="000355F8"/>
    <w:rsid w:val="00035725"/>
    <w:rsid w:val="0003582E"/>
    <w:rsid w:val="00035C7D"/>
    <w:rsid w:val="00035D4F"/>
    <w:rsid w:val="00035D7F"/>
    <w:rsid w:val="00035EAA"/>
    <w:rsid w:val="00035ED0"/>
    <w:rsid w:val="0003604A"/>
    <w:rsid w:val="00036187"/>
    <w:rsid w:val="00036219"/>
    <w:rsid w:val="0003664A"/>
    <w:rsid w:val="00036671"/>
    <w:rsid w:val="000366DF"/>
    <w:rsid w:val="00036767"/>
    <w:rsid w:val="00037226"/>
    <w:rsid w:val="0003749E"/>
    <w:rsid w:val="00037660"/>
    <w:rsid w:val="00037AB5"/>
    <w:rsid w:val="00037E3B"/>
    <w:rsid w:val="0004001B"/>
    <w:rsid w:val="000400AE"/>
    <w:rsid w:val="00040105"/>
    <w:rsid w:val="000401DC"/>
    <w:rsid w:val="0004021D"/>
    <w:rsid w:val="00040313"/>
    <w:rsid w:val="00040360"/>
    <w:rsid w:val="0004088D"/>
    <w:rsid w:val="00040900"/>
    <w:rsid w:val="000409E2"/>
    <w:rsid w:val="00040C7D"/>
    <w:rsid w:val="00040E2B"/>
    <w:rsid w:val="00040E6F"/>
    <w:rsid w:val="00040F62"/>
    <w:rsid w:val="00041056"/>
    <w:rsid w:val="0004127F"/>
    <w:rsid w:val="00041340"/>
    <w:rsid w:val="0004135C"/>
    <w:rsid w:val="000413E9"/>
    <w:rsid w:val="0004193C"/>
    <w:rsid w:val="000419B3"/>
    <w:rsid w:val="000419DD"/>
    <w:rsid w:val="00042084"/>
    <w:rsid w:val="00042086"/>
    <w:rsid w:val="00042153"/>
    <w:rsid w:val="0004227A"/>
    <w:rsid w:val="00042437"/>
    <w:rsid w:val="000424BE"/>
    <w:rsid w:val="00042509"/>
    <w:rsid w:val="00042CF6"/>
    <w:rsid w:val="000430CE"/>
    <w:rsid w:val="000432E2"/>
    <w:rsid w:val="000432F8"/>
    <w:rsid w:val="00043503"/>
    <w:rsid w:val="000436A6"/>
    <w:rsid w:val="00043912"/>
    <w:rsid w:val="00043AC9"/>
    <w:rsid w:val="00043BB3"/>
    <w:rsid w:val="00043E4D"/>
    <w:rsid w:val="00043EDC"/>
    <w:rsid w:val="00044180"/>
    <w:rsid w:val="00044633"/>
    <w:rsid w:val="0004466F"/>
    <w:rsid w:val="000448F7"/>
    <w:rsid w:val="00044A2D"/>
    <w:rsid w:val="00044B57"/>
    <w:rsid w:val="00044DF4"/>
    <w:rsid w:val="00044EA1"/>
    <w:rsid w:val="0004500D"/>
    <w:rsid w:val="00045132"/>
    <w:rsid w:val="0004513C"/>
    <w:rsid w:val="0004524A"/>
    <w:rsid w:val="00045620"/>
    <w:rsid w:val="0004636B"/>
    <w:rsid w:val="000465F5"/>
    <w:rsid w:val="000470C3"/>
    <w:rsid w:val="0004727D"/>
    <w:rsid w:val="0004799A"/>
    <w:rsid w:val="00047F36"/>
    <w:rsid w:val="00048C28"/>
    <w:rsid w:val="0005042B"/>
    <w:rsid w:val="000509C6"/>
    <w:rsid w:val="00050D70"/>
    <w:rsid w:val="00050EE1"/>
    <w:rsid w:val="00051013"/>
    <w:rsid w:val="000511A3"/>
    <w:rsid w:val="000511B8"/>
    <w:rsid w:val="00051617"/>
    <w:rsid w:val="0005176B"/>
    <w:rsid w:val="00051B7D"/>
    <w:rsid w:val="0005232E"/>
    <w:rsid w:val="00052544"/>
    <w:rsid w:val="00052585"/>
    <w:rsid w:val="000527F2"/>
    <w:rsid w:val="0005281D"/>
    <w:rsid w:val="00052831"/>
    <w:rsid w:val="00052887"/>
    <w:rsid w:val="0005288A"/>
    <w:rsid w:val="00052AA5"/>
    <w:rsid w:val="00052AC5"/>
    <w:rsid w:val="00052BF7"/>
    <w:rsid w:val="00052DB2"/>
    <w:rsid w:val="00052F40"/>
    <w:rsid w:val="000531A2"/>
    <w:rsid w:val="0005320B"/>
    <w:rsid w:val="000534D6"/>
    <w:rsid w:val="00053600"/>
    <w:rsid w:val="0005374C"/>
    <w:rsid w:val="00053A78"/>
    <w:rsid w:val="00053B04"/>
    <w:rsid w:val="00054042"/>
    <w:rsid w:val="00054356"/>
    <w:rsid w:val="000544D4"/>
    <w:rsid w:val="00054574"/>
    <w:rsid w:val="00054654"/>
    <w:rsid w:val="0005469E"/>
    <w:rsid w:val="00054706"/>
    <w:rsid w:val="00054963"/>
    <w:rsid w:val="00054BB4"/>
    <w:rsid w:val="00054D04"/>
    <w:rsid w:val="00055297"/>
    <w:rsid w:val="000554B7"/>
    <w:rsid w:val="000554F0"/>
    <w:rsid w:val="00055600"/>
    <w:rsid w:val="000558F6"/>
    <w:rsid w:val="000559B1"/>
    <w:rsid w:val="00055B8B"/>
    <w:rsid w:val="00055C94"/>
    <w:rsid w:val="00055DBD"/>
    <w:rsid w:val="00055F05"/>
    <w:rsid w:val="00055F9F"/>
    <w:rsid w:val="0005649A"/>
    <w:rsid w:val="0005654A"/>
    <w:rsid w:val="00056947"/>
    <w:rsid w:val="00056A82"/>
    <w:rsid w:val="00056F3C"/>
    <w:rsid w:val="00056FBC"/>
    <w:rsid w:val="00056FFA"/>
    <w:rsid w:val="00057056"/>
    <w:rsid w:val="000572A4"/>
    <w:rsid w:val="00057332"/>
    <w:rsid w:val="000574CD"/>
    <w:rsid w:val="00057CBE"/>
    <w:rsid w:val="00057E06"/>
    <w:rsid w:val="00057E72"/>
    <w:rsid w:val="00057F72"/>
    <w:rsid w:val="0006040B"/>
    <w:rsid w:val="0006055C"/>
    <w:rsid w:val="00060607"/>
    <w:rsid w:val="000606ED"/>
    <w:rsid w:val="000608C2"/>
    <w:rsid w:val="000608F9"/>
    <w:rsid w:val="0006090C"/>
    <w:rsid w:val="00060A55"/>
    <w:rsid w:val="00060A8E"/>
    <w:rsid w:val="00060B25"/>
    <w:rsid w:val="00060DDD"/>
    <w:rsid w:val="00060FDF"/>
    <w:rsid w:val="00061155"/>
    <w:rsid w:val="0006123F"/>
    <w:rsid w:val="000615E3"/>
    <w:rsid w:val="0006164F"/>
    <w:rsid w:val="00061810"/>
    <w:rsid w:val="00061D2F"/>
    <w:rsid w:val="00062066"/>
    <w:rsid w:val="0006269D"/>
    <w:rsid w:val="00062BED"/>
    <w:rsid w:val="000630EA"/>
    <w:rsid w:val="00063321"/>
    <w:rsid w:val="000633A9"/>
    <w:rsid w:val="000635C8"/>
    <w:rsid w:val="00063682"/>
    <w:rsid w:val="000638BA"/>
    <w:rsid w:val="0006391D"/>
    <w:rsid w:val="00063973"/>
    <w:rsid w:val="00063A1B"/>
    <w:rsid w:val="00063BB2"/>
    <w:rsid w:val="00063D79"/>
    <w:rsid w:val="00063F4C"/>
    <w:rsid w:val="00063FCA"/>
    <w:rsid w:val="000640DB"/>
    <w:rsid w:val="00064273"/>
    <w:rsid w:val="000644A8"/>
    <w:rsid w:val="000645EE"/>
    <w:rsid w:val="000645FD"/>
    <w:rsid w:val="00064779"/>
    <w:rsid w:val="00064967"/>
    <w:rsid w:val="0006537C"/>
    <w:rsid w:val="000653E2"/>
    <w:rsid w:val="00065C52"/>
    <w:rsid w:val="00065F18"/>
    <w:rsid w:val="00066046"/>
    <w:rsid w:val="0006608C"/>
    <w:rsid w:val="000661EE"/>
    <w:rsid w:val="0006629F"/>
    <w:rsid w:val="000662CB"/>
    <w:rsid w:val="000662D7"/>
    <w:rsid w:val="00066404"/>
    <w:rsid w:val="00066405"/>
    <w:rsid w:val="0006676B"/>
    <w:rsid w:val="00066B95"/>
    <w:rsid w:val="00066C6F"/>
    <w:rsid w:val="00066D57"/>
    <w:rsid w:val="00066E68"/>
    <w:rsid w:val="00067005"/>
    <w:rsid w:val="000670D1"/>
    <w:rsid w:val="000672A8"/>
    <w:rsid w:val="0006747D"/>
    <w:rsid w:val="00067549"/>
    <w:rsid w:val="00067685"/>
    <w:rsid w:val="0006774D"/>
    <w:rsid w:val="0006791A"/>
    <w:rsid w:val="00067B98"/>
    <w:rsid w:val="00067E11"/>
    <w:rsid w:val="00070136"/>
    <w:rsid w:val="00070910"/>
    <w:rsid w:val="00070D06"/>
    <w:rsid w:val="00070D5B"/>
    <w:rsid w:val="00070F7E"/>
    <w:rsid w:val="00071104"/>
    <w:rsid w:val="000712CC"/>
    <w:rsid w:val="0007163F"/>
    <w:rsid w:val="000716B1"/>
    <w:rsid w:val="0007193D"/>
    <w:rsid w:val="00071D4E"/>
    <w:rsid w:val="00071E77"/>
    <w:rsid w:val="00072032"/>
    <w:rsid w:val="00072094"/>
    <w:rsid w:val="00072145"/>
    <w:rsid w:val="0007241E"/>
    <w:rsid w:val="0007256D"/>
    <w:rsid w:val="000726BA"/>
    <w:rsid w:val="000726C9"/>
    <w:rsid w:val="00072ACE"/>
    <w:rsid w:val="00072F12"/>
    <w:rsid w:val="00072FE6"/>
    <w:rsid w:val="0007343E"/>
    <w:rsid w:val="00073518"/>
    <w:rsid w:val="00073691"/>
    <w:rsid w:val="000736B8"/>
    <w:rsid w:val="00073779"/>
    <w:rsid w:val="000737EA"/>
    <w:rsid w:val="00073852"/>
    <w:rsid w:val="000738E4"/>
    <w:rsid w:val="00073956"/>
    <w:rsid w:val="0007396A"/>
    <w:rsid w:val="0007398D"/>
    <w:rsid w:val="00073AB9"/>
    <w:rsid w:val="00073ED7"/>
    <w:rsid w:val="00074103"/>
    <w:rsid w:val="0007453D"/>
    <w:rsid w:val="000747AE"/>
    <w:rsid w:val="00074A94"/>
    <w:rsid w:val="00074AC1"/>
    <w:rsid w:val="00074AED"/>
    <w:rsid w:val="00074E3F"/>
    <w:rsid w:val="00075241"/>
    <w:rsid w:val="000756F9"/>
    <w:rsid w:val="00075CE7"/>
    <w:rsid w:val="00075DB1"/>
    <w:rsid w:val="00075EB9"/>
    <w:rsid w:val="00076035"/>
    <w:rsid w:val="000761EB"/>
    <w:rsid w:val="00076427"/>
    <w:rsid w:val="0007684B"/>
    <w:rsid w:val="00076A9C"/>
    <w:rsid w:val="00076ADF"/>
    <w:rsid w:val="00076BAC"/>
    <w:rsid w:val="00076C3F"/>
    <w:rsid w:val="00077013"/>
    <w:rsid w:val="0007719F"/>
    <w:rsid w:val="00077210"/>
    <w:rsid w:val="00077415"/>
    <w:rsid w:val="0007741F"/>
    <w:rsid w:val="00077710"/>
    <w:rsid w:val="000777AA"/>
    <w:rsid w:val="00077844"/>
    <w:rsid w:val="000779BF"/>
    <w:rsid w:val="00077A20"/>
    <w:rsid w:val="00077AA4"/>
    <w:rsid w:val="00077B00"/>
    <w:rsid w:val="00077C38"/>
    <w:rsid w:val="00077EB3"/>
    <w:rsid w:val="00077EC3"/>
    <w:rsid w:val="00077ED8"/>
    <w:rsid w:val="00077F14"/>
    <w:rsid w:val="00077F18"/>
    <w:rsid w:val="000807CD"/>
    <w:rsid w:val="00080939"/>
    <w:rsid w:val="0008121E"/>
    <w:rsid w:val="00081C68"/>
    <w:rsid w:val="00081E01"/>
    <w:rsid w:val="0008207E"/>
    <w:rsid w:val="00082556"/>
    <w:rsid w:val="000827D2"/>
    <w:rsid w:val="0008283B"/>
    <w:rsid w:val="00082BC8"/>
    <w:rsid w:val="000830F7"/>
    <w:rsid w:val="000835CA"/>
    <w:rsid w:val="000836EF"/>
    <w:rsid w:val="00083803"/>
    <w:rsid w:val="0008381E"/>
    <w:rsid w:val="00083897"/>
    <w:rsid w:val="000839E0"/>
    <w:rsid w:val="00083A1F"/>
    <w:rsid w:val="00083DCC"/>
    <w:rsid w:val="00083E3D"/>
    <w:rsid w:val="0008413F"/>
    <w:rsid w:val="0008435A"/>
    <w:rsid w:val="000844FE"/>
    <w:rsid w:val="0008457F"/>
    <w:rsid w:val="00084FCB"/>
    <w:rsid w:val="00085016"/>
    <w:rsid w:val="00085070"/>
    <w:rsid w:val="00085151"/>
    <w:rsid w:val="000852B6"/>
    <w:rsid w:val="00085346"/>
    <w:rsid w:val="00085AD4"/>
    <w:rsid w:val="00085D48"/>
    <w:rsid w:val="00085EA6"/>
    <w:rsid w:val="0008641B"/>
    <w:rsid w:val="00086446"/>
    <w:rsid w:val="00086513"/>
    <w:rsid w:val="00086672"/>
    <w:rsid w:val="000869A9"/>
    <w:rsid w:val="00086D1F"/>
    <w:rsid w:val="00086E47"/>
    <w:rsid w:val="00086E6E"/>
    <w:rsid w:val="000870D6"/>
    <w:rsid w:val="00087143"/>
    <w:rsid w:val="00087362"/>
    <w:rsid w:val="00087895"/>
    <w:rsid w:val="000879ED"/>
    <w:rsid w:val="00087B57"/>
    <w:rsid w:val="00087FBA"/>
    <w:rsid w:val="00090132"/>
    <w:rsid w:val="00090170"/>
    <w:rsid w:val="00090272"/>
    <w:rsid w:val="0009036E"/>
    <w:rsid w:val="00090371"/>
    <w:rsid w:val="0009047B"/>
    <w:rsid w:val="000905B5"/>
    <w:rsid w:val="0009079D"/>
    <w:rsid w:val="0009093B"/>
    <w:rsid w:val="00090BD9"/>
    <w:rsid w:val="00090DF4"/>
    <w:rsid w:val="000910BF"/>
    <w:rsid w:val="000910F5"/>
    <w:rsid w:val="0009128E"/>
    <w:rsid w:val="0009133B"/>
    <w:rsid w:val="00091988"/>
    <w:rsid w:val="00091C3A"/>
    <w:rsid w:val="00091FD5"/>
    <w:rsid w:val="00092036"/>
    <w:rsid w:val="000925AF"/>
    <w:rsid w:val="00092D85"/>
    <w:rsid w:val="00092F45"/>
    <w:rsid w:val="00092FE5"/>
    <w:rsid w:val="00093049"/>
    <w:rsid w:val="000930B2"/>
    <w:rsid w:val="000934A2"/>
    <w:rsid w:val="0009370B"/>
    <w:rsid w:val="000939B6"/>
    <w:rsid w:val="00093A5E"/>
    <w:rsid w:val="00093E44"/>
    <w:rsid w:val="00094155"/>
    <w:rsid w:val="00094171"/>
    <w:rsid w:val="000941E9"/>
    <w:rsid w:val="000943EE"/>
    <w:rsid w:val="00094B08"/>
    <w:rsid w:val="00094B33"/>
    <w:rsid w:val="00094F3D"/>
    <w:rsid w:val="000951DD"/>
    <w:rsid w:val="000952C1"/>
    <w:rsid w:val="00095554"/>
    <w:rsid w:val="0009565E"/>
    <w:rsid w:val="000956E0"/>
    <w:rsid w:val="00095D44"/>
    <w:rsid w:val="00095E70"/>
    <w:rsid w:val="00095FAC"/>
    <w:rsid w:val="00096052"/>
    <w:rsid w:val="00096120"/>
    <w:rsid w:val="00096122"/>
    <w:rsid w:val="0009619A"/>
    <w:rsid w:val="000965C2"/>
    <w:rsid w:val="000967D6"/>
    <w:rsid w:val="00096A23"/>
    <w:rsid w:val="00096C58"/>
    <w:rsid w:val="00096D05"/>
    <w:rsid w:val="00096D29"/>
    <w:rsid w:val="00096EAE"/>
    <w:rsid w:val="00096EC1"/>
    <w:rsid w:val="00096F13"/>
    <w:rsid w:val="0009720D"/>
    <w:rsid w:val="000972BA"/>
    <w:rsid w:val="000974B4"/>
    <w:rsid w:val="00097526"/>
    <w:rsid w:val="00097669"/>
    <w:rsid w:val="0009775C"/>
    <w:rsid w:val="00097916"/>
    <w:rsid w:val="00097B58"/>
    <w:rsid w:val="00097C09"/>
    <w:rsid w:val="00097D38"/>
    <w:rsid w:val="00097F79"/>
    <w:rsid w:val="00099965"/>
    <w:rsid w:val="0009C2FD"/>
    <w:rsid w:val="000A0180"/>
    <w:rsid w:val="000A033D"/>
    <w:rsid w:val="000A03E8"/>
    <w:rsid w:val="000A0661"/>
    <w:rsid w:val="000A07FD"/>
    <w:rsid w:val="000A0A30"/>
    <w:rsid w:val="000A0C03"/>
    <w:rsid w:val="000A0DF1"/>
    <w:rsid w:val="000A0FDD"/>
    <w:rsid w:val="000A1438"/>
    <w:rsid w:val="000A1645"/>
    <w:rsid w:val="000A17A5"/>
    <w:rsid w:val="000A17C3"/>
    <w:rsid w:val="000A17E1"/>
    <w:rsid w:val="000A1812"/>
    <w:rsid w:val="000A1A48"/>
    <w:rsid w:val="000A1C46"/>
    <w:rsid w:val="000A1D50"/>
    <w:rsid w:val="000A2105"/>
    <w:rsid w:val="000A24F4"/>
    <w:rsid w:val="000A27DB"/>
    <w:rsid w:val="000A28EC"/>
    <w:rsid w:val="000A2936"/>
    <w:rsid w:val="000A2B02"/>
    <w:rsid w:val="000A2D84"/>
    <w:rsid w:val="000A2ED2"/>
    <w:rsid w:val="000A337A"/>
    <w:rsid w:val="000A3417"/>
    <w:rsid w:val="000A3452"/>
    <w:rsid w:val="000A364E"/>
    <w:rsid w:val="000A3DBB"/>
    <w:rsid w:val="000A3F58"/>
    <w:rsid w:val="000A4AA9"/>
    <w:rsid w:val="000A4B7F"/>
    <w:rsid w:val="000A4E06"/>
    <w:rsid w:val="000A4F07"/>
    <w:rsid w:val="000A516D"/>
    <w:rsid w:val="000A567D"/>
    <w:rsid w:val="000A5B72"/>
    <w:rsid w:val="000A5CDC"/>
    <w:rsid w:val="000A5DED"/>
    <w:rsid w:val="000A6651"/>
    <w:rsid w:val="000A6810"/>
    <w:rsid w:val="000A687A"/>
    <w:rsid w:val="000A69F5"/>
    <w:rsid w:val="000A6AE7"/>
    <w:rsid w:val="000A6C49"/>
    <w:rsid w:val="000A6F66"/>
    <w:rsid w:val="000A7070"/>
    <w:rsid w:val="000A7C0E"/>
    <w:rsid w:val="000B0004"/>
    <w:rsid w:val="000B020D"/>
    <w:rsid w:val="000B032D"/>
    <w:rsid w:val="000B0337"/>
    <w:rsid w:val="000B0877"/>
    <w:rsid w:val="000B08CE"/>
    <w:rsid w:val="000B0B90"/>
    <w:rsid w:val="000B0C12"/>
    <w:rsid w:val="000B0E1B"/>
    <w:rsid w:val="000B0F79"/>
    <w:rsid w:val="000B1233"/>
    <w:rsid w:val="000B1EBD"/>
    <w:rsid w:val="000B236E"/>
    <w:rsid w:val="000B28FC"/>
    <w:rsid w:val="000B2A1F"/>
    <w:rsid w:val="000B31E8"/>
    <w:rsid w:val="000B34A8"/>
    <w:rsid w:val="000B364D"/>
    <w:rsid w:val="000B364F"/>
    <w:rsid w:val="000B37CC"/>
    <w:rsid w:val="000B39BE"/>
    <w:rsid w:val="000B39E1"/>
    <w:rsid w:val="000B3A62"/>
    <w:rsid w:val="000B3C39"/>
    <w:rsid w:val="000B3ECB"/>
    <w:rsid w:val="000B4152"/>
    <w:rsid w:val="000B4446"/>
    <w:rsid w:val="000B466F"/>
    <w:rsid w:val="000B485E"/>
    <w:rsid w:val="000B4A7D"/>
    <w:rsid w:val="000B4BDD"/>
    <w:rsid w:val="000B4D42"/>
    <w:rsid w:val="000B4D9A"/>
    <w:rsid w:val="000B4F2B"/>
    <w:rsid w:val="000B4F47"/>
    <w:rsid w:val="000B4F72"/>
    <w:rsid w:val="000B51F1"/>
    <w:rsid w:val="000B53FA"/>
    <w:rsid w:val="000B5623"/>
    <w:rsid w:val="000B5865"/>
    <w:rsid w:val="000B5D02"/>
    <w:rsid w:val="000B5E95"/>
    <w:rsid w:val="000B60DF"/>
    <w:rsid w:val="000B618A"/>
    <w:rsid w:val="000B6352"/>
    <w:rsid w:val="000B64E6"/>
    <w:rsid w:val="000B64F4"/>
    <w:rsid w:val="000B6B0D"/>
    <w:rsid w:val="000B6D01"/>
    <w:rsid w:val="000B6DD7"/>
    <w:rsid w:val="000B6E49"/>
    <w:rsid w:val="000B707B"/>
    <w:rsid w:val="000B714F"/>
    <w:rsid w:val="000B77D7"/>
    <w:rsid w:val="000B7BCC"/>
    <w:rsid w:val="000B7E6E"/>
    <w:rsid w:val="000B7E98"/>
    <w:rsid w:val="000BB821"/>
    <w:rsid w:val="000C0033"/>
    <w:rsid w:val="000C01B4"/>
    <w:rsid w:val="000C0251"/>
    <w:rsid w:val="000C05AA"/>
    <w:rsid w:val="000C05D6"/>
    <w:rsid w:val="000C1356"/>
    <w:rsid w:val="000C14B9"/>
    <w:rsid w:val="000C17E8"/>
    <w:rsid w:val="000C1826"/>
    <w:rsid w:val="000C1D52"/>
    <w:rsid w:val="000C264C"/>
    <w:rsid w:val="000C2AE4"/>
    <w:rsid w:val="000C2FB5"/>
    <w:rsid w:val="000C309E"/>
    <w:rsid w:val="000C31E1"/>
    <w:rsid w:val="000C3206"/>
    <w:rsid w:val="000C336D"/>
    <w:rsid w:val="000C34BA"/>
    <w:rsid w:val="000C35DC"/>
    <w:rsid w:val="000C36AE"/>
    <w:rsid w:val="000C3BD8"/>
    <w:rsid w:val="000C3C68"/>
    <w:rsid w:val="000C3F32"/>
    <w:rsid w:val="000C4209"/>
    <w:rsid w:val="000C4425"/>
    <w:rsid w:val="000C4549"/>
    <w:rsid w:val="000C45C7"/>
    <w:rsid w:val="000C471D"/>
    <w:rsid w:val="000C4A8B"/>
    <w:rsid w:val="000C4E05"/>
    <w:rsid w:val="000C504C"/>
    <w:rsid w:val="000C5054"/>
    <w:rsid w:val="000C50DF"/>
    <w:rsid w:val="000C50FC"/>
    <w:rsid w:val="000C5336"/>
    <w:rsid w:val="000C5423"/>
    <w:rsid w:val="000C5489"/>
    <w:rsid w:val="000C5C0A"/>
    <w:rsid w:val="000C5DA1"/>
    <w:rsid w:val="000C60C7"/>
    <w:rsid w:val="000C6146"/>
    <w:rsid w:val="000C6547"/>
    <w:rsid w:val="000C65D1"/>
    <w:rsid w:val="000C66D2"/>
    <w:rsid w:val="000C6797"/>
    <w:rsid w:val="000C6AEE"/>
    <w:rsid w:val="000C6CA0"/>
    <w:rsid w:val="000C6E6C"/>
    <w:rsid w:val="000C7180"/>
    <w:rsid w:val="000C73F2"/>
    <w:rsid w:val="000C798F"/>
    <w:rsid w:val="000C7995"/>
    <w:rsid w:val="000C7D83"/>
    <w:rsid w:val="000CF5F6"/>
    <w:rsid w:val="000D06CF"/>
    <w:rsid w:val="000D095D"/>
    <w:rsid w:val="000D0C00"/>
    <w:rsid w:val="000D0D34"/>
    <w:rsid w:val="000D113C"/>
    <w:rsid w:val="000D136A"/>
    <w:rsid w:val="000D1467"/>
    <w:rsid w:val="000D15AD"/>
    <w:rsid w:val="000D18C8"/>
    <w:rsid w:val="000D1A1D"/>
    <w:rsid w:val="000D1DCB"/>
    <w:rsid w:val="000D1E97"/>
    <w:rsid w:val="000D1FC0"/>
    <w:rsid w:val="000D20B6"/>
    <w:rsid w:val="000D213A"/>
    <w:rsid w:val="000D2816"/>
    <w:rsid w:val="000D2A52"/>
    <w:rsid w:val="000D2C99"/>
    <w:rsid w:val="000D2E98"/>
    <w:rsid w:val="000D2F10"/>
    <w:rsid w:val="000D2F7E"/>
    <w:rsid w:val="000D3055"/>
    <w:rsid w:val="000D313F"/>
    <w:rsid w:val="000D31CD"/>
    <w:rsid w:val="000D3302"/>
    <w:rsid w:val="000D3321"/>
    <w:rsid w:val="000D370B"/>
    <w:rsid w:val="000D37D5"/>
    <w:rsid w:val="000D384E"/>
    <w:rsid w:val="000D3D3F"/>
    <w:rsid w:val="000D4169"/>
    <w:rsid w:val="000D4237"/>
    <w:rsid w:val="000D44C9"/>
    <w:rsid w:val="000D4675"/>
    <w:rsid w:val="000D4841"/>
    <w:rsid w:val="000D4849"/>
    <w:rsid w:val="000D4ACE"/>
    <w:rsid w:val="000D4E0D"/>
    <w:rsid w:val="000D5143"/>
    <w:rsid w:val="000D5418"/>
    <w:rsid w:val="000D550D"/>
    <w:rsid w:val="000D5779"/>
    <w:rsid w:val="000D5AE1"/>
    <w:rsid w:val="000D5C76"/>
    <w:rsid w:val="000D5D55"/>
    <w:rsid w:val="000D61F6"/>
    <w:rsid w:val="000D639D"/>
    <w:rsid w:val="000D6436"/>
    <w:rsid w:val="000D6475"/>
    <w:rsid w:val="000D6541"/>
    <w:rsid w:val="000D67FF"/>
    <w:rsid w:val="000D6AD5"/>
    <w:rsid w:val="000D6B7D"/>
    <w:rsid w:val="000D6DB0"/>
    <w:rsid w:val="000D6DEC"/>
    <w:rsid w:val="000D6E09"/>
    <w:rsid w:val="000D6EF6"/>
    <w:rsid w:val="000D70D2"/>
    <w:rsid w:val="000D70FB"/>
    <w:rsid w:val="000D7350"/>
    <w:rsid w:val="000D77EC"/>
    <w:rsid w:val="000D7BE1"/>
    <w:rsid w:val="000D7CA6"/>
    <w:rsid w:val="000D7CCC"/>
    <w:rsid w:val="000D7D34"/>
    <w:rsid w:val="000E005D"/>
    <w:rsid w:val="000E01B9"/>
    <w:rsid w:val="000E07ED"/>
    <w:rsid w:val="000E094E"/>
    <w:rsid w:val="000E0CFC"/>
    <w:rsid w:val="000E115C"/>
    <w:rsid w:val="000E124E"/>
    <w:rsid w:val="000E12A4"/>
    <w:rsid w:val="000E1594"/>
    <w:rsid w:val="000E1671"/>
    <w:rsid w:val="000E1752"/>
    <w:rsid w:val="000E1922"/>
    <w:rsid w:val="000E1A2A"/>
    <w:rsid w:val="000E1B27"/>
    <w:rsid w:val="000E1C8D"/>
    <w:rsid w:val="000E1DC0"/>
    <w:rsid w:val="000E1E43"/>
    <w:rsid w:val="000E2154"/>
    <w:rsid w:val="000E21C7"/>
    <w:rsid w:val="000E2337"/>
    <w:rsid w:val="000E23C4"/>
    <w:rsid w:val="000E2444"/>
    <w:rsid w:val="000E252D"/>
    <w:rsid w:val="000E25FE"/>
    <w:rsid w:val="000E269F"/>
    <w:rsid w:val="000E2E1B"/>
    <w:rsid w:val="000E2FF2"/>
    <w:rsid w:val="000E30FA"/>
    <w:rsid w:val="000E3231"/>
    <w:rsid w:val="000E3240"/>
    <w:rsid w:val="000E383B"/>
    <w:rsid w:val="000E389B"/>
    <w:rsid w:val="000E3A24"/>
    <w:rsid w:val="000E3A36"/>
    <w:rsid w:val="000E3B52"/>
    <w:rsid w:val="000E3DE1"/>
    <w:rsid w:val="000E41DD"/>
    <w:rsid w:val="000E438E"/>
    <w:rsid w:val="000E43FF"/>
    <w:rsid w:val="000E45C0"/>
    <w:rsid w:val="000E45DE"/>
    <w:rsid w:val="000E45E0"/>
    <w:rsid w:val="000E4637"/>
    <w:rsid w:val="000E4764"/>
    <w:rsid w:val="000E482D"/>
    <w:rsid w:val="000E4929"/>
    <w:rsid w:val="000E4BE1"/>
    <w:rsid w:val="000E4C93"/>
    <w:rsid w:val="000E4DAC"/>
    <w:rsid w:val="000E4DFF"/>
    <w:rsid w:val="000E51D2"/>
    <w:rsid w:val="000E527A"/>
    <w:rsid w:val="000E5435"/>
    <w:rsid w:val="000E5742"/>
    <w:rsid w:val="000E5CAD"/>
    <w:rsid w:val="000E5F23"/>
    <w:rsid w:val="000E6067"/>
    <w:rsid w:val="000E651E"/>
    <w:rsid w:val="000E6737"/>
    <w:rsid w:val="000E673C"/>
    <w:rsid w:val="000E677B"/>
    <w:rsid w:val="000E67B6"/>
    <w:rsid w:val="000E6F1B"/>
    <w:rsid w:val="000E7656"/>
    <w:rsid w:val="000E769B"/>
    <w:rsid w:val="000E77BC"/>
    <w:rsid w:val="000E78DE"/>
    <w:rsid w:val="000E7A70"/>
    <w:rsid w:val="000E7B0F"/>
    <w:rsid w:val="000E7D69"/>
    <w:rsid w:val="000E7EDC"/>
    <w:rsid w:val="000E89C0"/>
    <w:rsid w:val="000F022D"/>
    <w:rsid w:val="000F0470"/>
    <w:rsid w:val="000F09B5"/>
    <w:rsid w:val="000F0CD1"/>
    <w:rsid w:val="000F1137"/>
    <w:rsid w:val="000F1202"/>
    <w:rsid w:val="000F1321"/>
    <w:rsid w:val="000F1347"/>
    <w:rsid w:val="000F15EE"/>
    <w:rsid w:val="000F1955"/>
    <w:rsid w:val="000F1B41"/>
    <w:rsid w:val="000F1B64"/>
    <w:rsid w:val="000F1C1D"/>
    <w:rsid w:val="000F1D66"/>
    <w:rsid w:val="000F1F64"/>
    <w:rsid w:val="000F20FE"/>
    <w:rsid w:val="000F2337"/>
    <w:rsid w:val="000F268A"/>
    <w:rsid w:val="000F2916"/>
    <w:rsid w:val="000F2B6C"/>
    <w:rsid w:val="000F2E0E"/>
    <w:rsid w:val="000F3362"/>
    <w:rsid w:val="000F33CF"/>
    <w:rsid w:val="000F3697"/>
    <w:rsid w:val="000F3A0D"/>
    <w:rsid w:val="000F3B9F"/>
    <w:rsid w:val="000F3C1A"/>
    <w:rsid w:val="000F3C26"/>
    <w:rsid w:val="000F3C74"/>
    <w:rsid w:val="000F3D7F"/>
    <w:rsid w:val="000F3D9F"/>
    <w:rsid w:val="000F408B"/>
    <w:rsid w:val="000F4233"/>
    <w:rsid w:val="000F4251"/>
    <w:rsid w:val="000F4267"/>
    <w:rsid w:val="000F451D"/>
    <w:rsid w:val="000F4616"/>
    <w:rsid w:val="000F475B"/>
    <w:rsid w:val="000F476E"/>
    <w:rsid w:val="000F4ADF"/>
    <w:rsid w:val="000F4D8F"/>
    <w:rsid w:val="000F4F74"/>
    <w:rsid w:val="000F4FDA"/>
    <w:rsid w:val="000F50FC"/>
    <w:rsid w:val="000F513D"/>
    <w:rsid w:val="000F523F"/>
    <w:rsid w:val="000F52AC"/>
    <w:rsid w:val="000F52DB"/>
    <w:rsid w:val="000F537E"/>
    <w:rsid w:val="000F56B1"/>
    <w:rsid w:val="000F575B"/>
    <w:rsid w:val="000F5B9B"/>
    <w:rsid w:val="000F5FAC"/>
    <w:rsid w:val="000F5FDE"/>
    <w:rsid w:val="000F61AF"/>
    <w:rsid w:val="000F63B2"/>
    <w:rsid w:val="000F6435"/>
    <w:rsid w:val="000F64C7"/>
    <w:rsid w:val="000F64D0"/>
    <w:rsid w:val="000F6522"/>
    <w:rsid w:val="000F667D"/>
    <w:rsid w:val="000F676B"/>
    <w:rsid w:val="000F68B4"/>
    <w:rsid w:val="000F68E2"/>
    <w:rsid w:val="000F7325"/>
    <w:rsid w:val="000F74EF"/>
    <w:rsid w:val="000F7518"/>
    <w:rsid w:val="000F7564"/>
    <w:rsid w:val="000F7EE4"/>
    <w:rsid w:val="00100001"/>
    <w:rsid w:val="00100076"/>
    <w:rsid w:val="00100391"/>
    <w:rsid w:val="00100519"/>
    <w:rsid w:val="0010057B"/>
    <w:rsid w:val="00100672"/>
    <w:rsid w:val="00100ABC"/>
    <w:rsid w:val="00100B0E"/>
    <w:rsid w:val="00100B8C"/>
    <w:rsid w:val="00100C35"/>
    <w:rsid w:val="00100D63"/>
    <w:rsid w:val="00100E2B"/>
    <w:rsid w:val="001010AF"/>
    <w:rsid w:val="0010112D"/>
    <w:rsid w:val="00101398"/>
    <w:rsid w:val="00101460"/>
    <w:rsid w:val="0010171C"/>
    <w:rsid w:val="0010174F"/>
    <w:rsid w:val="00101801"/>
    <w:rsid w:val="00101D02"/>
    <w:rsid w:val="00101DC8"/>
    <w:rsid w:val="00101F8B"/>
    <w:rsid w:val="00102099"/>
    <w:rsid w:val="00102384"/>
    <w:rsid w:val="00102480"/>
    <w:rsid w:val="0010264A"/>
    <w:rsid w:val="00102974"/>
    <w:rsid w:val="001029B8"/>
    <w:rsid w:val="001029E2"/>
    <w:rsid w:val="00102E44"/>
    <w:rsid w:val="00102E6E"/>
    <w:rsid w:val="00102EB5"/>
    <w:rsid w:val="00102FAD"/>
    <w:rsid w:val="00103121"/>
    <w:rsid w:val="00103187"/>
    <w:rsid w:val="001033FB"/>
    <w:rsid w:val="00103672"/>
    <w:rsid w:val="00103693"/>
    <w:rsid w:val="00103777"/>
    <w:rsid w:val="00103833"/>
    <w:rsid w:val="00103C41"/>
    <w:rsid w:val="00103C9E"/>
    <w:rsid w:val="00104577"/>
    <w:rsid w:val="00104654"/>
    <w:rsid w:val="001046A1"/>
    <w:rsid w:val="00104834"/>
    <w:rsid w:val="0010494C"/>
    <w:rsid w:val="00104D74"/>
    <w:rsid w:val="0010533B"/>
    <w:rsid w:val="00105344"/>
    <w:rsid w:val="001054D8"/>
    <w:rsid w:val="00105690"/>
    <w:rsid w:val="0010576C"/>
    <w:rsid w:val="001057E5"/>
    <w:rsid w:val="0010582C"/>
    <w:rsid w:val="001058AF"/>
    <w:rsid w:val="00105C03"/>
    <w:rsid w:val="00106142"/>
    <w:rsid w:val="00106339"/>
    <w:rsid w:val="00106416"/>
    <w:rsid w:val="0010697B"/>
    <w:rsid w:val="00106B8D"/>
    <w:rsid w:val="00106C9F"/>
    <w:rsid w:val="00106EB8"/>
    <w:rsid w:val="0010719E"/>
    <w:rsid w:val="001074A4"/>
    <w:rsid w:val="00107BA0"/>
    <w:rsid w:val="00107F3D"/>
    <w:rsid w:val="0010C2A1"/>
    <w:rsid w:val="0011047D"/>
    <w:rsid w:val="00110563"/>
    <w:rsid w:val="001106A9"/>
    <w:rsid w:val="00110D31"/>
    <w:rsid w:val="00110F71"/>
    <w:rsid w:val="001110F2"/>
    <w:rsid w:val="00111724"/>
    <w:rsid w:val="00111962"/>
    <w:rsid w:val="00111977"/>
    <w:rsid w:val="00111B6F"/>
    <w:rsid w:val="00111D35"/>
    <w:rsid w:val="00111DF3"/>
    <w:rsid w:val="001123F1"/>
    <w:rsid w:val="00112479"/>
    <w:rsid w:val="00112487"/>
    <w:rsid w:val="001126CE"/>
    <w:rsid w:val="001127E5"/>
    <w:rsid w:val="001129AE"/>
    <w:rsid w:val="001129CB"/>
    <w:rsid w:val="001129E2"/>
    <w:rsid w:val="00112B53"/>
    <w:rsid w:val="00112B70"/>
    <w:rsid w:val="00112F5D"/>
    <w:rsid w:val="0011381A"/>
    <w:rsid w:val="001139D3"/>
    <w:rsid w:val="00113A1B"/>
    <w:rsid w:val="00113B44"/>
    <w:rsid w:val="00113D31"/>
    <w:rsid w:val="00113E67"/>
    <w:rsid w:val="0011407F"/>
    <w:rsid w:val="0011414A"/>
    <w:rsid w:val="00114255"/>
    <w:rsid w:val="0011438A"/>
    <w:rsid w:val="00114499"/>
    <w:rsid w:val="00114BA6"/>
    <w:rsid w:val="00114C02"/>
    <w:rsid w:val="00114C13"/>
    <w:rsid w:val="00114F13"/>
    <w:rsid w:val="00115246"/>
    <w:rsid w:val="0011531B"/>
    <w:rsid w:val="0011542C"/>
    <w:rsid w:val="001154DA"/>
    <w:rsid w:val="0011551F"/>
    <w:rsid w:val="0011562D"/>
    <w:rsid w:val="00115805"/>
    <w:rsid w:val="00115A64"/>
    <w:rsid w:val="00115B99"/>
    <w:rsid w:val="00115E80"/>
    <w:rsid w:val="00116076"/>
    <w:rsid w:val="0011614B"/>
    <w:rsid w:val="00116330"/>
    <w:rsid w:val="001163C7"/>
    <w:rsid w:val="00116623"/>
    <w:rsid w:val="0011680D"/>
    <w:rsid w:val="00116BB3"/>
    <w:rsid w:val="00116D37"/>
    <w:rsid w:val="00116F4E"/>
    <w:rsid w:val="00116FEA"/>
    <w:rsid w:val="001175F0"/>
    <w:rsid w:val="00117A1E"/>
    <w:rsid w:val="00117BDB"/>
    <w:rsid w:val="00117EFA"/>
    <w:rsid w:val="00120016"/>
    <w:rsid w:val="0012033F"/>
    <w:rsid w:val="00120AA6"/>
    <w:rsid w:val="00120C80"/>
    <w:rsid w:val="00120FC7"/>
    <w:rsid w:val="0012124F"/>
    <w:rsid w:val="00121288"/>
    <w:rsid w:val="001212F6"/>
    <w:rsid w:val="00121870"/>
    <w:rsid w:val="00121C75"/>
    <w:rsid w:val="00121CE8"/>
    <w:rsid w:val="00121DE7"/>
    <w:rsid w:val="0012209A"/>
    <w:rsid w:val="00122156"/>
    <w:rsid w:val="001224A9"/>
    <w:rsid w:val="00122539"/>
    <w:rsid w:val="001226A8"/>
    <w:rsid w:val="00122828"/>
    <w:rsid w:val="00122B5B"/>
    <w:rsid w:val="00122D91"/>
    <w:rsid w:val="0012317D"/>
    <w:rsid w:val="001234D7"/>
    <w:rsid w:val="00123862"/>
    <w:rsid w:val="00123961"/>
    <w:rsid w:val="001239F4"/>
    <w:rsid w:val="00123A86"/>
    <w:rsid w:val="00123AC4"/>
    <w:rsid w:val="00123B7E"/>
    <w:rsid w:val="00123C3A"/>
    <w:rsid w:val="0012405E"/>
    <w:rsid w:val="001242E9"/>
    <w:rsid w:val="00124343"/>
    <w:rsid w:val="001243C4"/>
    <w:rsid w:val="0012449B"/>
    <w:rsid w:val="001248AE"/>
    <w:rsid w:val="00124912"/>
    <w:rsid w:val="00124A89"/>
    <w:rsid w:val="00124BC1"/>
    <w:rsid w:val="00124CBF"/>
    <w:rsid w:val="00124FC1"/>
    <w:rsid w:val="001257ED"/>
    <w:rsid w:val="00125C6D"/>
    <w:rsid w:val="00125CAF"/>
    <w:rsid w:val="001260ED"/>
    <w:rsid w:val="0012637F"/>
    <w:rsid w:val="001265CF"/>
    <w:rsid w:val="00126B72"/>
    <w:rsid w:val="00126C9B"/>
    <w:rsid w:val="00126FDE"/>
    <w:rsid w:val="0012715C"/>
    <w:rsid w:val="00127864"/>
    <w:rsid w:val="0012796B"/>
    <w:rsid w:val="00127B4A"/>
    <w:rsid w:val="00127D69"/>
    <w:rsid w:val="00130687"/>
    <w:rsid w:val="001308F2"/>
    <w:rsid w:val="00130B20"/>
    <w:rsid w:val="00130D5E"/>
    <w:rsid w:val="00130D65"/>
    <w:rsid w:val="00130E03"/>
    <w:rsid w:val="00130FDB"/>
    <w:rsid w:val="00131104"/>
    <w:rsid w:val="0013119F"/>
    <w:rsid w:val="0013136F"/>
    <w:rsid w:val="001316CD"/>
    <w:rsid w:val="00131723"/>
    <w:rsid w:val="001317DE"/>
    <w:rsid w:val="001317E7"/>
    <w:rsid w:val="00131820"/>
    <w:rsid w:val="001319B0"/>
    <w:rsid w:val="00131A19"/>
    <w:rsid w:val="00131A97"/>
    <w:rsid w:val="00131C65"/>
    <w:rsid w:val="00131D43"/>
    <w:rsid w:val="00131FBA"/>
    <w:rsid w:val="00131FDB"/>
    <w:rsid w:val="0013206C"/>
    <w:rsid w:val="001323C4"/>
    <w:rsid w:val="0013299D"/>
    <w:rsid w:val="00132B4D"/>
    <w:rsid w:val="00133191"/>
    <w:rsid w:val="00133734"/>
    <w:rsid w:val="001339B4"/>
    <w:rsid w:val="00133A00"/>
    <w:rsid w:val="00133AA3"/>
    <w:rsid w:val="00133CCB"/>
    <w:rsid w:val="0013423B"/>
    <w:rsid w:val="001342E9"/>
    <w:rsid w:val="001343B7"/>
    <w:rsid w:val="0013446C"/>
    <w:rsid w:val="00134517"/>
    <w:rsid w:val="001345B8"/>
    <w:rsid w:val="001345C5"/>
    <w:rsid w:val="001349B2"/>
    <w:rsid w:val="00134CED"/>
    <w:rsid w:val="00134D0E"/>
    <w:rsid w:val="00134F15"/>
    <w:rsid w:val="00134FC6"/>
    <w:rsid w:val="00135386"/>
    <w:rsid w:val="0013547E"/>
    <w:rsid w:val="0013552B"/>
    <w:rsid w:val="001357B3"/>
    <w:rsid w:val="00135948"/>
    <w:rsid w:val="001359A5"/>
    <w:rsid w:val="00135AD9"/>
    <w:rsid w:val="00135BB3"/>
    <w:rsid w:val="00135BEE"/>
    <w:rsid w:val="00135D09"/>
    <w:rsid w:val="001362CB"/>
    <w:rsid w:val="001365CE"/>
    <w:rsid w:val="0013688E"/>
    <w:rsid w:val="001369B4"/>
    <w:rsid w:val="00136C8C"/>
    <w:rsid w:val="00136D74"/>
    <w:rsid w:val="00136E92"/>
    <w:rsid w:val="0013703F"/>
    <w:rsid w:val="00137087"/>
    <w:rsid w:val="0013733A"/>
    <w:rsid w:val="00137695"/>
    <w:rsid w:val="001377DB"/>
    <w:rsid w:val="001379D7"/>
    <w:rsid w:val="00137C22"/>
    <w:rsid w:val="00137DEF"/>
    <w:rsid w:val="00137FF9"/>
    <w:rsid w:val="00140349"/>
    <w:rsid w:val="001403E8"/>
    <w:rsid w:val="001404BB"/>
    <w:rsid w:val="001404C2"/>
    <w:rsid w:val="00140625"/>
    <w:rsid w:val="00140726"/>
    <w:rsid w:val="00140767"/>
    <w:rsid w:val="00140965"/>
    <w:rsid w:val="00140BDA"/>
    <w:rsid w:val="00140CBB"/>
    <w:rsid w:val="00140CD0"/>
    <w:rsid w:val="00140E72"/>
    <w:rsid w:val="00140E79"/>
    <w:rsid w:val="00140ED2"/>
    <w:rsid w:val="0014120E"/>
    <w:rsid w:val="001413CE"/>
    <w:rsid w:val="001414F9"/>
    <w:rsid w:val="001416EA"/>
    <w:rsid w:val="0014172C"/>
    <w:rsid w:val="00141760"/>
    <w:rsid w:val="001418EE"/>
    <w:rsid w:val="0014197D"/>
    <w:rsid w:val="00141999"/>
    <w:rsid w:val="00141B62"/>
    <w:rsid w:val="00142219"/>
    <w:rsid w:val="001422AD"/>
    <w:rsid w:val="0014249B"/>
    <w:rsid w:val="00142999"/>
    <w:rsid w:val="00142B32"/>
    <w:rsid w:val="00142B8A"/>
    <w:rsid w:val="00142E60"/>
    <w:rsid w:val="00142ED6"/>
    <w:rsid w:val="00143083"/>
    <w:rsid w:val="0014310F"/>
    <w:rsid w:val="00143177"/>
    <w:rsid w:val="001431DC"/>
    <w:rsid w:val="001432C2"/>
    <w:rsid w:val="00143351"/>
    <w:rsid w:val="00143367"/>
    <w:rsid w:val="00143559"/>
    <w:rsid w:val="00143615"/>
    <w:rsid w:val="00143729"/>
    <w:rsid w:val="00143A22"/>
    <w:rsid w:val="00143B6F"/>
    <w:rsid w:val="00143BC6"/>
    <w:rsid w:val="00143DB0"/>
    <w:rsid w:val="00143E7C"/>
    <w:rsid w:val="00144036"/>
    <w:rsid w:val="001440C1"/>
    <w:rsid w:val="0014415C"/>
    <w:rsid w:val="00144616"/>
    <w:rsid w:val="0014488A"/>
    <w:rsid w:val="0014498F"/>
    <w:rsid w:val="00144BBF"/>
    <w:rsid w:val="00144FEE"/>
    <w:rsid w:val="00145146"/>
    <w:rsid w:val="00145285"/>
    <w:rsid w:val="00145518"/>
    <w:rsid w:val="0014562C"/>
    <w:rsid w:val="0014565E"/>
    <w:rsid w:val="001456C0"/>
    <w:rsid w:val="00145819"/>
    <w:rsid w:val="00145951"/>
    <w:rsid w:val="00145C31"/>
    <w:rsid w:val="00145C71"/>
    <w:rsid w:val="00145E8B"/>
    <w:rsid w:val="00145FCB"/>
    <w:rsid w:val="001460A8"/>
    <w:rsid w:val="00146249"/>
    <w:rsid w:val="0014633B"/>
    <w:rsid w:val="00146400"/>
    <w:rsid w:val="001465BF"/>
    <w:rsid w:val="001466F7"/>
    <w:rsid w:val="00146CA4"/>
    <w:rsid w:val="00146CD7"/>
    <w:rsid w:val="00146D2C"/>
    <w:rsid w:val="00146DD4"/>
    <w:rsid w:val="00146EF7"/>
    <w:rsid w:val="00146F25"/>
    <w:rsid w:val="00147C8A"/>
    <w:rsid w:val="00147CA2"/>
    <w:rsid w:val="001503E9"/>
    <w:rsid w:val="00150BE1"/>
    <w:rsid w:val="00150DD6"/>
    <w:rsid w:val="00150FD7"/>
    <w:rsid w:val="00151026"/>
    <w:rsid w:val="00151201"/>
    <w:rsid w:val="001512DF"/>
    <w:rsid w:val="00151709"/>
    <w:rsid w:val="001519D3"/>
    <w:rsid w:val="00151C58"/>
    <w:rsid w:val="00151C78"/>
    <w:rsid w:val="00151CB5"/>
    <w:rsid w:val="00151F2B"/>
    <w:rsid w:val="00152007"/>
    <w:rsid w:val="00152550"/>
    <w:rsid w:val="001525FB"/>
    <w:rsid w:val="00152606"/>
    <w:rsid w:val="001527E2"/>
    <w:rsid w:val="00152A7F"/>
    <w:rsid w:val="00152AD1"/>
    <w:rsid w:val="00152AFC"/>
    <w:rsid w:val="00152DE5"/>
    <w:rsid w:val="00152E2E"/>
    <w:rsid w:val="00152F85"/>
    <w:rsid w:val="001531A0"/>
    <w:rsid w:val="0015322D"/>
    <w:rsid w:val="0015326F"/>
    <w:rsid w:val="00153303"/>
    <w:rsid w:val="00153438"/>
    <w:rsid w:val="0015355B"/>
    <w:rsid w:val="001535FF"/>
    <w:rsid w:val="001536C9"/>
    <w:rsid w:val="0015378C"/>
    <w:rsid w:val="001538C4"/>
    <w:rsid w:val="00153965"/>
    <w:rsid w:val="00153ECA"/>
    <w:rsid w:val="001540EC"/>
    <w:rsid w:val="00154261"/>
    <w:rsid w:val="0015461A"/>
    <w:rsid w:val="00154680"/>
    <w:rsid w:val="00154772"/>
    <w:rsid w:val="00154893"/>
    <w:rsid w:val="001548E8"/>
    <w:rsid w:val="00154B62"/>
    <w:rsid w:val="00154BEE"/>
    <w:rsid w:val="00154FD5"/>
    <w:rsid w:val="00155109"/>
    <w:rsid w:val="001553EE"/>
    <w:rsid w:val="00155451"/>
    <w:rsid w:val="0015580B"/>
    <w:rsid w:val="00155B60"/>
    <w:rsid w:val="00155FB4"/>
    <w:rsid w:val="00155FD6"/>
    <w:rsid w:val="0015620B"/>
    <w:rsid w:val="001563FE"/>
    <w:rsid w:val="001565DF"/>
    <w:rsid w:val="00156984"/>
    <w:rsid w:val="0015699F"/>
    <w:rsid w:val="00156EEA"/>
    <w:rsid w:val="00156F7D"/>
    <w:rsid w:val="0015729C"/>
    <w:rsid w:val="001572A7"/>
    <w:rsid w:val="001572BF"/>
    <w:rsid w:val="0015793A"/>
    <w:rsid w:val="001579E5"/>
    <w:rsid w:val="00157BD4"/>
    <w:rsid w:val="00160046"/>
    <w:rsid w:val="001600B6"/>
    <w:rsid w:val="0016010A"/>
    <w:rsid w:val="00160554"/>
    <w:rsid w:val="0016061D"/>
    <w:rsid w:val="0016077B"/>
    <w:rsid w:val="00160784"/>
    <w:rsid w:val="001607B5"/>
    <w:rsid w:val="00160866"/>
    <w:rsid w:val="0016137D"/>
    <w:rsid w:val="00161EB8"/>
    <w:rsid w:val="001620F6"/>
    <w:rsid w:val="00162149"/>
    <w:rsid w:val="001625A0"/>
    <w:rsid w:val="00162798"/>
    <w:rsid w:val="0016288A"/>
    <w:rsid w:val="00162982"/>
    <w:rsid w:val="00162A62"/>
    <w:rsid w:val="00162B6F"/>
    <w:rsid w:val="00162C42"/>
    <w:rsid w:val="001632AC"/>
    <w:rsid w:val="00163303"/>
    <w:rsid w:val="001633F7"/>
    <w:rsid w:val="001639F4"/>
    <w:rsid w:val="00163A42"/>
    <w:rsid w:val="00163B2A"/>
    <w:rsid w:val="00163D18"/>
    <w:rsid w:val="00163E01"/>
    <w:rsid w:val="00163E58"/>
    <w:rsid w:val="00164032"/>
    <w:rsid w:val="001640A9"/>
    <w:rsid w:val="00164226"/>
    <w:rsid w:val="0016433D"/>
    <w:rsid w:val="00164843"/>
    <w:rsid w:val="00164A92"/>
    <w:rsid w:val="00164C0F"/>
    <w:rsid w:val="00164EE0"/>
    <w:rsid w:val="0016506C"/>
    <w:rsid w:val="001653D2"/>
    <w:rsid w:val="00165492"/>
    <w:rsid w:val="00165C87"/>
    <w:rsid w:val="00165E4F"/>
    <w:rsid w:val="00165E61"/>
    <w:rsid w:val="001662E6"/>
    <w:rsid w:val="001663D0"/>
    <w:rsid w:val="00166480"/>
    <w:rsid w:val="001666AC"/>
    <w:rsid w:val="00166910"/>
    <w:rsid w:val="00166A9F"/>
    <w:rsid w:val="00166AED"/>
    <w:rsid w:val="00166B3B"/>
    <w:rsid w:val="00166EDC"/>
    <w:rsid w:val="00166FAF"/>
    <w:rsid w:val="0016717F"/>
    <w:rsid w:val="001671F0"/>
    <w:rsid w:val="001673AC"/>
    <w:rsid w:val="001673E9"/>
    <w:rsid w:val="0016792F"/>
    <w:rsid w:val="001679CF"/>
    <w:rsid w:val="00167B07"/>
    <w:rsid w:val="00167BF9"/>
    <w:rsid w:val="00167E50"/>
    <w:rsid w:val="00167F6A"/>
    <w:rsid w:val="0017008E"/>
    <w:rsid w:val="001700FE"/>
    <w:rsid w:val="001701CE"/>
    <w:rsid w:val="001709D1"/>
    <w:rsid w:val="00170C1B"/>
    <w:rsid w:val="00170ED1"/>
    <w:rsid w:val="0017116B"/>
    <w:rsid w:val="0017148D"/>
    <w:rsid w:val="001714E3"/>
    <w:rsid w:val="001718EE"/>
    <w:rsid w:val="00171C57"/>
    <w:rsid w:val="00171D6C"/>
    <w:rsid w:val="00171EC5"/>
    <w:rsid w:val="0017246D"/>
    <w:rsid w:val="001725A9"/>
    <w:rsid w:val="00172B07"/>
    <w:rsid w:val="00172CF6"/>
    <w:rsid w:val="00172D1E"/>
    <w:rsid w:val="00172E19"/>
    <w:rsid w:val="00173113"/>
    <w:rsid w:val="00173830"/>
    <w:rsid w:val="00173A91"/>
    <w:rsid w:val="00173B97"/>
    <w:rsid w:val="00173CEB"/>
    <w:rsid w:val="00173E3C"/>
    <w:rsid w:val="00173F4C"/>
    <w:rsid w:val="0017400C"/>
    <w:rsid w:val="00174327"/>
    <w:rsid w:val="00174A5C"/>
    <w:rsid w:val="00174A79"/>
    <w:rsid w:val="00174C38"/>
    <w:rsid w:val="00174D86"/>
    <w:rsid w:val="00174E21"/>
    <w:rsid w:val="00174ECB"/>
    <w:rsid w:val="00175B36"/>
    <w:rsid w:val="00175E17"/>
    <w:rsid w:val="00175FC3"/>
    <w:rsid w:val="001762C2"/>
    <w:rsid w:val="001763A7"/>
    <w:rsid w:val="0017666F"/>
    <w:rsid w:val="0017693F"/>
    <w:rsid w:val="00176BF6"/>
    <w:rsid w:val="00176C9D"/>
    <w:rsid w:val="00176E29"/>
    <w:rsid w:val="00176F28"/>
    <w:rsid w:val="00176F78"/>
    <w:rsid w:val="00176FDD"/>
    <w:rsid w:val="0017706C"/>
    <w:rsid w:val="0017713C"/>
    <w:rsid w:val="00177416"/>
    <w:rsid w:val="00177499"/>
    <w:rsid w:val="00177881"/>
    <w:rsid w:val="00177887"/>
    <w:rsid w:val="001779FE"/>
    <w:rsid w:val="00180444"/>
    <w:rsid w:val="00180A41"/>
    <w:rsid w:val="00180B27"/>
    <w:rsid w:val="00180FD7"/>
    <w:rsid w:val="001810E3"/>
    <w:rsid w:val="00181156"/>
    <w:rsid w:val="0018134F"/>
    <w:rsid w:val="00181416"/>
    <w:rsid w:val="0018170C"/>
    <w:rsid w:val="00181727"/>
    <w:rsid w:val="00181750"/>
    <w:rsid w:val="00181881"/>
    <w:rsid w:val="001818C0"/>
    <w:rsid w:val="00181990"/>
    <w:rsid w:val="00181AC3"/>
    <w:rsid w:val="00181B0E"/>
    <w:rsid w:val="00181E17"/>
    <w:rsid w:val="001824E1"/>
    <w:rsid w:val="00182531"/>
    <w:rsid w:val="001827D5"/>
    <w:rsid w:val="00182812"/>
    <w:rsid w:val="0018289D"/>
    <w:rsid w:val="0018295F"/>
    <w:rsid w:val="0018299D"/>
    <w:rsid w:val="00182B1D"/>
    <w:rsid w:val="00182B6B"/>
    <w:rsid w:val="00182D3C"/>
    <w:rsid w:val="00182D8C"/>
    <w:rsid w:val="00182DA9"/>
    <w:rsid w:val="00182EE0"/>
    <w:rsid w:val="00183096"/>
    <w:rsid w:val="00183381"/>
    <w:rsid w:val="0018348C"/>
    <w:rsid w:val="00183A7F"/>
    <w:rsid w:val="00183C3E"/>
    <w:rsid w:val="001843AA"/>
    <w:rsid w:val="001847C2"/>
    <w:rsid w:val="001847F4"/>
    <w:rsid w:val="0018487A"/>
    <w:rsid w:val="00184BF7"/>
    <w:rsid w:val="00184C06"/>
    <w:rsid w:val="00184C0E"/>
    <w:rsid w:val="00184C0F"/>
    <w:rsid w:val="00184D37"/>
    <w:rsid w:val="00184EC0"/>
    <w:rsid w:val="00185035"/>
    <w:rsid w:val="00185101"/>
    <w:rsid w:val="001851C8"/>
    <w:rsid w:val="0018564D"/>
    <w:rsid w:val="001858E9"/>
    <w:rsid w:val="00185E93"/>
    <w:rsid w:val="00185F0B"/>
    <w:rsid w:val="00186001"/>
    <w:rsid w:val="00186070"/>
    <w:rsid w:val="00186185"/>
    <w:rsid w:val="001861E4"/>
    <w:rsid w:val="001862D6"/>
    <w:rsid w:val="001864F2"/>
    <w:rsid w:val="00186696"/>
    <w:rsid w:val="00186954"/>
    <w:rsid w:val="00186A6E"/>
    <w:rsid w:val="00186AC1"/>
    <w:rsid w:val="00186D60"/>
    <w:rsid w:val="00186DF4"/>
    <w:rsid w:val="00186E34"/>
    <w:rsid w:val="00186E5F"/>
    <w:rsid w:val="0018730A"/>
    <w:rsid w:val="00187382"/>
    <w:rsid w:val="001875D1"/>
    <w:rsid w:val="00187639"/>
    <w:rsid w:val="001877D3"/>
    <w:rsid w:val="001877E8"/>
    <w:rsid w:val="00187F3E"/>
    <w:rsid w:val="00187F82"/>
    <w:rsid w:val="001902FC"/>
    <w:rsid w:val="0019060A"/>
    <w:rsid w:val="00190786"/>
    <w:rsid w:val="00190AF0"/>
    <w:rsid w:val="00190B1C"/>
    <w:rsid w:val="00190CB0"/>
    <w:rsid w:val="00190ED1"/>
    <w:rsid w:val="00190F47"/>
    <w:rsid w:val="00190F96"/>
    <w:rsid w:val="0019148A"/>
    <w:rsid w:val="001914A3"/>
    <w:rsid w:val="00191862"/>
    <w:rsid w:val="00191866"/>
    <w:rsid w:val="00191978"/>
    <w:rsid w:val="00191B38"/>
    <w:rsid w:val="00191BA6"/>
    <w:rsid w:val="00191C2D"/>
    <w:rsid w:val="00191DAD"/>
    <w:rsid w:val="00191F19"/>
    <w:rsid w:val="001920EF"/>
    <w:rsid w:val="001921FE"/>
    <w:rsid w:val="001924D1"/>
    <w:rsid w:val="0019256D"/>
    <w:rsid w:val="0019259F"/>
    <w:rsid w:val="001925CD"/>
    <w:rsid w:val="00192717"/>
    <w:rsid w:val="00192874"/>
    <w:rsid w:val="00192875"/>
    <w:rsid w:val="00192EDB"/>
    <w:rsid w:val="00192F94"/>
    <w:rsid w:val="00192FFB"/>
    <w:rsid w:val="00193254"/>
    <w:rsid w:val="001935CD"/>
    <w:rsid w:val="0019360A"/>
    <w:rsid w:val="0019379F"/>
    <w:rsid w:val="001937D6"/>
    <w:rsid w:val="00193A42"/>
    <w:rsid w:val="00193B8E"/>
    <w:rsid w:val="00193BC4"/>
    <w:rsid w:val="00193E77"/>
    <w:rsid w:val="00194035"/>
    <w:rsid w:val="0019408D"/>
    <w:rsid w:val="001941B8"/>
    <w:rsid w:val="0019424E"/>
    <w:rsid w:val="0019433C"/>
    <w:rsid w:val="0019458C"/>
    <w:rsid w:val="001945E1"/>
    <w:rsid w:val="001946B7"/>
    <w:rsid w:val="00194862"/>
    <w:rsid w:val="0019491C"/>
    <w:rsid w:val="00194959"/>
    <w:rsid w:val="0019503A"/>
    <w:rsid w:val="001950BE"/>
    <w:rsid w:val="0019517A"/>
    <w:rsid w:val="00195900"/>
    <w:rsid w:val="001959EA"/>
    <w:rsid w:val="00195BA6"/>
    <w:rsid w:val="00195C05"/>
    <w:rsid w:val="00195CFD"/>
    <w:rsid w:val="00195D9B"/>
    <w:rsid w:val="00195E0F"/>
    <w:rsid w:val="00195E72"/>
    <w:rsid w:val="001962AA"/>
    <w:rsid w:val="00196367"/>
    <w:rsid w:val="001963CB"/>
    <w:rsid w:val="00196425"/>
    <w:rsid w:val="001967D3"/>
    <w:rsid w:val="00196B67"/>
    <w:rsid w:val="00196D9C"/>
    <w:rsid w:val="00196E31"/>
    <w:rsid w:val="00196E63"/>
    <w:rsid w:val="00196F4E"/>
    <w:rsid w:val="00196F96"/>
    <w:rsid w:val="001970D8"/>
    <w:rsid w:val="001971DC"/>
    <w:rsid w:val="001972E6"/>
    <w:rsid w:val="001973A5"/>
    <w:rsid w:val="001976E7"/>
    <w:rsid w:val="00197716"/>
    <w:rsid w:val="00197963"/>
    <w:rsid w:val="00197AC2"/>
    <w:rsid w:val="00197BE5"/>
    <w:rsid w:val="00197CB0"/>
    <w:rsid w:val="00197D2D"/>
    <w:rsid w:val="00197EA3"/>
    <w:rsid w:val="00197EB5"/>
    <w:rsid w:val="001A02B3"/>
    <w:rsid w:val="001A0337"/>
    <w:rsid w:val="001A061D"/>
    <w:rsid w:val="001A068E"/>
    <w:rsid w:val="001A0720"/>
    <w:rsid w:val="001A09A6"/>
    <w:rsid w:val="001A0B9E"/>
    <w:rsid w:val="001A0E58"/>
    <w:rsid w:val="001A0FB8"/>
    <w:rsid w:val="001A150F"/>
    <w:rsid w:val="001A1B52"/>
    <w:rsid w:val="001A1D84"/>
    <w:rsid w:val="001A1EA3"/>
    <w:rsid w:val="001A20CF"/>
    <w:rsid w:val="001A2152"/>
    <w:rsid w:val="001A2203"/>
    <w:rsid w:val="001A23B3"/>
    <w:rsid w:val="001A2841"/>
    <w:rsid w:val="001A2D13"/>
    <w:rsid w:val="001A2ECB"/>
    <w:rsid w:val="001A3181"/>
    <w:rsid w:val="001A35C0"/>
    <w:rsid w:val="001A37F9"/>
    <w:rsid w:val="001A38AA"/>
    <w:rsid w:val="001A3C4F"/>
    <w:rsid w:val="001A4313"/>
    <w:rsid w:val="001A4320"/>
    <w:rsid w:val="001A440A"/>
    <w:rsid w:val="001A4516"/>
    <w:rsid w:val="001A4602"/>
    <w:rsid w:val="001A4661"/>
    <w:rsid w:val="001A4738"/>
    <w:rsid w:val="001A47E2"/>
    <w:rsid w:val="001A47E5"/>
    <w:rsid w:val="001A499F"/>
    <w:rsid w:val="001A4AC1"/>
    <w:rsid w:val="001A4B74"/>
    <w:rsid w:val="001A4BD8"/>
    <w:rsid w:val="001A501C"/>
    <w:rsid w:val="001A502B"/>
    <w:rsid w:val="001A54D6"/>
    <w:rsid w:val="001A5565"/>
    <w:rsid w:val="001A55C8"/>
    <w:rsid w:val="001A579E"/>
    <w:rsid w:val="001A57DF"/>
    <w:rsid w:val="001A5B0B"/>
    <w:rsid w:val="001A5BD5"/>
    <w:rsid w:val="001A5DF8"/>
    <w:rsid w:val="001A5F55"/>
    <w:rsid w:val="001A627F"/>
    <w:rsid w:val="001A66BC"/>
    <w:rsid w:val="001A66CB"/>
    <w:rsid w:val="001A69EC"/>
    <w:rsid w:val="001A69F9"/>
    <w:rsid w:val="001A6AB5"/>
    <w:rsid w:val="001A6AE4"/>
    <w:rsid w:val="001A6AF8"/>
    <w:rsid w:val="001A6E8B"/>
    <w:rsid w:val="001A6F45"/>
    <w:rsid w:val="001A6F85"/>
    <w:rsid w:val="001A6FAD"/>
    <w:rsid w:val="001A71AF"/>
    <w:rsid w:val="001A71E2"/>
    <w:rsid w:val="001A7204"/>
    <w:rsid w:val="001A7263"/>
    <w:rsid w:val="001A75CC"/>
    <w:rsid w:val="001A778A"/>
    <w:rsid w:val="001A7796"/>
    <w:rsid w:val="001A77B1"/>
    <w:rsid w:val="001A79C5"/>
    <w:rsid w:val="001A7ACC"/>
    <w:rsid w:val="001A7F52"/>
    <w:rsid w:val="001B022F"/>
    <w:rsid w:val="001B0243"/>
    <w:rsid w:val="001B02CA"/>
    <w:rsid w:val="001B0960"/>
    <w:rsid w:val="001B0D79"/>
    <w:rsid w:val="001B0F04"/>
    <w:rsid w:val="001B104A"/>
    <w:rsid w:val="001B1330"/>
    <w:rsid w:val="001B13D3"/>
    <w:rsid w:val="001B1629"/>
    <w:rsid w:val="001B18F0"/>
    <w:rsid w:val="001B1A6C"/>
    <w:rsid w:val="001B1C89"/>
    <w:rsid w:val="001B1D4E"/>
    <w:rsid w:val="001B1D83"/>
    <w:rsid w:val="001B2366"/>
    <w:rsid w:val="001B2A54"/>
    <w:rsid w:val="001B2ADD"/>
    <w:rsid w:val="001B2F4A"/>
    <w:rsid w:val="001B2FAB"/>
    <w:rsid w:val="001B306D"/>
    <w:rsid w:val="001B309F"/>
    <w:rsid w:val="001B3292"/>
    <w:rsid w:val="001B32CB"/>
    <w:rsid w:val="001B363E"/>
    <w:rsid w:val="001B38F5"/>
    <w:rsid w:val="001B39DE"/>
    <w:rsid w:val="001B3A8A"/>
    <w:rsid w:val="001B3E10"/>
    <w:rsid w:val="001B3E50"/>
    <w:rsid w:val="001B3F50"/>
    <w:rsid w:val="001B423C"/>
    <w:rsid w:val="001B4263"/>
    <w:rsid w:val="001B44EC"/>
    <w:rsid w:val="001B4B9E"/>
    <w:rsid w:val="001B4C69"/>
    <w:rsid w:val="001B547B"/>
    <w:rsid w:val="001B57C0"/>
    <w:rsid w:val="001B59CB"/>
    <w:rsid w:val="001B5D13"/>
    <w:rsid w:val="001B5D6E"/>
    <w:rsid w:val="001B5E97"/>
    <w:rsid w:val="001B6369"/>
    <w:rsid w:val="001B669B"/>
    <w:rsid w:val="001B67E8"/>
    <w:rsid w:val="001B6944"/>
    <w:rsid w:val="001B69F3"/>
    <w:rsid w:val="001B6A0C"/>
    <w:rsid w:val="001B6B06"/>
    <w:rsid w:val="001B6D60"/>
    <w:rsid w:val="001B6D6B"/>
    <w:rsid w:val="001B6EE1"/>
    <w:rsid w:val="001B6EF6"/>
    <w:rsid w:val="001B771A"/>
    <w:rsid w:val="001B774C"/>
    <w:rsid w:val="001B7C72"/>
    <w:rsid w:val="001B7DD4"/>
    <w:rsid w:val="001B7EC7"/>
    <w:rsid w:val="001BA428"/>
    <w:rsid w:val="001C0031"/>
    <w:rsid w:val="001C0069"/>
    <w:rsid w:val="001C02AE"/>
    <w:rsid w:val="001C02EB"/>
    <w:rsid w:val="001C054E"/>
    <w:rsid w:val="001C0A97"/>
    <w:rsid w:val="001C0C2E"/>
    <w:rsid w:val="001C0C30"/>
    <w:rsid w:val="001C0F0B"/>
    <w:rsid w:val="001C1254"/>
    <w:rsid w:val="001C13AA"/>
    <w:rsid w:val="001C13FC"/>
    <w:rsid w:val="001C1550"/>
    <w:rsid w:val="001C19A4"/>
    <w:rsid w:val="001C19E2"/>
    <w:rsid w:val="001C19FA"/>
    <w:rsid w:val="001C1A2F"/>
    <w:rsid w:val="001C1B6A"/>
    <w:rsid w:val="001C1C1A"/>
    <w:rsid w:val="001C1C8D"/>
    <w:rsid w:val="001C1CD1"/>
    <w:rsid w:val="001C23A3"/>
    <w:rsid w:val="001C2630"/>
    <w:rsid w:val="001C2F3E"/>
    <w:rsid w:val="001C37A9"/>
    <w:rsid w:val="001C388D"/>
    <w:rsid w:val="001C3991"/>
    <w:rsid w:val="001C47EF"/>
    <w:rsid w:val="001C4F40"/>
    <w:rsid w:val="001C4F70"/>
    <w:rsid w:val="001C5080"/>
    <w:rsid w:val="001C5320"/>
    <w:rsid w:val="001C536D"/>
    <w:rsid w:val="001C56EC"/>
    <w:rsid w:val="001C57FA"/>
    <w:rsid w:val="001C57FB"/>
    <w:rsid w:val="001C594C"/>
    <w:rsid w:val="001C5A13"/>
    <w:rsid w:val="001C5B87"/>
    <w:rsid w:val="001C5F14"/>
    <w:rsid w:val="001C6051"/>
    <w:rsid w:val="001C60BF"/>
    <w:rsid w:val="001C61F1"/>
    <w:rsid w:val="001C6333"/>
    <w:rsid w:val="001C64AD"/>
    <w:rsid w:val="001C6509"/>
    <w:rsid w:val="001C6646"/>
    <w:rsid w:val="001C6751"/>
    <w:rsid w:val="001C6776"/>
    <w:rsid w:val="001C69BB"/>
    <w:rsid w:val="001C69D7"/>
    <w:rsid w:val="001C6CA0"/>
    <w:rsid w:val="001C6D70"/>
    <w:rsid w:val="001C73D8"/>
    <w:rsid w:val="001C74F9"/>
    <w:rsid w:val="001C773D"/>
    <w:rsid w:val="001C7972"/>
    <w:rsid w:val="001C799E"/>
    <w:rsid w:val="001C79B2"/>
    <w:rsid w:val="001C7C46"/>
    <w:rsid w:val="001C7CC7"/>
    <w:rsid w:val="001D0111"/>
    <w:rsid w:val="001D05CF"/>
    <w:rsid w:val="001D0617"/>
    <w:rsid w:val="001D07CD"/>
    <w:rsid w:val="001D0AE8"/>
    <w:rsid w:val="001D0C91"/>
    <w:rsid w:val="001D0CEC"/>
    <w:rsid w:val="001D116A"/>
    <w:rsid w:val="001D1281"/>
    <w:rsid w:val="001D12FA"/>
    <w:rsid w:val="001D1423"/>
    <w:rsid w:val="001D1BD4"/>
    <w:rsid w:val="001D1CAD"/>
    <w:rsid w:val="001D1E91"/>
    <w:rsid w:val="001D2203"/>
    <w:rsid w:val="001D2266"/>
    <w:rsid w:val="001D2375"/>
    <w:rsid w:val="001D24C3"/>
    <w:rsid w:val="001D2663"/>
    <w:rsid w:val="001D2A07"/>
    <w:rsid w:val="001D2A4A"/>
    <w:rsid w:val="001D2C17"/>
    <w:rsid w:val="001D2C29"/>
    <w:rsid w:val="001D3021"/>
    <w:rsid w:val="001D30BD"/>
    <w:rsid w:val="001D3433"/>
    <w:rsid w:val="001D3C1D"/>
    <w:rsid w:val="001D3E1A"/>
    <w:rsid w:val="001D401E"/>
    <w:rsid w:val="001D40E2"/>
    <w:rsid w:val="001D4125"/>
    <w:rsid w:val="001D4292"/>
    <w:rsid w:val="001D478F"/>
    <w:rsid w:val="001D47FA"/>
    <w:rsid w:val="001D4888"/>
    <w:rsid w:val="001D490B"/>
    <w:rsid w:val="001D49C1"/>
    <w:rsid w:val="001D4BCF"/>
    <w:rsid w:val="001D4D3F"/>
    <w:rsid w:val="001D5029"/>
    <w:rsid w:val="001D59F2"/>
    <w:rsid w:val="001D5D29"/>
    <w:rsid w:val="001D61D8"/>
    <w:rsid w:val="001D62E8"/>
    <w:rsid w:val="001D6429"/>
    <w:rsid w:val="001D64A7"/>
    <w:rsid w:val="001D653A"/>
    <w:rsid w:val="001D6741"/>
    <w:rsid w:val="001D6946"/>
    <w:rsid w:val="001D6C78"/>
    <w:rsid w:val="001D6F4A"/>
    <w:rsid w:val="001D6F83"/>
    <w:rsid w:val="001D6F85"/>
    <w:rsid w:val="001D7023"/>
    <w:rsid w:val="001D725A"/>
    <w:rsid w:val="001D7377"/>
    <w:rsid w:val="001D7639"/>
    <w:rsid w:val="001D7822"/>
    <w:rsid w:val="001D7A1C"/>
    <w:rsid w:val="001D7A8A"/>
    <w:rsid w:val="001D7DDD"/>
    <w:rsid w:val="001D7E5C"/>
    <w:rsid w:val="001D7EAE"/>
    <w:rsid w:val="001D7EB5"/>
    <w:rsid w:val="001E0386"/>
    <w:rsid w:val="001E072A"/>
    <w:rsid w:val="001E0753"/>
    <w:rsid w:val="001E095C"/>
    <w:rsid w:val="001E0AAA"/>
    <w:rsid w:val="001E0B3E"/>
    <w:rsid w:val="001E0C63"/>
    <w:rsid w:val="001E116E"/>
    <w:rsid w:val="001E1307"/>
    <w:rsid w:val="001E1338"/>
    <w:rsid w:val="001E13EA"/>
    <w:rsid w:val="001E13FD"/>
    <w:rsid w:val="001E1677"/>
    <w:rsid w:val="001E1FC0"/>
    <w:rsid w:val="001E2177"/>
    <w:rsid w:val="001E26BB"/>
    <w:rsid w:val="001E2734"/>
    <w:rsid w:val="001E29CF"/>
    <w:rsid w:val="001E29D4"/>
    <w:rsid w:val="001E2B30"/>
    <w:rsid w:val="001E2E2D"/>
    <w:rsid w:val="001E31DB"/>
    <w:rsid w:val="001E3213"/>
    <w:rsid w:val="001E34AE"/>
    <w:rsid w:val="001E350E"/>
    <w:rsid w:val="001E351F"/>
    <w:rsid w:val="001E357A"/>
    <w:rsid w:val="001E3683"/>
    <w:rsid w:val="001E3800"/>
    <w:rsid w:val="001E3901"/>
    <w:rsid w:val="001E3912"/>
    <w:rsid w:val="001E3948"/>
    <w:rsid w:val="001E3F1A"/>
    <w:rsid w:val="001E4A44"/>
    <w:rsid w:val="001E4E6D"/>
    <w:rsid w:val="001E4F82"/>
    <w:rsid w:val="001E5027"/>
    <w:rsid w:val="001E508C"/>
    <w:rsid w:val="001E53E8"/>
    <w:rsid w:val="001E545E"/>
    <w:rsid w:val="001E56A1"/>
    <w:rsid w:val="001E5974"/>
    <w:rsid w:val="001E5A34"/>
    <w:rsid w:val="001E5B17"/>
    <w:rsid w:val="001E5D11"/>
    <w:rsid w:val="001E5D70"/>
    <w:rsid w:val="001E617A"/>
    <w:rsid w:val="001E6304"/>
    <w:rsid w:val="001E64D2"/>
    <w:rsid w:val="001E64FC"/>
    <w:rsid w:val="001E65C5"/>
    <w:rsid w:val="001E6669"/>
    <w:rsid w:val="001E6976"/>
    <w:rsid w:val="001E6B71"/>
    <w:rsid w:val="001E7576"/>
    <w:rsid w:val="001E78D4"/>
    <w:rsid w:val="001E7942"/>
    <w:rsid w:val="001E7A7C"/>
    <w:rsid w:val="001E7B7A"/>
    <w:rsid w:val="001E7C10"/>
    <w:rsid w:val="001F00A6"/>
    <w:rsid w:val="001F0470"/>
    <w:rsid w:val="001F0724"/>
    <w:rsid w:val="001F07C4"/>
    <w:rsid w:val="001F0917"/>
    <w:rsid w:val="001F12D7"/>
    <w:rsid w:val="001F12F8"/>
    <w:rsid w:val="001F1827"/>
    <w:rsid w:val="001F191F"/>
    <w:rsid w:val="001F1B04"/>
    <w:rsid w:val="001F1C06"/>
    <w:rsid w:val="001F1DBC"/>
    <w:rsid w:val="001F207A"/>
    <w:rsid w:val="001F2081"/>
    <w:rsid w:val="001F2556"/>
    <w:rsid w:val="001F2802"/>
    <w:rsid w:val="001F2A4E"/>
    <w:rsid w:val="001F2D06"/>
    <w:rsid w:val="001F2E72"/>
    <w:rsid w:val="001F2EAF"/>
    <w:rsid w:val="001F2F00"/>
    <w:rsid w:val="001F30CE"/>
    <w:rsid w:val="001F3123"/>
    <w:rsid w:val="001F3771"/>
    <w:rsid w:val="001F3AD8"/>
    <w:rsid w:val="001F3B6E"/>
    <w:rsid w:val="001F3C4D"/>
    <w:rsid w:val="001F3C5D"/>
    <w:rsid w:val="001F3F25"/>
    <w:rsid w:val="001F416E"/>
    <w:rsid w:val="001F41C4"/>
    <w:rsid w:val="001F43E5"/>
    <w:rsid w:val="001F4594"/>
    <w:rsid w:val="001F4BFB"/>
    <w:rsid w:val="001F4CEF"/>
    <w:rsid w:val="001F4D08"/>
    <w:rsid w:val="001F4F79"/>
    <w:rsid w:val="001F533E"/>
    <w:rsid w:val="001F53D9"/>
    <w:rsid w:val="001F5440"/>
    <w:rsid w:val="001F545C"/>
    <w:rsid w:val="001F5482"/>
    <w:rsid w:val="001F54D5"/>
    <w:rsid w:val="001F56BE"/>
    <w:rsid w:val="001F5823"/>
    <w:rsid w:val="001F58DE"/>
    <w:rsid w:val="001F5A72"/>
    <w:rsid w:val="001F5F85"/>
    <w:rsid w:val="001F5F88"/>
    <w:rsid w:val="001F6002"/>
    <w:rsid w:val="001F60EE"/>
    <w:rsid w:val="001F618F"/>
    <w:rsid w:val="001F61E4"/>
    <w:rsid w:val="001F6250"/>
    <w:rsid w:val="001F63E3"/>
    <w:rsid w:val="001F63E8"/>
    <w:rsid w:val="001F671B"/>
    <w:rsid w:val="001F6A86"/>
    <w:rsid w:val="001F6E38"/>
    <w:rsid w:val="001F7300"/>
    <w:rsid w:val="001F738F"/>
    <w:rsid w:val="001F75DC"/>
    <w:rsid w:val="001F75E1"/>
    <w:rsid w:val="001F782E"/>
    <w:rsid w:val="001F7860"/>
    <w:rsid w:val="001F7C1A"/>
    <w:rsid w:val="001F7D1E"/>
    <w:rsid w:val="001F7D69"/>
    <w:rsid w:val="001FA50A"/>
    <w:rsid w:val="0020029D"/>
    <w:rsid w:val="002003F8"/>
    <w:rsid w:val="00200506"/>
    <w:rsid w:val="002007DF"/>
    <w:rsid w:val="002008ED"/>
    <w:rsid w:val="00200936"/>
    <w:rsid w:val="00200B86"/>
    <w:rsid w:val="00200CC3"/>
    <w:rsid w:val="00200D22"/>
    <w:rsid w:val="0020112E"/>
    <w:rsid w:val="0020132F"/>
    <w:rsid w:val="0020142C"/>
    <w:rsid w:val="00201445"/>
    <w:rsid w:val="0020160A"/>
    <w:rsid w:val="002016F2"/>
    <w:rsid w:val="002017A9"/>
    <w:rsid w:val="002017C0"/>
    <w:rsid w:val="0020189E"/>
    <w:rsid w:val="002018D9"/>
    <w:rsid w:val="00201D5D"/>
    <w:rsid w:val="00201DDE"/>
    <w:rsid w:val="00201EFF"/>
    <w:rsid w:val="00201F64"/>
    <w:rsid w:val="002020F2"/>
    <w:rsid w:val="002021FE"/>
    <w:rsid w:val="00202234"/>
    <w:rsid w:val="002023AD"/>
    <w:rsid w:val="0020245D"/>
    <w:rsid w:val="0020271A"/>
    <w:rsid w:val="0020272D"/>
    <w:rsid w:val="002027BF"/>
    <w:rsid w:val="00202A5C"/>
    <w:rsid w:val="00202B00"/>
    <w:rsid w:val="00202C34"/>
    <w:rsid w:val="00202DB6"/>
    <w:rsid w:val="00203020"/>
    <w:rsid w:val="002030C2"/>
    <w:rsid w:val="0020352D"/>
    <w:rsid w:val="00203565"/>
    <w:rsid w:val="0020360A"/>
    <w:rsid w:val="00203636"/>
    <w:rsid w:val="002038B5"/>
    <w:rsid w:val="002038BF"/>
    <w:rsid w:val="00203B41"/>
    <w:rsid w:val="00203C7D"/>
    <w:rsid w:val="00203EB4"/>
    <w:rsid w:val="00203F12"/>
    <w:rsid w:val="002040E0"/>
    <w:rsid w:val="0020424A"/>
    <w:rsid w:val="002045D0"/>
    <w:rsid w:val="0020460F"/>
    <w:rsid w:val="0020487C"/>
    <w:rsid w:val="00204972"/>
    <w:rsid w:val="00204C93"/>
    <w:rsid w:val="00204D4B"/>
    <w:rsid w:val="00204D8D"/>
    <w:rsid w:val="00204DE3"/>
    <w:rsid w:val="00204EDC"/>
    <w:rsid w:val="00205342"/>
    <w:rsid w:val="00205837"/>
    <w:rsid w:val="00205CE7"/>
    <w:rsid w:val="00205FE8"/>
    <w:rsid w:val="002062A2"/>
    <w:rsid w:val="00206663"/>
    <w:rsid w:val="00206728"/>
    <w:rsid w:val="002069AA"/>
    <w:rsid w:val="002069DB"/>
    <w:rsid w:val="00206A29"/>
    <w:rsid w:val="00206A65"/>
    <w:rsid w:val="00206B26"/>
    <w:rsid w:val="00206BA3"/>
    <w:rsid w:val="00206CFF"/>
    <w:rsid w:val="00206ECE"/>
    <w:rsid w:val="00207260"/>
    <w:rsid w:val="00207325"/>
    <w:rsid w:val="0020739F"/>
    <w:rsid w:val="0020770E"/>
    <w:rsid w:val="0020781A"/>
    <w:rsid w:val="0020784E"/>
    <w:rsid w:val="002079F7"/>
    <w:rsid w:val="0020B0D3"/>
    <w:rsid w:val="00210302"/>
    <w:rsid w:val="00210470"/>
    <w:rsid w:val="0021059D"/>
    <w:rsid w:val="0021085B"/>
    <w:rsid w:val="00210B66"/>
    <w:rsid w:val="00210BE3"/>
    <w:rsid w:val="00210D90"/>
    <w:rsid w:val="002112E1"/>
    <w:rsid w:val="00211334"/>
    <w:rsid w:val="00211BC0"/>
    <w:rsid w:val="00211C75"/>
    <w:rsid w:val="00211CAC"/>
    <w:rsid w:val="00211DCC"/>
    <w:rsid w:val="002120A8"/>
    <w:rsid w:val="00212167"/>
    <w:rsid w:val="0021227C"/>
    <w:rsid w:val="00212729"/>
    <w:rsid w:val="0021285D"/>
    <w:rsid w:val="00212971"/>
    <w:rsid w:val="00212C8E"/>
    <w:rsid w:val="00212D0E"/>
    <w:rsid w:val="0021322E"/>
    <w:rsid w:val="00213483"/>
    <w:rsid w:val="002134E2"/>
    <w:rsid w:val="00213536"/>
    <w:rsid w:val="002136F7"/>
    <w:rsid w:val="00213A63"/>
    <w:rsid w:val="00213B88"/>
    <w:rsid w:val="00213D4A"/>
    <w:rsid w:val="002142AB"/>
    <w:rsid w:val="00214326"/>
    <w:rsid w:val="00214510"/>
    <w:rsid w:val="00214ECE"/>
    <w:rsid w:val="00215058"/>
    <w:rsid w:val="002150CC"/>
    <w:rsid w:val="00215146"/>
    <w:rsid w:val="00215160"/>
    <w:rsid w:val="00215290"/>
    <w:rsid w:val="002152F4"/>
    <w:rsid w:val="002155E4"/>
    <w:rsid w:val="00215802"/>
    <w:rsid w:val="002159D0"/>
    <w:rsid w:val="00215FB7"/>
    <w:rsid w:val="00216069"/>
    <w:rsid w:val="002160F9"/>
    <w:rsid w:val="00216209"/>
    <w:rsid w:val="00216D7A"/>
    <w:rsid w:val="00217449"/>
    <w:rsid w:val="00217544"/>
    <w:rsid w:val="00217761"/>
    <w:rsid w:val="00217859"/>
    <w:rsid w:val="00217C49"/>
    <w:rsid w:val="00217F0E"/>
    <w:rsid w:val="00220418"/>
    <w:rsid w:val="0022058E"/>
    <w:rsid w:val="00220600"/>
    <w:rsid w:val="002207DF"/>
    <w:rsid w:val="002208F0"/>
    <w:rsid w:val="00220AC3"/>
    <w:rsid w:val="00220AFB"/>
    <w:rsid w:val="00221008"/>
    <w:rsid w:val="00221272"/>
    <w:rsid w:val="002213DB"/>
    <w:rsid w:val="00221465"/>
    <w:rsid w:val="00221523"/>
    <w:rsid w:val="002219FD"/>
    <w:rsid w:val="00221AF1"/>
    <w:rsid w:val="00221B23"/>
    <w:rsid w:val="00221CE6"/>
    <w:rsid w:val="00221DCE"/>
    <w:rsid w:val="00221DEE"/>
    <w:rsid w:val="00221E08"/>
    <w:rsid w:val="00221FF6"/>
    <w:rsid w:val="002220DC"/>
    <w:rsid w:val="0022219E"/>
    <w:rsid w:val="00222454"/>
    <w:rsid w:val="002224B4"/>
    <w:rsid w:val="002228F4"/>
    <w:rsid w:val="002229C7"/>
    <w:rsid w:val="00222CAB"/>
    <w:rsid w:val="00222D7F"/>
    <w:rsid w:val="00222FAD"/>
    <w:rsid w:val="00223431"/>
    <w:rsid w:val="00223729"/>
    <w:rsid w:val="002237DA"/>
    <w:rsid w:val="00223A5F"/>
    <w:rsid w:val="00223A90"/>
    <w:rsid w:val="002240F3"/>
    <w:rsid w:val="002243F0"/>
    <w:rsid w:val="002244EF"/>
    <w:rsid w:val="002248CF"/>
    <w:rsid w:val="00224ADE"/>
    <w:rsid w:val="00224C2A"/>
    <w:rsid w:val="00224C2D"/>
    <w:rsid w:val="00224DCC"/>
    <w:rsid w:val="00224E1D"/>
    <w:rsid w:val="00224E6C"/>
    <w:rsid w:val="00224ED3"/>
    <w:rsid w:val="00224F10"/>
    <w:rsid w:val="00225028"/>
    <w:rsid w:val="002250BD"/>
    <w:rsid w:val="0022528C"/>
    <w:rsid w:val="00225396"/>
    <w:rsid w:val="00225398"/>
    <w:rsid w:val="0022586D"/>
    <w:rsid w:val="002259F5"/>
    <w:rsid w:val="00225ADD"/>
    <w:rsid w:val="00225B36"/>
    <w:rsid w:val="00225CBB"/>
    <w:rsid w:val="00225E6B"/>
    <w:rsid w:val="00225E85"/>
    <w:rsid w:val="00225F62"/>
    <w:rsid w:val="00225F6D"/>
    <w:rsid w:val="00225F91"/>
    <w:rsid w:val="002263C1"/>
    <w:rsid w:val="00226486"/>
    <w:rsid w:val="00226C70"/>
    <w:rsid w:val="00226D5E"/>
    <w:rsid w:val="00227137"/>
    <w:rsid w:val="002271E4"/>
    <w:rsid w:val="002271F3"/>
    <w:rsid w:val="002274AA"/>
    <w:rsid w:val="00227754"/>
    <w:rsid w:val="00227794"/>
    <w:rsid w:val="00227822"/>
    <w:rsid w:val="00227A72"/>
    <w:rsid w:val="00227C71"/>
    <w:rsid w:val="00227CAA"/>
    <w:rsid w:val="00227CEC"/>
    <w:rsid w:val="00227F2E"/>
    <w:rsid w:val="00227F55"/>
    <w:rsid w:val="002301CE"/>
    <w:rsid w:val="002302D0"/>
    <w:rsid w:val="00230398"/>
    <w:rsid w:val="002305D0"/>
    <w:rsid w:val="0023062E"/>
    <w:rsid w:val="0023086D"/>
    <w:rsid w:val="00230D06"/>
    <w:rsid w:val="00230D4F"/>
    <w:rsid w:val="00230E57"/>
    <w:rsid w:val="00230F32"/>
    <w:rsid w:val="00230F4B"/>
    <w:rsid w:val="00231A38"/>
    <w:rsid w:val="00231DAE"/>
    <w:rsid w:val="002323BB"/>
    <w:rsid w:val="00232659"/>
    <w:rsid w:val="00232958"/>
    <w:rsid w:val="00232A71"/>
    <w:rsid w:val="00232FDF"/>
    <w:rsid w:val="00233277"/>
    <w:rsid w:val="002334FA"/>
    <w:rsid w:val="0023358A"/>
    <w:rsid w:val="00233679"/>
    <w:rsid w:val="002337F2"/>
    <w:rsid w:val="00233878"/>
    <w:rsid w:val="002338D4"/>
    <w:rsid w:val="00233AD5"/>
    <w:rsid w:val="00233B1B"/>
    <w:rsid w:val="00233FC5"/>
    <w:rsid w:val="002344BF"/>
    <w:rsid w:val="002344E6"/>
    <w:rsid w:val="0023470F"/>
    <w:rsid w:val="00234791"/>
    <w:rsid w:val="00234BEB"/>
    <w:rsid w:val="00235491"/>
    <w:rsid w:val="002354BB"/>
    <w:rsid w:val="002355A3"/>
    <w:rsid w:val="00235706"/>
    <w:rsid w:val="00235864"/>
    <w:rsid w:val="002358AB"/>
    <w:rsid w:val="00235943"/>
    <w:rsid w:val="00235A68"/>
    <w:rsid w:val="00235F05"/>
    <w:rsid w:val="00235F91"/>
    <w:rsid w:val="0023601C"/>
    <w:rsid w:val="00236116"/>
    <w:rsid w:val="00236215"/>
    <w:rsid w:val="0023627C"/>
    <w:rsid w:val="002362FA"/>
    <w:rsid w:val="00236303"/>
    <w:rsid w:val="00236413"/>
    <w:rsid w:val="00236550"/>
    <w:rsid w:val="002365EA"/>
    <w:rsid w:val="00236675"/>
    <w:rsid w:val="00236913"/>
    <w:rsid w:val="00236BF0"/>
    <w:rsid w:val="00236FDE"/>
    <w:rsid w:val="0023732D"/>
    <w:rsid w:val="0023738F"/>
    <w:rsid w:val="002373FF"/>
    <w:rsid w:val="00237482"/>
    <w:rsid w:val="00237491"/>
    <w:rsid w:val="002374D9"/>
    <w:rsid w:val="00237698"/>
    <w:rsid w:val="002379F5"/>
    <w:rsid w:val="00237A3D"/>
    <w:rsid w:val="00237E95"/>
    <w:rsid w:val="00240166"/>
    <w:rsid w:val="00240167"/>
    <w:rsid w:val="0024034F"/>
    <w:rsid w:val="00240B6F"/>
    <w:rsid w:val="00240C20"/>
    <w:rsid w:val="00240DC1"/>
    <w:rsid w:val="00240E83"/>
    <w:rsid w:val="00241045"/>
    <w:rsid w:val="0024138F"/>
    <w:rsid w:val="002415B7"/>
    <w:rsid w:val="002416A2"/>
    <w:rsid w:val="002418F7"/>
    <w:rsid w:val="00241983"/>
    <w:rsid w:val="00241AB5"/>
    <w:rsid w:val="00242071"/>
    <w:rsid w:val="002420C4"/>
    <w:rsid w:val="0024281D"/>
    <w:rsid w:val="002428A6"/>
    <w:rsid w:val="00242ABF"/>
    <w:rsid w:val="00242DCC"/>
    <w:rsid w:val="00243395"/>
    <w:rsid w:val="002437F9"/>
    <w:rsid w:val="00243B0B"/>
    <w:rsid w:val="00243C32"/>
    <w:rsid w:val="00243C75"/>
    <w:rsid w:val="00243C8A"/>
    <w:rsid w:val="00244057"/>
    <w:rsid w:val="00244235"/>
    <w:rsid w:val="002443DB"/>
    <w:rsid w:val="00244467"/>
    <w:rsid w:val="002445B5"/>
    <w:rsid w:val="002445C2"/>
    <w:rsid w:val="00244A5D"/>
    <w:rsid w:val="00244DE8"/>
    <w:rsid w:val="00245159"/>
    <w:rsid w:val="002451FA"/>
    <w:rsid w:val="0024525F"/>
    <w:rsid w:val="002453F2"/>
    <w:rsid w:val="00245B5F"/>
    <w:rsid w:val="00246206"/>
    <w:rsid w:val="0024629D"/>
    <w:rsid w:val="00246325"/>
    <w:rsid w:val="00246401"/>
    <w:rsid w:val="002466AA"/>
    <w:rsid w:val="002466FD"/>
    <w:rsid w:val="002468D0"/>
    <w:rsid w:val="00246AEC"/>
    <w:rsid w:val="00246CD5"/>
    <w:rsid w:val="00246CDF"/>
    <w:rsid w:val="00246DAA"/>
    <w:rsid w:val="00246E74"/>
    <w:rsid w:val="002470D1"/>
    <w:rsid w:val="0024749B"/>
    <w:rsid w:val="002474D1"/>
    <w:rsid w:val="00247557"/>
    <w:rsid w:val="002477B4"/>
    <w:rsid w:val="00247C56"/>
    <w:rsid w:val="00247CEE"/>
    <w:rsid w:val="00250164"/>
    <w:rsid w:val="002501B0"/>
    <w:rsid w:val="002502D1"/>
    <w:rsid w:val="002502E9"/>
    <w:rsid w:val="00250609"/>
    <w:rsid w:val="002507A3"/>
    <w:rsid w:val="002507B2"/>
    <w:rsid w:val="002507CF"/>
    <w:rsid w:val="0025087F"/>
    <w:rsid w:val="00250C76"/>
    <w:rsid w:val="00251080"/>
    <w:rsid w:val="002510D3"/>
    <w:rsid w:val="00251270"/>
    <w:rsid w:val="002512FF"/>
    <w:rsid w:val="002513C2"/>
    <w:rsid w:val="002513DD"/>
    <w:rsid w:val="002513EB"/>
    <w:rsid w:val="00251453"/>
    <w:rsid w:val="00251454"/>
    <w:rsid w:val="00251663"/>
    <w:rsid w:val="00251794"/>
    <w:rsid w:val="00251AD2"/>
    <w:rsid w:val="00251C43"/>
    <w:rsid w:val="00251C4B"/>
    <w:rsid w:val="00251D9D"/>
    <w:rsid w:val="00251EAB"/>
    <w:rsid w:val="00251EC8"/>
    <w:rsid w:val="00252446"/>
    <w:rsid w:val="00252505"/>
    <w:rsid w:val="00252798"/>
    <w:rsid w:val="00252A5C"/>
    <w:rsid w:val="00252B2F"/>
    <w:rsid w:val="002531D5"/>
    <w:rsid w:val="00253273"/>
    <w:rsid w:val="00253776"/>
    <w:rsid w:val="00253B02"/>
    <w:rsid w:val="00253C69"/>
    <w:rsid w:val="00253D68"/>
    <w:rsid w:val="00254509"/>
    <w:rsid w:val="00254516"/>
    <w:rsid w:val="002545B5"/>
    <w:rsid w:val="00254BD8"/>
    <w:rsid w:val="00254C08"/>
    <w:rsid w:val="00254DD5"/>
    <w:rsid w:val="00254EF5"/>
    <w:rsid w:val="00254F1C"/>
    <w:rsid w:val="00254F3F"/>
    <w:rsid w:val="002555F4"/>
    <w:rsid w:val="00255872"/>
    <w:rsid w:val="0025587D"/>
    <w:rsid w:val="00255982"/>
    <w:rsid w:val="002559D9"/>
    <w:rsid w:val="00255C86"/>
    <w:rsid w:val="00255D6E"/>
    <w:rsid w:val="002561EC"/>
    <w:rsid w:val="002569E3"/>
    <w:rsid w:val="00256EF4"/>
    <w:rsid w:val="00257013"/>
    <w:rsid w:val="0025731E"/>
    <w:rsid w:val="00257476"/>
    <w:rsid w:val="00257645"/>
    <w:rsid w:val="0025780D"/>
    <w:rsid w:val="00257A0E"/>
    <w:rsid w:val="00257AD5"/>
    <w:rsid w:val="00257C44"/>
    <w:rsid w:val="00257DEE"/>
    <w:rsid w:val="00257E16"/>
    <w:rsid w:val="00257E59"/>
    <w:rsid w:val="00260191"/>
    <w:rsid w:val="002601CA"/>
    <w:rsid w:val="002601D3"/>
    <w:rsid w:val="00260563"/>
    <w:rsid w:val="00260655"/>
    <w:rsid w:val="002606CB"/>
    <w:rsid w:val="00260811"/>
    <w:rsid w:val="00260843"/>
    <w:rsid w:val="00260A17"/>
    <w:rsid w:val="00260B7A"/>
    <w:rsid w:val="00260E4A"/>
    <w:rsid w:val="00260E69"/>
    <w:rsid w:val="00260FDB"/>
    <w:rsid w:val="00260FF2"/>
    <w:rsid w:val="00261045"/>
    <w:rsid w:val="002611EA"/>
    <w:rsid w:val="00261559"/>
    <w:rsid w:val="0026167E"/>
    <w:rsid w:val="00261845"/>
    <w:rsid w:val="00261859"/>
    <w:rsid w:val="00261A5A"/>
    <w:rsid w:val="00261AF5"/>
    <w:rsid w:val="00261C6E"/>
    <w:rsid w:val="00261DA9"/>
    <w:rsid w:val="00261DF2"/>
    <w:rsid w:val="0026200C"/>
    <w:rsid w:val="0026222D"/>
    <w:rsid w:val="0026243A"/>
    <w:rsid w:val="0026268D"/>
    <w:rsid w:val="00262A48"/>
    <w:rsid w:val="00262E09"/>
    <w:rsid w:val="00262F4C"/>
    <w:rsid w:val="00262F55"/>
    <w:rsid w:val="002631BD"/>
    <w:rsid w:val="0026353E"/>
    <w:rsid w:val="00263655"/>
    <w:rsid w:val="0026380E"/>
    <w:rsid w:val="00263A82"/>
    <w:rsid w:val="00263AF4"/>
    <w:rsid w:val="00263BA4"/>
    <w:rsid w:val="00263BFA"/>
    <w:rsid w:val="00264003"/>
    <w:rsid w:val="00264192"/>
    <w:rsid w:val="002643C7"/>
    <w:rsid w:val="0026464B"/>
    <w:rsid w:val="00264A37"/>
    <w:rsid w:val="00264B90"/>
    <w:rsid w:val="00264CC5"/>
    <w:rsid w:val="002656EA"/>
    <w:rsid w:val="002658F8"/>
    <w:rsid w:val="0026596E"/>
    <w:rsid w:val="00265D35"/>
    <w:rsid w:val="00265FDF"/>
    <w:rsid w:val="002661D9"/>
    <w:rsid w:val="00266572"/>
    <w:rsid w:val="002665E5"/>
    <w:rsid w:val="0026666D"/>
    <w:rsid w:val="00266A05"/>
    <w:rsid w:val="00266AB4"/>
    <w:rsid w:val="00266FF1"/>
    <w:rsid w:val="0026719D"/>
    <w:rsid w:val="00267412"/>
    <w:rsid w:val="00267812"/>
    <w:rsid w:val="00267B9C"/>
    <w:rsid w:val="00267BF2"/>
    <w:rsid w:val="0027022F"/>
    <w:rsid w:val="00270295"/>
    <w:rsid w:val="002702B9"/>
    <w:rsid w:val="002704CE"/>
    <w:rsid w:val="00270523"/>
    <w:rsid w:val="002705E0"/>
    <w:rsid w:val="0027069C"/>
    <w:rsid w:val="00270778"/>
    <w:rsid w:val="0027091F"/>
    <w:rsid w:val="00270A7E"/>
    <w:rsid w:val="00270B3B"/>
    <w:rsid w:val="00270CC6"/>
    <w:rsid w:val="00270EEC"/>
    <w:rsid w:val="002713DC"/>
    <w:rsid w:val="0027144D"/>
    <w:rsid w:val="002714ED"/>
    <w:rsid w:val="00271581"/>
    <w:rsid w:val="00271678"/>
    <w:rsid w:val="002717E7"/>
    <w:rsid w:val="00271A61"/>
    <w:rsid w:val="00271F1C"/>
    <w:rsid w:val="002723A5"/>
    <w:rsid w:val="002724FD"/>
    <w:rsid w:val="00272769"/>
    <w:rsid w:val="002727C8"/>
    <w:rsid w:val="00272C09"/>
    <w:rsid w:val="00272C3E"/>
    <w:rsid w:val="00272C3F"/>
    <w:rsid w:val="00272CAF"/>
    <w:rsid w:val="00272D59"/>
    <w:rsid w:val="00272E8A"/>
    <w:rsid w:val="00272E9F"/>
    <w:rsid w:val="00273002"/>
    <w:rsid w:val="002731E6"/>
    <w:rsid w:val="002733BF"/>
    <w:rsid w:val="00273570"/>
    <w:rsid w:val="00273A34"/>
    <w:rsid w:val="00273BFB"/>
    <w:rsid w:val="00273C33"/>
    <w:rsid w:val="00273C6D"/>
    <w:rsid w:val="00273DD3"/>
    <w:rsid w:val="002744E7"/>
    <w:rsid w:val="00274A6D"/>
    <w:rsid w:val="00274BC2"/>
    <w:rsid w:val="002750A1"/>
    <w:rsid w:val="0027528B"/>
    <w:rsid w:val="002753A9"/>
    <w:rsid w:val="00275932"/>
    <w:rsid w:val="00275A8D"/>
    <w:rsid w:val="00275DD1"/>
    <w:rsid w:val="0027674A"/>
    <w:rsid w:val="00276816"/>
    <w:rsid w:val="0027683D"/>
    <w:rsid w:val="00276E33"/>
    <w:rsid w:val="00276F4D"/>
    <w:rsid w:val="00276FFE"/>
    <w:rsid w:val="002770BE"/>
    <w:rsid w:val="00277197"/>
    <w:rsid w:val="002771E5"/>
    <w:rsid w:val="00277295"/>
    <w:rsid w:val="00277371"/>
    <w:rsid w:val="00277590"/>
    <w:rsid w:val="002777D8"/>
    <w:rsid w:val="00277EB3"/>
    <w:rsid w:val="0027A663"/>
    <w:rsid w:val="00280008"/>
    <w:rsid w:val="002803EE"/>
    <w:rsid w:val="00280414"/>
    <w:rsid w:val="0028049F"/>
    <w:rsid w:val="002804C9"/>
    <w:rsid w:val="002806A2"/>
    <w:rsid w:val="002806BC"/>
    <w:rsid w:val="0028082A"/>
    <w:rsid w:val="00280861"/>
    <w:rsid w:val="00280B14"/>
    <w:rsid w:val="00280B4E"/>
    <w:rsid w:val="00280CAD"/>
    <w:rsid w:val="00280D6B"/>
    <w:rsid w:val="0028110A"/>
    <w:rsid w:val="0028137F"/>
    <w:rsid w:val="002815A7"/>
    <w:rsid w:val="002815FE"/>
    <w:rsid w:val="00281759"/>
    <w:rsid w:val="00281963"/>
    <w:rsid w:val="00281BD5"/>
    <w:rsid w:val="00281E18"/>
    <w:rsid w:val="00281EB9"/>
    <w:rsid w:val="00281F07"/>
    <w:rsid w:val="002821D1"/>
    <w:rsid w:val="00282345"/>
    <w:rsid w:val="002826DB"/>
    <w:rsid w:val="0028274F"/>
    <w:rsid w:val="00282841"/>
    <w:rsid w:val="00282A1D"/>
    <w:rsid w:val="00282BDC"/>
    <w:rsid w:val="00282BFB"/>
    <w:rsid w:val="00282C95"/>
    <w:rsid w:val="00282DB6"/>
    <w:rsid w:val="00282E35"/>
    <w:rsid w:val="00283058"/>
    <w:rsid w:val="00283396"/>
    <w:rsid w:val="0028357E"/>
    <w:rsid w:val="0028450B"/>
    <w:rsid w:val="002849B5"/>
    <w:rsid w:val="002849B7"/>
    <w:rsid w:val="00284B0F"/>
    <w:rsid w:val="00284C36"/>
    <w:rsid w:val="00284CC2"/>
    <w:rsid w:val="00284F7D"/>
    <w:rsid w:val="00285080"/>
    <w:rsid w:val="00285486"/>
    <w:rsid w:val="00285514"/>
    <w:rsid w:val="002855FC"/>
    <w:rsid w:val="00285750"/>
    <w:rsid w:val="0028580F"/>
    <w:rsid w:val="002858F5"/>
    <w:rsid w:val="00285932"/>
    <w:rsid w:val="00285D6A"/>
    <w:rsid w:val="0028602D"/>
    <w:rsid w:val="002860C6"/>
    <w:rsid w:val="00286254"/>
    <w:rsid w:val="002863A3"/>
    <w:rsid w:val="00286403"/>
    <w:rsid w:val="002867DE"/>
    <w:rsid w:val="00286E62"/>
    <w:rsid w:val="0028738A"/>
    <w:rsid w:val="00287448"/>
    <w:rsid w:val="0028EB22"/>
    <w:rsid w:val="0028F888"/>
    <w:rsid w:val="0029014A"/>
    <w:rsid w:val="00290256"/>
    <w:rsid w:val="002905C0"/>
    <w:rsid w:val="0029065E"/>
    <w:rsid w:val="00290909"/>
    <w:rsid w:val="0029090D"/>
    <w:rsid w:val="00290D66"/>
    <w:rsid w:val="00290F1A"/>
    <w:rsid w:val="00291612"/>
    <w:rsid w:val="002916B8"/>
    <w:rsid w:val="002916CE"/>
    <w:rsid w:val="002917CB"/>
    <w:rsid w:val="0029186A"/>
    <w:rsid w:val="00291B54"/>
    <w:rsid w:val="00291BEE"/>
    <w:rsid w:val="00291C2F"/>
    <w:rsid w:val="00291C57"/>
    <w:rsid w:val="00291FD3"/>
    <w:rsid w:val="00292012"/>
    <w:rsid w:val="0029201C"/>
    <w:rsid w:val="00292087"/>
    <w:rsid w:val="002920D3"/>
    <w:rsid w:val="0029276B"/>
    <w:rsid w:val="00292A63"/>
    <w:rsid w:val="00292A7D"/>
    <w:rsid w:val="00292C5C"/>
    <w:rsid w:val="00292F2B"/>
    <w:rsid w:val="00293108"/>
    <w:rsid w:val="00293798"/>
    <w:rsid w:val="002937A9"/>
    <w:rsid w:val="0029380E"/>
    <w:rsid w:val="00293A24"/>
    <w:rsid w:val="00293A26"/>
    <w:rsid w:val="00293CB3"/>
    <w:rsid w:val="00293CC6"/>
    <w:rsid w:val="00293E83"/>
    <w:rsid w:val="0029432B"/>
    <w:rsid w:val="002944DB"/>
    <w:rsid w:val="002944F8"/>
    <w:rsid w:val="0029462B"/>
    <w:rsid w:val="0029478B"/>
    <w:rsid w:val="002948C4"/>
    <w:rsid w:val="00294D04"/>
    <w:rsid w:val="00294EC9"/>
    <w:rsid w:val="0029500D"/>
    <w:rsid w:val="00295442"/>
    <w:rsid w:val="00295496"/>
    <w:rsid w:val="002954FC"/>
    <w:rsid w:val="002956A4"/>
    <w:rsid w:val="00295B60"/>
    <w:rsid w:val="00295CB5"/>
    <w:rsid w:val="00295DDE"/>
    <w:rsid w:val="00295E14"/>
    <w:rsid w:val="00295E90"/>
    <w:rsid w:val="002960AE"/>
    <w:rsid w:val="002962FD"/>
    <w:rsid w:val="00296466"/>
    <w:rsid w:val="00296470"/>
    <w:rsid w:val="00296930"/>
    <w:rsid w:val="0029695F"/>
    <w:rsid w:val="00296B10"/>
    <w:rsid w:val="00296B88"/>
    <w:rsid w:val="00296C60"/>
    <w:rsid w:val="002976FA"/>
    <w:rsid w:val="00297778"/>
    <w:rsid w:val="00297B45"/>
    <w:rsid w:val="00297BA1"/>
    <w:rsid w:val="00297C6F"/>
    <w:rsid w:val="00297CC7"/>
    <w:rsid w:val="00297DD7"/>
    <w:rsid w:val="00297FAF"/>
    <w:rsid w:val="00297FB7"/>
    <w:rsid w:val="002A0054"/>
    <w:rsid w:val="002A01BD"/>
    <w:rsid w:val="002A024E"/>
    <w:rsid w:val="002A0378"/>
    <w:rsid w:val="002A03D0"/>
    <w:rsid w:val="002A04C2"/>
    <w:rsid w:val="002A05B0"/>
    <w:rsid w:val="002A0607"/>
    <w:rsid w:val="002A09DC"/>
    <w:rsid w:val="002A0D8B"/>
    <w:rsid w:val="002A0F2E"/>
    <w:rsid w:val="002A12BF"/>
    <w:rsid w:val="002A13E8"/>
    <w:rsid w:val="002A1685"/>
    <w:rsid w:val="002A194F"/>
    <w:rsid w:val="002A1A0E"/>
    <w:rsid w:val="002A1A1F"/>
    <w:rsid w:val="002A1C80"/>
    <w:rsid w:val="002A2097"/>
    <w:rsid w:val="002A20A9"/>
    <w:rsid w:val="002A240F"/>
    <w:rsid w:val="002A2858"/>
    <w:rsid w:val="002A28D7"/>
    <w:rsid w:val="002A295E"/>
    <w:rsid w:val="002A2A2C"/>
    <w:rsid w:val="002A2C0F"/>
    <w:rsid w:val="002A2C7C"/>
    <w:rsid w:val="002A31BA"/>
    <w:rsid w:val="002A3205"/>
    <w:rsid w:val="002A324F"/>
    <w:rsid w:val="002A3279"/>
    <w:rsid w:val="002A35C7"/>
    <w:rsid w:val="002A39AD"/>
    <w:rsid w:val="002A3A11"/>
    <w:rsid w:val="002A3D88"/>
    <w:rsid w:val="002A3EB3"/>
    <w:rsid w:val="002A4051"/>
    <w:rsid w:val="002A418F"/>
    <w:rsid w:val="002A44FA"/>
    <w:rsid w:val="002A4820"/>
    <w:rsid w:val="002A48FA"/>
    <w:rsid w:val="002A49F9"/>
    <w:rsid w:val="002A4BD9"/>
    <w:rsid w:val="002A4DBB"/>
    <w:rsid w:val="002A4F9A"/>
    <w:rsid w:val="002A4FE7"/>
    <w:rsid w:val="002A50B8"/>
    <w:rsid w:val="002A50D1"/>
    <w:rsid w:val="002A5453"/>
    <w:rsid w:val="002A54EE"/>
    <w:rsid w:val="002A5654"/>
    <w:rsid w:val="002A568D"/>
    <w:rsid w:val="002A57EC"/>
    <w:rsid w:val="002A6043"/>
    <w:rsid w:val="002A616E"/>
    <w:rsid w:val="002A631F"/>
    <w:rsid w:val="002A664F"/>
    <w:rsid w:val="002A67B9"/>
    <w:rsid w:val="002A6943"/>
    <w:rsid w:val="002A6D8F"/>
    <w:rsid w:val="002A6E2E"/>
    <w:rsid w:val="002A74CE"/>
    <w:rsid w:val="002A75EF"/>
    <w:rsid w:val="002A764B"/>
    <w:rsid w:val="002A76E9"/>
    <w:rsid w:val="002A77F3"/>
    <w:rsid w:val="002A794B"/>
    <w:rsid w:val="002A7B36"/>
    <w:rsid w:val="002A7CB6"/>
    <w:rsid w:val="002A7D6C"/>
    <w:rsid w:val="002AC7CF"/>
    <w:rsid w:val="002AD70B"/>
    <w:rsid w:val="002B0001"/>
    <w:rsid w:val="002B01C7"/>
    <w:rsid w:val="002B020B"/>
    <w:rsid w:val="002B027C"/>
    <w:rsid w:val="002B04F2"/>
    <w:rsid w:val="002B05A2"/>
    <w:rsid w:val="002B071F"/>
    <w:rsid w:val="002B07C5"/>
    <w:rsid w:val="002B07ED"/>
    <w:rsid w:val="002B0881"/>
    <w:rsid w:val="002B08D1"/>
    <w:rsid w:val="002B0935"/>
    <w:rsid w:val="002B0B6A"/>
    <w:rsid w:val="002B0DD0"/>
    <w:rsid w:val="002B0F9E"/>
    <w:rsid w:val="002B1018"/>
    <w:rsid w:val="002B155D"/>
    <w:rsid w:val="002B1715"/>
    <w:rsid w:val="002B1720"/>
    <w:rsid w:val="002B177C"/>
    <w:rsid w:val="002B1796"/>
    <w:rsid w:val="002B1947"/>
    <w:rsid w:val="002B1963"/>
    <w:rsid w:val="002B1CEB"/>
    <w:rsid w:val="002B2132"/>
    <w:rsid w:val="002B22B0"/>
    <w:rsid w:val="002B22C2"/>
    <w:rsid w:val="002B2361"/>
    <w:rsid w:val="002B2519"/>
    <w:rsid w:val="002B257E"/>
    <w:rsid w:val="002B27CF"/>
    <w:rsid w:val="002B280E"/>
    <w:rsid w:val="002B2836"/>
    <w:rsid w:val="002B2B38"/>
    <w:rsid w:val="002B2B57"/>
    <w:rsid w:val="002B2DD4"/>
    <w:rsid w:val="002B2ECA"/>
    <w:rsid w:val="002B2F85"/>
    <w:rsid w:val="002B2FB8"/>
    <w:rsid w:val="002B3230"/>
    <w:rsid w:val="002B3610"/>
    <w:rsid w:val="002B36AD"/>
    <w:rsid w:val="002B389E"/>
    <w:rsid w:val="002B38FC"/>
    <w:rsid w:val="002B3964"/>
    <w:rsid w:val="002B39B4"/>
    <w:rsid w:val="002B3BB0"/>
    <w:rsid w:val="002B3DE6"/>
    <w:rsid w:val="002B3F44"/>
    <w:rsid w:val="002B430A"/>
    <w:rsid w:val="002B4346"/>
    <w:rsid w:val="002B443A"/>
    <w:rsid w:val="002B4553"/>
    <w:rsid w:val="002B4999"/>
    <w:rsid w:val="002B4A55"/>
    <w:rsid w:val="002B4D75"/>
    <w:rsid w:val="002B52EE"/>
    <w:rsid w:val="002B557B"/>
    <w:rsid w:val="002B56F2"/>
    <w:rsid w:val="002B5979"/>
    <w:rsid w:val="002B5982"/>
    <w:rsid w:val="002B5A76"/>
    <w:rsid w:val="002B5B50"/>
    <w:rsid w:val="002B5D2D"/>
    <w:rsid w:val="002B629F"/>
    <w:rsid w:val="002B6395"/>
    <w:rsid w:val="002B66D2"/>
    <w:rsid w:val="002B6710"/>
    <w:rsid w:val="002B6748"/>
    <w:rsid w:val="002B6979"/>
    <w:rsid w:val="002B69AB"/>
    <w:rsid w:val="002B6DF6"/>
    <w:rsid w:val="002B6FE5"/>
    <w:rsid w:val="002B7020"/>
    <w:rsid w:val="002B70BD"/>
    <w:rsid w:val="002B71BB"/>
    <w:rsid w:val="002B7454"/>
    <w:rsid w:val="002B7513"/>
    <w:rsid w:val="002B7555"/>
    <w:rsid w:val="002B758D"/>
    <w:rsid w:val="002B7986"/>
    <w:rsid w:val="002B7A4C"/>
    <w:rsid w:val="002B7A68"/>
    <w:rsid w:val="002B7B37"/>
    <w:rsid w:val="002B7B45"/>
    <w:rsid w:val="002B7C79"/>
    <w:rsid w:val="002B7CD2"/>
    <w:rsid w:val="002B7E24"/>
    <w:rsid w:val="002B7E42"/>
    <w:rsid w:val="002B7F52"/>
    <w:rsid w:val="002BCACA"/>
    <w:rsid w:val="002C029F"/>
    <w:rsid w:val="002C04D3"/>
    <w:rsid w:val="002C06FE"/>
    <w:rsid w:val="002C08FC"/>
    <w:rsid w:val="002C0984"/>
    <w:rsid w:val="002C09E5"/>
    <w:rsid w:val="002C0AEB"/>
    <w:rsid w:val="002C0B10"/>
    <w:rsid w:val="002C0D9A"/>
    <w:rsid w:val="002C0E1D"/>
    <w:rsid w:val="002C1132"/>
    <w:rsid w:val="002C1281"/>
    <w:rsid w:val="002C135B"/>
    <w:rsid w:val="002C19BE"/>
    <w:rsid w:val="002C1AD1"/>
    <w:rsid w:val="002C1C21"/>
    <w:rsid w:val="002C1E4F"/>
    <w:rsid w:val="002C1EE2"/>
    <w:rsid w:val="002C1F28"/>
    <w:rsid w:val="002C1FC4"/>
    <w:rsid w:val="002C2383"/>
    <w:rsid w:val="002C27CB"/>
    <w:rsid w:val="002C2873"/>
    <w:rsid w:val="002C2C3A"/>
    <w:rsid w:val="002C2EE8"/>
    <w:rsid w:val="002C32DB"/>
    <w:rsid w:val="002C347E"/>
    <w:rsid w:val="002C34A9"/>
    <w:rsid w:val="002C3859"/>
    <w:rsid w:val="002C389C"/>
    <w:rsid w:val="002C38B1"/>
    <w:rsid w:val="002C3A20"/>
    <w:rsid w:val="002C3B08"/>
    <w:rsid w:val="002C3B30"/>
    <w:rsid w:val="002C3CD9"/>
    <w:rsid w:val="002C3E52"/>
    <w:rsid w:val="002C4573"/>
    <w:rsid w:val="002C4825"/>
    <w:rsid w:val="002C49C2"/>
    <w:rsid w:val="002C4A3A"/>
    <w:rsid w:val="002C4BE1"/>
    <w:rsid w:val="002C503C"/>
    <w:rsid w:val="002C5144"/>
    <w:rsid w:val="002C554B"/>
    <w:rsid w:val="002C56AD"/>
    <w:rsid w:val="002C58D7"/>
    <w:rsid w:val="002C5AAA"/>
    <w:rsid w:val="002C5C2A"/>
    <w:rsid w:val="002C5FAA"/>
    <w:rsid w:val="002C65B4"/>
    <w:rsid w:val="002C6903"/>
    <w:rsid w:val="002C69C8"/>
    <w:rsid w:val="002C6D27"/>
    <w:rsid w:val="002C70B1"/>
    <w:rsid w:val="002C7195"/>
    <w:rsid w:val="002C743B"/>
    <w:rsid w:val="002C76C5"/>
    <w:rsid w:val="002C7729"/>
    <w:rsid w:val="002C79E8"/>
    <w:rsid w:val="002CE1DA"/>
    <w:rsid w:val="002D006E"/>
    <w:rsid w:val="002D0C89"/>
    <w:rsid w:val="002D0DEE"/>
    <w:rsid w:val="002D0DF4"/>
    <w:rsid w:val="002D12C0"/>
    <w:rsid w:val="002D138F"/>
    <w:rsid w:val="002D15BA"/>
    <w:rsid w:val="002D1DBC"/>
    <w:rsid w:val="002D1F01"/>
    <w:rsid w:val="002D2035"/>
    <w:rsid w:val="002D2115"/>
    <w:rsid w:val="002D227C"/>
    <w:rsid w:val="002D233E"/>
    <w:rsid w:val="002D292A"/>
    <w:rsid w:val="002D2AF2"/>
    <w:rsid w:val="002D2B32"/>
    <w:rsid w:val="002D2C8F"/>
    <w:rsid w:val="002D2D62"/>
    <w:rsid w:val="002D2FBA"/>
    <w:rsid w:val="002D309E"/>
    <w:rsid w:val="002D3125"/>
    <w:rsid w:val="002D31CD"/>
    <w:rsid w:val="002D3282"/>
    <w:rsid w:val="002D33D0"/>
    <w:rsid w:val="002D358C"/>
    <w:rsid w:val="002D3703"/>
    <w:rsid w:val="002D398C"/>
    <w:rsid w:val="002D3EFC"/>
    <w:rsid w:val="002D4F42"/>
    <w:rsid w:val="002D580E"/>
    <w:rsid w:val="002D585D"/>
    <w:rsid w:val="002D5A90"/>
    <w:rsid w:val="002D5AF5"/>
    <w:rsid w:val="002D5AF6"/>
    <w:rsid w:val="002D5B11"/>
    <w:rsid w:val="002D5E23"/>
    <w:rsid w:val="002D5EBE"/>
    <w:rsid w:val="002D5EEB"/>
    <w:rsid w:val="002D5FAB"/>
    <w:rsid w:val="002D5FB5"/>
    <w:rsid w:val="002D6060"/>
    <w:rsid w:val="002D636F"/>
    <w:rsid w:val="002D645E"/>
    <w:rsid w:val="002D65DF"/>
    <w:rsid w:val="002D66BB"/>
    <w:rsid w:val="002D679B"/>
    <w:rsid w:val="002D6940"/>
    <w:rsid w:val="002D696C"/>
    <w:rsid w:val="002D6A27"/>
    <w:rsid w:val="002D6B18"/>
    <w:rsid w:val="002D6C06"/>
    <w:rsid w:val="002D6C34"/>
    <w:rsid w:val="002D6DF2"/>
    <w:rsid w:val="002D6F99"/>
    <w:rsid w:val="002D6FF6"/>
    <w:rsid w:val="002D7145"/>
    <w:rsid w:val="002D7259"/>
    <w:rsid w:val="002D74FC"/>
    <w:rsid w:val="002D7992"/>
    <w:rsid w:val="002D7A3A"/>
    <w:rsid w:val="002D7B12"/>
    <w:rsid w:val="002D7E15"/>
    <w:rsid w:val="002D7E9D"/>
    <w:rsid w:val="002D7EA6"/>
    <w:rsid w:val="002D7F6B"/>
    <w:rsid w:val="002E00F0"/>
    <w:rsid w:val="002E00FA"/>
    <w:rsid w:val="002E0184"/>
    <w:rsid w:val="002E031D"/>
    <w:rsid w:val="002E03D6"/>
    <w:rsid w:val="002E044F"/>
    <w:rsid w:val="002E0683"/>
    <w:rsid w:val="002E0709"/>
    <w:rsid w:val="002E098C"/>
    <w:rsid w:val="002E0A54"/>
    <w:rsid w:val="002E0AC9"/>
    <w:rsid w:val="002E0BED"/>
    <w:rsid w:val="002E0F96"/>
    <w:rsid w:val="002E1191"/>
    <w:rsid w:val="002E12ED"/>
    <w:rsid w:val="002E1475"/>
    <w:rsid w:val="002E16FB"/>
    <w:rsid w:val="002E17C2"/>
    <w:rsid w:val="002E1D66"/>
    <w:rsid w:val="002E20BA"/>
    <w:rsid w:val="002E253B"/>
    <w:rsid w:val="002E25EB"/>
    <w:rsid w:val="002E2669"/>
    <w:rsid w:val="002E2695"/>
    <w:rsid w:val="002E27E2"/>
    <w:rsid w:val="002E2AEF"/>
    <w:rsid w:val="002E2AF8"/>
    <w:rsid w:val="002E2D0F"/>
    <w:rsid w:val="002E2F94"/>
    <w:rsid w:val="002E342F"/>
    <w:rsid w:val="002E38FB"/>
    <w:rsid w:val="002E3902"/>
    <w:rsid w:val="002E3967"/>
    <w:rsid w:val="002E3A07"/>
    <w:rsid w:val="002E3B55"/>
    <w:rsid w:val="002E3BF8"/>
    <w:rsid w:val="002E3D62"/>
    <w:rsid w:val="002E3FCE"/>
    <w:rsid w:val="002E40E8"/>
    <w:rsid w:val="002E4136"/>
    <w:rsid w:val="002E4497"/>
    <w:rsid w:val="002E4645"/>
    <w:rsid w:val="002E466B"/>
    <w:rsid w:val="002E46A8"/>
    <w:rsid w:val="002E4749"/>
    <w:rsid w:val="002E4922"/>
    <w:rsid w:val="002E4943"/>
    <w:rsid w:val="002E49DF"/>
    <w:rsid w:val="002E4ADB"/>
    <w:rsid w:val="002E4EBD"/>
    <w:rsid w:val="002E4EE9"/>
    <w:rsid w:val="002E4F78"/>
    <w:rsid w:val="002E503B"/>
    <w:rsid w:val="002E5048"/>
    <w:rsid w:val="002E5DD3"/>
    <w:rsid w:val="002E5E28"/>
    <w:rsid w:val="002E6274"/>
    <w:rsid w:val="002E636D"/>
    <w:rsid w:val="002E647B"/>
    <w:rsid w:val="002E66EC"/>
    <w:rsid w:val="002E697B"/>
    <w:rsid w:val="002E6B39"/>
    <w:rsid w:val="002E6CAC"/>
    <w:rsid w:val="002E6CEC"/>
    <w:rsid w:val="002E7063"/>
    <w:rsid w:val="002E7356"/>
    <w:rsid w:val="002E745B"/>
    <w:rsid w:val="002E7542"/>
    <w:rsid w:val="002E772B"/>
    <w:rsid w:val="002E7C46"/>
    <w:rsid w:val="002E7DE3"/>
    <w:rsid w:val="002E7EFD"/>
    <w:rsid w:val="002F0025"/>
    <w:rsid w:val="002F011E"/>
    <w:rsid w:val="002F02C2"/>
    <w:rsid w:val="002F02CA"/>
    <w:rsid w:val="002F0358"/>
    <w:rsid w:val="002F0534"/>
    <w:rsid w:val="002F05F8"/>
    <w:rsid w:val="002F07CF"/>
    <w:rsid w:val="002F1027"/>
    <w:rsid w:val="002F111B"/>
    <w:rsid w:val="002F11B4"/>
    <w:rsid w:val="002F146A"/>
    <w:rsid w:val="002F14F9"/>
    <w:rsid w:val="002F1B36"/>
    <w:rsid w:val="002F1B8E"/>
    <w:rsid w:val="002F209E"/>
    <w:rsid w:val="002F2358"/>
    <w:rsid w:val="002F255E"/>
    <w:rsid w:val="002F274A"/>
    <w:rsid w:val="002F296F"/>
    <w:rsid w:val="002F29DE"/>
    <w:rsid w:val="002F2C79"/>
    <w:rsid w:val="002F2D78"/>
    <w:rsid w:val="002F2EA9"/>
    <w:rsid w:val="002F3549"/>
    <w:rsid w:val="002F3550"/>
    <w:rsid w:val="002F360E"/>
    <w:rsid w:val="002F37E5"/>
    <w:rsid w:val="002F3A0B"/>
    <w:rsid w:val="002F3AE1"/>
    <w:rsid w:val="002F3D04"/>
    <w:rsid w:val="002F3D66"/>
    <w:rsid w:val="002F3D8F"/>
    <w:rsid w:val="002F3F47"/>
    <w:rsid w:val="002F40E8"/>
    <w:rsid w:val="002F41D1"/>
    <w:rsid w:val="002F420F"/>
    <w:rsid w:val="002F4247"/>
    <w:rsid w:val="002F429A"/>
    <w:rsid w:val="002F444B"/>
    <w:rsid w:val="002F474B"/>
    <w:rsid w:val="002F4842"/>
    <w:rsid w:val="002F48B2"/>
    <w:rsid w:val="002F4909"/>
    <w:rsid w:val="002F49DA"/>
    <w:rsid w:val="002F4A4D"/>
    <w:rsid w:val="002F4A6E"/>
    <w:rsid w:val="002F4C20"/>
    <w:rsid w:val="002F4C66"/>
    <w:rsid w:val="002F4FE2"/>
    <w:rsid w:val="002F5157"/>
    <w:rsid w:val="002F5696"/>
    <w:rsid w:val="002F593A"/>
    <w:rsid w:val="002F5A38"/>
    <w:rsid w:val="002F5A50"/>
    <w:rsid w:val="002F5C15"/>
    <w:rsid w:val="002F5DF3"/>
    <w:rsid w:val="002F5E3C"/>
    <w:rsid w:val="002F5F1D"/>
    <w:rsid w:val="002F5F3C"/>
    <w:rsid w:val="002F5F99"/>
    <w:rsid w:val="002F5FDA"/>
    <w:rsid w:val="002F6029"/>
    <w:rsid w:val="002F61D6"/>
    <w:rsid w:val="002F6421"/>
    <w:rsid w:val="002F685B"/>
    <w:rsid w:val="002F6BAC"/>
    <w:rsid w:val="002F6D2C"/>
    <w:rsid w:val="002F70C2"/>
    <w:rsid w:val="002F745B"/>
    <w:rsid w:val="002F750F"/>
    <w:rsid w:val="002F75FB"/>
    <w:rsid w:val="002F7B2E"/>
    <w:rsid w:val="002F7BF4"/>
    <w:rsid w:val="002F7C78"/>
    <w:rsid w:val="002F7FC1"/>
    <w:rsid w:val="00300157"/>
    <w:rsid w:val="0030040E"/>
    <w:rsid w:val="0030043C"/>
    <w:rsid w:val="003005F5"/>
    <w:rsid w:val="0030084C"/>
    <w:rsid w:val="003009A0"/>
    <w:rsid w:val="00300DC1"/>
    <w:rsid w:val="00300E9C"/>
    <w:rsid w:val="00300F50"/>
    <w:rsid w:val="00301036"/>
    <w:rsid w:val="00301392"/>
    <w:rsid w:val="00301711"/>
    <w:rsid w:val="00301713"/>
    <w:rsid w:val="003017EE"/>
    <w:rsid w:val="0030194D"/>
    <w:rsid w:val="0030241D"/>
    <w:rsid w:val="00302458"/>
    <w:rsid w:val="0030255A"/>
    <w:rsid w:val="0030258E"/>
    <w:rsid w:val="00302646"/>
    <w:rsid w:val="00302757"/>
    <w:rsid w:val="00302ACE"/>
    <w:rsid w:val="00302B43"/>
    <w:rsid w:val="00302BF3"/>
    <w:rsid w:val="00302C16"/>
    <w:rsid w:val="00302DB6"/>
    <w:rsid w:val="00302E98"/>
    <w:rsid w:val="00302EE7"/>
    <w:rsid w:val="00303148"/>
    <w:rsid w:val="00303265"/>
    <w:rsid w:val="003036BB"/>
    <w:rsid w:val="003036EE"/>
    <w:rsid w:val="0030391A"/>
    <w:rsid w:val="00303988"/>
    <w:rsid w:val="003039E1"/>
    <w:rsid w:val="00303D76"/>
    <w:rsid w:val="00303E95"/>
    <w:rsid w:val="00303F25"/>
    <w:rsid w:val="00303F32"/>
    <w:rsid w:val="00303F5D"/>
    <w:rsid w:val="00304039"/>
    <w:rsid w:val="0030406C"/>
    <w:rsid w:val="0030430D"/>
    <w:rsid w:val="00304866"/>
    <w:rsid w:val="00304A86"/>
    <w:rsid w:val="00304E96"/>
    <w:rsid w:val="003050CF"/>
    <w:rsid w:val="003052C4"/>
    <w:rsid w:val="00305351"/>
    <w:rsid w:val="00305358"/>
    <w:rsid w:val="003053C0"/>
    <w:rsid w:val="00305405"/>
    <w:rsid w:val="0030545E"/>
    <w:rsid w:val="00305651"/>
    <w:rsid w:val="003056A4"/>
    <w:rsid w:val="00305735"/>
    <w:rsid w:val="003057E2"/>
    <w:rsid w:val="00305BEC"/>
    <w:rsid w:val="00305D1C"/>
    <w:rsid w:val="00305E6A"/>
    <w:rsid w:val="003060C0"/>
    <w:rsid w:val="003062B5"/>
    <w:rsid w:val="0030639A"/>
    <w:rsid w:val="00306470"/>
    <w:rsid w:val="003067FC"/>
    <w:rsid w:val="0030681C"/>
    <w:rsid w:val="0030686A"/>
    <w:rsid w:val="00306AD9"/>
    <w:rsid w:val="00306F6A"/>
    <w:rsid w:val="003076A3"/>
    <w:rsid w:val="003076AC"/>
    <w:rsid w:val="00307C5B"/>
    <w:rsid w:val="0030D69A"/>
    <w:rsid w:val="00310589"/>
    <w:rsid w:val="00310A84"/>
    <w:rsid w:val="00310AEE"/>
    <w:rsid w:val="00310B85"/>
    <w:rsid w:val="00310BC5"/>
    <w:rsid w:val="00311015"/>
    <w:rsid w:val="00311240"/>
    <w:rsid w:val="003112C9"/>
    <w:rsid w:val="003113DC"/>
    <w:rsid w:val="003116C3"/>
    <w:rsid w:val="0031178B"/>
    <w:rsid w:val="0031178D"/>
    <w:rsid w:val="00311830"/>
    <w:rsid w:val="003119D4"/>
    <w:rsid w:val="00311B03"/>
    <w:rsid w:val="00311B72"/>
    <w:rsid w:val="00311CC4"/>
    <w:rsid w:val="00312151"/>
    <w:rsid w:val="003121FD"/>
    <w:rsid w:val="0031226D"/>
    <w:rsid w:val="003126AE"/>
    <w:rsid w:val="003129B0"/>
    <w:rsid w:val="003129BA"/>
    <w:rsid w:val="00312ABA"/>
    <w:rsid w:val="00312F99"/>
    <w:rsid w:val="00313168"/>
    <w:rsid w:val="0031359E"/>
    <w:rsid w:val="003135A8"/>
    <w:rsid w:val="003138B5"/>
    <w:rsid w:val="003138F3"/>
    <w:rsid w:val="00313C13"/>
    <w:rsid w:val="00313C3D"/>
    <w:rsid w:val="00314129"/>
    <w:rsid w:val="003143E0"/>
    <w:rsid w:val="00314660"/>
    <w:rsid w:val="00314822"/>
    <w:rsid w:val="003148FC"/>
    <w:rsid w:val="00314C81"/>
    <w:rsid w:val="00314D13"/>
    <w:rsid w:val="00314DC0"/>
    <w:rsid w:val="003158BD"/>
    <w:rsid w:val="00315C02"/>
    <w:rsid w:val="00315D81"/>
    <w:rsid w:val="00316095"/>
    <w:rsid w:val="00316229"/>
    <w:rsid w:val="0031645D"/>
    <w:rsid w:val="003165FD"/>
    <w:rsid w:val="00316606"/>
    <w:rsid w:val="003167ED"/>
    <w:rsid w:val="00316909"/>
    <w:rsid w:val="00316D22"/>
    <w:rsid w:val="00317107"/>
    <w:rsid w:val="0031738F"/>
    <w:rsid w:val="00317422"/>
    <w:rsid w:val="00317689"/>
    <w:rsid w:val="0031779F"/>
    <w:rsid w:val="00317A94"/>
    <w:rsid w:val="00317B46"/>
    <w:rsid w:val="00317C19"/>
    <w:rsid w:val="00317F67"/>
    <w:rsid w:val="00320296"/>
    <w:rsid w:val="0032046C"/>
    <w:rsid w:val="0032084E"/>
    <w:rsid w:val="00320A25"/>
    <w:rsid w:val="00320CBE"/>
    <w:rsid w:val="00320E68"/>
    <w:rsid w:val="00321193"/>
    <w:rsid w:val="0032132E"/>
    <w:rsid w:val="003213C1"/>
    <w:rsid w:val="0032144C"/>
    <w:rsid w:val="003214C0"/>
    <w:rsid w:val="00321549"/>
    <w:rsid w:val="003216B1"/>
    <w:rsid w:val="00321A90"/>
    <w:rsid w:val="00321B94"/>
    <w:rsid w:val="00321CAA"/>
    <w:rsid w:val="00321D5C"/>
    <w:rsid w:val="00321FDE"/>
    <w:rsid w:val="0032209D"/>
    <w:rsid w:val="00322453"/>
    <w:rsid w:val="00322696"/>
    <w:rsid w:val="003228AE"/>
    <w:rsid w:val="00322D7C"/>
    <w:rsid w:val="003236A7"/>
    <w:rsid w:val="00323B01"/>
    <w:rsid w:val="00323DF1"/>
    <w:rsid w:val="00323F4B"/>
    <w:rsid w:val="00323FAC"/>
    <w:rsid w:val="0032410C"/>
    <w:rsid w:val="0032412A"/>
    <w:rsid w:val="003241C8"/>
    <w:rsid w:val="003241CD"/>
    <w:rsid w:val="00324334"/>
    <w:rsid w:val="00324418"/>
    <w:rsid w:val="003244C3"/>
    <w:rsid w:val="003244E3"/>
    <w:rsid w:val="0032452B"/>
    <w:rsid w:val="003247AB"/>
    <w:rsid w:val="00324982"/>
    <w:rsid w:val="00324A07"/>
    <w:rsid w:val="00324BE4"/>
    <w:rsid w:val="00324CD5"/>
    <w:rsid w:val="00324D5B"/>
    <w:rsid w:val="00324E39"/>
    <w:rsid w:val="00324FCF"/>
    <w:rsid w:val="0032512D"/>
    <w:rsid w:val="00325595"/>
    <w:rsid w:val="003256C9"/>
    <w:rsid w:val="0032573D"/>
    <w:rsid w:val="0032583A"/>
    <w:rsid w:val="00325E7F"/>
    <w:rsid w:val="00326131"/>
    <w:rsid w:val="00326701"/>
    <w:rsid w:val="0032670A"/>
    <w:rsid w:val="00326DF1"/>
    <w:rsid w:val="00326E11"/>
    <w:rsid w:val="00326EB5"/>
    <w:rsid w:val="003270E1"/>
    <w:rsid w:val="0032718E"/>
    <w:rsid w:val="003272C0"/>
    <w:rsid w:val="00327679"/>
    <w:rsid w:val="00327696"/>
    <w:rsid w:val="00327A56"/>
    <w:rsid w:val="00327B06"/>
    <w:rsid w:val="00327D62"/>
    <w:rsid w:val="00329BF4"/>
    <w:rsid w:val="0032AFE8"/>
    <w:rsid w:val="00330119"/>
    <w:rsid w:val="00330132"/>
    <w:rsid w:val="00330246"/>
    <w:rsid w:val="0033060A"/>
    <w:rsid w:val="0033068E"/>
    <w:rsid w:val="00330820"/>
    <w:rsid w:val="00330EC6"/>
    <w:rsid w:val="00331113"/>
    <w:rsid w:val="003311E6"/>
    <w:rsid w:val="00331200"/>
    <w:rsid w:val="00331237"/>
    <w:rsid w:val="003313E4"/>
    <w:rsid w:val="00331746"/>
    <w:rsid w:val="00331A05"/>
    <w:rsid w:val="00331BE5"/>
    <w:rsid w:val="00331E55"/>
    <w:rsid w:val="00331E91"/>
    <w:rsid w:val="00332030"/>
    <w:rsid w:val="00332142"/>
    <w:rsid w:val="0033223D"/>
    <w:rsid w:val="00332398"/>
    <w:rsid w:val="00332676"/>
    <w:rsid w:val="00332742"/>
    <w:rsid w:val="00332802"/>
    <w:rsid w:val="0033291A"/>
    <w:rsid w:val="0033291F"/>
    <w:rsid w:val="00332939"/>
    <w:rsid w:val="00332B94"/>
    <w:rsid w:val="00332C18"/>
    <w:rsid w:val="00332E1E"/>
    <w:rsid w:val="00332EA5"/>
    <w:rsid w:val="0033306E"/>
    <w:rsid w:val="00333105"/>
    <w:rsid w:val="0033314E"/>
    <w:rsid w:val="00333663"/>
    <w:rsid w:val="00333801"/>
    <w:rsid w:val="00333824"/>
    <w:rsid w:val="00333DBE"/>
    <w:rsid w:val="00333DDD"/>
    <w:rsid w:val="00333EEE"/>
    <w:rsid w:val="0033432E"/>
    <w:rsid w:val="0033452D"/>
    <w:rsid w:val="003345E2"/>
    <w:rsid w:val="00334C37"/>
    <w:rsid w:val="00334CCA"/>
    <w:rsid w:val="00335058"/>
    <w:rsid w:val="00335347"/>
    <w:rsid w:val="003354DC"/>
    <w:rsid w:val="003355E8"/>
    <w:rsid w:val="0033561F"/>
    <w:rsid w:val="00335741"/>
    <w:rsid w:val="00335997"/>
    <w:rsid w:val="00335A03"/>
    <w:rsid w:val="00335BD1"/>
    <w:rsid w:val="003361BE"/>
    <w:rsid w:val="00336554"/>
    <w:rsid w:val="00336A60"/>
    <w:rsid w:val="00336DAA"/>
    <w:rsid w:val="00336E60"/>
    <w:rsid w:val="00336EE8"/>
    <w:rsid w:val="00336FBC"/>
    <w:rsid w:val="00337086"/>
    <w:rsid w:val="00337160"/>
    <w:rsid w:val="0033725B"/>
    <w:rsid w:val="0033753B"/>
    <w:rsid w:val="003376B8"/>
    <w:rsid w:val="0033771F"/>
    <w:rsid w:val="0033777B"/>
    <w:rsid w:val="00337812"/>
    <w:rsid w:val="00337C69"/>
    <w:rsid w:val="00337CD4"/>
    <w:rsid w:val="00337D8A"/>
    <w:rsid w:val="00340306"/>
    <w:rsid w:val="00340971"/>
    <w:rsid w:val="00340AD3"/>
    <w:rsid w:val="0034131D"/>
    <w:rsid w:val="003413F9"/>
    <w:rsid w:val="003414B6"/>
    <w:rsid w:val="00341552"/>
    <w:rsid w:val="00341589"/>
    <w:rsid w:val="003416F8"/>
    <w:rsid w:val="0034175F"/>
    <w:rsid w:val="003418A5"/>
    <w:rsid w:val="003418D5"/>
    <w:rsid w:val="00341B8D"/>
    <w:rsid w:val="00341CBE"/>
    <w:rsid w:val="00341CEB"/>
    <w:rsid w:val="00341D70"/>
    <w:rsid w:val="00341EC4"/>
    <w:rsid w:val="00341FE6"/>
    <w:rsid w:val="0034263B"/>
    <w:rsid w:val="003426CA"/>
    <w:rsid w:val="003428BE"/>
    <w:rsid w:val="00342EFC"/>
    <w:rsid w:val="00342F5A"/>
    <w:rsid w:val="00342FD7"/>
    <w:rsid w:val="00343549"/>
    <w:rsid w:val="00343704"/>
    <w:rsid w:val="0034370B"/>
    <w:rsid w:val="00343BBC"/>
    <w:rsid w:val="0034416F"/>
    <w:rsid w:val="0034419E"/>
    <w:rsid w:val="00344231"/>
    <w:rsid w:val="00344309"/>
    <w:rsid w:val="003444A1"/>
    <w:rsid w:val="00344504"/>
    <w:rsid w:val="0034460E"/>
    <w:rsid w:val="00344948"/>
    <w:rsid w:val="00344998"/>
    <w:rsid w:val="003449B7"/>
    <w:rsid w:val="003449D5"/>
    <w:rsid w:val="00344C01"/>
    <w:rsid w:val="00344E54"/>
    <w:rsid w:val="00344F23"/>
    <w:rsid w:val="0034506B"/>
    <w:rsid w:val="003450EE"/>
    <w:rsid w:val="00345326"/>
    <w:rsid w:val="003454C3"/>
    <w:rsid w:val="0034565A"/>
    <w:rsid w:val="003458CD"/>
    <w:rsid w:val="003459AD"/>
    <w:rsid w:val="00345CC3"/>
    <w:rsid w:val="00345DA2"/>
    <w:rsid w:val="00345E5C"/>
    <w:rsid w:val="003465C8"/>
    <w:rsid w:val="00346905"/>
    <w:rsid w:val="003469BF"/>
    <w:rsid w:val="00346A06"/>
    <w:rsid w:val="00346CB5"/>
    <w:rsid w:val="003470F0"/>
    <w:rsid w:val="0034716B"/>
    <w:rsid w:val="00347246"/>
    <w:rsid w:val="00347D87"/>
    <w:rsid w:val="0035024A"/>
    <w:rsid w:val="003502F8"/>
    <w:rsid w:val="00350376"/>
    <w:rsid w:val="00350787"/>
    <w:rsid w:val="00350C04"/>
    <w:rsid w:val="00350DF3"/>
    <w:rsid w:val="00350F0C"/>
    <w:rsid w:val="00350FE2"/>
    <w:rsid w:val="00351012"/>
    <w:rsid w:val="0035107E"/>
    <w:rsid w:val="00351178"/>
    <w:rsid w:val="0035129C"/>
    <w:rsid w:val="00351580"/>
    <w:rsid w:val="0035190B"/>
    <w:rsid w:val="00351A35"/>
    <w:rsid w:val="00351A96"/>
    <w:rsid w:val="00351BFD"/>
    <w:rsid w:val="00351C3C"/>
    <w:rsid w:val="00351D1C"/>
    <w:rsid w:val="00351E18"/>
    <w:rsid w:val="00352092"/>
    <w:rsid w:val="00352583"/>
    <w:rsid w:val="003525EC"/>
    <w:rsid w:val="003526B4"/>
    <w:rsid w:val="00352806"/>
    <w:rsid w:val="003529B7"/>
    <w:rsid w:val="00352C8B"/>
    <w:rsid w:val="00352CA9"/>
    <w:rsid w:val="00352E48"/>
    <w:rsid w:val="00352F66"/>
    <w:rsid w:val="003530CD"/>
    <w:rsid w:val="0035332E"/>
    <w:rsid w:val="003535BA"/>
    <w:rsid w:val="0035361C"/>
    <w:rsid w:val="0035372A"/>
    <w:rsid w:val="00353778"/>
    <w:rsid w:val="0035394B"/>
    <w:rsid w:val="00353EF5"/>
    <w:rsid w:val="0035408C"/>
    <w:rsid w:val="0035478E"/>
    <w:rsid w:val="003548B5"/>
    <w:rsid w:val="00354916"/>
    <w:rsid w:val="00354B5D"/>
    <w:rsid w:val="00354BCD"/>
    <w:rsid w:val="00354DA0"/>
    <w:rsid w:val="00354DC4"/>
    <w:rsid w:val="0035509B"/>
    <w:rsid w:val="003556EC"/>
    <w:rsid w:val="00355722"/>
    <w:rsid w:val="00355925"/>
    <w:rsid w:val="003559B3"/>
    <w:rsid w:val="003559E9"/>
    <w:rsid w:val="00356071"/>
    <w:rsid w:val="003560A9"/>
    <w:rsid w:val="00356223"/>
    <w:rsid w:val="00356340"/>
    <w:rsid w:val="00356499"/>
    <w:rsid w:val="003566D1"/>
    <w:rsid w:val="0035677D"/>
    <w:rsid w:val="00356847"/>
    <w:rsid w:val="00356883"/>
    <w:rsid w:val="00356C4C"/>
    <w:rsid w:val="00356C76"/>
    <w:rsid w:val="00356D0C"/>
    <w:rsid w:val="00356DE9"/>
    <w:rsid w:val="00356FDE"/>
    <w:rsid w:val="003577B3"/>
    <w:rsid w:val="003578A1"/>
    <w:rsid w:val="003578AB"/>
    <w:rsid w:val="00357A6F"/>
    <w:rsid w:val="00357A9D"/>
    <w:rsid w:val="00357B34"/>
    <w:rsid w:val="00357E30"/>
    <w:rsid w:val="0035F288"/>
    <w:rsid w:val="003600E2"/>
    <w:rsid w:val="00360654"/>
    <w:rsid w:val="003607B1"/>
    <w:rsid w:val="00360833"/>
    <w:rsid w:val="0036093C"/>
    <w:rsid w:val="003609B6"/>
    <w:rsid w:val="00360E84"/>
    <w:rsid w:val="003610FA"/>
    <w:rsid w:val="003611B0"/>
    <w:rsid w:val="00361231"/>
    <w:rsid w:val="00361391"/>
    <w:rsid w:val="003613F9"/>
    <w:rsid w:val="003614CB"/>
    <w:rsid w:val="00361849"/>
    <w:rsid w:val="003618C0"/>
    <w:rsid w:val="00361CF8"/>
    <w:rsid w:val="003620EC"/>
    <w:rsid w:val="003622C4"/>
    <w:rsid w:val="00362357"/>
    <w:rsid w:val="00362895"/>
    <w:rsid w:val="003628E9"/>
    <w:rsid w:val="003629C9"/>
    <w:rsid w:val="003629FB"/>
    <w:rsid w:val="00362ED1"/>
    <w:rsid w:val="00362EE2"/>
    <w:rsid w:val="00362FCC"/>
    <w:rsid w:val="00363043"/>
    <w:rsid w:val="003631A6"/>
    <w:rsid w:val="003632F7"/>
    <w:rsid w:val="0036355E"/>
    <w:rsid w:val="00363973"/>
    <w:rsid w:val="00363DCE"/>
    <w:rsid w:val="00363ECB"/>
    <w:rsid w:val="003641A8"/>
    <w:rsid w:val="00364663"/>
    <w:rsid w:val="0036466D"/>
    <w:rsid w:val="0036488A"/>
    <w:rsid w:val="0036494E"/>
    <w:rsid w:val="00364ADB"/>
    <w:rsid w:val="00364D9C"/>
    <w:rsid w:val="00364E1A"/>
    <w:rsid w:val="003652B6"/>
    <w:rsid w:val="003652EF"/>
    <w:rsid w:val="00365E5D"/>
    <w:rsid w:val="0036622E"/>
    <w:rsid w:val="0036627A"/>
    <w:rsid w:val="0036651D"/>
    <w:rsid w:val="00366BFA"/>
    <w:rsid w:val="00366E37"/>
    <w:rsid w:val="00366F35"/>
    <w:rsid w:val="0036705A"/>
    <w:rsid w:val="00367375"/>
    <w:rsid w:val="003673FF"/>
    <w:rsid w:val="0037016B"/>
    <w:rsid w:val="0037021C"/>
    <w:rsid w:val="00370402"/>
    <w:rsid w:val="00370570"/>
    <w:rsid w:val="0037082A"/>
    <w:rsid w:val="00370D04"/>
    <w:rsid w:val="00370E00"/>
    <w:rsid w:val="00370FC0"/>
    <w:rsid w:val="003711DD"/>
    <w:rsid w:val="0037123B"/>
    <w:rsid w:val="003713E3"/>
    <w:rsid w:val="0037146B"/>
    <w:rsid w:val="00371731"/>
    <w:rsid w:val="00371746"/>
    <w:rsid w:val="00371865"/>
    <w:rsid w:val="00371910"/>
    <w:rsid w:val="0037193C"/>
    <w:rsid w:val="00371A0C"/>
    <w:rsid w:val="00371A3A"/>
    <w:rsid w:val="00371CCD"/>
    <w:rsid w:val="00372206"/>
    <w:rsid w:val="003727B4"/>
    <w:rsid w:val="003729BA"/>
    <w:rsid w:val="00372A04"/>
    <w:rsid w:val="00372B73"/>
    <w:rsid w:val="00372C22"/>
    <w:rsid w:val="00372C46"/>
    <w:rsid w:val="00372D23"/>
    <w:rsid w:val="00372E6B"/>
    <w:rsid w:val="00373206"/>
    <w:rsid w:val="003732A3"/>
    <w:rsid w:val="003732E0"/>
    <w:rsid w:val="00373663"/>
    <w:rsid w:val="00373666"/>
    <w:rsid w:val="003736D8"/>
    <w:rsid w:val="003737ED"/>
    <w:rsid w:val="0037395D"/>
    <w:rsid w:val="00373AF5"/>
    <w:rsid w:val="00373B39"/>
    <w:rsid w:val="0037416F"/>
    <w:rsid w:val="0037423C"/>
    <w:rsid w:val="0037446D"/>
    <w:rsid w:val="0037450A"/>
    <w:rsid w:val="00374920"/>
    <w:rsid w:val="00374A4F"/>
    <w:rsid w:val="00374BF2"/>
    <w:rsid w:val="00374EE4"/>
    <w:rsid w:val="00374F3A"/>
    <w:rsid w:val="0037507C"/>
    <w:rsid w:val="00375274"/>
    <w:rsid w:val="003752B7"/>
    <w:rsid w:val="00375546"/>
    <w:rsid w:val="003755B7"/>
    <w:rsid w:val="00375682"/>
    <w:rsid w:val="00375857"/>
    <w:rsid w:val="00375B60"/>
    <w:rsid w:val="00375B80"/>
    <w:rsid w:val="00375C85"/>
    <w:rsid w:val="00375DD9"/>
    <w:rsid w:val="003763C9"/>
    <w:rsid w:val="003764E2"/>
    <w:rsid w:val="00376700"/>
    <w:rsid w:val="00376AEC"/>
    <w:rsid w:val="00376CAA"/>
    <w:rsid w:val="00376D0E"/>
    <w:rsid w:val="00376F36"/>
    <w:rsid w:val="0037704A"/>
    <w:rsid w:val="0037708B"/>
    <w:rsid w:val="00377092"/>
    <w:rsid w:val="003770FB"/>
    <w:rsid w:val="00377352"/>
    <w:rsid w:val="00377872"/>
    <w:rsid w:val="0037793C"/>
    <w:rsid w:val="00377A1F"/>
    <w:rsid w:val="0037AA2D"/>
    <w:rsid w:val="00380034"/>
    <w:rsid w:val="003802F7"/>
    <w:rsid w:val="0038032F"/>
    <w:rsid w:val="003803AF"/>
    <w:rsid w:val="003804B5"/>
    <w:rsid w:val="003806C3"/>
    <w:rsid w:val="00380755"/>
    <w:rsid w:val="00380E6C"/>
    <w:rsid w:val="003810C9"/>
    <w:rsid w:val="00381387"/>
    <w:rsid w:val="00381459"/>
    <w:rsid w:val="003818E6"/>
    <w:rsid w:val="00381A78"/>
    <w:rsid w:val="00381B07"/>
    <w:rsid w:val="00381C61"/>
    <w:rsid w:val="00381DAA"/>
    <w:rsid w:val="0038217E"/>
    <w:rsid w:val="00382259"/>
    <w:rsid w:val="0038227B"/>
    <w:rsid w:val="00382649"/>
    <w:rsid w:val="00382855"/>
    <w:rsid w:val="003830F7"/>
    <w:rsid w:val="00383215"/>
    <w:rsid w:val="003834B4"/>
    <w:rsid w:val="0038374C"/>
    <w:rsid w:val="00383947"/>
    <w:rsid w:val="00383A8F"/>
    <w:rsid w:val="00383E56"/>
    <w:rsid w:val="0038410E"/>
    <w:rsid w:val="0038425E"/>
    <w:rsid w:val="00384317"/>
    <w:rsid w:val="003847BA"/>
    <w:rsid w:val="003848A9"/>
    <w:rsid w:val="00384D8A"/>
    <w:rsid w:val="00385371"/>
    <w:rsid w:val="00385545"/>
    <w:rsid w:val="0038555A"/>
    <w:rsid w:val="00385837"/>
    <w:rsid w:val="003859CE"/>
    <w:rsid w:val="00385C6A"/>
    <w:rsid w:val="00385CE2"/>
    <w:rsid w:val="00385E70"/>
    <w:rsid w:val="00386289"/>
    <w:rsid w:val="00386612"/>
    <w:rsid w:val="00386867"/>
    <w:rsid w:val="00386C26"/>
    <w:rsid w:val="00386CC5"/>
    <w:rsid w:val="00386E0E"/>
    <w:rsid w:val="00387082"/>
    <w:rsid w:val="00387083"/>
    <w:rsid w:val="003870B8"/>
    <w:rsid w:val="0038718F"/>
    <w:rsid w:val="003871C3"/>
    <w:rsid w:val="003872F8"/>
    <w:rsid w:val="00387860"/>
    <w:rsid w:val="00387A90"/>
    <w:rsid w:val="00387B7B"/>
    <w:rsid w:val="00387F6B"/>
    <w:rsid w:val="00390069"/>
    <w:rsid w:val="003901CC"/>
    <w:rsid w:val="003901E1"/>
    <w:rsid w:val="00390316"/>
    <w:rsid w:val="003904A2"/>
    <w:rsid w:val="00390AA9"/>
    <w:rsid w:val="00390DA0"/>
    <w:rsid w:val="00390FE8"/>
    <w:rsid w:val="00391005"/>
    <w:rsid w:val="00391156"/>
    <w:rsid w:val="00391324"/>
    <w:rsid w:val="0039182D"/>
    <w:rsid w:val="003918E5"/>
    <w:rsid w:val="00391A67"/>
    <w:rsid w:val="00391B42"/>
    <w:rsid w:val="00391C13"/>
    <w:rsid w:val="00391C7C"/>
    <w:rsid w:val="00391CBC"/>
    <w:rsid w:val="00391DD6"/>
    <w:rsid w:val="00391DEF"/>
    <w:rsid w:val="0039203E"/>
    <w:rsid w:val="003920A6"/>
    <w:rsid w:val="00392708"/>
    <w:rsid w:val="00392765"/>
    <w:rsid w:val="00392A7F"/>
    <w:rsid w:val="00392B04"/>
    <w:rsid w:val="00392BA7"/>
    <w:rsid w:val="003930A7"/>
    <w:rsid w:val="003931D3"/>
    <w:rsid w:val="003932D5"/>
    <w:rsid w:val="003932D6"/>
    <w:rsid w:val="003932DB"/>
    <w:rsid w:val="003937D5"/>
    <w:rsid w:val="003939C9"/>
    <w:rsid w:val="003939DA"/>
    <w:rsid w:val="00393A71"/>
    <w:rsid w:val="00393A7E"/>
    <w:rsid w:val="00393BF5"/>
    <w:rsid w:val="00393F51"/>
    <w:rsid w:val="00394064"/>
    <w:rsid w:val="00394330"/>
    <w:rsid w:val="00394549"/>
    <w:rsid w:val="0039474C"/>
    <w:rsid w:val="00394B90"/>
    <w:rsid w:val="00394D56"/>
    <w:rsid w:val="00394FEC"/>
    <w:rsid w:val="003950BF"/>
    <w:rsid w:val="00395254"/>
    <w:rsid w:val="0039532E"/>
    <w:rsid w:val="0039546C"/>
    <w:rsid w:val="00395683"/>
    <w:rsid w:val="00395794"/>
    <w:rsid w:val="003958CB"/>
    <w:rsid w:val="00395ECB"/>
    <w:rsid w:val="00396102"/>
    <w:rsid w:val="0039645C"/>
    <w:rsid w:val="0039658B"/>
    <w:rsid w:val="00396747"/>
    <w:rsid w:val="00396957"/>
    <w:rsid w:val="00396E8F"/>
    <w:rsid w:val="00396EF8"/>
    <w:rsid w:val="00397013"/>
    <w:rsid w:val="003970A9"/>
    <w:rsid w:val="00397149"/>
    <w:rsid w:val="00397190"/>
    <w:rsid w:val="003971AC"/>
    <w:rsid w:val="003971D8"/>
    <w:rsid w:val="003972EA"/>
    <w:rsid w:val="003972F9"/>
    <w:rsid w:val="00397386"/>
    <w:rsid w:val="003976C5"/>
    <w:rsid w:val="0039786C"/>
    <w:rsid w:val="0039789A"/>
    <w:rsid w:val="00397A95"/>
    <w:rsid w:val="003A0560"/>
    <w:rsid w:val="003A0C7F"/>
    <w:rsid w:val="003A0E8B"/>
    <w:rsid w:val="003A0FE0"/>
    <w:rsid w:val="003A1050"/>
    <w:rsid w:val="003A10DA"/>
    <w:rsid w:val="003A12C8"/>
    <w:rsid w:val="003A13B9"/>
    <w:rsid w:val="003A1E29"/>
    <w:rsid w:val="003A1F51"/>
    <w:rsid w:val="003A2041"/>
    <w:rsid w:val="003A2330"/>
    <w:rsid w:val="003A2541"/>
    <w:rsid w:val="003A25C5"/>
    <w:rsid w:val="003A29B9"/>
    <w:rsid w:val="003A2B6A"/>
    <w:rsid w:val="003A2BC8"/>
    <w:rsid w:val="003A2C1E"/>
    <w:rsid w:val="003A2CB3"/>
    <w:rsid w:val="003A3109"/>
    <w:rsid w:val="003A3590"/>
    <w:rsid w:val="003A3595"/>
    <w:rsid w:val="003A35B9"/>
    <w:rsid w:val="003A35D5"/>
    <w:rsid w:val="003A35E6"/>
    <w:rsid w:val="003A361D"/>
    <w:rsid w:val="003A39DE"/>
    <w:rsid w:val="003A3AE4"/>
    <w:rsid w:val="003A3C57"/>
    <w:rsid w:val="003A3DF7"/>
    <w:rsid w:val="003A4004"/>
    <w:rsid w:val="003A46EC"/>
    <w:rsid w:val="003A4940"/>
    <w:rsid w:val="003A4AEB"/>
    <w:rsid w:val="003A4B22"/>
    <w:rsid w:val="003A4CAA"/>
    <w:rsid w:val="003A55FD"/>
    <w:rsid w:val="003A5707"/>
    <w:rsid w:val="003A5865"/>
    <w:rsid w:val="003A58C9"/>
    <w:rsid w:val="003A5DA6"/>
    <w:rsid w:val="003A6056"/>
    <w:rsid w:val="003A60C7"/>
    <w:rsid w:val="003A617F"/>
    <w:rsid w:val="003A6244"/>
    <w:rsid w:val="003A62F1"/>
    <w:rsid w:val="003A6335"/>
    <w:rsid w:val="003A6384"/>
    <w:rsid w:val="003A6446"/>
    <w:rsid w:val="003A661D"/>
    <w:rsid w:val="003A66B4"/>
    <w:rsid w:val="003A6943"/>
    <w:rsid w:val="003A697E"/>
    <w:rsid w:val="003A6D1D"/>
    <w:rsid w:val="003A6D4D"/>
    <w:rsid w:val="003A6FD6"/>
    <w:rsid w:val="003A6FFE"/>
    <w:rsid w:val="003A73F3"/>
    <w:rsid w:val="003A7472"/>
    <w:rsid w:val="003A7522"/>
    <w:rsid w:val="003A7695"/>
    <w:rsid w:val="003A7772"/>
    <w:rsid w:val="003A7911"/>
    <w:rsid w:val="003A7CF1"/>
    <w:rsid w:val="003A7D1B"/>
    <w:rsid w:val="003A7F40"/>
    <w:rsid w:val="003B0091"/>
    <w:rsid w:val="003B00CB"/>
    <w:rsid w:val="003B0280"/>
    <w:rsid w:val="003B0350"/>
    <w:rsid w:val="003B05D2"/>
    <w:rsid w:val="003B0870"/>
    <w:rsid w:val="003B0889"/>
    <w:rsid w:val="003B09B8"/>
    <w:rsid w:val="003B0BCC"/>
    <w:rsid w:val="003B0DD2"/>
    <w:rsid w:val="003B0EA0"/>
    <w:rsid w:val="003B10FD"/>
    <w:rsid w:val="003B235E"/>
    <w:rsid w:val="003B2442"/>
    <w:rsid w:val="003B24E7"/>
    <w:rsid w:val="003B254D"/>
    <w:rsid w:val="003B2657"/>
    <w:rsid w:val="003B2711"/>
    <w:rsid w:val="003B29AE"/>
    <w:rsid w:val="003B2E3E"/>
    <w:rsid w:val="003B31AD"/>
    <w:rsid w:val="003B3342"/>
    <w:rsid w:val="003B336D"/>
    <w:rsid w:val="003B340D"/>
    <w:rsid w:val="003B35DA"/>
    <w:rsid w:val="003B367D"/>
    <w:rsid w:val="003B3942"/>
    <w:rsid w:val="003B39A1"/>
    <w:rsid w:val="003B3A23"/>
    <w:rsid w:val="003B3C70"/>
    <w:rsid w:val="003B3C7D"/>
    <w:rsid w:val="003B3FF6"/>
    <w:rsid w:val="003B4021"/>
    <w:rsid w:val="003B40B8"/>
    <w:rsid w:val="003B40C1"/>
    <w:rsid w:val="003B42C0"/>
    <w:rsid w:val="003B447A"/>
    <w:rsid w:val="003B4756"/>
    <w:rsid w:val="003B49DA"/>
    <w:rsid w:val="003B4AA9"/>
    <w:rsid w:val="003B4AB1"/>
    <w:rsid w:val="003B4D31"/>
    <w:rsid w:val="003B4F9D"/>
    <w:rsid w:val="003B5691"/>
    <w:rsid w:val="003B58DB"/>
    <w:rsid w:val="003B5BB7"/>
    <w:rsid w:val="003B5BC8"/>
    <w:rsid w:val="003B60C3"/>
    <w:rsid w:val="003B630F"/>
    <w:rsid w:val="003B6592"/>
    <w:rsid w:val="003B67FD"/>
    <w:rsid w:val="003B6F7E"/>
    <w:rsid w:val="003B7137"/>
    <w:rsid w:val="003B73F0"/>
    <w:rsid w:val="003B746C"/>
    <w:rsid w:val="003B76EF"/>
    <w:rsid w:val="003B7A7D"/>
    <w:rsid w:val="003B7DE7"/>
    <w:rsid w:val="003B7E1D"/>
    <w:rsid w:val="003B7E21"/>
    <w:rsid w:val="003BB27F"/>
    <w:rsid w:val="003C0067"/>
    <w:rsid w:val="003C0086"/>
    <w:rsid w:val="003C00C3"/>
    <w:rsid w:val="003C031D"/>
    <w:rsid w:val="003C0363"/>
    <w:rsid w:val="003C03C4"/>
    <w:rsid w:val="003C0716"/>
    <w:rsid w:val="003C071A"/>
    <w:rsid w:val="003C0C90"/>
    <w:rsid w:val="003C0FCB"/>
    <w:rsid w:val="003C0FED"/>
    <w:rsid w:val="003C1203"/>
    <w:rsid w:val="003C1625"/>
    <w:rsid w:val="003C1777"/>
    <w:rsid w:val="003C180A"/>
    <w:rsid w:val="003C18DB"/>
    <w:rsid w:val="003C1A30"/>
    <w:rsid w:val="003C2245"/>
    <w:rsid w:val="003C24D0"/>
    <w:rsid w:val="003C2733"/>
    <w:rsid w:val="003C285A"/>
    <w:rsid w:val="003C2A18"/>
    <w:rsid w:val="003C2B98"/>
    <w:rsid w:val="003C2E92"/>
    <w:rsid w:val="003C2FB7"/>
    <w:rsid w:val="003C311F"/>
    <w:rsid w:val="003C3201"/>
    <w:rsid w:val="003C3389"/>
    <w:rsid w:val="003C33F8"/>
    <w:rsid w:val="003C3475"/>
    <w:rsid w:val="003C3D29"/>
    <w:rsid w:val="003C42B9"/>
    <w:rsid w:val="003C449C"/>
    <w:rsid w:val="003C47FE"/>
    <w:rsid w:val="003C4B36"/>
    <w:rsid w:val="003C4CFC"/>
    <w:rsid w:val="003C4D21"/>
    <w:rsid w:val="003C4D2D"/>
    <w:rsid w:val="003C4DDE"/>
    <w:rsid w:val="003C50EB"/>
    <w:rsid w:val="003C51DF"/>
    <w:rsid w:val="003C526A"/>
    <w:rsid w:val="003C52E4"/>
    <w:rsid w:val="003C52EA"/>
    <w:rsid w:val="003C5373"/>
    <w:rsid w:val="003C5C2C"/>
    <w:rsid w:val="003C5C42"/>
    <w:rsid w:val="003C5E30"/>
    <w:rsid w:val="003C5F87"/>
    <w:rsid w:val="003C6019"/>
    <w:rsid w:val="003C617C"/>
    <w:rsid w:val="003C6A5D"/>
    <w:rsid w:val="003C6BBE"/>
    <w:rsid w:val="003C6D5F"/>
    <w:rsid w:val="003C7357"/>
    <w:rsid w:val="003C7612"/>
    <w:rsid w:val="003C772C"/>
    <w:rsid w:val="003C7BC2"/>
    <w:rsid w:val="003C7E63"/>
    <w:rsid w:val="003C8F07"/>
    <w:rsid w:val="003D0145"/>
    <w:rsid w:val="003D0184"/>
    <w:rsid w:val="003D0431"/>
    <w:rsid w:val="003D064A"/>
    <w:rsid w:val="003D0750"/>
    <w:rsid w:val="003D0772"/>
    <w:rsid w:val="003D085A"/>
    <w:rsid w:val="003D1108"/>
    <w:rsid w:val="003D156B"/>
    <w:rsid w:val="003D1739"/>
    <w:rsid w:val="003D17F5"/>
    <w:rsid w:val="003D1D11"/>
    <w:rsid w:val="003D1F85"/>
    <w:rsid w:val="003D2025"/>
    <w:rsid w:val="003D2413"/>
    <w:rsid w:val="003D268F"/>
    <w:rsid w:val="003D2971"/>
    <w:rsid w:val="003D31A0"/>
    <w:rsid w:val="003D3C08"/>
    <w:rsid w:val="003D3D33"/>
    <w:rsid w:val="003D3D34"/>
    <w:rsid w:val="003D4119"/>
    <w:rsid w:val="003D4349"/>
    <w:rsid w:val="003D4404"/>
    <w:rsid w:val="003D46F1"/>
    <w:rsid w:val="003D495A"/>
    <w:rsid w:val="003D4B67"/>
    <w:rsid w:val="003D4B94"/>
    <w:rsid w:val="003D4C74"/>
    <w:rsid w:val="003D4FDF"/>
    <w:rsid w:val="003D5106"/>
    <w:rsid w:val="003D5588"/>
    <w:rsid w:val="003D57A8"/>
    <w:rsid w:val="003D59CB"/>
    <w:rsid w:val="003D5B2D"/>
    <w:rsid w:val="003D5C02"/>
    <w:rsid w:val="003D5E45"/>
    <w:rsid w:val="003D5EF1"/>
    <w:rsid w:val="003D613A"/>
    <w:rsid w:val="003D626D"/>
    <w:rsid w:val="003D6497"/>
    <w:rsid w:val="003D67DE"/>
    <w:rsid w:val="003D6FEF"/>
    <w:rsid w:val="003D713A"/>
    <w:rsid w:val="003D7354"/>
    <w:rsid w:val="003D7431"/>
    <w:rsid w:val="003D7437"/>
    <w:rsid w:val="003D752B"/>
    <w:rsid w:val="003D75CE"/>
    <w:rsid w:val="003D75D6"/>
    <w:rsid w:val="003D760F"/>
    <w:rsid w:val="003D7919"/>
    <w:rsid w:val="003D7CA6"/>
    <w:rsid w:val="003D7D24"/>
    <w:rsid w:val="003DB4A1"/>
    <w:rsid w:val="003E01D3"/>
    <w:rsid w:val="003E0325"/>
    <w:rsid w:val="003E07F2"/>
    <w:rsid w:val="003E0803"/>
    <w:rsid w:val="003E0953"/>
    <w:rsid w:val="003E09F2"/>
    <w:rsid w:val="003E0B04"/>
    <w:rsid w:val="003E0C69"/>
    <w:rsid w:val="003E0F42"/>
    <w:rsid w:val="003E1084"/>
    <w:rsid w:val="003E128E"/>
    <w:rsid w:val="003E14B1"/>
    <w:rsid w:val="003E1685"/>
    <w:rsid w:val="003E1804"/>
    <w:rsid w:val="003E1860"/>
    <w:rsid w:val="003E1A29"/>
    <w:rsid w:val="003E1C80"/>
    <w:rsid w:val="003E1CD4"/>
    <w:rsid w:val="003E1CD9"/>
    <w:rsid w:val="003E1CDC"/>
    <w:rsid w:val="003E1E67"/>
    <w:rsid w:val="003E22EA"/>
    <w:rsid w:val="003E2406"/>
    <w:rsid w:val="003E24CE"/>
    <w:rsid w:val="003E278E"/>
    <w:rsid w:val="003E2ABB"/>
    <w:rsid w:val="003E2D2D"/>
    <w:rsid w:val="003E2ECC"/>
    <w:rsid w:val="003E2FE3"/>
    <w:rsid w:val="003E30ED"/>
    <w:rsid w:val="003E31D5"/>
    <w:rsid w:val="003E32E5"/>
    <w:rsid w:val="003E3509"/>
    <w:rsid w:val="003E3761"/>
    <w:rsid w:val="003E3965"/>
    <w:rsid w:val="003E39F5"/>
    <w:rsid w:val="003E3ACE"/>
    <w:rsid w:val="003E3B0C"/>
    <w:rsid w:val="003E3BBF"/>
    <w:rsid w:val="003E3C43"/>
    <w:rsid w:val="003E411F"/>
    <w:rsid w:val="003E42B1"/>
    <w:rsid w:val="003E44B7"/>
    <w:rsid w:val="003E4ABA"/>
    <w:rsid w:val="003E4C49"/>
    <w:rsid w:val="003E4D14"/>
    <w:rsid w:val="003E4F56"/>
    <w:rsid w:val="003E5177"/>
    <w:rsid w:val="003E51F0"/>
    <w:rsid w:val="003E5454"/>
    <w:rsid w:val="003E5474"/>
    <w:rsid w:val="003E54F6"/>
    <w:rsid w:val="003E54F8"/>
    <w:rsid w:val="003E55CE"/>
    <w:rsid w:val="003E577C"/>
    <w:rsid w:val="003E59A8"/>
    <w:rsid w:val="003E5A5D"/>
    <w:rsid w:val="003E5D18"/>
    <w:rsid w:val="003E5F82"/>
    <w:rsid w:val="003E5F97"/>
    <w:rsid w:val="003E5FE8"/>
    <w:rsid w:val="003E6133"/>
    <w:rsid w:val="003E624F"/>
    <w:rsid w:val="003E62C9"/>
    <w:rsid w:val="003E6308"/>
    <w:rsid w:val="003E6341"/>
    <w:rsid w:val="003E66E5"/>
    <w:rsid w:val="003E6AC4"/>
    <w:rsid w:val="003E6B9D"/>
    <w:rsid w:val="003E6ECC"/>
    <w:rsid w:val="003E6F42"/>
    <w:rsid w:val="003E710B"/>
    <w:rsid w:val="003E718C"/>
    <w:rsid w:val="003E74A9"/>
    <w:rsid w:val="003E77CE"/>
    <w:rsid w:val="003E77ED"/>
    <w:rsid w:val="003E794C"/>
    <w:rsid w:val="003E7C3A"/>
    <w:rsid w:val="003E7D04"/>
    <w:rsid w:val="003E7EBC"/>
    <w:rsid w:val="003F00DE"/>
    <w:rsid w:val="003F02FA"/>
    <w:rsid w:val="003F0821"/>
    <w:rsid w:val="003F08DB"/>
    <w:rsid w:val="003F0C4A"/>
    <w:rsid w:val="003F0E07"/>
    <w:rsid w:val="003F0ECE"/>
    <w:rsid w:val="003F112D"/>
    <w:rsid w:val="003F131D"/>
    <w:rsid w:val="003F1331"/>
    <w:rsid w:val="003F14C4"/>
    <w:rsid w:val="003F154E"/>
    <w:rsid w:val="003F174C"/>
    <w:rsid w:val="003F17A8"/>
    <w:rsid w:val="003F17DA"/>
    <w:rsid w:val="003F1AC1"/>
    <w:rsid w:val="003F1CE8"/>
    <w:rsid w:val="003F2172"/>
    <w:rsid w:val="003F21C1"/>
    <w:rsid w:val="003F225D"/>
    <w:rsid w:val="003F244E"/>
    <w:rsid w:val="003F2866"/>
    <w:rsid w:val="003F29C6"/>
    <w:rsid w:val="003F2B58"/>
    <w:rsid w:val="003F2B8D"/>
    <w:rsid w:val="003F2EE2"/>
    <w:rsid w:val="003F2EF5"/>
    <w:rsid w:val="003F3027"/>
    <w:rsid w:val="003F357C"/>
    <w:rsid w:val="003F375A"/>
    <w:rsid w:val="003F3A24"/>
    <w:rsid w:val="003F3E7F"/>
    <w:rsid w:val="003F40C2"/>
    <w:rsid w:val="003F4351"/>
    <w:rsid w:val="003F4519"/>
    <w:rsid w:val="003F461E"/>
    <w:rsid w:val="003F46E1"/>
    <w:rsid w:val="003F480A"/>
    <w:rsid w:val="003F4857"/>
    <w:rsid w:val="003F4F80"/>
    <w:rsid w:val="003F5094"/>
    <w:rsid w:val="003F53BC"/>
    <w:rsid w:val="003F5886"/>
    <w:rsid w:val="003F5AC9"/>
    <w:rsid w:val="003F5B41"/>
    <w:rsid w:val="003F6086"/>
    <w:rsid w:val="003F60CB"/>
    <w:rsid w:val="003F6121"/>
    <w:rsid w:val="003F6136"/>
    <w:rsid w:val="003F6444"/>
    <w:rsid w:val="003F668F"/>
    <w:rsid w:val="003F6839"/>
    <w:rsid w:val="003F68A0"/>
    <w:rsid w:val="003F699E"/>
    <w:rsid w:val="003F69C2"/>
    <w:rsid w:val="003F6A61"/>
    <w:rsid w:val="003F6C53"/>
    <w:rsid w:val="003F6C67"/>
    <w:rsid w:val="003F71E9"/>
    <w:rsid w:val="003F7744"/>
    <w:rsid w:val="003F7B41"/>
    <w:rsid w:val="003F7CD8"/>
    <w:rsid w:val="00400174"/>
    <w:rsid w:val="0040020C"/>
    <w:rsid w:val="004002AE"/>
    <w:rsid w:val="00400411"/>
    <w:rsid w:val="00400A60"/>
    <w:rsid w:val="00400FA0"/>
    <w:rsid w:val="00400FAA"/>
    <w:rsid w:val="00401036"/>
    <w:rsid w:val="00401200"/>
    <w:rsid w:val="0040154C"/>
    <w:rsid w:val="0040164B"/>
    <w:rsid w:val="0040166A"/>
    <w:rsid w:val="00401917"/>
    <w:rsid w:val="00401AAE"/>
    <w:rsid w:val="00401B64"/>
    <w:rsid w:val="00401CA0"/>
    <w:rsid w:val="00401D6B"/>
    <w:rsid w:val="00401F96"/>
    <w:rsid w:val="00402154"/>
    <w:rsid w:val="00402367"/>
    <w:rsid w:val="00402415"/>
    <w:rsid w:val="00402656"/>
    <w:rsid w:val="004029A8"/>
    <w:rsid w:val="00402B80"/>
    <w:rsid w:val="00402D10"/>
    <w:rsid w:val="00403148"/>
    <w:rsid w:val="00403986"/>
    <w:rsid w:val="00403B70"/>
    <w:rsid w:val="00403C67"/>
    <w:rsid w:val="00403D89"/>
    <w:rsid w:val="00403F07"/>
    <w:rsid w:val="00404295"/>
    <w:rsid w:val="004045A2"/>
    <w:rsid w:val="00404970"/>
    <w:rsid w:val="004050E5"/>
    <w:rsid w:val="004052E0"/>
    <w:rsid w:val="004053E6"/>
    <w:rsid w:val="00405566"/>
    <w:rsid w:val="00405630"/>
    <w:rsid w:val="0040567E"/>
    <w:rsid w:val="004057D3"/>
    <w:rsid w:val="00405AF8"/>
    <w:rsid w:val="00405D13"/>
    <w:rsid w:val="00405EEA"/>
    <w:rsid w:val="00405EEC"/>
    <w:rsid w:val="00405F30"/>
    <w:rsid w:val="00406165"/>
    <w:rsid w:val="00406366"/>
    <w:rsid w:val="004065EA"/>
    <w:rsid w:val="00406744"/>
    <w:rsid w:val="00406A35"/>
    <w:rsid w:val="00406CC0"/>
    <w:rsid w:val="00406D94"/>
    <w:rsid w:val="00406EF6"/>
    <w:rsid w:val="0040700B"/>
    <w:rsid w:val="0040701D"/>
    <w:rsid w:val="0040767C"/>
    <w:rsid w:val="00407759"/>
    <w:rsid w:val="00407786"/>
    <w:rsid w:val="00407817"/>
    <w:rsid w:val="00407D18"/>
    <w:rsid w:val="00407F54"/>
    <w:rsid w:val="00409D88"/>
    <w:rsid w:val="0040E272"/>
    <w:rsid w:val="00410E9E"/>
    <w:rsid w:val="00411341"/>
    <w:rsid w:val="004113ED"/>
    <w:rsid w:val="004114A8"/>
    <w:rsid w:val="0041150A"/>
    <w:rsid w:val="00411516"/>
    <w:rsid w:val="004115BA"/>
    <w:rsid w:val="004115F0"/>
    <w:rsid w:val="00411B05"/>
    <w:rsid w:val="00411C77"/>
    <w:rsid w:val="00411E8C"/>
    <w:rsid w:val="00411F00"/>
    <w:rsid w:val="004122F9"/>
    <w:rsid w:val="004124E8"/>
    <w:rsid w:val="00412756"/>
    <w:rsid w:val="0041275E"/>
    <w:rsid w:val="004127AD"/>
    <w:rsid w:val="00412A2E"/>
    <w:rsid w:val="00412A58"/>
    <w:rsid w:val="00412C12"/>
    <w:rsid w:val="00412CFE"/>
    <w:rsid w:val="00412F84"/>
    <w:rsid w:val="0041324C"/>
    <w:rsid w:val="004135EF"/>
    <w:rsid w:val="0041380B"/>
    <w:rsid w:val="00413966"/>
    <w:rsid w:val="004139D7"/>
    <w:rsid w:val="004139F6"/>
    <w:rsid w:val="00413A33"/>
    <w:rsid w:val="00413C5C"/>
    <w:rsid w:val="00413C8F"/>
    <w:rsid w:val="00413F5B"/>
    <w:rsid w:val="004142C2"/>
    <w:rsid w:val="004146BF"/>
    <w:rsid w:val="00414999"/>
    <w:rsid w:val="004149E3"/>
    <w:rsid w:val="00414A30"/>
    <w:rsid w:val="00414D5F"/>
    <w:rsid w:val="00414EA4"/>
    <w:rsid w:val="00414EA7"/>
    <w:rsid w:val="00414F3C"/>
    <w:rsid w:val="00414FE1"/>
    <w:rsid w:val="00415015"/>
    <w:rsid w:val="0041523D"/>
    <w:rsid w:val="004155C2"/>
    <w:rsid w:val="00415B0A"/>
    <w:rsid w:val="00415B93"/>
    <w:rsid w:val="00415C7C"/>
    <w:rsid w:val="00415CDB"/>
    <w:rsid w:val="00416083"/>
    <w:rsid w:val="00416106"/>
    <w:rsid w:val="00416132"/>
    <w:rsid w:val="0041619F"/>
    <w:rsid w:val="0041620F"/>
    <w:rsid w:val="004166C5"/>
    <w:rsid w:val="00416816"/>
    <w:rsid w:val="00416927"/>
    <w:rsid w:val="004169C1"/>
    <w:rsid w:val="004169FB"/>
    <w:rsid w:val="00416AF0"/>
    <w:rsid w:val="00416FCF"/>
    <w:rsid w:val="00416FEC"/>
    <w:rsid w:val="00417138"/>
    <w:rsid w:val="00417373"/>
    <w:rsid w:val="004173BC"/>
    <w:rsid w:val="0041769A"/>
    <w:rsid w:val="004179FE"/>
    <w:rsid w:val="00417EB6"/>
    <w:rsid w:val="00417F27"/>
    <w:rsid w:val="00417FFC"/>
    <w:rsid w:val="0041C374"/>
    <w:rsid w:val="0042015F"/>
    <w:rsid w:val="00420414"/>
    <w:rsid w:val="004205A4"/>
    <w:rsid w:val="00420851"/>
    <w:rsid w:val="00420871"/>
    <w:rsid w:val="00420BCB"/>
    <w:rsid w:val="00420D36"/>
    <w:rsid w:val="00420FA6"/>
    <w:rsid w:val="00421101"/>
    <w:rsid w:val="00421247"/>
    <w:rsid w:val="00421701"/>
    <w:rsid w:val="0042172B"/>
    <w:rsid w:val="00421956"/>
    <w:rsid w:val="00421A64"/>
    <w:rsid w:val="00421B7A"/>
    <w:rsid w:val="00421D12"/>
    <w:rsid w:val="00422235"/>
    <w:rsid w:val="0042254D"/>
    <w:rsid w:val="0042279A"/>
    <w:rsid w:val="00422815"/>
    <w:rsid w:val="00422956"/>
    <w:rsid w:val="00422983"/>
    <w:rsid w:val="00422A10"/>
    <w:rsid w:val="00422A95"/>
    <w:rsid w:val="00422AF3"/>
    <w:rsid w:val="00422E24"/>
    <w:rsid w:val="00422FE8"/>
    <w:rsid w:val="004231DC"/>
    <w:rsid w:val="00423268"/>
    <w:rsid w:val="00423302"/>
    <w:rsid w:val="004233A4"/>
    <w:rsid w:val="004233DC"/>
    <w:rsid w:val="0042340E"/>
    <w:rsid w:val="004234DB"/>
    <w:rsid w:val="00423928"/>
    <w:rsid w:val="00423E67"/>
    <w:rsid w:val="00423EC9"/>
    <w:rsid w:val="00423FE2"/>
    <w:rsid w:val="0042481A"/>
    <w:rsid w:val="0042497F"/>
    <w:rsid w:val="00424A00"/>
    <w:rsid w:val="00424ACE"/>
    <w:rsid w:val="00424CC3"/>
    <w:rsid w:val="00424FFF"/>
    <w:rsid w:val="004250F0"/>
    <w:rsid w:val="0042529D"/>
    <w:rsid w:val="0042541A"/>
    <w:rsid w:val="00425480"/>
    <w:rsid w:val="004254DF"/>
    <w:rsid w:val="0042551E"/>
    <w:rsid w:val="00425C76"/>
    <w:rsid w:val="00425D72"/>
    <w:rsid w:val="00426276"/>
    <w:rsid w:val="00426421"/>
    <w:rsid w:val="0042674B"/>
    <w:rsid w:val="00426C34"/>
    <w:rsid w:val="0042700C"/>
    <w:rsid w:val="00427258"/>
    <w:rsid w:val="00427C9B"/>
    <w:rsid w:val="00427DFB"/>
    <w:rsid w:val="00427EA3"/>
    <w:rsid w:val="00427F0D"/>
    <w:rsid w:val="0042C977"/>
    <w:rsid w:val="004301FC"/>
    <w:rsid w:val="004305C6"/>
    <w:rsid w:val="0043061B"/>
    <w:rsid w:val="00430E16"/>
    <w:rsid w:val="00430E47"/>
    <w:rsid w:val="00430EBA"/>
    <w:rsid w:val="00430F7A"/>
    <w:rsid w:val="00430F8E"/>
    <w:rsid w:val="00431036"/>
    <w:rsid w:val="004311B8"/>
    <w:rsid w:val="0043122D"/>
    <w:rsid w:val="00431236"/>
    <w:rsid w:val="004315A5"/>
    <w:rsid w:val="004319E7"/>
    <w:rsid w:val="00431DF7"/>
    <w:rsid w:val="0043252B"/>
    <w:rsid w:val="0043266E"/>
    <w:rsid w:val="0043287B"/>
    <w:rsid w:val="004328C9"/>
    <w:rsid w:val="00432A27"/>
    <w:rsid w:val="00432E1D"/>
    <w:rsid w:val="0043303D"/>
    <w:rsid w:val="004335A7"/>
    <w:rsid w:val="004335DD"/>
    <w:rsid w:val="00433605"/>
    <w:rsid w:val="00433830"/>
    <w:rsid w:val="00433AD8"/>
    <w:rsid w:val="00433E03"/>
    <w:rsid w:val="004340FF"/>
    <w:rsid w:val="00434518"/>
    <w:rsid w:val="00434721"/>
    <w:rsid w:val="00434806"/>
    <w:rsid w:val="004348B2"/>
    <w:rsid w:val="00434913"/>
    <w:rsid w:val="00434B04"/>
    <w:rsid w:val="00434B60"/>
    <w:rsid w:val="00434BE2"/>
    <w:rsid w:val="00434C06"/>
    <w:rsid w:val="00434FF2"/>
    <w:rsid w:val="00435204"/>
    <w:rsid w:val="00435304"/>
    <w:rsid w:val="00435409"/>
    <w:rsid w:val="00435526"/>
    <w:rsid w:val="00435C21"/>
    <w:rsid w:val="00435C28"/>
    <w:rsid w:val="00435D42"/>
    <w:rsid w:val="00435DAE"/>
    <w:rsid w:val="00435DD2"/>
    <w:rsid w:val="00435FC9"/>
    <w:rsid w:val="004362DA"/>
    <w:rsid w:val="00436632"/>
    <w:rsid w:val="0043668C"/>
    <w:rsid w:val="00436965"/>
    <w:rsid w:val="004369A3"/>
    <w:rsid w:val="00436A78"/>
    <w:rsid w:val="00436B8F"/>
    <w:rsid w:val="00436E60"/>
    <w:rsid w:val="00436FB5"/>
    <w:rsid w:val="004370E5"/>
    <w:rsid w:val="0043736C"/>
    <w:rsid w:val="00437384"/>
    <w:rsid w:val="004375F1"/>
    <w:rsid w:val="004376E3"/>
    <w:rsid w:val="004377A8"/>
    <w:rsid w:val="00437A53"/>
    <w:rsid w:val="00437CBA"/>
    <w:rsid w:val="00437CCE"/>
    <w:rsid w:val="00437F94"/>
    <w:rsid w:val="00440713"/>
    <w:rsid w:val="0044088C"/>
    <w:rsid w:val="0044088F"/>
    <w:rsid w:val="00440D73"/>
    <w:rsid w:val="00441167"/>
    <w:rsid w:val="0044139E"/>
    <w:rsid w:val="0044149B"/>
    <w:rsid w:val="0044168F"/>
    <w:rsid w:val="00441BA9"/>
    <w:rsid w:val="00441C98"/>
    <w:rsid w:val="0044201C"/>
    <w:rsid w:val="004421D9"/>
    <w:rsid w:val="0044222D"/>
    <w:rsid w:val="00442526"/>
    <w:rsid w:val="00442A9E"/>
    <w:rsid w:val="00442D0C"/>
    <w:rsid w:val="00442F6E"/>
    <w:rsid w:val="0044322A"/>
    <w:rsid w:val="0044351D"/>
    <w:rsid w:val="0044355D"/>
    <w:rsid w:val="00443A2A"/>
    <w:rsid w:val="00443D9E"/>
    <w:rsid w:val="00443E30"/>
    <w:rsid w:val="004440BC"/>
    <w:rsid w:val="00444103"/>
    <w:rsid w:val="004443E8"/>
    <w:rsid w:val="0044457F"/>
    <w:rsid w:val="00444890"/>
    <w:rsid w:val="00444895"/>
    <w:rsid w:val="00444D17"/>
    <w:rsid w:val="00444DF0"/>
    <w:rsid w:val="004453B7"/>
    <w:rsid w:val="0044549D"/>
    <w:rsid w:val="004456A6"/>
    <w:rsid w:val="00445795"/>
    <w:rsid w:val="0044586B"/>
    <w:rsid w:val="00445963"/>
    <w:rsid w:val="00445AF1"/>
    <w:rsid w:val="00445D6C"/>
    <w:rsid w:val="004460B7"/>
    <w:rsid w:val="004461D7"/>
    <w:rsid w:val="00446467"/>
    <w:rsid w:val="0044648F"/>
    <w:rsid w:val="004465E4"/>
    <w:rsid w:val="00446AFD"/>
    <w:rsid w:val="00446F61"/>
    <w:rsid w:val="0044746A"/>
    <w:rsid w:val="004477D4"/>
    <w:rsid w:val="00447ABD"/>
    <w:rsid w:val="00447CBA"/>
    <w:rsid w:val="00447E13"/>
    <w:rsid w:val="00447EB8"/>
    <w:rsid w:val="004500F2"/>
    <w:rsid w:val="004500FD"/>
    <w:rsid w:val="00450314"/>
    <w:rsid w:val="004504AE"/>
    <w:rsid w:val="00450512"/>
    <w:rsid w:val="00450C38"/>
    <w:rsid w:val="00450C72"/>
    <w:rsid w:val="00450E36"/>
    <w:rsid w:val="00450E44"/>
    <w:rsid w:val="0045118D"/>
    <w:rsid w:val="0045133B"/>
    <w:rsid w:val="004514BC"/>
    <w:rsid w:val="00451565"/>
    <w:rsid w:val="004515D4"/>
    <w:rsid w:val="0045161F"/>
    <w:rsid w:val="004517FC"/>
    <w:rsid w:val="00451881"/>
    <w:rsid w:val="00451939"/>
    <w:rsid w:val="00451A97"/>
    <w:rsid w:val="00451E9C"/>
    <w:rsid w:val="0045227B"/>
    <w:rsid w:val="004525B4"/>
    <w:rsid w:val="004526FA"/>
    <w:rsid w:val="00452A72"/>
    <w:rsid w:val="00452DBA"/>
    <w:rsid w:val="00452F67"/>
    <w:rsid w:val="004531BE"/>
    <w:rsid w:val="0045369F"/>
    <w:rsid w:val="00453846"/>
    <w:rsid w:val="00453B64"/>
    <w:rsid w:val="00453CAA"/>
    <w:rsid w:val="00453D8D"/>
    <w:rsid w:val="00453D9F"/>
    <w:rsid w:val="00454389"/>
    <w:rsid w:val="004546A5"/>
    <w:rsid w:val="00454952"/>
    <w:rsid w:val="00454BED"/>
    <w:rsid w:val="00454E6D"/>
    <w:rsid w:val="00455061"/>
    <w:rsid w:val="004551DD"/>
    <w:rsid w:val="004552A0"/>
    <w:rsid w:val="004553DC"/>
    <w:rsid w:val="004555A5"/>
    <w:rsid w:val="004555B8"/>
    <w:rsid w:val="004556EF"/>
    <w:rsid w:val="00455C3A"/>
    <w:rsid w:val="00455DC1"/>
    <w:rsid w:val="00455F31"/>
    <w:rsid w:val="00455FE1"/>
    <w:rsid w:val="004560F8"/>
    <w:rsid w:val="00456D3E"/>
    <w:rsid w:val="0045702E"/>
    <w:rsid w:val="0045734E"/>
    <w:rsid w:val="004574B5"/>
    <w:rsid w:val="004574B8"/>
    <w:rsid w:val="00457A22"/>
    <w:rsid w:val="00457E34"/>
    <w:rsid w:val="0046007C"/>
    <w:rsid w:val="0046053A"/>
    <w:rsid w:val="004606BA"/>
    <w:rsid w:val="00460A83"/>
    <w:rsid w:val="00460B3F"/>
    <w:rsid w:val="00460B4E"/>
    <w:rsid w:val="00460FA5"/>
    <w:rsid w:val="00460FCF"/>
    <w:rsid w:val="004611DF"/>
    <w:rsid w:val="0046155A"/>
    <w:rsid w:val="00461999"/>
    <w:rsid w:val="00461B35"/>
    <w:rsid w:val="00461BEC"/>
    <w:rsid w:val="0046235E"/>
    <w:rsid w:val="004623A8"/>
    <w:rsid w:val="004625E8"/>
    <w:rsid w:val="0046285A"/>
    <w:rsid w:val="0046290A"/>
    <w:rsid w:val="00462A28"/>
    <w:rsid w:val="00462BC0"/>
    <w:rsid w:val="00462C6E"/>
    <w:rsid w:val="00462DBF"/>
    <w:rsid w:val="00462FC8"/>
    <w:rsid w:val="00463294"/>
    <w:rsid w:val="00463417"/>
    <w:rsid w:val="0046353D"/>
    <w:rsid w:val="004636EA"/>
    <w:rsid w:val="00463776"/>
    <w:rsid w:val="00463A48"/>
    <w:rsid w:val="00463BBB"/>
    <w:rsid w:val="00463CC8"/>
    <w:rsid w:val="00463E37"/>
    <w:rsid w:val="00464088"/>
    <w:rsid w:val="0046429E"/>
    <w:rsid w:val="004645C6"/>
    <w:rsid w:val="00464752"/>
    <w:rsid w:val="00464B30"/>
    <w:rsid w:val="00464DA1"/>
    <w:rsid w:val="00464F00"/>
    <w:rsid w:val="00464F9F"/>
    <w:rsid w:val="004656E9"/>
    <w:rsid w:val="00465D1B"/>
    <w:rsid w:val="00465D95"/>
    <w:rsid w:val="00465F54"/>
    <w:rsid w:val="0046627D"/>
    <w:rsid w:val="00466386"/>
    <w:rsid w:val="004666DA"/>
    <w:rsid w:val="00466866"/>
    <w:rsid w:val="0046689B"/>
    <w:rsid w:val="00466BA5"/>
    <w:rsid w:val="00466F77"/>
    <w:rsid w:val="00467149"/>
    <w:rsid w:val="004672C1"/>
    <w:rsid w:val="0046740D"/>
    <w:rsid w:val="00467E4F"/>
    <w:rsid w:val="00467FD8"/>
    <w:rsid w:val="0046A918"/>
    <w:rsid w:val="00470008"/>
    <w:rsid w:val="00470459"/>
    <w:rsid w:val="0047050E"/>
    <w:rsid w:val="0047066A"/>
    <w:rsid w:val="00470670"/>
    <w:rsid w:val="0047083E"/>
    <w:rsid w:val="00470F89"/>
    <w:rsid w:val="0047106D"/>
    <w:rsid w:val="004718CD"/>
    <w:rsid w:val="0047197B"/>
    <w:rsid w:val="00471A98"/>
    <w:rsid w:val="00471FBE"/>
    <w:rsid w:val="00472214"/>
    <w:rsid w:val="00472543"/>
    <w:rsid w:val="0047264D"/>
    <w:rsid w:val="00472660"/>
    <w:rsid w:val="00472742"/>
    <w:rsid w:val="0047279E"/>
    <w:rsid w:val="00472842"/>
    <w:rsid w:val="00472A55"/>
    <w:rsid w:val="00472DE3"/>
    <w:rsid w:val="00472F10"/>
    <w:rsid w:val="00472FC1"/>
    <w:rsid w:val="00473294"/>
    <w:rsid w:val="00473439"/>
    <w:rsid w:val="00473A2D"/>
    <w:rsid w:val="00473A46"/>
    <w:rsid w:val="00473CB0"/>
    <w:rsid w:val="00473EE4"/>
    <w:rsid w:val="00473F7B"/>
    <w:rsid w:val="00474132"/>
    <w:rsid w:val="004741D9"/>
    <w:rsid w:val="00474377"/>
    <w:rsid w:val="0047457B"/>
    <w:rsid w:val="004749F9"/>
    <w:rsid w:val="00474AF8"/>
    <w:rsid w:val="00474BA2"/>
    <w:rsid w:val="00474D71"/>
    <w:rsid w:val="00474DF7"/>
    <w:rsid w:val="0047516D"/>
    <w:rsid w:val="004751AA"/>
    <w:rsid w:val="00475386"/>
    <w:rsid w:val="00475568"/>
    <w:rsid w:val="004759BC"/>
    <w:rsid w:val="00475B4F"/>
    <w:rsid w:val="00475E9F"/>
    <w:rsid w:val="00476068"/>
    <w:rsid w:val="00476088"/>
    <w:rsid w:val="004760C6"/>
    <w:rsid w:val="004761A7"/>
    <w:rsid w:val="004763B3"/>
    <w:rsid w:val="004764A2"/>
    <w:rsid w:val="004765CA"/>
    <w:rsid w:val="00476845"/>
    <w:rsid w:val="004768B5"/>
    <w:rsid w:val="004768E2"/>
    <w:rsid w:val="00476C45"/>
    <w:rsid w:val="004771AA"/>
    <w:rsid w:val="00477296"/>
    <w:rsid w:val="004775A8"/>
    <w:rsid w:val="00477619"/>
    <w:rsid w:val="004776B7"/>
    <w:rsid w:val="00477723"/>
    <w:rsid w:val="0047794F"/>
    <w:rsid w:val="00477A48"/>
    <w:rsid w:val="00477D76"/>
    <w:rsid w:val="0047AA32"/>
    <w:rsid w:val="0047BE2D"/>
    <w:rsid w:val="004800AC"/>
    <w:rsid w:val="004805D2"/>
    <w:rsid w:val="004808D5"/>
    <w:rsid w:val="00480968"/>
    <w:rsid w:val="0048098D"/>
    <w:rsid w:val="00480A2B"/>
    <w:rsid w:val="00480BB2"/>
    <w:rsid w:val="00480CA0"/>
    <w:rsid w:val="00480D07"/>
    <w:rsid w:val="00480F6A"/>
    <w:rsid w:val="004813B9"/>
    <w:rsid w:val="00481659"/>
    <w:rsid w:val="0048170F"/>
    <w:rsid w:val="00481790"/>
    <w:rsid w:val="00481CF5"/>
    <w:rsid w:val="00481D38"/>
    <w:rsid w:val="00481F27"/>
    <w:rsid w:val="00481FAE"/>
    <w:rsid w:val="00482058"/>
    <w:rsid w:val="00482551"/>
    <w:rsid w:val="00482576"/>
    <w:rsid w:val="00482A5C"/>
    <w:rsid w:val="00482E42"/>
    <w:rsid w:val="00482F28"/>
    <w:rsid w:val="00482F8B"/>
    <w:rsid w:val="00483026"/>
    <w:rsid w:val="00483124"/>
    <w:rsid w:val="0048327B"/>
    <w:rsid w:val="004833B4"/>
    <w:rsid w:val="00483444"/>
    <w:rsid w:val="00483834"/>
    <w:rsid w:val="00483980"/>
    <w:rsid w:val="00483BE3"/>
    <w:rsid w:val="00483C68"/>
    <w:rsid w:val="00483CC0"/>
    <w:rsid w:val="00483DB5"/>
    <w:rsid w:val="00484569"/>
    <w:rsid w:val="004845F1"/>
    <w:rsid w:val="0048475D"/>
    <w:rsid w:val="00484795"/>
    <w:rsid w:val="00484800"/>
    <w:rsid w:val="0048487A"/>
    <w:rsid w:val="004848B3"/>
    <w:rsid w:val="00484949"/>
    <w:rsid w:val="00484A0D"/>
    <w:rsid w:val="00484A85"/>
    <w:rsid w:val="00484AC0"/>
    <w:rsid w:val="00484BE4"/>
    <w:rsid w:val="00484C97"/>
    <w:rsid w:val="00484DE9"/>
    <w:rsid w:val="00484E66"/>
    <w:rsid w:val="00484FF9"/>
    <w:rsid w:val="00485438"/>
    <w:rsid w:val="004857C5"/>
    <w:rsid w:val="0048585A"/>
    <w:rsid w:val="00485964"/>
    <w:rsid w:val="00485978"/>
    <w:rsid w:val="00485B15"/>
    <w:rsid w:val="00485B45"/>
    <w:rsid w:val="00485B9A"/>
    <w:rsid w:val="00486457"/>
    <w:rsid w:val="004864ED"/>
    <w:rsid w:val="004865B9"/>
    <w:rsid w:val="00486622"/>
    <w:rsid w:val="0048678A"/>
    <w:rsid w:val="00486809"/>
    <w:rsid w:val="00486E6E"/>
    <w:rsid w:val="00487003"/>
    <w:rsid w:val="004870AF"/>
    <w:rsid w:val="00487191"/>
    <w:rsid w:val="004875DF"/>
    <w:rsid w:val="00487608"/>
    <w:rsid w:val="00487656"/>
    <w:rsid w:val="00487686"/>
    <w:rsid w:val="00487737"/>
    <w:rsid w:val="00487C1D"/>
    <w:rsid w:val="00487C93"/>
    <w:rsid w:val="00487E81"/>
    <w:rsid w:val="00488AE1"/>
    <w:rsid w:val="0049026A"/>
    <w:rsid w:val="00490280"/>
    <w:rsid w:val="004902AD"/>
    <w:rsid w:val="004903F6"/>
    <w:rsid w:val="0049060D"/>
    <w:rsid w:val="00490639"/>
    <w:rsid w:val="0049092D"/>
    <w:rsid w:val="00490980"/>
    <w:rsid w:val="00490D72"/>
    <w:rsid w:val="00490EFC"/>
    <w:rsid w:val="00491984"/>
    <w:rsid w:val="00491AC4"/>
    <w:rsid w:val="00491BB9"/>
    <w:rsid w:val="00491C92"/>
    <w:rsid w:val="00491D92"/>
    <w:rsid w:val="00491F04"/>
    <w:rsid w:val="00491FA0"/>
    <w:rsid w:val="00492134"/>
    <w:rsid w:val="0049236D"/>
    <w:rsid w:val="00492444"/>
    <w:rsid w:val="00492458"/>
    <w:rsid w:val="00492540"/>
    <w:rsid w:val="0049269B"/>
    <w:rsid w:val="004926D2"/>
    <w:rsid w:val="00492804"/>
    <w:rsid w:val="0049287E"/>
    <w:rsid w:val="00492900"/>
    <w:rsid w:val="00493187"/>
    <w:rsid w:val="004933DC"/>
    <w:rsid w:val="0049347C"/>
    <w:rsid w:val="004935C7"/>
    <w:rsid w:val="004936C7"/>
    <w:rsid w:val="00493782"/>
    <w:rsid w:val="00493B73"/>
    <w:rsid w:val="00493C4F"/>
    <w:rsid w:val="00493CC0"/>
    <w:rsid w:val="00494242"/>
    <w:rsid w:val="00494294"/>
    <w:rsid w:val="004944F3"/>
    <w:rsid w:val="004946FC"/>
    <w:rsid w:val="00494824"/>
    <w:rsid w:val="004948F9"/>
    <w:rsid w:val="00494C6F"/>
    <w:rsid w:val="00494D89"/>
    <w:rsid w:val="00495065"/>
    <w:rsid w:val="00495368"/>
    <w:rsid w:val="00495391"/>
    <w:rsid w:val="00495476"/>
    <w:rsid w:val="00495694"/>
    <w:rsid w:val="00495BF2"/>
    <w:rsid w:val="00495D6F"/>
    <w:rsid w:val="00495F96"/>
    <w:rsid w:val="004964A7"/>
    <w:rsid w:val="00496585"/>
    <w:rsid w:val="004966BA"/>
    <w:rsid w:val="00496900"/>
    <w:rsid w:val="00496B8E"/>
    <w:rsid w:val="00496E71"/>
    <w:rsid w:val="004972A2"/>
    <w:rsid w:val="004973C2"/>
    <w:rsid w:val="004975F7"/>
    <w:rsid w:val="004976BC"/>
    <w:rsid w:val="00497783"/>
    <w:rsid w:val="00497A6B"/>
    <w:rsid w:val="00497CD1"/>
    <w:rsid w:val="004A0662"/>
    <w:rsid w:val="004A0696"/>
    <w:rsid w:val="004A08C8"/>
    <w:rsid w:val="004A0EAB"/>
    <w:rsid w:val="004A10BA"/>
    <w:rsid w:val="004A1323"/>
    <w:rsid w:val="004A158D"/>
    <w:rsid w:val="004A1652"/>
    <w:rsid w:val="004A172E"/>
    <w:rsid w:val="004A1AB3"/>
    <w:rsid w:val="004A1E02"/>
    <w:rsid w:val="004A1F34"/>
    <w:rsid w:val="004A208E"/>
    <w:rsid w:val="004A2518"/>
    <w:rsid w:val="004A2820"/>
    <w:rsid w:val="004A2AA6"/>
    <w:rsid w:val="004A2D91"/>
    <w:rsid w:val="004A2E41"/>
    <w:rsid w:val="004A3021"/>
    <w:rsid w:val="004A3024"/>
    <w:rsid w:val="004A310C"/>
    <w:rsid w:val="004A3890"/>
    <w:rsid w:val="004A3BE2"/>
    <w:rsid w:val="004A40D1"/>
    <w:rsid w:val="004A41D5"/>
    <w:rsid w:val="004A4277"/>
    <w:rsid w:val="004A43F0"/>
    <w:rsid w:val="004A449F"/>
    <w:rsid w:val="004A44F6"/>
    <w:rsid w:val="004A45ED"/>
    <w:rsid w:val="004A474F"/>
    <w:rsid w:val="004A47ED"/>
    <w:rsid w:val="004A4935"/>
    <w:rsid w:val="004A498E"/>
    <w:rsid w:val="004A4A16"/>
    <w:rsid w:val="004A4A37"/>
    <w:rsid w:val="004A4EF6"/>
    <w:rsid w:val="004A4FE1"/>
    <w:rsid w:val="004A4FE7"/>
    <w:rsid w:val="004A5063"/>
    <w:rsid w:val="004A5242"/>
    <w:rsid w:val="004A5250"/>
    <w:rsid w:val="004A5377"/>
    <w:rsid w:val="004A5393"/>
    <w:rsid w:val="004A5514"/>
    <w:rsid w:val="004A5656"/>
    <w:rsid w:val="004A56EA"/>
    <w:rsid w:val="004A5705"/>
    <w:rsid w:val="004A5823"/>
    <w:rsid w:val="004A592F"/>
    <w:rsid w:val="004A5C79"/>
    <w:rsid w:val="004A60C5"/>
    <w:rsid w:val="004A625A"/>
    <w:rsid w:val="004A6539"/>
    <w:rsid w:val="004A6591"/>
    <w:rsid w:val="004A66A1"/>
    <w:rsid w:val="004A6A30"/>
    <w:rsid w:val="004A6DA8"/>
    <w:rsid w:val="004A7013"/>
    <w:rsid w:val="004A7362"/>
    <w:rsid w:val="004A73CD"/>
    <w:rsid w:val="004A76C3"/>
    <w:rsid w:val="004A76EC"/>
    <w:rsid w:val="004A790B"/>
    <w:rsid w:val="004A7E7B"/>
    <w:rsid w:val="004A7EBC"/>
    <w:rsid w:val="004A7F99"/>
    <w:rsid w:val="004B0243"/>
    <w:rsid w:val="004B03B3"/>
    <w:rsid w:val="004B0419"/>
    <w:rsid w:val="004B044A"/>
    <w:rsid w:val="004B0473"/>
    <w:rsid w:val="004B08E3"/>
    <w:rsid w:val="004B09E8"/>
    <w:rsid w:val="004B0AAF"/>
    <w:rsid w:val="004B0B65"/>
    <w:rsid w:val="004B0C72"/>
    <w:rsid w:val="004B0D0B"/>
    <w:rsid w:val="004B0DEA"/>
    <w:rsid w:val="004B0E52"/>
    <w:rsid w:val="004B1044"/>
    <w:rsid w:val="004B1785"/>
    <w:rsid w:val="004B1B92"/>
    <w:rsid w:val="004B1C3A"/>
    <w:rsid w:val="004B1FFE"/>
    <w:rsid w:val="004B214C"/>
    <w:rsid w:val="004B2232"/>
    <w:rsid w:val="004B2895"/>
    <w:rsid w:val="004B2938"/>
    <w:rsid w:val="004B2BA7"/>
    <w:rsid w:val="004B2CA4"/>
    <w:rsid w:val="004B2DFD"/>
    <w:rsid w:val="004B3257"/>
    <w:rsid w:val="004B3290"/>
    <w:rsid w:val="004B32C8"/>
    <w:rsid w:val="004B33AF"/>
    <w:rsid w:val="004B35B4"/>
    <w:rsid w:val="004B35BB"/>
    <w:rsid w:val="004B368C"/>
    <w:rsid w:val="004B3924"/>
    <w:rsid w:val="004B3AF4"/>
    <w:rsid w:val="004B3C53"/>
    <w:rsid w:val="004B3CE6"/>
    <w:rsid w:val="004B3CF9"/>
    <w:rsid w:val="004B3E65"/>
    <w:rsid w:val="004B3FDB"/>
    <w:rsid w:val="004B43F0"/>
    <w:rsid w:val="004B4519"/>
    <w:rsid w:val="004B459C"/>
    <w:rsid w:val="004B4AA0"/>
    <w:rsid w:val="004B4C91"/>
    <w:rsid w:val="004B4ED0"/>
    <w:rsid w:val="004B4F01"/>
    <w:rsid w:val="004B50C7"/>
    <w:rsid w:val="004B51FA"/>
    <w:rsid w:val="004B5205"/>
    <w:rsid w:val="004B5513"/>
    <w:rsid w:val="004B5539"/>
    <w:rsid w:val="004B57EC"/>
    <w:rsid w:val="004B589C"/>
    <w:rsid w:val="004B5A0B"/>
    <w:rsid w:val="004B5A80"/>
    <w:rsid w:val="004B5BFF"/>
    <w:rsid w:val="004B619F"/>
    <w:rsid w:val="004B64FF"/>
    <w:rsid w:val="004B659B"/>
    <w:rsid w:val="004B6C2E"/>
    <w:rsid w:val="004B6F7A"/>
    <w:rsid w:val="004B7437"/>
    <w:rsid w:val="004B746A"/>
    <w:rsid w:val="004B7520"/>
    <w:rsid w:val="004B770C"/>
    <w:rsid w:val="004B7F00"/>
    <w:rsid w:val="004C0556"/>
    <w:rsid w:val="004C06DC"/>
    <w:rsid w:val="004C0766"/>
    <w:rsid w:val="004C112E"/>
    <w:rsid w:val="004C11E2"/>
    <w:rsid w:val="004C186A"/>
    <w:rsid w:val="004C19FE"/>
    <w:rsid w:val="004C1CA6"/>
    <w:rsid w:val="004C2008"/>
    <w:rsid w:val="004C2248"/>
    <w:rsid w:val="004C2314"/>
    <w:rsid w:val="004C25BD"/>
    <w:rsid w:val="004C26C2"/>
    <w:rsid w:val="004C26DB"/>
    <w:rsid w:val="004C27C1"/>
    <w:rsid w:val="004C2973"/>
    <w:rsid w:val="004C30B4"/>
    <w:rsid w:val="004C314D"/>
    <w:rsid w:val="004C3537"/>
    <w:rsid w:val="004C36FE"/>
    <w:rsid w:val="004C3841"/>
    <w:rsid w:val="004C3F2C"/>
    <w:rsid w:val="004C4184"/>
    <w:rsid w:val="004C41E1"/>
    <w:rsid w:val="004C49CF"/>
    <w:rsid w:val="004C4DBF"/>
    <w:rsid w:val="004C4DDD"/>
    <w:rsid w:val="004C53B2"/>
    <w:rsid w:val="004C5480"/>
    <w:rsid w:val="004C55A9"/>
    <w:rsid w:val="004C5C97"/>
    <w:rsid w:val="004C5E23"/>
    <w:rsid w:val="004C5F24"/>
    <w:rsid w:val="004C5F2A"/>
    <w:rsid w:val="004C5F3B"/>
    <w:rsid w:val="004C5F40"/>
    <w:rsid w:val="004C5FBE"/>
    <w:rsid w:val="004C5FC5"/>
    <w:rsid w:val="004C62DB"/>
    <w:rsid w:val="004C63E1"/>
    <w:rsid w:val="004C6750"/>
    <w:rsid w:val="004C68DB"/>
    <w:rsid w:val="004C6953"/>
    <w:rsid w:val="004C6A8E"/>
    <w:rsid w:val="004C6B40"/>
    <w:rsid w:val="004C6B65"/>
    <w:rsid w:val="004C6CAD"/>
    <w:rsid w:val="004C6D4C"/>
    <w:rsid w:val="004C7001"/>
    <w:rsid w:val="004C73E1"/>
    <w:rsid w:val="004C77CD"/>
    <w:rsid w:val="004C7887"/>
    <w:rsid w:val="004C821F"/>
    <w:rsid w:val="004D003A"/>
    <w:rsid w:val="004D003C"/>
    <w:rsid w:val="004D02CC"/>
    <w:rsid w:val="004D044C"/>
    <w:rsid w:val="004D04AA"/>
    <w:rsid w:val="004D05D8"/>
    <w:rsid w:val="004D074D"/>
    <w:rsid w:val="004D0D9A"/>
    <w:rsid w:val="004D10B8"/>
    <w:rsid w:val="004D1197"/>
    <w:rsid w:val="004D15B6"/>
    <w:rsid w:val="004D1685"/>
    <w:rsid w:val="004D1706"/>
    <w:rsid w:val="004D17FA"/>
    <w:rsid w:val="004D1C01"/>
    <w:rsid w:val="004D1CF2"/>
    <w:rsid w:val="004D1E01"/>
    <w:rsid w:val="004D20FF"/>
    <w:rsid w:val="004D2175"/>
    <w:rsid w:val="004D21DB"/>
    <w:rsid w:val="004D243F"/>
    <w:rsid w:val="004D28FD"/>
    <w:rsid w:val="004D291F"/>
    <w:rsid w:val="004D2B6C"/>
    <w:rsid w:val="004D2CA7"/>
    <w:rsid w:val="004D2CB8"/>
    <w:rsid w:val="004D2D23"/>
    <w:rsid w:val="004D2DBF"/>
    <w:rsid w:val="004D2EBC"/>
    <w:rsid w:val="004D3009"/>
    <w:rsid w:val="004D32AF"/>
    <w:rsid w:val="004D34BB"/>
    <w:rsid w:val="004D369B"/>
    <w:rsid w:val="004D3805"/>
    <w:rsid w:val="004D387A"/>
    <w:rsid w:val="004D3D23"/>
    <w:rsid w:val="004D3E40"/>
    <w:rsid w:val="004D3F9F"/>
    <w:rsid w:val="004D3FE0"/>
    <w:rsid w:val="004D3FEA"/>
    <w:rsid w:val="004D411B"/>
    <w:rsid w:val="004D4539"/>
    <w:rsid w:val="004D46F4"/>
    <w:rsid w:val="004D4DF4"/>
    <w:rsid w:val="004D4F59"/>
    <w:rsid w:val="004D52B0"/>
    <w:rsid w:val="004D5B90"/>
    <w:rsid w:val="004D5BC6"/>
    <w:rsid w:val="004D5C8D"/>
    <w:rsid w:val="004D601F"/>
    <w:rsid w:val="004D61AC"/>
    <w:rsid w:val="004D61DA"/>
    <w:rsid w:val="004D67ED"/>
    <w:rsid w:val="004D6A4F"/>
    <w:rsid w:val="004D6B1B"/>
    <w:rsid w:val="004D6B51"/>
    <w:rsid w:val="004D6B7E"/>
    <w:rsid w:val="004D6CF3"/>
    <w:rsid w:val="004D71F0"/>
    <w:rsid w:val="004D7473"/>
    <w:rsid w:val="004D75B6"/>
    <w:rsid w:val="004D7891"/>
    <w:rsid w:val="004D7B9A"/>
    <w:rsid w:val="004D7EEE"/>
    <w:rsid w:val="004E0178"/>
    <w:rsid w:val="004E065D"/>
    <w:rsid w:val="004E075C"/>
    <w:rsid w:val="004E079B"/>
    <w:rsid w:val="004E0999"/>
    <w:rsid w:val="004E0AC5"/>
    <w:rsid w:val="004E0C9E"/>
    <w:rsid w:val="004E0DF1"/>
    <w:rsid w:val="004E0E1C"/>
    <w:rsid w:val="004E1287"/>
    <w:rsid w:val="004E12D7"/>
    <w:rsid w:val="004E13A5"/>
    <w:rsid w:val="004E14A2"/>
    <w:rsid w:val="004E173D"/>
    <w:rsid w:val="004E1885"/>
    <w:rsid w:val="004E188E"/>
    <w:rsid w:val="004E1F7A"/>
    <w:rsid w:val="004E21A5"/>
    <w:rsid w:val="004E2352"/>
    <w:rsid w:val="004E23F3"/>
    <w:rsid w:val="004E2556"/>
    <w:rsid w:val="004E2638"/>
    <w:rsid w:val="004E2A47"/>
    <w:rsid w:val="004E2DF4"/>
    <w:rsid w:val="004E2F24"/>
    <w:rsid w:val="004E2FD7"/>
    <w:rsid w:val="004E3495"/>
    <w:rsid w:val="004E3959"/>
    <w:rsid w:val="004E3BB5"/>
    <w:rsid w:val="004E3D09"/>
    <w:rsid w:val="004E3FF5"/>
    <w:rsid w:val="004E405F"/>
    <w:rsid w:val="004E40DB"/>
    <w:rsid w:val="004E40E7"/>
    <w:rsid w:val="004E4134"/>
    <w:rsid w:val="004E42D7"/>
    <w:rsid w:val="004E4363"/>
    <w:rsid w:val="004E4431"/>
    <w:rsid w:val="004E45AF"/>
    <w:rsid w:val="004E466B"/>
    <w:rsid w:val="004E4714"/>
    <w:rsid w:val="004E471E"/>
    <w:rsid w:val="004E48E8"/>
    <w:rsid w:val="004E4F3C"/>
    <w:rsid w:val="004E52A0"/>
    <w:rsid w:val="004E53D3"/>
    <w:rsid w:val="004E5940"/>
    <w:rsid w:val="004E5A2C"/>
    <w:rsid w:val="004E5A99"/>
    <w:rsid w:val="004E5AAA"/>
    <w:rsid w:val="004E5AF5"/>
    <w:rsid w:val="004E5AF8"/>
    <w:rsid w:val="004E5E50"/>
    <w:rsid w:val="004E60A8"/>
    <w:rsid w:val="004E6129"/>
    <w:rsid w:val="004E62FA"/>
    <w:rsid w:val="004E6339"/>
    <w:rsid w:val="004E63B5"/>
    <w:rsid w:val="004E64DC"/>
    <w:rsid w:val="004E64E8"/>
    <w:rsid w:val="004E65D7"/>
    <w:rsid w:val="004E693C"/>
    <w:rsid w:val="004E6C63"/>
    <w:rsid w:val="004E6D76"/>
    <w:rsid w:val="004E6E51"/>
    <w:rsid w:val="004E6FDD"/>
    <w:rsid w:val="004E6FF5"/>
    <w:rsid w:val="004E717B"/>
    <w:rsid w:val="004E71B8"/>
    <w:rsid w:val="004E7395"/>
    <w:rsid w:val="004E7632"/>
    <w:rsid w:val="004E763E"/>
    <w:rsid w:val="004E77DC"/>
    <w:rsid w:val="004E7883"/>
    <w:rsid w:val="004E7888"/>
    <w:rsid w:val="004E79FF"/>
    <w:rsid w:val="004E7DDC"/>
    <w:rsid w:val="004E7EB3"/>
    <w:rsid w:val="004E7F06"/>
    <w:rsid w:val="004F00A5"/>
    <w:rsid w:val="004F00FC"/>
    <w:rsid w:val="004F04BA"/>
    <w:rsid w:val="004F04E6"/>
    <w:rsid w:val="004F0752"/>
    <w:rsid w:val="004F08DB"/>
    <w:rsid w:val="004F0A3F"/>
    <w:rsid w:val="004F0A4B"/>
    <w:rsid w:val="004F0EBB"/>
    <w:rsid w:val="004F11C1"/>
    <w:rsid w:val="004F11E9"/>
    <w:rsid w:val="004F137D"/>
    <w:rsid w:val="004F142A"/>
    <w:rsid w:val="004F1471"/>
    <w:rsid w:val="004F169F"/>
    <w:rsid w:val="004F1713"/>
    <w:rsid w:val="004F1749"/>
    <w:rsid w:val="004F1837"/>
    <w:rsid w:val="004F1AD3"/>
    <w:rsid w:val="004F1B5E"/>
    <w:rsid w:val="004F1C51"/>
    <w:rsid w:val="004F235D"/>
    <w:rsid w:val="004F23F2"/>
    <w:rsid w:val="004F24AD"/>
    <w:rsid w:val="004F266C"/>
    <w:rsid w:val="004F27A2"/>
    <w:rsid w:val="004F2CC9"/>
    <w:rsid w:val="004F2E8A"/>
    <w:rsid w:val="004F326D"/>
    <w:rsid w:val="004F3559"/>
    <w:rsid w:val="004F397A"/>
    <w:rsid w:val="004F3B8A"/>
    <w:rsid w:val="004F3C91"/>
    <w:rsid w:val="004F3E5B"/>
    <w:rsid w:val="004F3F31"/>
    <w:rsid w:val="004F4365"/>
    <w:rsid w:val="004F4371"/>
    <w:rsid w:val="004F4A21"/>
    <w:rsid w:val="004F4A82"/>
    <w:rsid w:val="004F4B3A"/>
    <w:rsid w:val="004F52B4"/>
    <w:rsid w:val="004F55E1"/>
    <w:rsid w:val="004F567F"/>
    <w:rsid w:val="004F5B4C"/>
    <w:rsid w:val="004F5CA9"/>
    <w:rsid w:val="004F5E4F"/>
    <w:rsid w:val="004F6153"/>
    <w:rsid w:val="004F621D"/>
    <w:rsid w:val="004F636C"/>
    <w:rsid w:val="004F68C9"/>
    <w:rsid w:val="004F6D1F"/>
    <w:rsid w:val="004F746E"/>
    <w:rsid w:val="004F7989"/>
    <w:rsid w:val="004F79F6"/>
    <w:rsid w:val="004F7AE9"/>
    <w:rsid w:val="004F7B5A"/>
    <w:rsid w:val="004F7BF3"/>
    <w:rsid w:val="004F7EF8"/>
    <w:rsid w:val="004F7FDB"/>
    <w:rsid w:val="004F7FE2"/>
    <w:rsid w:val="00500197"/>
    <w:rsid w:val="00500245"/>
    <w:rsid w:val="005002DB"/>
    <w:rsid w:val="005003A4"/>
    <w:rsid w:val="005003F8"/>
    <w:rsid w:val="005006BC"/>
    <w:rsid w:val="00500B36"/>
    <w:rsid w:val="00500BC5"/>
    <w:rsid w:val="00500D6A"/>
    <w:rsid w:val="00500EAF"/>
    <w:rsid w:val="00501066"/>
    <w:rsid w:val="00501170"/>
    <w:rsid w:val="00501382"/>
    <w:rsid w:val="005013DD"/>
    <w:rsid w:val="005015F9"/>
    <w:rsid w:val="00501631"/>
    <w:rsid w:val="00501BF3"/>
    <w:rsid w:val="00501C4B"/>
    <w:rsid w:val="00501C81"/>
    <w:rsid w:val="005020B1"/>
    <w:rsid w:val="005023A4"/>
    <w:rsid w:val="00502671"/>
    <w:rsid w:val="0050270F"/>
    <w:rsid w:val="00502874"/>
    <w:rsid w:val="005028A7"/>
    <w:rsid w:val="00502A32"/>
    <w:rsid w:val="00502A8F"/>
    <w:rsid w:val="00502D3B"/>
    <w:rsid w:val="00502D3F"/>
    <w:rsid w:val="0050327C"/>
    <w:rsid w:val="005033CF"/>
    <w:rsid w:val="0050364C"/>
    <w:rsid w:val="00503AE7"/>
    <w:rsid w:val="00503B12"/>
    <w:rsid w:val="005042D1"/>
    <w:rsid w:val="005049B0"/>
    <w:rsid w:val="005049D1"/>
    <w:rsid w:val="00504D1C"/>
    <w:rsid w:val="00504D30"/>
    <w:rsid w:val="00504DE0"/>
    <w:rsid w:val="00504F07"/>
    <w:rsid w:val="00505225"/>
    <w:rsid w:val="00505B77"/>
    <w:rsid w:val="00505CB0"/>
    <w:rsid w:val="00505E89"/>
    <w:rsid w:val="00505F71"/>
    <w:rsid w:val="0050606D"/>
    <w:rsid w:val="0050637A"/>
    <w:rsid w:val="0050659E"/>
    <w:rsid w:val="00506678"/>
    <w:rsid w:val="00506952"/>
    <w:rsid w:val="005069EF"/>
    <w:rsid w:val="00506BFF"/>
    <w:rsid w:val="00506CA7"/>
    <w:rsid w:val="005072EE"/>
    <w:rsid w:val="00507470"/>
    <w:rsid w:val="005074D9"/>
    <w:rsid w:val="005074DE"/>
    <w:rsid w:val="00507565"/>
    <w:rsid w:val="005078B7"/>
    <w:rsid w:val="0050799E"/>
    <w:rsid w:val="00507B7C"/>
    <w:rsid w:val="00507C58"/>
    <w:rsid w:val="00507FC6"/>
    <w:rsid w:val="0050D82F"/>
    <w:rsid w:val="0050DADB"/>
    <w:rsid w:val="0051069C"/>
    <w:rsid w:val="00510793"/>
    <w:rsid w:val="005107F8"/>
    <w:rsid w:val="00510834"/>
    <w:rsid w:val="0051094E"/>
    <w:rsid w:val="00510989"/>
    <w:rsid w:val="00510BA3"/>
    <w:rsid w:val="00510C51"/>
    <w:rsid w:val="00510D01"/>
    <w:rsid w:val="00510D73"/>
    <w:rsid w:val="005111A4"/>
    <w:rsid w:val="005114C6"/>
    <w:rsid w:val="005115D2"/>
    <w:rsid w:val="0051181B"/>
    <w:rsid w:val="0051194C"/>
    <w:rsid w:val="00511996"/>
    <w:rsid w:val="00511B62"/>
    <w:rsid w:val="00511CCC"/>
    <w:rsid w:val="00511E57"/>
    <w:rsid w:val="00512504"/>
    <w:rsid w:val="0051259E"/>
    <w:rsid w:val="00512641"/>
    <w:rsid w:val="0051266C"/>
    <w:rsid w:val="005127CE"/>
    <w:rsid w:val="00512811"/>
    <w:rsid w:val="00512858"/>
    <w:rsid w:val="00512ACB"/>
    <w:rsid w:val="005131A8"/>
    <w:rsid w:val="005131DF"/>
    <w:rsid w:val="00513480"/>
    <w:rsid w:val="005135E6"/>
    <w:rsid w:val="00513AAE"/>
    <w:rsid w:val="0051425D"/>
    <w:rsid w:val="005142B9"/>
    <w:rsid w:val="00514820"/>
    <w:rsid w:val="005149B4"/>
    <w:rsid w:val="00514AD2"/>
    <w:rsid w:val="00514B27"/>
    <w:rsid w:val="00514D83"/>
    <w:rsid w:val="00514F0B"/>
    <w:rsid w:val="00515188"/>
    <w:rsid w:val="00515626"/>
    <w:rsid w:val="005156F3"/>
    <w:rsid w:val="00515AB2"/>
    <w:rsid w:val="00515B13"/>
    <w:rsid w:val="00515B94"/>
    <w:rsid w:val="00515C13"/>
    <w:rsid w:val="00515D04"/>
    <w:rsid w:val="00515E7C"/>
    <w:rsid w:val="00515FF9"/>
    <w:rsid w:val="00516118"/>
    <w:rsid w:val="00516211"/>
    <w:rsid w:val="005164A2"/>
    <w:rsid w:val="005164D8"/>
    <w:rsid w:val="00516765"/>
    <w:rsid w:val="0051676B"/>
    <w:rsid w:val="00516855"/>
    <w:rsid w:val="0051685F"/>
    <w:rsid w:val="00516D42"/>
    <w:rsid w:val="00516DD8"/>
    <w:rsid w:val="0051791B"/>
    <w:rsid w:val="00517941"/>
    <w:rsid w:val="005179A2"/>
    <w:rsid w:val="00517B42"/>
    <w:rsid w:val="00517CF0"/>
    <w:rsid w:val="00517F23"/>
    <w:rsid w:val="005200F8"/>
    <w:rsid w:val="005204B9"/>
    <w:rsid w:val="005204F1"/>
    <w:rsid w:val="00520514"/>
    <w:rsid w:val="0052077B"/>
    <w:rsid w:val="00520884"/>
    <w:rsid w:val="00520B50"/>
    <w:rsid w:val="00520BDB"/>
    <w:rsid w:val="00520DCA"/>
    <w:rsid w:val="00520FB0"/>
    <w:rsid w:val="00520FEC"/>
    <w:rsid w:val="005216F5"/>
    <w:rsid w:val="0052199E"/>
    <w:rsid w:val="00521AF4"/>
    <w:rsid w:val="00521EF3"/>
    <w:rsid w:val="00521F9E"/>
    <w:rsid w:val="00522051"/>
    <w:rsid w:val="0052216D"/>
    <w:rsid w:val="005222AA"/>
    <w:rsid w:val="00522315"/>
    <w:rsid w:val="00522524"/>
    <w:rsid w:val="0052291D"/>
    <w:rsid w:val="00522A57"/>
    <w:rsid w:val="00522C13"/>
    <w:rsid w:val="00522C6C"/>
    <w:rsid w:val="00523368"/>
    <w:rsid w:val="0052344F"/>
    <w:rsid w:val="005235E1"/>
    <w:rsid w:val="00523895"/>
    <w:rsid w:val="005239C2"/>
    <w:rsid w:val="005239C7"/>
    <w:rsid w:val="00523F03"/>
    <w:rsid w:val="00524036"/>
    <w:rsid w:val="00524158"/>
    <w:rsid w:val="00524162"/>
    <w:rsid w:val="005244F5"/>
    <w:rsid w:val="00524C72"/>
    <w:rsid w:val="00525307"/>
    <w:rsid w:val="0052542B"/>
    <w:rsid w:val="00525510"/>
    <w:rsid w:val="005255C1"/>
    <w:rsid w:val="005256C7"/>
    <w:rsid w:val="00525B4A"/>
    <w:rsid w:val="00525DBC"/>
    <w:rsid w:val="00525FA2"/>
    <w:rsid w:val="00525FA9"/>
    <w:rsid w:val="00525FF2"/>
    <w:rsid w:val="0052600D"/>
    <w:rsid w:val="00526115"/>
    <w:rsid w:val="00526270"/>
    <w:rsid w:val="0052629D"/>
    <w:rsid w:val="00526439"/>
    <w:rsid w:val="0052643E"/>
    <w:rsid w:val="00526686"/>
    <w:rsid w:val="005266C2"/>
    <w:rsid w:val="00526A73"/>
    <w:rsid w:val="00526E98"/>
    <w:rsid w:val="00527179"/>
    <w:rsid w:val="005272B9"/>
    <w:rsid w:val="00527348"/>
    <w:rsid w:val="00527350"/>
    <w:rsid w:val="00527579"/>
    <w:rsid w:val="005276F3"/>
    <w:rsid w:val="00527C13"/>
    <w:rsid w:val="00527EDA"/>
    <w:rsid w:val="0052FDAC"/>
    <w:rsid w:val="0053009F"/>
    <w:rsid w:val="005300B8"/>
    <w:rsid w:val="005302BF"/>
    <w:rsid w:val="00530A34"/>
    <w:rsid w:val="00530C54"/>
    <w:rsid w:val="0053122F"/>
    <w:rsid w:val="00531286"/>
    <w:rsid w:val="005316A5"/>
    <w:rsid w:val="005316D3"/>
    <w:rsid w:val="00531B5B"/>
    <w:rsid w:val="00531BD7"/>
    <w:rsid w:val="00531E4B"/>
    <w:rsid w:val="00531F52"/>
    <w:rsid w:val="00531FC5"/>
    <w:rsid w:val="00532119"/>
    <w:rsid w:val="0053226A"/>
    <w:rsid w:val="005323C9"/>
    <w:rsid w:val="0053247F"/>
    <w:rsid w:val="0053258C"/>
    <w:rsid w:val="005328CF"/>
    <w:rsid w:val="005328DB"/>
    <w:rsid w:val="005329DE"/>
    <w:rsid w:val="00532BCA"/>
    <w:rsid w:val="005332E4"/>
    <w:rsid w:val="005333BA"/>
    <w:rsid w:val="00533853"/>
    <w:rsid w:val="00533919"/>
    <w:rsid w:val="00533B0D"/>
    <w:rsid w:val="00533B57"/>
    <w:rsid w:val="00533C37"/>
    <w:rsid w:val="00533E0C"/>
    <w:rsid w:val="00533FAF"/>
    <w:rsid w:val="0053425B"/>
    <w:rsid w:val="00534482"/>
    <w:rsid w:val="00534571"/>
    <w:rsid w:val="0053492E"/>
    <w:rsid w:val="00534D57"/>
    <w:rsid w:val="00534F49"/>
    <w:rsid w:val="00534F9B"/>
    <w:rsid w:val="00535042"/>
    <w:rsid w:val="005350B0"/>
    <w:rsid w:val="00535138"/>
    <w:rsid w:val="0053524B"/>
    <w:rsid w:val="00535265"/>
    <w:rsid w:val="005354A5"/>
    <w:rsid w:val="005354C1"/>
    <w:rsid w:val="005355BC"/>
    <w:rsid w:val="005357D9"/>
    <w:rsid w:val="005357DE"/>
    <w:rsid w:val="005359F8"/>
    <w:rsid w:val="00535DC6"/>
    <w:rsid w:val="00535FFE"/>
    <w:rsid w:val="00536044"/>
    <w:rsid w:val="005360F4"/>
    <w:rsid w:val="005362A8"/>
    <w:rsid w:val="0053637A"/>
    <w:rsid w:val="005363B3"/>
    <w:rsid w:val="0053656E"/>
    <w:rsid w:val="00536583"/>
    <w:rsid w:val="005366B6"/>
    <w:rsid w:val="00536717"/>
    <w:rsid w:val="00536966"/>
    <w:rsid w:val="00536B0B"/>
    <w:rsid w:val="00536ED5"/>
    <w:rsid w:val="0053700B"/>
    <w:rsid w:val="005371FE"/>
    <w:rsid w:val="005372CA"/>
    <w:rsid w:val="005374C1"/>
    <w:rsid w:val="005375C0"/>
    <w:rsid w:val="00537795"/>
    <w:rsid w:val="005377BD"/>
    <w:rsid w:val="00537949"/>
    <w:rsid w:val="00537DAC"/>
    <w:rsid w:val="00537E0F"/>
    <w:rsid w:val="00537E1A"/>
    <w:rsid w:val="00537FA0"/>
    <w:rsid w:val="0053BEEE"/>
    <w:rsid w:val="0054039C"/>
    <w:rsid w:val="005405E4"/>
    <w:rsid w:val="005406EB"/>
    <w:rsid w:val="0054076E"/>
    <w:rsid w:val="00540948"/>
    <w:rsid w:val="00540BF5"/>
    <w:rsid w:val="00540C35"/>
    <w:rsid w:val="0054147F"/>
    <w:rsid w:val="00541750"/>
    <w:rsid w:val="005417C3"/>
    <w:rsid w:val="00541871"/>
    <w:rsid w:val="00541AC8"/>
    <w:rsid w:val="00541B88"/>
    <w:rsid w:val="00541BAE"/>
    <w:rsid w:val="00541CDF"/>
    <w:rsid w:val="00541DAE"/>
    <w:rsid w:val="00541EC8"/>
    <w:rsid w:val="005420A7"/>
    <w:rsid w:val="005422BE"/>
    <w:rsid w:val="00542564"/>
    <w:rsid w:val="00542777"/>
    <w:rsid w:val="005428C7"/>
    <w:rsid w:val="00542A75"/>
    <w:rsid w:val="00542AFF"/>
    <w:rsid w:val="00542B1F"/>
    <w:rsid w:val="00542C08"/>
    <w:rsid w:val="005430DD"/>
    <w:rsid w:val="00543528"/>
    <w:rsid w:val="0054365F"/>
    <w:rsid w:val="005436B4"/>
    <w:rsid w:val="005437AA"/>
    <w:rsid w:val="005437C5"/>
    <w:rsid w:val="00543905"/>
    <w:rsid w:val="005440AF"/>
    <w:rsid w:val="00544262"/>
    <w:rsid w:val="005444D2"/>
    <w:rsid w:val="005448C4"/>
    <w:rsid w:val="00544A31"/>
    <w:rsid w:val="00544C28"/>
    <w:rsid w:val="00544C81"/>
    <w:rsid w:val="00544F24"/>
    <w:rsid w:val="0054500C"/>
    <w:rsid w:val="00545072"/>
    <w:rsid w:val="005450EC"/>
    <w:rsid w:val="0054517A"/>
    <w:rsid w:val="005451B8"/>
    <w:rsid w:val="0054571D"/>
    <w:rsid w:val="0054583D"/>
    <w:rsid w:val="00545855"/>
    <w:rsid w:val="00545BB2"/>
    <w:rsid w:val="00545E1E"/>
    <w:rsid w:val="00546053"/>
    <w:rsid w:val="00546137"/>
    <w:rsid w:val="00546500"/>
    <w:rsid w:val="00546858"/>
    <w:rsid w:val="0054688A"/>
    <w:rsid w:val="0054694E"/>
    <w:rsid w:val="0054696D"/>
    <w:rsid w:val="00546F53"/>
    <w:rsid w:val="00547101"/>
    <w:rsid w:val="005472CA"/>
    <w:rsid w:val="00547346"/>
    <w:rsid w:val="005473A9"/>
    <w:rsid w:val="005475C2"/>
    <w:rsid w:val="005475E4"/>
    <w:rsid w:val="005477AE"/>
    <w:rsid w:val="00547962"/>
    <w:rsid w:val="005479CC"/>
    <w:rsid w:val="00547BC2"/>
    <w:rsid w:val="00547CFF"/>
    <w:rsid w:val="00547DE2"/>
    <w:rsid w:val="00547DE7"/>
    <w:rsid w:val="00550137"/>
    <w:rsid w:val="00550527"/>
    <w:rsid w:val="00550576"/>
    <w:rsid w:val="005505FB"/>
    <w:rsid w:val="00550D48"/>
    <w:rsid w:val="00550E20"/>
    <w:rsid w:val="00551371"/>
    <w:rsid w:val="005516EA"/>
    <w:rsid w:val="00551788"/>
    <w:rsid w:val="00551B6A"/>
    <w:rsid w:val="00551CC7"/>
    <w:rsid w:val="00551F46"/>
    <w:rsid w:val="00551F74"/>
    <w:rsid w:val="005520BA"/>
    <w:rsid w:val="005521D8"/>
    <w:rsid w:val="00552365"/>
    <w:rsid w:val="0055258B"/>
    <w:rsid w:val="00552A6F"/>
    <w:rsid w:val="00552D15"/>
    <w:rsid w:val="00552E92"/>
    <w:rsid w:val="0055356C"/>
    <w:rsid w:val="005535D8"/>
    <w:rsid w:val="00553610"/>
    <w:rsid w:val="00553642"/>
    <w:rsid w:val="00553688"/>
    <w:rsid w:val="005536EC"/>
    <w:rsid w:val="005538C4"/>
    <w:rsid w:val="00553A52"/>
    <w:rsid w:val="00553BC0"/>
    <w:rsid w:val="00553E0A"/>
    <w:rsid w:val="00553E16"/>
    <w:rsid w:val="00554089"/>
    <w:rsid w:val="005540AD"/>
    <w:rsid w:val="00554306"/>
    <w:rsid w:val="00554361"/>
    <w:rsid w:val="005544DA"/>
    <w:rsid w:val="0055482F"/>
    <w:rsid w:val="00554B83"/>
    <w:rsid w:val="00554BCD"/>
    <w:rsid w:val="00554E60"/>
    <w:rsid w:val="00554FE5"/>
    <w:rsid w:val="0055512D"/>
    <w:rsid w:val="0055516C"/>
    <w:rsid w:val="005553F7"/>
    <w:rsid w:val="005556BD"/>
    <w:rsid w:val="005556F6"/>
    <w:rsid w:val="00555750"/>
    <w:rsid w:val="005558E1"/>
    <w:rsid w:val="00555F60"/>
    <w:rsid w:val="00556036"/>
    <w:rsid w:val="005560E5"/>
    <w:rsid w:val="00556434"/>
    <w:rsid w:val="0055646F"/>
    <w:rsid w:val="00556528"/>
    <w:rsid w:val="00556677"/>
    <w:rsid w:val="0055679A"/>
    <w:rsid w:val="00556871"/>
    <w:rsid w:val="005569FD"/>
    <w:rsid w:val="00556C17"/>
    <w:rsid w:val="00556C9E"/>
    <w:rsid w:val="00556DCB"/>
    <w:rsid w:val="00556ECF"/>
    <w:rsid w:val="00556F21"/>
    <w:rsid w:val="005572EC"/>
    <w:rsid w:val="005573A8"/>
    <w:rsid w:val="00557751"/>
    <w:rsid w:val="00557770"/>
    <w:rsid w:val="005578F8"/>
    <w:rsid w:val="00557A8B"/>
    <w:rsid w:val="00557C17"/>
    <w:rsid w:val="00558A52"/>
    <w:rsid w:val="005601D6"/>
    <w:rsid w:val="005601DE"/>
    <w:rsid w:val="00560455"/>
    <w:rsid w:val="005605A5"/>
    <w:rsid w:val="005605F7"/>
    <w:rsid w:val="0056067F"/>
    <w:rsid w:val="00560833"/>
    <w:rsid w:val="005609F2"/>
    <w:rsid w:val="00560B3C"/>
    <w:rsid w:val="00560C56"/>
    <w:rsid w:val="00560D27"/>
    <w:rsid w:val="00560E6C"/>
    <w:rsid w:val="00561078"/>
    <w:rsid w:val="005610BC"/>
    <w:rsid w:val="005612EE"/>
    <w:rsid w:val="00561466"/>
    <w:rsid w:val="00561488"/>
    <w:rsid w:val="00561736"/>
    <w:rsid w:val="00561775"/>
    <w:rsid w:val="00561895"/>
    <w:rsid w:val="00561A97"/>
    <w:rsid w:val="00561CE6"/>
    <w:rsid w:val="00561FFA"/>
    <w:rsid w:val="00561FFD"/>
    <w:rsid w:val="0056201E"/>
    <w:rsid w:val="005621CB"/>
    <w:rsid w:val="0056245B"/>
    <w:rsid w:val="005624D4"/>
    <w:rsid w:val="005629F7"/>
    <w:rsid w:val="00562DA4"/>
    <w:rsid w:val="00563047"/>
    <w:rsid w:val="005630AD"/>
    <w:rsid w:val="00563189"/>
    <w:rsid w:val="0056348A"/>
    <w:rsid w:val="00563805"/>
    <w:rsid w:val="005638B4"/>
    <w:rsid w:val="00563B0D"/>
    <w:rsid w:val="00563C43"/>
    <w:rsid w:val="00563C53"/>
    <w:rsid w:val="00563C6A"/>
    <w:rsid w:val="00563DAC"/>
    <w:rsid w:val="00563F8C"/>
    <w:rsid w:val="00564074"/>
    <w:rsid w:val="00564D36"/>
    <w:rsid w:val="00564E4A"/>
    <w:rsid w:val="00564EDE"/>
    <w:rsid w:val="00564FCE"/>
    <w:rsid w:val="005650BC"/>
    <w:rsid w:val="005651CB"/>
    <w:rsid w:val="00565342"/>
    <w:rsid w:val="00565630"/>
    <w:rsid w:val="00565A17"/>
    <w:rsid w:val="00565CA0"/>
    <w:rsid w:val="00565CDD"/>
    <w:rsid w:val="00566020"/>
    <w:rsid w:val="005672A3"/>
    <w:rsid w:val="00567581"/>
    <w:rsid w:val="005675E0"/>
    <w:rsid w:val="00567677"/>
    <w:rsid w:val="00567709"/>
    <w:rsid w:val="005677A1"/>
    <w:rsid w:val="00567F01"/>
    <w:rsid w:val="0056E1D6"/>
    <w:rsid w:val="00570305"/>
    <w:rsid w:val="00570351"/>
    <w:rsid w:val="00570431"/>
    <w:rsid w:val="00570475"/>
    <w:rsid w:val="00570553"/>
    <w:rsid w:val="00570564"/>
    <w:rsid w:val="005706B9"/>
    <w:rsid w:val="005709CA"/>
    <w:rsid w:val="005709FA"/>
    <w:rsid w:val="00570A71"/>
    <w:rsid w:val="00570C00"/>
    <w:rsid w:val="00570C13"/>
    <w:rsid w:val="00570E88"/>
    <w:rsid w:val="0057123C"/>
    <w:rsid w:val="00571393"/>
    <w:rsid w:val="005716B8"/>
    <w:rsid w:val="0057185C"/>
    <w:rsid w:val="00571B2C"/>
    <w:rsid w:val="00571B62"/>
    <w:rsid w:val="00571CF7"/>
    <w:rsid w:val="00572046"/>
    <w:rsid w:val="0057213A"/>
    <w:rsid w:val="00572183"/>
    <w:rsid w:val="005722D6"/>
    <w:rsid w:val="005722D9"/>
    <w:rsid w:val="005723A1"/>
    <w:rsid w:val="005723A8"/>
    <w:rsid w:val="005724E3"/>
    <w:rsid w:val="00572692"/>
    <w:rsid w:val="00572785"/>
    <w:rsid w:val="005729C4"/>
    <w:rsid w:val="00572F51"/>
    <w:rsid w:val="005733B6"/>
    <w:rsid w:val="00573418"/>
    <w:rsid w:val="0057377A"/>
    <w:rsid w:val="005738DC"/>
    <w:rsid w:val="00573C82"/>
    <w:rsid w:val="00573D6D"/>
    <w:rsid w:val="0057436D"/>
    <w:rsid w:val="00574480"/>
    <w:rsid w:val="00574659"/>
    <w:rsid w:val="00574770"/>
    <w:rsid w:val="00574778"/>
    <w:rsid w:val="00574A55"/>
    <w:rsid w:val="00574A5B"/>
    <w:rsid w:val="00574A96"/>
    <w:rsid w:val="00574D28"/>
    <w:rsid w:val="005753AC"/>
    <w:rsid w:val="0057597F"/>
    <w:rsid w:val="00575A22"/>
    <w:rsid w:val="00575D01"/>
    <w:rsid w:val="00575EDA"/>
    <w:rsid w:val="00575F35"/>
    <w:rsid w:val="00575F70"/>
    <w:rsid w:val="00576783"/>
    <w:rsid w:val="00576AAA"/>
    <w:rsid w:val="00576B44"/>
    <w:rsid w:val="00576C83"/>
    <w:rsid w:val="00576F62"/>
    <w:rsid w:val="005770D7"/>
    <w:rsid w:val="0057728E"/>
    <w:rsid w:val="005774F6"/>
    <w:rsid w:val="00577A8D"/>
    <w:rsid w:val="00577EED"/>
    <w:rsid w:val="0058007E"/>
    <w:rsid w:val="00580171"/>
    <w:rsid w:val="005802E1"/>
    <w:rsid w:val="005802ED"/>
    <w:rsid w:val="005806AF"/>
    <w:rsid w:val="005813CF"/>
    <w:rsid w:val="00581526"/>
    <w:rsid w:val="00581727"/>
    <w:rsid w:val="00581AC8"/>
    <w:rsid w:val="00581C01"/>
    <w:rsid w:val="00581CFC"/>
    <w:rsid w:val="00581EEA"/>
    <w:rsid w:val="0058206B"/>
    <w:rsid w:val="005824EA"/>
    <w:rsid w:val="00582887"/>
    <w:rsid w:val="00582ABF"/>
    <w:rsid w:val="00582C7F"/>
    <w:rsid w:val="00582D0A"/>
    <w:rsid w:val="00582D53"/>
    <w:rsid w:val="00582E46"/>
    <w:rsid w:val="00582E83"/>
    <w:rsid w:val="00582EA1"/>
    <w:rsid w:val="00582EA9"/>
    <w:rsid w:val="00582F83"/>
    <w:rsid w:val="00583156"/>
    <w:rsid w:val="0058318E"/>
    <w:rsid w:val="0058346D"/>
    <w:rsid w:val="0058394A"/>
    <w:rsid w:val="00583A14"/>
    <w:rsid w:val="00583A60"/>
    <w:rsid w:val="00583AC4"/>
    <w:rsid w:val="00583BD0"/>
    <w:rsid w:val="00583C46"/>
    <w:rsid w:val="00583DAB"/>
    <w:rsid w:val="00583DFB"/>
    <w:rsid w:val="00583E42"/>
    <w:rsid w:val="00583F07"/>
    <w:rsid w:val="00583F40"/>
    <w:rsid w:val="00583F8D"/>
    <w:rsid w:val="0058412B"/>
    <w:rsid w:val="005842B1"/>
    <w:rsid w:val="005842E8"/>
    <w:rsid w:val="0058445A"/>
    <w:rsid w:val="005844A1"/>
    <w:rsid w:val="00584768"/>
    <w:rsid w:val="005848F0"/>
    <w:rsid w:val="00584EB4"/>
    <w:rsid w:val="00585099"/>
    <w:rsid w:val="0058515C"/>
    <w:rsid w:val="00585226"/>
    <w:rsid w:val="00585414"/>
    <w:rsid w:val="0058547B"/>
    <w:rsid w:val="00585587"/>
    <w:rsid w:val="005855D4"/>
    <w:rsid w:val="00585690"/>
    <w:rsid w:val="00585694"/>
    <w:rsid w:val="00585894"/>
    <w:rsid w:val="005859AC"/>
    <w:rsid w:val="005859BC"/>
    <w:rsid w:val="00585BA6"/>
    <w:rsid w:val="00585D04"/>
    <w:rsid w:val="005860F8"/>
    <w:rsid w:val="0058644D"/>
    <w:rsid w:val="005864F3"/>
    <w:rsid w:val="005866BA"/>
    <w:rsid w:val="00586D1D"/>
    <w:rsid w:val="00586D46"/>
    <w:rsid w:val="005876C2"/>
    <w:rsid w:val="00587796"/>
    <w:rsid w:val="00587798"/>
    <w:rsid w:val="00587943"/>
    <w:rsid w:val="00587A7C"/>
    <w:rsid w:val="00587AB1"/>
    <w:rsid w:val="00587B27"/>
    <w:rsid w:val="00587BBC"/>
    <w:rsid w:val="00587DA9"/>
    <w:rsid w:val="00587EA9"/>
    <w:rsid w:val="0059014F"/>
    <w:rsid w:val="00590212"/>
    <w:rsid w:val="005903C5"/>
    <w:rsid w:val="0059085C"/>
    <w:rsid w:val="005908F1"/>
    <w:rsid w:val="00590962"/>
    <w:rsid w:val="005909A8"/>
    <w:rsid w:val="00590DDD"/>
    <w:rsid w:val="00590E44"/>
    <w:rsid w:val="005911EC"/>
    <w:rsid w:val="0059120D"/>
    <w:rsid w:val="005912A8"/>
    <w:rsid w:val="005913A2"/>
    <w:rsid w:val="00591BDC"/>
    <w:rsid w:val="00591D9D"/>
    <w:rsid w:val="00592037"/>
    <w:rsid w:val="00592363"/>
    <w:rsid w:val="005923DA"/>
    <w:rsid w:val="005923F9"/>
    <w:rsid w:val="00592485"/>
    <w:rsid w:val="00592572"/>
    <w:rsid w:val="005925DE"/>
    <w:rsid w:val="005927C0"/>
    <w:rsid w:val="005928AC"/>
    <w:rsid w:val="005928B9"/>
    <w:rsid w:val="00592CF7"/>
    <w:rsid w:val="00592E41"/>
    <w:rsid w:val="005936A9"/>
    <w:rsid w:val="005936CE"/>
    <w:rsid w:val="00593856"/>
    <w:rsid w:val="00593BD2"/>
    <w:rsid w:val="0059454C"/>
    <w:rsid w:val="005949F1"/>
    <w:rsid w:val="00594A8F"/>
    <w:rsid w:val="00594AAA"/>
    <w:rsid w:val="00594BAC"/>
    <w:rsid w:val="00594BEE"/>
    <w:rsid w:val="00594D96"/>
    <w:rsid w:val="00594EF7"/>
    <w:rsid w:val="00595101"/>
    <w:rsid w:val="00595521"/>
    <w:rsid w:val="005955F9"/>
    <w:rsid w:val="00595627"/>
    <w:rsid w:val="00595752"/>
    <w:rsid w:val="00595912"/>
    <w:rsid w:val="00595989"/>
    <w:rsid w:val="00595B33"/>
    <w:rsid w:val="00595C6A"/>
    <w:rsid w:val="00595CFE"/>
    <w:rsid w:val="00595D3E"/>
    <w:rsid w:val="00595F69"/>
    <w:rsid w:val="00595FAB"/>
    <w:rsid w:val="00596140"/>
    <w:rsid w:val="0059662F"/>
    <w:rsid w:val="00596D90"/>
    <w:rsid w:val="005972AB"/>
    <w:rsid w:val="005974AF"/>
    <w:rsid w:val="00597503"/>
    <w:rsid w:val="005975A2"/>
    <w:rsid w:val="00597A82"/>
    <w:rsid w:val="00597C33"/>
    <w:rsid w:val="00597F9D"/>
    <w:rsid w:val="00597FA2"/>
    <w:rsid w:val="005A0001"/>
    <w:rsid w:val="005A0188"/>
    <w:rsid w:val="005A01AC"/>
    <w:rsid w:val="005A0276"/>
    <w:rsid w:val="005A03DC"/>
    <w:rsid w:val="005A0721"/>
    <w:rsid w:val="005A0B80"/>
    <w:rsid w:val="005A0C21"/>
    <w:rsid w:val="005A0D53"/>
    <w:rsid w:val="005A0F0C"/>
    <w:rsid w:val="005A1762"/>
    <w:rsid w:val="005A1816"/>
    <w:rsid w:val="005A185E"/>
    <w:rsid w:val="005A188B"/>
    <w:rsid w:val="005A1C3C"/>
    <w:rsid w:val="005A1EEF"/>
    <w:rsid w:val="005A1F34"/>
    <w:rsid w:val="005A1FF6"/>
    <w:rsid w:val="005A20AD"/>
    <w:rsid w:val="005A21D8"/>
    <w:rsid w:val="005A2205"/>
    <w:rsid w:val="005A25B5"/>
    <w:rsid w:val="005A25C1"/>
    <w:rsid w:val="005A2762"/>
    <w:rsid w:val="005A27F0"/>
    <w:rsid w:val="005A2802"/>
    <w:rsid w:val="005A2A3A"/>
    <w:rsid w:val="005A2E98"/>
    <w:rsid w:val="005A3003"/>
    <w:rsid w:val="005A3504"/>
    <w:rsid w:val="005A359D"/>
    <w:rsid w:val="005A3768"/>
    <w:rsid w:val="005A3F82"/>
    <w:rsid w:val="005A3FFD"/>
    <w:rsid w:val="005A41BC"/>
    <w:rsid w:val="005A435B"/>
    <w:rsid w:val="005A464D"/>
    <w:rsid w:val="005A473A"/>
    <w:rsid w:val="005A47E6"/>
    <w:rsid w:val="005A491C"/>
    <w:rsid w:val="005A4D7A"/>
    <w:rsid w:val="005A51A9"/>
    <w:rsid w:val="005A525C"/>
    <w:rsid w:val="005A53D5"/>
    <w:rsid w:val="005A5529"/>
    <w:rsid w:val="005A56BA"/>
    <w:rsid w:val="005A5A27"/>
    <w:rsid w:val="005A5A96"/>
    <w:rsid w:val="005A5C38"/>
    <w:rsid w:val="005A5C8C"/>
    <w:rsid w:val="005A5CDC"/>
    <w:rsid w:val="005A5F0F"/>
    <w:rsid w:val="005A6256"/>
    <w:rsid w:val="005A62D8"/>
    <w:rsid w:val="005A635E"/>
    <w:rsid w:val="005A63C8"/>
    <w:rsid w:val="005A69EF"/>
    <w:rsid w:val="005A6ACB"/>
    <w:rsid w:val="005A6E08"/>
    <w:rsid w:val="005A6F6D"/>
    <w:rsid w:val="005A72F2"/>
    <w:rsid w:val="005A7375"/>
    <w:rsid w:val="005A75B6"/>
    <w:rsid w:val="005A7657"/>
    <w:rsid w:val="005A7CA5"/>
    <w:rsid w:val="005A7D39"/>
    <w:rsid w:val="005A7E26"/>
    <w:rsid w:val="005A7F01"/>
    <w:rsid w:val="005B0210"/>
    <w:rsid w:val="005B0583"/>
    <w:rsid w:val="005B05FE"/>
    <w:rsid w:val="005B06A6"/>
    <w:rsid w:val="005B0948"/>
    <w:rsid w:val="005B0A6C"/>
    <w:rsid w:val="005B11A7"/>
    <w:rsid w:val="005B1222"/>
    <w:rsid w:val="005B123B"/>
    <w:rsid w:val="005B12A9"/>
    <w:rsid w:val="005B1413"/>
    <w:rsid w:val="005B1663"/>
    <w:rsid w:val="005B16F4"/>
    <w:rsid w:val="005B1801"/>
    <w:rsid w:val="005B18A8"/>
    <w:rsid w:val="005B1904"/>
    <w:rsid w:val="005B1A8F"/>
    <w:rsid w:val="005B1B3A"/>
    <w:rsid w:val="005B1B83"/>
    <w:rsid w:val="005B1CF8"/>
    <w:rsid w:val="005B213A"/>
    <w:rsid w:val="005B25A2"/>
    <w:rsid w:val="005B2779"/>
    <w:rsid w:val="005B29A8"/>
    <w:rsid w:val="005B2B34"/>
    <w:rsid w:val="005B2C10"/>
    <w:rsid w:val="005B2C71"/>
    <w:rsid w:val="005B2D81"/>
    <w:rsid w:val="005B2EAC"/>
    <w:rsid w:val="005B2EDE"/>
    <w:rsid w:val="005B2F6D"/>
    <w:rsid w:val="005B327F"/>
    <w:rsid w:val="005B32B9"/>
    <w:rsid w:val="005B34DD"/>
    <w:rsid w:val="005B35A2"/>
    <w:rsid w:val="005B35BB"/>
    <w:rsid w:val="005B3C49"/>
    <w:rsid w:val="005B3C8B"/>
    <w:rsid w:val="005B3F68"/>
    <w:rsid w:val="005B3F73"/>
    <w:rsid w:val="005B40CF"/>
    <w:rsid w:val="005B4135"/>
    <w:rsid w:val="005B4403"/>
    <w:rsid w:val="005B4421"/>
    <w:rsid w:val="005B45F4"/>
    <w:rsid w:val="005B4794"/>
    <w:rsid w:val="005B4871"/>
    <w:rsid w:val="005B4A50"/>
    <w:rsid w:val="005B4E2A"/>
    <w:rsid w:val="005B51AA"/>
    <w:rsid w:val="005B52DA"/>
    <w:rsid w:val="005B5304"/>
    <w:rsid w:val="005B5749"/>
    <w:rsid w:val="005B5842"/>
    <w:rsid w:val="005B599F"/>
    <w:rsid w:val="005B5A2E"/>
    <w:rsid w:val="005B5AD6"/>
    <w:rsid w:val="005B5C48"/>
    <w:rsid w:val="005B5E96"/>
    <w:rsid w:val="005B6159"/>
    <w:rsid w:val="005B677A"/>
    <w:rsid w:val="005B6862"/>
    <w:rsid w:val="005B68B4"/>
    <w:rsid w:val="005B6AFE"/>
    <w:rsid w:val="005B6C38"/>
    <w:rsid w:val="005B6DAD"/>
    <w:rsid w:val="005B6E28"/>
    <w:rsid w:val="005B711A"/>
    <w:rsid w:val="005B71DF"/>
    <w:rsid w:val="005B7254"/>
    <w:rsid w:val="005B7282"/>
    <w:rsid w:val="005B76DE"/>
    <w:rsid w:val="005B7B98"/>
    <w:rsid w:val="005B7C23"/>
    <w:rsid w:val="005B7C49"/>
    <w:rsid w:val="005B7C70"/>
    <w:rsid w:val="005B7CCC"/>
    <w:rsid w:val="005B7D7D"/>
    <w:rsid w:val="005B7FA1"/>
    <w:rsid w:val="005B9B43"/>
    <w:rsid w:val="005C024F"/>
    <w:rsid w:val="005C065F"/>
    <w:rsid w:val="005C08AD"/>
    <w:rsid w:val="005C0BAD"/>
    <w:rsid w:val="005C0DDD"/>
    <w:rsid w:val="005C126D"/>
    <w:rsid w:val="005C12FD"/>
    <w:rsid w:val="005C16D1"/>
    <w:rsid w:val="005C16E5"/>
    <w:rsid w:val="005C180D"/>
    <w:rsid w:val="005C1853"/>
    <w:rsid w:val="005C192D"/>
    <w:rsid w:val="005C198A"/>
    <w:rsid w:val="005C1E88"/>
    <w:rsid w:val="005C1ED9"/>
    <w:rsid w:val="005C2191"/>
    <w:rsid w:val="005C240A"/>
    <w:rsid w:val="005C2443"/>
    <w:rsid w:val="005C2706"/>
    <w:rsid w:val="005C2850"/>
    <w:rsid w:val="005C29DA"/>
    <w:rsid w:val="005C2BD3"/>
    <w:rsid w:val="005C2D88"/>
    <w:rsid w:val="005C2DD2"/>
    <w:rsid w:val="005C2FE6"/>
    <w:rsid w:val="005C3146"/>
    <w:rsid w:val="005C3922"/>
    <w:rsid w:val="005C3B34"/>
    <w:rsid w:val="005C3C10"/>
    <w:rsid w:val="005C42C3"/>
    <w:rsid w:val="005C45EE"/>
    <w:rsid w:val="005C46E2"/>
    <w:rsid w:val="005C471D"/>
    <w:rsid w:val="005C4912"/>
    <w:rsid w:val="005C4AD8"/>
    <w:rsid w:val="005C4BDC"/>
    <w:rsid w:val="005C4CB4"/>
    <w:rsid w:val="005C4EAE"/>
    <w:rsid w:val="005C5039"/>
    <w:rsid w:val="005C5460"/>
    <w:rsid w:val="005C5921"/>
    <w:rsid w:val="005C59A2"/>
    <w:rsid w:val="005C5BED"/>
    <w:rsid w:val="005C60E9"/>
    <w:rsid w:val="005C630A"/>
    <w:rsid w:val="005C65D9"/>
    <w:rsid w:val="005C6708"/>
    <w:rsid w:val="005C67B8"/>
    <w:rsid w:val="005C68A4"/>
    <w:rsid w:val="005C6995"/>
    <w:rsid w:val="005C6C47"/>
    <w:rsid w:val="005C6C8B"/>
    <w:rsid w:val="005C6FA5"/>
    <w:rsid w:val="005C76DE"/>
    <w:rsid w:val="005C7A4A"/>
    <w:rsid w:val="005C7B2F"/>
    <w:rsid w:val="005C7F7A"/>
    <w:rsid w:val="005C9862"/>
    <w:rsid w:val="005D00E1"/>
    <w:rsid w:val="005D0130"/>
    <w:rsid w:val="005D03A2"/>
    <w:rsid w:val="005D04BF"/>
    <w:rsid w:val="005D08EF"/>
    <w:rsid w:val="005D09A7"/>
    <w:rsid w:val="005D0B59"/>
    <w:rsid w:val="005D0DB9"/>
    <w:rsid w:val="005D13FE"/>
    <w:rsid w:val="005D1421"/>
    <w:rsid w:val="005D1B70"/>
    <w:rsid w:val="005D24D0"/>
    <w:rsid w:val="005D2594"/>
    <w:rsid w:val="005D26AE"/>
    <w:rsid w:val="005D28D2"/>
    <w:rsid w:val="005D2C6F"/>
    <w:rsid w:val="005D3066"/>
    <w:rsid w:val="005D3279"/>
    <w:rsid w:val="005D333A"/>
    <w:rsid w:val="005D38AA"/>
    <w:rsid w:val="005D3B8B"/>
    <w:rsid w:val="005D3DDA"/>
    <w:rsid w:val="005D4090"/>
    <w:rsid w:val="005D454F"/>
    <w:rsid w:val="005D4594"/>
    <w:rsid w:val="005D4807"/>
    <w:rsid w:val="005D4FCC"/>
    <w:rsid w:val="005D500D"/>
    <w:rsid w:val="005D5208"/>
    <w:rsid w:val="005D55E3"/>
    <w:rsid w:val="005D5811"/>
    <w:rsid w:val="005D588E"/>
    <w:rsid w:val="005D5B58"/>
    <w:rsid w:val="005D5BFC"/>
    <w:rsid w:val="005D6042"/>
    <w:rsid w:val="005D606A"/>
    <w:rsid w:val="005D60EF"/>
    <w:rsid w:val="005D6736"/>
    <w:rsid w:val="005D693F"/>
    <w:rsid w:val="005D6A08"/>
    <w:rsid w:val="005D6D20"/>
    <w:rsid w:val="005D6E6A"/>
    <w:rsid w:val="005D6E95"/>
    <w:rsid w:val="005D6E9F"/>
    <w:rsid w:val="005D6F70"/>
    <w:rsid w:val="005D7179"/>
    <w:rsid w:val="005D71BA"/>
    <w:rsid w:val="005D7A18"/>
    <w:rsid w:val="005D7A6F"/>
    <w:rsid w:val="005D7C92"/>
    <w:rsid w:val="005D7D13"/>
    <w:rsid w:val="005D7EE7"/>
    <w:rsid w:val="005D7F33"/>
    <w:rsid w:val="005D7FC9"/>
    <w:rsid w:val="005D9D49"/>
    <w:rsid w:val="005E007B"/>
    <w:rsid w:val="005E02BD"/>
    <w:rsid w:val="005E050D"/>
    <w:rsid w:val="005E076D"/>
    <w:rsid w:val="005E0B01"/>
    <w:rsid w:val="005E0CA3"/>
    <w:rsid w:val="005E0D59"/>
    <w:rsid w:val="005E1050"/>
    <w:rsid w:val="005E1087"/>
    <w:rsid w:val="005E11F5"/>
    <w:rsid w:val="005E135C"/>
    <w:rsid w:val="005E1422"/>
    <w:rsid w:val="005E146B"/>
    <w:rsid w:val="005E1548"/>
    <w:rsid w:val="005E1953"/>
    <w:rsid w:val="005E1AAA"/>
    <w:rsid w:val="005E1B16"/>
    <w:rsid w:val="005E1B67"/>
    <w:rsid w:val="005E1C35"/>
    <w:rsid w:val="005E22E6"/>
    <w:rsid w:val="005E258D"/>
    <w:rsid w:val="005E2709"/>
    <w:rsid w:val="005E2797"/>
    <w:rsid w:val="005E2989"/>
    <w:rsid w:val="005E2A00"/>
    <w:rsid w:val="005E2A46"/>
    <w:rsid w:val="005E3196"/>
    <w:rsid w:val="005E323C"/>
    <w:rsid w:val="005E3311"/>
    <w:rsid w:val="005E38A3"/>
    <w:rsid w:val="005E3902"/>
    <w:rsid w:val="005E3B09"/>
    <w:rsid w:val="005E3BB8"/>
    <w:rsid w:val="005E3CC0"/>
    <w:rsid w:val="005E3EF2"/>
    <w:rsid w:val="005E3FD5"/>
    <w:rsid w:val="005E4067"/>
    <w:rsid w:val="005E4161"/>
    <w:rsid w:val="005E4392"/>
    <w:rsid w:val="005E4689"/>
    <w:rsid w:val="005E485F"/>
    <w:rsid w:val="005E4B13"/>
    <w:rsid w:val="005E4B47"/>
    <w:rsid w:val="005E4C02"/>
    <w:rsid w:val="005E4D06"/>
    <w:rsid w:val="005E5218"/>
    <w:rsid w:val="005E5536"/>
    <w:rsid w:val="005E56B7"/>
    <w:rsid w:val="005E57BD"/>
    <w:rsid w:val="005E5838"/>
    <w:rsid w:val="005E585A"/>
    <w:rsid w:val="005E58C6"/>
    <w:rsid w:val="005E5B5D"/>
    <w:rsid w:val="005E5D51"/>
    <w:rsid w:val="005E5FFA"/>
    <w:rsid w:val="005E609E"/>
    <w:rsid w:val="005E60E1"/>
    <w:rsid w:val="005E654E"/>
    <w:rsid w:val="005E65D1"/>
    <w:rsid w:val="005E65E5"/>
    <w:rsid w:val="005E6830"/>
    <w:rsid w:val="005E6A82"/>
    <w:rsid w:val="005E6D60"/>
    <w:rsid w:val="005E6E7F"/>
    <w:rsid w:val="005E6F2E"/>
    <w:rsid w:val="005E71A9"/>
    <w:rsid w:val="005E71EC"/>
    <w:rsid w:val="005E7298"/>
    <w:rsid w:val="005E7405"/>
    <w:rsid w:val="005E774E"/>
    <w:rsid w:val="005E7789"/>
    <w:rsid w:val="005E77AD"/>
    <w:rsid w:val="005E7A86"/>
    <w:rsid w:val="005E98DE"/>
    <w:rsid w:val="005EF22B"/>
    <w:rsid w:val="005F0139"/>
    <w:rsid w:val="005F01D9"/>
    <w:rsid w:val="005F01DF"/>
    <w:rsid w:val="005F02DB"/>
    <w:rsid w:val="005F0880"/>
    <w:rsid w:val="005F08F8"/>
    <w:rsid w:val="005F0991"/>
    <w:rsid w:val="005F0B2D"/>
    <w:rsid w:val="005F1174"/>
    <w:rsid w:val="005F12C8"/>
    <w:rsid w:val="005F14CB"/>
    <w:rsid w:val="005F15D7"/>
    <w:rsid w:val="005F1670"/>
    <w:rsid w:val="005F17E7"/>
    <w:rsid w:val="005F18B2"/>
    <w:rsid w:val="005F18C0"/>
    <w:rsid w:val="005F1BCC"/>
    <w:rsid w:val="005F211D"/>
    <w:rsid w:val="005F22F3"/>
    <w:rsid w:val="005F2456"/>
    <w:rsid w:val="005F26DB"/>
    <w:rsid w:val="005F2A1B"/>
    <w:rsid w:val="005F2AD9"/>
    <w:rsid w:val="005F2B55"/>
    <w:rsid w:val="005F2EB5"/>
    <w:rsid w:val="005F2F05"/>
    <w:rsid w:val="005F305F"/>
    <w:rsid w:val="005F3293"/>
    <w:rsid w:val="005F3A1F"/>
    <w:rsid w:val="005F3CA5"/>
    <w:rsid w:val="005F40F2"/>
    <w:rsid w:val="005F4339"/>
    <w:rsid w:val="005F439D"/>
    <w:rsid w:val="005F4478"/>
    <w:rsid w:val="005F457C"/>
    <w:rsid w:val="005F4CC7"/>
    <w:rsid w:val="005F533B"/>
    <w:rsid w:val="005F53DE"/>
    <w:rsid w:val="005F53E3"/>
    <w:rsid w:val="005F548E"/>
    <w:rsid w:val="005F552D"/>
    <w:rsid w:val="005F5587"/>
    <w:rsid w:val="005F5AE9"/>
    <w:rsid w:val="005F6276"/>
    <w:rsid w:val="005F677E"/>
    <w:rsid w:val="005F6A24"/>
    <w:rsid w:val="005F6ADA"/>
    <w:rsid w:val="005F6DDF"/>
    <w:rsid w:val="005F70FF"/>
    <w:rsid w:val="005F7127"/>
    <w:rsid w:val="005F72C5"/>
    <w:rsid w:val="005F7561"/>
    <w:rsid w:val="005F7601"/>
    <w:rsid w:val="005F76CC"/>
    <w:rsid w:val="005F7888"/>
    <w:rsid w:val="005F78A2"/>
    <w:rsid w:val="005F7B47"/>
    <w:rsid w:val="005F7B7E"/>
    <w:rsid w:val="005F7FEA"/>
    <w:rsid w:val="005F7FF8"/>
    <w:rsid w:val="005F965A"/>
    <w:rsid w:val="0060001B"/>
    <w:rsid w:val="0060002A"/>
    <w:rsid w:val="006000A5"/>
    <w:rsid w:val="006001AB"/>
    <w:rsid w:val="00600454"/>
    <w:rsid w:val="006004C4"/>
    <w:rsid w:val="00600599"/>
    <w:rsid w:val="006006DE"/>
    <w:rsid w:val="006006E4"/>
    <w:rsid w:val="006007F0"/>
    <w:rsid w:val="00600CA4"/>
    <w:rsid w:val="00600D28"/>
    <w:rsid w:val="00600E15"/>
    <w:rsid w:val="0060161C"/>
    <w:rsid w:val="00601F88"/>
    <w:rsid w:val="00602125"/>
    <w:rsid w:val="0060233B"/>
    <w:rsid w:val="00602416"/>
    <w:rsid w:val="006025CE"/>
    <w:rsid w:val="00602A41"/>
    <w:rsid w:val="00602C86"/>
    <w:rsid w:val="00602E0D"/>
    <w:rsid w:val="0060303D"/>
    <w:rsid w:val="0060360C"/>
    <w:rsid w:val="00603635"/>
    <w:rsid w:val="00603912"/>
    <w:rsid w:val="00603B05"/>
    <w:rsid w:val="00603BB8"/>
    <w:rsid w:val="00603D1C"/>
    <w:rsid w:val="00603E61"/>
    <w:rsid w:val="00603E99"/>
    <w:rsid w:val="00604116"/>
    <w:rsid w:val="006041F2"/>
    <w:rsid w:val="0060436C"/>
    <w:rsid w:val="006044BD"/>
    <w:rsid w:val="00604755"/>
    <w:rsid w:val="006048FD"/>
    <w:rsid w:val="00604933"/>
    <w:rsid w:val="00604D7E"/>
    <w:rsid w:val="006052AC"/>
    <w:rsid w:val="0060544E"/>
    <w:rsid w:val="00605520"/>
    <w:rsid w:val="006055CD"/>
    <w:rsid w:val="00605685"/>
    <w:rsid w:val="00605A08"/>
    <w:rsid w:val="00605D32"/>
    <w:rsid w:val="00605EF4"/>
    <w:rsid w:val="00605FA6"/>
    <w:rsid w:val="0060600C"/>
    <w:rsid w:val="006064F5"/>
    <w:rsid w:val="006068D9"/>
    <w:rsid w:val="00606915"/>
    <w:rsid w:val="00606A35"/>
    <w:rsid w:val="00606AAB"/>
    <w:rsid w:val="00606ABD"/>
    <w:rsid w:val="00606AC0"/>
    <w:rsid w:val="00606B97"/>
    <w:rsid w:val="00606E1F"/>
    <w:rsid w:val="00607013"/>
    <w:rsid w:val="006072A8"/>
    <w:rsid w:val="006074FE"/>
    <w:rsid w:val="006076B4"/>
    <w:rsid w:val="006078B5"/>
    <w:rsid w:val="00607A36"/>
    <w:rsid w:val="00607A94"/>
    <w:rsid w:val="00607AC0"/>
    <w:rsid w:val="00607EB5"/>
    <w:rsid w:val="0060C986"/>
    <w:rsid w:val="006100AA"/>
    <w:rsid w:val="006104AB"/>
    <w:rsid w:val="00610613"/>
    <w:rsid w:val="0061073F"/>
    <w:rsid w:val="00610E1E"/>
    <w:rsid w:val="006110F5"/>
    <w:rsid w:val="00611165"/>
    <w:rsid w:val="00611394"/>
    <w:rsid w:val="00611860"/>
    <w:rsid w:val="006119F6"/>
    <w:rsid w:val="00611DF2"/>
    <w:rsid w:val="00611E1E"/>
    <w:rsid w:val="00611F34"/>
    <w:rsid w:val="00611FA6"/>
    <w:rsid w:val="00612154"/>
    <w:rsid w:val="006121C5"/>
    <w:rsid w:val="0061246F"/>
    <w:rsid w:val="00612940"/>
    <w:rsid w:val="00612AFB"/>
    <w:rsid w:val="00612C68"/>
    <w:rsid w:val="00612C8E"/>
    <w:rsid w:val="006130AD"/>
    <w:rsid w:val="00613844"/>
    <w:rsid w:val="00613CD8"/>
    <w:rsid w:val="00614037"/>
    <w:rsid w:val="00614318"/>
    <w:rsid w:val="006143E7"/>
    <w:rsid w:val="00614462"/>
    <w:rsid w:val="0061447C"/>
    <w:rsid w:val="0061459C"/>
    <w:rsid w:val="00614852"/>
    <w:rsid w:val="00614901"/>
    <w:rsid w:val="00614BE9"/>
    <w:rsid w:val="006152C3"/>
    <w:rsid w:val="00615387"/>
    <w:rsid w:val="00615603"/>
    <w:rsid w:val="006157E9"/>
    <w:rsid w:val="006158D9"/>
    <w:rsid w:val="00615903"/>
    <w:rsid w:val="00615CD2"/>
    <w:rsid w:val="00615DB0"/>
    <w:rsid w:val="006161A3"/>
    <w:rsid w:val="00616342"/>
    <w:rsid w:val="006165F4"/>
    <w:rsid w:val="006167CD"/>
    <w:rsid w:val="0061683F"/>
    <w:rsid w:val="0061696A"/>
    <w:rsid w:val="00616A15"/>
    <w:rsid w:val="00616A85"/>
    <w:rsid w:val="00616B68"/>
    <w:rsid w:val="00616CF4"/>
    <w:rsid w:val="0061715F"/>
    <w:rsid w:val="00617298"/>
    <w:rsid w:val="0061729E"/>
    <w:rsid w:val="006172CB"/>
    <w:rsid w:val="0061755C"/>
    <w:rsid w:val="006178AC"/>
    <w:rsid w:val="00617A8A"/>
    <w:rsid w:val="00617B48"/>
    <w:rsid w:val="00617BDA"/>
    <w:rsid w:val="00617C16"/>
    <w:rsid w:val="00617D3D"/>
    <w:rsid w:val="00617E06"/>
    <w:rsid w:val="00617EF3"/>
    <w:rsid w:val="0061F202"/>
    <w:rsid w:val="00620028"/>
    <w:rsid w:val="00620174"/>
    <w:rsid w:val="0062029D"/>
    <w:rsid w:val="00620564"/>
    <w:rsid w:val="006207F3"/>
    <w:rsid w:val="00620803"/>
    <w:rsid w:val="00620896"/>
    <w:rsid w:val="006209E9"/>
    <w:rsid w:val="00620B79"/>
    <w:rsid w:val="00620E55"/>
    <w:rsid w:val="00620F67"/>
    <w:rsid w:val="006214A1"/>
    <w:rsid w:val="0062159D"/>
    <w:rsid w:val="006215C0"/>
    <w:rsid w:val="0062166D"/>
    <w:rsid w:val="00621679"/>
    <w:rsid w:val="0062185A"/>
    <w:rsid w:val="00621870"/>
    <w:rsid w:val="0062210E"/>
    <w:rsid w:val="006224C0"/>
    <w:rsid w:val="006224E2"/>
    <w:rsid w:val="006226C5"/>
    <w:rsid w:val="00622715"/>
    <w:rsid w:val="0062278F"/>
    <w:rsid w:val="00622986"/>
    <w:rsid w:val="00622C5F"/>
    <w:rsid w:val="00622EAE"/>
    <w:rsid w:val="00622EFF"/>
    <w:rsid w:val="006232DB"/>
    <w:rsid w:val="00623632"/>
    <w:rsid w:val="0062394A"/>
    <w:rsid w:val="00623B86"/>
    <w:rsid w:val="00623B98"/>
    <w:rsid w:val="0062408E"/>
    <w:rsid w:val="006243CB"/>
    <w:rsid w:val="00624449"/>
    <w:rsid w:val="00624607"/>
    <w:rsid w:val="0062486A"/>
    <w:rsid w:val="006248DC"/>
    <w:rsid w:val="00624A04"/>
    <w:rsid w:val="00624AC8"/>
    <w:rsid w:val="00624AF8"/>
    <w:rsid w:val="00624E9E"/>
    <w:rsid w:val="006251AB"/>
    <w:rsid w:val="006255BA"/>
    <w:rsid w:val="0062563B"/>
    <w:rsid w:val="006256F8"/>
    <w:rsid w:val="006257B8"/>
    <w:rsid w:val="00625A7B"/>
    <w:rsid w:val="00625AEF"/>
    <w:rsid w:val="00625BCA"/>
    <w:rsid w:val="0062635A"/>
    <w:rsid w:val="0062639A"/>
    <w:rsid w:val="0062746D"/>
    <w:rsid w:val="00627482"/>
    <w:rsid w:val="0062749E"/>
    <w:rsid w:val="00627878"/>
    <w:rsid w:val="00627AFC"/>
    <w:rsid w:val="00630035"/>
    <w:rsid w:val="0063024D"/>
    <w:rsid w:val="00630294"/>
    <w:rsid w:val="006302DF"/>
    <w:rsid w:val="006303D7"/>
    <w:rsid w:val="0063063A"/>
    <w:rsid w:val="00630868"/>
    <w:rsid w:val="00630880"/>
    <w:rsid w:val="006308D5"/>
    <w:rsid w:val="006309B3"/>
    <w:rsid w:val="00630C79"/>
    <w:rsid w:val="00630D71"/>
    <w:rsid w:val="0063117B"/>
    <w:rsid w:val="00631518"/>
    <w:rsid w:val="006317B8"/>
    <w:rsid w:val="00631A7B"/>
    <w:rsid w:val="00631BD0"/>
    <w:rsid w:val="00631D03"/>
    <w:rsid w:val="00631D8E"/>
    <w:rsid w:val="0063264A"/>
    <w:rsid w:val="00632A8F"/>
    <w:rsid w:val="00632CBB"/>
    <w:rsid w:val="00632CE6"/>
    <w:rsid w:val="00632D2B"/>
    <w:rsid w:val="00632E56"/>
    <w:rsid w:val="00633011"/>
    <w:rsid w:val="0063372C"/>
    <w:rsid w:val="00633894"/>
    <w:rsid w:val="0063392C"/>
    <w:rsid w:val="00633955"/>
    <w:rsid w:val="00633A35"/>
    <w:rsid w:val="00633B08"/>
    <w:rsid w:val="00633C53"/>
    <w:rsid w:val="00633D54"/>
    <w:rsid w:val="00633D94"/>
    <w:rsid w:val="00634043"/>
    <w:rsid w:val="006340CC"/>
    <w:rsid w:val="0063419E"/>
    <w:rsid w:val="0063426E"/>
    <w:rsid w:val="006345B0"/>
    <w:rsid w:val="00634762"/>
    <w:rsid w:val="00634DC0"/>
    <w:rsid w:val="00635088"/>
    <w:rsid w:val="006350F9"/>
    <w:rsid w:val="00635F2E"/>
    <w:rsid w:val="00635FD3"/>
    <w:rsid w:val="006361F0"/>
    <w:rsid w:val="006362D8"/>
    <w:rsid w:val="006364B2"/>
    <w:rsid w:val="00636579"/>
    <w:rsid w:val="00636640"/>
    <w:rsid w:val="00636657"/>
    <w:rsid w:val="006366C6"/>
    <w:rsid w:val="00636806"/>
    <w:rsid w:val="00636910"/>
    <w:rsid w:val="00636951"/>
    <w:rsid w:val="00636A26"/>
    <w:rsid w:val="00636A8F"/>
    <w:rsid w:val="00636BF6"/>
    <w:rsid w:val="00636EA7"/>
    <w:rsid w:val="00636FDF"/>
    <w:rsid w:val="00637099"/>
    <w:rsid w:val="006370E1"/>
    <w:rsid w:val="00637187"/>
    <w:rsid w:val="006372BE"/>
    <w:rsid w:val="00637321"/>
    <w:rsid w:val="006374D3"/>
    <w:rsid w:val="00637627"/>
    <w:rsid w:val="00637753"/>
    <w:rsid w:val="006377C7"/>
    <w:rsid w:val="00637A39"/>
    <w:rsid w:val="00637A3D"/>
    <w:rsid w:val="00637B75"/>
    <w:rsid w:val="00637C20"/>
    <w:rsid w:val="00637DD1"/>
    <w:rsid w:val="00637E2E"/>
    <w:rsid w:val="0063B725"/>
    <w:rsid w:val="006404CD"/>
    <w:rsid w:val="006408DE"/>
    <w:rsid w:val="00640CB2"/>
    <w:rsid w:val="00640E4D"/>
    <w:rsid w:val="0064152E"/>
    <w:rsid w:val="006416B0"/>
    <w:rsid w:val="00641852"/>
    <w:rsid w:val="006418D1"/>
    <w:rsid w:val="00641A70"/>
    <w:rsid w:val="00641C9D"/>
    <w:rsid w:val="00641D3C"/>
    <w:rsid w:val="00641E57"/>
    <w:rsid w:val="00641EB7"/>
    <w:rsid w:val="00642419"/>
    <w:rsid w:val="006424E0"/>
    <w:rsid w:val="0064251E"/>
    <w:rsid w:val="0064261B"/>
    <w:rsid w:val="0064262B"/>
    <w:rsid w:val="006426E4"/>
    <w:rsid w:val="00642721"/>
    <w:rsid w:val="00642791"/>
    <w:rsid w:val="00642AE2"/>
    <w:rsid w:val="00642BC5"/>
    <w:rsid w:val="00642D4B"/>
    <w:rsid w:val="00642D6E"/>
    <w:rsid w:val="00642E19"/>
    <w:rsid w:val="00642E87"/>
    <w:rsid w:val="00642F32"/>
    <w:rsid w:val="00642FDA"/>
    <w:rsid w:val="006433B7"/>
    <w:rsid w:val="00643443"/>
    <w:rsid w:val="00643688"/>
    <w:rsid w:val="006437AA"/>
    <w:rsid w:val="006438A2"/>
    <w:rsid w:val="00643B51"/>
    <w:rsid w:val="00643E1E"/>
    <w:rsid w:val="00643F16"/>
    <w:rsid w:val="00643F82"/>
    <w:rsid w:val="00643F8A"/>
    <w:rsid w:val="00644053"/>
    <w:rsid w:val="006443A4"/>
    <w:rsid w:val="006446AB"/>
    <w:rsid w:val="00644756"/>
    <w:rsid w:val="0064495A"/>
    <w:rsid w:val="00644E6F"/>
    <w:rsid w:val="00645051"/>
    <w:rsid w:val="0064509F"/>
    <w:rsid w:val="006452DE"/>
    <w:rsid w:val="0064534B"/>
    <w:rsid w:val="006453B6"/>
    <w:rsid w:val="006458FB"/>
    <w:rsid w:val="00645C0E"/>
    <w:rsid w:val="00645D8B"/>
    <w:rsid w:val="0064618B"/>
    <w:rsid w:val="006462A4"/>
    <w:rsid w:val="0064632B"/>
    <w:rsid w:val="00646360"/>
    <w:rsid w:val="00646AEA"/>
    <w:rsid w:val="00646BA0"/>
    <w:rsid w:val="00646BFC"/>
    <w:rsid w:val="00646CED"/>
    <w:rsid w:val="00646CF3"/>
    <w:rsid w:val="00646DE9"/>
    <w:rsid w:val="00646F23"/>
    <w:rsid w:val="0064701B"/>
    <w:rsid w:val="006470BA"/>
    <w:rsid w:val="00647174"/>
    <w:rsid w:val="006472AB"/>
    <w:rsid w:val="0064759A"/>
    <w:rsid w:val="006477CD"/>
    <w:rsid w:val="006479F0"/>
    <w:rsid w:val="00647A06"/>
    <w:rsid w:val="00647A7A"/>
    <w:rsid w:val="00647AB0"/>
    <w:rsid w:val="00647C1B"/>
    <w:rsid w:val="00647C9F"/>
    <w:rsid w:val="00647D33"/>
    <w:rsid w:val="00647F9F"/>
    <w:rsid w:val="00650368"/>
    <w:rsid w:val="006504D2"/>
    <w:rsid w:val="006506C9"/>
    <w:rsid w:val="00650742"/>
    <w:rsid w:val="006507E9"/>
    <w:rsid w:val="00650808"/>
    <w:rsid w:val="006508E2"/>
    <w:rsid w:val="00650A67"/>
    <w:rsid w:val="00650B1D"/>
    <w:rsid w:val="00651010"/>
    <w:rsid w:val="0065104E"/>
    <w:rsid w:val="00651222"/>
    <w:rsid w:val="006514AF"/>
    <w:rsid w:val="00651510"/>
    <w:rsid w:val="0065152F"/>
    <w:rsid w:val="006517C6"/>
    <w:rsid w:val="006518C2"/>
    <w:rsid w:val="006518F4"/>
    <w:rsid w:val="006518FA"/>
    <w:rsid w:val="00651981"/>
    <w:rsid w:val="0065199C"/>
    <w:rsid w:val="00651ADB"/>
    <w:rsid w:val="00651B55"/>
    <w:rsid w:val="00651BB3"/>
    <w:rsid w:val="00651D02"/>
    <w:rsid w:val="00651D13"/>
    <w:rsid w:val="00652584"/>
    <w:rsid w:val="006525CB"/>
    <w:rsid w:val="00652854"/>
    <w:rsid w:val="0065290F"/>
    <w:rsid w:val="00652A70"/>
    <w:rsid w:val="00652BB5"/>
    <w:rsid w:val="00652C2D"/>
    <w:rsid w:val="00652C39"/>
    <w:rsid w:val="00652E8A"/>
    <w:rsid w:val="00652FAB"/>
    <w:rsid w:val="0065305B"/>
    <w:rsid w:val="0065308A"/>
    <w:rsid w:val="006539C2"/>
    <w:rsid w:val="006539EA"/>
    <w:rsid w:val="00653BA4"/>
    <w:rsid w:val="00653BF3"/>
    <w:rsid w:val="00653C87"/>
    <w:rsid w:val="0065450A"/>
    <w:rsid w:val="00654730"/>
    <w:rsid w:val="0065481F"/>
    <w:rsid w:val="00654958"/>
    <w:rsid w:val="00654A42"/>
    <w:rsid w:val="00654B40"/>
    <w:rsid w:val="00654BE8"/>
    <w:rsid w:val="00654EC1"/>
    <w:rsid w:val="00654F0D"/>
    <w:rsid w:val="00655195"/>
    <w:rsid w:val="006552CE"/>
    <w:rsid w:val="00655367"/>
    <w:rsid w:val="00655400"/>
    <w:rsid w:val="0065573E"/>
    <w:rsid w:val="0065574E"/>
    <w:rsid w:val="0065576F"/>
    <w:rsid w:val="0065578E"/>
    <w:rsid w:val="00655B1F"/>
    <w:rsid w:val="00655E33"/>
    <w:rsid w:val="00655EC2"/>
    <w:rsid w:val="0065613D"/>
    <w:rsid w:val="00656455"/>
    <w:rsid w:val="0065645A"/>
    <w:rsid w:val="00656757"/>
    <w:rsid w:val="006568A7"/>
    <w:rsid w:val="00656C2F"/>
    <w:rsid w:val="00656CDE"/>
    <w:rsid w:val="00657090"/>
    <w:rsid w:val="00657554"/>
    <w:rsid w:val="006577B6"/>
    <w:rsid w:val="006578C7"/>
    <w:rsid w:val="006578FD"/>
    <w:rsid w:val="00657B0C"/>
    <w:rsid w:val="00657B54"/>
    <w:rsid w:val="00660209"/>
    <w:rsid w:val="006602EA"/>
    <w:rsid w:val="0066030F"/>
    <w:rsid w:val="00660453"/>
    <w:rsid w:val="00660587"/>
    <w:rsid w:val="006605C7"/>
    <w:rsid w:val="0066084E"/>
    <w:rsid w:val="00660B66"/>
    <w:rsid w:val="00660BFE"/>
    <w:rsid w:val="00660CE4"/>
    <w:rsid w:val="00660DDC"/>
    <w:rsid w:val="00660DFC"/>
    <w:rsid w:val="0066106C"/>
    <w:rsid w:val="006610E1"/>
    <w:rsid w:val="0066133D"/>
    <w:rsid w:val="00661AC0"/>
    <w:rsid w:val="00661C31"/>
    <w:rsid w:val="00661DBB"/>
    <w:rsid w:val="0066219C"/>
    <w:rsid w:val="00662428"/>
    <w:rsid w:val="00662458"/>
    <w:rsid w:val="00662617"/>
    <w:rsid w:val="0066264A"/>
    <w:rsid w:val="00662716"/>
    <w:rsid w:val="00662763"/>
    <w:rsid w:val="00662844"/>
    <w:rsid w:val="006628F9"/>
    <w:rsid w:val="00662BCD"/>
    <w:rsid w:val="00662CA5"/>
    <w:rsid w:val="00662EAA"/>
    <w:rsid w:val="00662F47"/>
    <w:rsid w:val="0066304F"/>
    <w:rsid w:val="00663090"/>
    <w:rsid w:val="00663476"/>
    <w:rsid w:val="0066351E"/>
    <w:rsid w:val="0066367A"/>
    <w:rsid w:val="006636D5"/>
    <w:rsid w:val="00663BCB"/>
    <w:rsid w:val="00663EA1"/>
    <w:rsid w:val="00663F49"/>
    <w:rsid w:val="00664517"/>
    <w:rsid w:val="0066489D"/>
    <w:rsid w:val="006648F5"/>
    <w:rsid w:val="00664926"/>
    <w:rsid w:val="00664A68"/>
    <w:rsid w:val="006650D5"/>
    <w:rsid w:val="006651A7"/>
    <w:rsid w:val="00665260"/>
    <w:rsid w:val="00665459"/>
    <w:rsid w:val="0066546C"/>
    <w:rsid w:val="0066558E"/>
    <w:rsid w:val="006655ED"/>
    <w:rsid w:val="00665692"/>
    <w:rsid w:val="006656A3"/>
    <w:rsid w:val="00665732"/>
    <w:rsid w:val="0066580B"/>
    <w:rsid w:val="006658F5"/>
    <w:rsid w:val="006658F6"/>
    <w:rsid w:val="00665C3C"/>
    <w:rsid w:val="00665D30"/>
    <w:rsid w:val="006662B5"/>
    <w:rsid w:val="006662B6"/>
    <w:rsid w:val="006662E1"/>
    <w:rsid w:val="00666794"/>
    <w:rsid w:val="00666BAB"/>
    <w:rsid w:val="00666BF7"/>
    <w:rsid w:val="00666F86"/>
    <w:rsid w:val="00667056"/>
    <w:rsid w:val="006671A1"/>
    <w:rsid w:val="0066759A"/>
    <w:rsid w:val="006675BC"/>
    <w:rsid w:val="00667601"/>
    <w:rsid w:val="00667907"/>
    <w:rsid w:val="00667976"/>
    <w:rsid w:val="006679CD"/>
    <w:rsid w:val="00667A08"/>
    <w:rsid w:val="00667B2F"/>
    <w:rsid w:val="00667BA3"/>
    <w:rsid w:val="00667C13"/>
    <w:rsid w:val="00667D5A"/>
    <w:rsid w:val="00667DDE"/>
    <w:rsid w:val="00667E08"/>
    <w:rsid w:val="00670247"/>
    <w:rsid w:val="00670638"/>
    <w:rsid w:val="006707F9"/>
    <w:rsid w:val="00670839"/>
    <w:rsid w:val="00670B88"/>
    <w:rsid w:val="00671009"/>
    <w:rsid w:val="00671654"/>
    <w:rsid w:val="006716FD"/>
    <w:rsid w:val="00671D1A"/>
    <w:rsid w:val="00671E2D"/>
    <w:rsid w:val="00671EBA"/>
    <w:rsid w:val="00672070"/>
    <w:rsid w:val="00672614"/>
    <w:rsid w:val="00672684"/>
    <w:rsid w:val="0067268D"/>
    <w:rsid w:val="006726F0"/>
    <w:rsid w:val="0067288F"/>
    <w:rsid w:val="00672A9F"/>
    <w:rsid w:val="00672BBA"/>
    <w:rsid w:val="006730C7"/>
    <w:rsid w:val="00673181"/>
    <w:rsid w:val="006731AB"/>
    <w:rsid w:val="0067327C"/>
    <w:rsid w:val="006733E6"/>
    <w:rsid w:val="00673436"/>
    <w:rsid w:val="006737D5"/>
    <w:rsid w:val="006737DF"/>
    <w:rsid w:val="0067390C"/>
    <w:rsid w:val="00673957"/>
    <w:rsid w:val="00674271"/>
    <w:rsid w:val="00674562"/>
    <w:rsid w:val="00674577"/>
    <w:rsid w:val="006745CC"/>
    <w:rsid w:val="006748A8"/>
    <w:rsid w:val="00674B51"/>
    <w:rsid w:val="00674BA9"/>
    <w:rsid w:val="00674EDA"/>
    <w:rsid w:val="00675410"/>
    <w:rsid w:val="00675820"/>
    <w:rsid w:val="006758F2"/>
    <w:rsid w:val="006760BC"/>
    <w:rsid w:val="006767A9"/>
    <w:rsid w:val="00676A9F"/>
    <w:rsid w:val="00676BF6"/>
    <w:rsid w:val="00676C9F"/>
    <w:rsid w:val="00676F38"/>
    <w:rsid w:val="0067708E"/>
    <w:rsid w:val="00677218"/>
    <w:rsid w:val="006772DD"/>
    <w:rsid w:val="00677341"/>
    <w:rsid w:val="00677B13"/>
    <w:rsid w:val="00677F4E"/>
    <w:rsid w:val="00677F8A"/>
    <w:rsid w:val="00680317"/>
    <w:rsid w:val="006803F8"/>
    <w:rsid w:val="00680522"/>
    <w:rsid w:val="006806E8"/>
    <w:rsid w:val="0068091C"/>
    <w:rsid w:val="00680A3B"/>
    <w:rsid w:val="00680CD4"/>
    <w:rsid w:val="00680D60"/>
    <w:rsid w:val="00680D6C"/>
    <w:rsid w:val="00680FC5"/>
    <w:rsid w:val="0068114A"/>
    <w:rsid w:val="006813AE"/>
    <w:rsid w:val="0068174B"/>
    <w:rsid w:val="00681A08"/>
    <w:rsid w:val="00681B1A"/>
    <w:rsid w:val="00681B1E"/>
    <w:rsid w:val="00681B22"/>
    <w:rsid w:val="00681BB2"/>
    <w:rsid w:val="00681BBC"/>
    <w:rsid w:val="00681CD1"/>
    <w:rsid w:val="00681E04"/>
    <w:rsid w:val="00681E27"/>
    <w:rsid w:val="0068235C"/>
    <w:rsid w:val="0068251A"/>
    <w:rsid w:val="006826FC"/>
    <w:rsid w:val="00682715"/>
    <w:rsid w:val="0068272E"/>
    <w:rsid w:val="00682D5C"/>
    <w:rsid w:val="00682DFF"/>
    <w:rsid w:val="00682ED6"/>
    <w:rsid w:val="0068334F"/>
    <w:rsid w:val="00683618"/>
    <w:rsid w:val="006836F7"/>
    <w:rsid w:val="00683725"/>
    <w:rsid w:val="00683CE3"/>
    <w:rsid w:val="00683E9E"/>
    <w:rsid w:val="00683FA2"/>
    <w:rsid w:val="006842E8"/>
    <w:rsid w:val="00684320"/>
    <w:rsid w:val="006843B1"/>
    <w:rsid w:val="0068440D"/>
    <w:rsid w:val="006845EE"/>
    <w:rsid w:val="00684779"/>
    <w:rsid w:val="006848F6"/>
    <w:rsid w:val="00684B4F"/>
    <w:rsid w:val="00684BBF"/>
    <w:rsid w:val="00684D35"/>
    <w:rsid w:val="00684E36"/>
    <w:rsid w:val="00684E50"/>
    <w:rsid w:val="00684EE7"/>
    <w:rsid w:val="00684FB9"/>
    <w:rsid w:val="00685098"/>
    <w:rsid w:val="006852AE"/>
    <w:rsid w:val="006855C1"/>
    <w:rsid w:val="006856BD"/>
    <w:rsid w:val="006856F7"/>
    <w:rsid w:val="00685AA4"/>
    <w:rsid w:val="00685ECF"/>
    <w:rsid w:val="00685EF4"/>
    <w:rsid w:val="006860A4"/>
    <w:rsid w:val="00686182"/>
    <w:rsid w:val="00686357"/>
    <w:rsid w:val="0068638C"/>
    <w:rsid w:val="006863DB"/>
    <w:rsid w:val="006864C9"/>
    <w:rsid w:val="006866FD"/>
    <w:rsid w:val="00686733"/>
    <w:rsid w:val="00686E8A"/>
    <w:rsid w:val="00686FE2"/>
    <w:rsid w:val="006870BF"/>
    <w:rsid w:val="00687239"/>
    <w:rsid w:val="00687498"/>
    <w:rsid w:val="006875B8"/>
    <w:rsid w:val="0068763F"/>
    <w:rsid w:val="006877EB"/>
    <w:rsid w:val="00687846"/>
    <w:rsid w:val="00687870"/>
    <w:rsid w:val="00687CEA"/>
    <w:rsid w:val="00687DA2"/>
    <w:rsid w:val="00687E3A"/>
    <w:rsid w:val="006900BB"/>
    <w:rsid w:val="006900D1"/>
    <w:rsid w:val="0069036A"/>
    <w:rsid w:val="006905DF"/>
    <w:rsid w:val="00690685"/>
    <w:rsid w:val="0069068B"/>
    <w:rsid w:val="00690834"/>
    <w:rsid w:val="00690928"/>
    <w:rsid w:val="00690B14"/>
    <w:rsid w:val="006910E6"/>
    <w:rsid w:val="00691139"/>
    <w:rsid w:val="006912AA"/>
    <w:rsid w:val="006913EA"/>
    <w:rsid w:val="006914F0"/>
    <w:rsid w:val="0069158E"/>
    <w:rsid w:val="006915E1"/>
    <w:rsid w:val="00691704"/>
    <w:rsid w:val="00691868"/>
    <w:rsid w:val="00691B1F"/>
    <w:rsid w:val="00691C5E"/>
    <w:rsid w:val="006922AD"/>
    <w:rsid w:val="006923B8"/>
    <w:rsid w:val="0069279D"/>
    <w:rsid w:val="00692AED"/>
    <w:rsid w:val="00692B0D"/>
    <w:rsid w:val="00692B39"/>
    <w:rsid w:val="00692B56"/>
    <w:rsid w:val="00692EFD"/>
    <w:rsid w:val="00693118"/>
    <w:rsid w:val="00693583"/>
    <w:rsid w:val="0069381C"/>
    <w:rsid w:val="00693982"/>
    <w:rsid w:val="00693A96"/>
    <w:rsid w:val="00693D4F"/>
    <w:rsid w:val="00693DF8"/>
    <w:rsid w:val="00694173"/>
    <w:rsid w:val="006942FE"/>
    <w:rsid w:val="0069443C"/>
    <w:rsid w:val="00694756"/>
    <w:rsid w:val="006949B3"/>
    <w:rsid w:val="006949B7"/>
    <w:rsid w:val="00694CE7"/>
    <w:rsid w:val="00694DCF"/>
    <w:rsid w:val="00694E01"/>
    <w:rsid w:val="00694E60"/>
    <w:rsid w:val="00694FDD"/>
    <w:rsid w:val="00695052"/>
    <w:rsid w:val="0069508E"/>
    <w:rsid w:val="00695171"/>
    <w:rsid w:val="006955A9"/>
    <w:rsid w:val="006955BE"/>
    <w:rsid w:val="0069573C"/>
    <w:rsid w:val="0069593C"/>
    <w:rsid w:val="00695977"/>
    <w:rsid w:val="00695B75"/>
    <w:rsid w:val="00695EA6"/>
    <w:rsid w:val="00696259"/>
    <w:rsid w:val="00696327"/>
    <w:rsid w:val="006963D8"/>
    <w:rsid w:val="0069679C"/>
    <w:rsid w:val="006967F0"/>
    <w:rsid w:val="00696928"/>
    <w:rsid w:val="00696A64"/>
    <w:rsid w:val="00696AB8"/>
    <w:rsid w:val="00696C84"/>
    <w:rsid w:val="00696EC3"/>
    <w:rsid w:val="0069707D"/>
    <w:rsid w:val="00697201"/>
    <w:rsid w:val="00697331"/>
    <w:rsid w:val="00697B06"/>
    <w:rsid w:val="00697C2E"/>
    <w:rsid w:val="00697D69"/>
    <w:rsid w:val="00697DA7"/>
    <w:rsid w:val="006A012C"/>
    <w:rsid w:val="006A025D"/>
    <w:rsid w:val="006A0784"/>
    <w:rsid w:val="006A07BF"/>
    <w:rsid w:val="006A08C0"/>
    <w:rsid w:val="006A0DE0"/>
    <w:rsid w:val="006A0EF1"/>
    <w:rsid w:val="006A0F6A"/>
    <w:rsid w:val="006A14E6"/>
    <w:rsid w:val="006A15BA"/>
    <w:rsid w:val="006A1671"/>
    <w:rsid w:val="006A197A"/>
    <w:rsid w:val="006A1A4C"/>
    <w:rsid w:val="006A1A62"/>
    <w:rsid w:val="006A1A95"/>
    <w:rsid w:val="006A1B1B"/>
    <w:rsid w:val="006A1C85"/>
    <w:rsid w:val="006A1E6E"/>
    <w:rsid w:val="006A1F5A"/>
    <w:rsid w:val="006A2811"/>
    <w:rsid w:val="006A2952"/>
    <w:rsid w:val="006A295B"/>
    <w:rsid w:val="006A29DC"/>
    <w:rsid w:val="006A2DF2"/>
    <w:rsid w:val="006A2E82"/>
    <w:rsid w:val="006A2FF9"/>
    <w:rsid w:val="006A38B7"/>
    <w:rsid w:val="006A3AE0"/>
    <w:rsid w:val="006A3AE7"/>
    <w:rsid w:val="006A3B2D"/>
    <w:rsid w:val="006A3B95"/>
    <w:rsid w:val="006A3C9F"/>
    <w:rsid w:val="006A4136"/>
    <w:rsid w:val="006A42DE"/>
    <w:rsid w:val="006A46E8"/>
    <w:rsid w:val="006A49B5"/>
    <w:rsid w:val="006A4CD4"/>
    <w:rsid w:val="006A4CFB"/>
    <w:rsid w:val="006A4D5F"/>
    <w:rsid w:val="006A51D2"/>
    <w:rsid w:val="006A5470"/>
    <w:rsid w:val="006A5767"/>
    <w:rsid w:val="006A5772"/>
    <w:rsid w:val="006A5846"/>
    <w:rsid w:val="006A5858"/>
    <w:rsid w:val="006A5957"/>
    <w:rsid w:val="006A5BF4"/>
    <w:rsid w:val="006A5C31"/>
    <w:rsid w:val="006A5D5D"/>
    <w:rsid w:val="006A5E1E"/>
    <w:rsid w:val="006A5E6E"/>
    <w:rsid w:val="006A61B0"/>
    <w:rsid w:val="006A633F"/>
    <w:rsid w:val="006A690B"/>
    <w:rsid w:val="006A6942"/>
    <w:rsid w:val="006A694E"/>
    <w:rsid w:val="006A6FEC"/>
    <w:rsid w:val="006A7079"/>
    <w:rsid w:val="006A7106"/>
    <w:rsid w:val="006A72B0"/>
    <w:rsid w:val="006A7794"/>
    <w:rsid w:val="006A7D78"/>
    <w:rsid w:val="006A7EA2"/>
    <w:rsid w:val="006B0050"/>
    <w:rsid w:val="006B01D0"/>
    <w:rsid w:val="006B03B6"/>
    <w:rsid w:val="006B0449"/>
    <w:rsid w:val="006B0458"/>
    <w:rsid w:val="006B048C"/>
    <w:rsid w:val="006B056C"/>
    <w:rsid w:val="006B0767"/>
    <w:rsid w:val="006B0CA3"/>
    <w:rsid w:val="006B0F40"/>
    <w:rsid w:val="006B12D2"/>
    <w:rsid w:val="006B13BA"/>
    <w:rsid w:val="006B14C0"/>
    <w:rsid w:val="006B14E3"/>
    <w:rsid w:val="006B1718"/>
    <w:rsid w:val="006B193E"/>
    <w:rsid w:val="006B1B40"/>
    <w:rsid w:val="006B1CB2"/>
    <w:rsid w:val="006B1CC7"/>
    <w:rsid w:val="006B1CEC"/>
    <w:rsid w:val="006B1DD1"/>
    <w:rsid w:val="006B1F0B"/>
    <w:rsid w:val="006B2373"/>
    <w:rsid w:val="006B240D"/>
    <w:rsid w:val="006B2862"/>
    <w:rsid w:val="006B29B6"/>
    <w:rsid w:val="006B2ADC"/>
    <w:rsid w:val="006B2FA9"/>
    <w:rsid w:val="006B3396"/>
    <w:rsid w:val="006B33A4"/>
    <w:rsid w:val="006B33D0"/>
    <w:rsid w:val="006B38E5"/>
    <w:rsid w:val="006B3C80"/>
    <w:rsid w:val="006B3EC4"/>
    <w:rsid w:val="006B415E"/>
    <w:rsid w:val="006B4312"/>
    <w:rsid w:val="006B4388"/>
    <w:rsid w:val="006B4C33"/>
    <w:rsid w:val="006B4CE1"/>
    <w:rsid w:val="006B4FE7"/>
    <w:rsid w:val="006B5258"/>
    <w:rsid w:val="006B55FA"/>
    <w:rsid w:val="006B563C"/>
    <w:rsid w:val="006B56CE"/>
    <w:rsid w:val="006B5A39"/>
    <w:rsid w:val="006B5A49"/>
    <w:rsid w:val="006B6609"/>
    <w:rsid w:val="006B6A3C"/>
    <w:rsid w:val="006B6D50"/>
    <w:rsid w:val="006B6F74"/>
    <w:rsid w:val="006B703A"/>
    <w:rsid w:val="006B7093"/>
    <w:rsid w:val="006B710C"/>
    <w:rsid w:val="006B7F8F"/>
    <w:rsid w:val="006C01AB"/>
    <w:rsid w:val="006C042F"/>
    <w:rsid w:val="006C0540"/>
    <w:rsid w:val="006C07A2"/>
    <w:rsid w:val="006C07C1"/>
    <w:rsid w:val="006C081B"/>
    <w:rsid w:val="006C09BD"/>
    <w:rsid w:val="006C0AE7"/>
    <w:rsid w:val="006C0BB7"/>
    <w:rsid w:val="006C0FDE"/>
    <w:rsid w:val="006C106E"/>
    <w:rsid w:val="006C119E"/>
    <w:rsid w:val="006C158E"/>
    <w:rsid w:val="006C166E"/>
    <w:rsid w:val="006C18D5"/>
    <w:rsid w:val="006C195E"/>
    <w:rsid w:val="006C1CC6"/>
    <w:rsid w:val="006C1D8D"/>
    <w:rsid w:val="006C1D97"/>
    <w:rsid w:val="006C1E45"/>
    <w:rsid w:val="006C1FE3"/>
    <w:rsid w:val="006C2B51"/>
    <w:rsid w:val="006C2C4E"/>
    <w:rsid w:val="006C2CBE"/>
    <w:rsid w:val="006C2FB9"/>
    <w:rsid w:val="006C2FDA"/>
    <w:rsid w:val="006C3615"/>
    <w:rsid w:val="006C370D"/>
    <w:rsid w:val="006C3819"/>
    <w:rsid w:val="006C3AC6"/>
    <w:rsid w:val="006C3BF8"/>
    <w:rsid w:val="006C3DC8"/>
    <w:rsid w:val="006C3FEE"/>
    <w:rsid w:val="006C41EF"/>
    <w:rsid w:val="006C44FA"/>
    <w:rsid w:val="006C45A0"/>
    <w:rsid w:val="006C4738"/>
    <w:rsid w:val="006C4A5B"/>
    <w:rsid w:val="006C4B66"/>
    <w:rsid w:val="006C4BAC"/>
    <w:rsid w:val="006C4C41"/>
    <w:rsid w:val="006C4ECB"/>
    <w:rsid w:val="006C503F"/>
    <w:rsid w:val="006C5064"/>
    <w:rsid w:val="006C527F"/>
    <w:rsid w:val="006C581B"/>
    <w:rsid w:val="006C5A72"/>
    <w:rsid w:val="006C60B6"/>
    <w:rsid w:val="006C6B85"/>
    <w:rsid w:val="006C6D75"/>
    <w:rsid w:val="006C6DF5"/>
    <w:rsid w:val="006C6E63"/>
    <w:rsid w:val="006C6FB2"/>
    <w:rsid w:val="006C6FCD"/>
    <w:rsid w:val="006C74C8"/>
    <w:rsid w:val="006C7726"/>
    <w:rsid w:val="006C7A9A"/>
    <w:rsid w:val="006C7E38"/>
    <w:rsid w:val="006C7EFD"/>
    <w:rsid w:val="006C7F6A"/>
    <w:rsid w:val="006D0575"/>
    <w:rsid w:val="006D07A8"/>
    <w:rsid w:val="006D0A92"/>
    <w:rsid w:val="006D0B03"/>
    <w:rsid w:val="006D0C15"/>
    <w:rsid w:val="006D128A"/>
    <w:rsid w:val="006D1369"/>
    <w:rsid w:val="006D15A2"/>
    <w:rsid w:val="006D16F5"/>
    <w:rsid w:val="006D1AF0"/>
    <w:rsid w:val="006D1BED"/>
    <w:rsid w:val="006D1F08"/>
    <w:rsid w:val="006D2053"/>
    <w:rsid w:val="006D2125"/>
    <w:rsid w:val="006D243A"/>
    <w:rsid w:val="006D2441"/>
    <w:rsid w:val="006D2526"/>
    <w:rsid w:val="006D2658"/>
    <w:rsid w:val="006D2812"/>
    <w:rsid w:val="006D281E"/>
    <w:rsid w:val="006D2E7F"/>
    <w:rsid w:val="006D2F51"/>
    <w:rsid w:val="006D3210"/>
    <w:rsid w:val="006D39D3"/>
    <w:rsid w:val="006D3A19"/>
    <w:rsid w:val="006D3AF7"/>
    <w:rsid w:val="006D3E8D"/>
    <w:rsid w:val="006D3F3D"/>
    <w:rsid w:val="006D410F"/>
    <w:rsid w:val="006D413F"/>
    <w:rsid w:val="006D440C"/>
    <w:rsid w:val="006D4484"/>
    <w:rsid w:val="006D4790"/>
    <w:rsid w:val="006D4AED"/>
    <w:rsid w:val="006D4B55"/>
    <w:rsid w:val="006D5083"/>
    <w:rsid w:val="006D50B5"/>
    <w:rsid w:val="006D5670"/>
    <w:rsid w:val="006D5734"/>
    <w:rsid w:val="006D5749"/>
    <w:rsid w:val="006D580D"/>
    <w:rsid w:val="006D59DB"/>
    <w:rsid w:val="006D5AB3"/>
    <w:rsid w:val="006D5ADD"/>
    <w:rsid w:val="006D5D8A"/>
    <w:rsid w:val="006D606A"/>
    <w:rsid w:val="006D6152"/>
    <w:rsid w:val="006D638F"/>
    <w:rsid w:val="006D67B4"/>
    <w:rsid w:val="006D6802"/>
    <w:rsid w:val="006D6869"/>
    <w:rsid w:val="006D693D"/>
    <w:rsid w:val="006D6971"/>
    <w:rsid w:val="006D6AB2"/>
    <w:rsid w:val="006D6B31"/>
    <w:rsid w:val="006D6BC4"/>
    <w:rsid w:val="006D6BEF"/>
    <w:rsid w:val="006D6CDB"/>
    <w:rsid w:val="006D6E77"/>
    <w:rsid w:val="006D6E8C"/>
    <w:rsid w:val="006D701C"/>
    <w:rsid w:val="006D711E"/>
    <w:rsid w:val="006D733B"/>
    <w:rsid w:val="006D7384"/>
    <w:rsid w:val="006D75AD"/>
    <w:rsid w:val="006D75CB"/>
    <w:rsid w:val="006D79C1"/>
    <w:rsid w:val="006D7BF8"/>
    <w:rsid w:val="006E00D3"/>
    <w:rsid w:val="006E01C0"/>
    <w:rsid w:val="006E0417"/>
    <w:rsid w:val="006E0559"/>
    <w:rsid w:val="006E0786"/>
    <w:rsid w:val="006E0ADA"/>
    <w:rsid w:val="006E0D52"/>
    <w:rsid w:val="006E0F5F"/>
    <w:rsid w:val="006E0F99"/>
    <w:rsid w:val="006E1056"/>
    <w:rsid w:val="006E13AF"/>
    <w:rsid w:val="006E13C9"/>
    <w:rsid w:val="006E1581"/>
    <w:rsid w:val="006E15C4"/>
    <w:rsid w:val="006E174B"/>
    <w:rsid w:val="006E18F8"/>
    <w:rsid w:val="006E193A"/>
    <w:rsid w:val="006E1BEA"/>
    <w:rsid w:val="006E1CFB"/>
    <w:rsid w:val="006E1E92"/>
    <w:rsid w:val="006E2172"/>
    <w:rsid w:val="006E21D0"/>
    <w:rsid w:val="006E2625"/>
    <w:rsid w:val="006E26D8"/>
    <w:rsid w:val="006E2752"/>
    <w:rsid w:val="006E27AA"/>
    <w:rsid w:val="006E27C0"/>
    <w:rsid w:val="006E2A22"/>
    <w:rsid w:val="006E2C5A"/>
    <w:rsid w:val="006E2D63"/>
    <w:rsid w:val="006E2DA7"/>
    <w:rsid w:val="006E2E5F"/>
    <w:rsid w:val="006E3044"/>
    <w:rsid w:val="006E30D5"/>
    <w:rsid w:val="006E310A"/>
    <w:rsid w:val="006E35BB"/>
    <w:rsid w:val="006E365D"/>
    <w:rsid w:val="006E3B4B"/>
    <w:rsid w:val="006E3D7B"/>
    <w:rsid w:val="006E4082"/>
    <w:rsid w:val="006E41FC"/>
    <w:rsid w:val="006E421D"/>
    <w:rsid w:val="006E422D"/>
    <w:rsid w:val="006E43EB"/>
    <w:rsid w:val="006E43ED"/>
    <w:rsid w:val="006E464D"/>
    <w:rsid w:val="006E475B"/>
    <w:rsid w:val="006E4A2A"/>
    <w:rsid w:val="006E4CAA"/>
    <w:rsid w:val="006E4D2F"/>
    <w:rsid w:val="006E5035"/>
    <w:rsid w:val="006E5400"/>
    <w:rsid w:val="006E54F1"/>
    <w:rsid w:val="006E585C"/>
    <w:rsid w:val="006E5E5A"/>
    <w:rsid w:val="006E601B"/>
    <w:rsid w:val="006E6279"/>
    <w:rsid w:val="006E6498"/>
    <w:rsid w:val="006E64B4"/>
    <w:rsid w:val="006E663E"/>
    <w:rsid w:val="006E6BAC"/>
    <w:rsid w:val="006E7404"/>
    <w:rsid w:val="006E74E5"/>
    <w:rsid w:val="006E75BB"/>
    <w:rsid w:val="006E767C"/>
    <w:rsid w:val="006E7718"/>
    <w:rsid w:val="006E7878"/>
    <w:rsid w:val="006E79FF"/>
    <w:rsid w:val="006E7BDA"/>
    <w:rsid w:val="006E7BF7"/>
    <w:rsid w:val="006F0057"/>
    <w:rsid w:val="006F0512"/>
    <w:rsid w:val="006F068E"/>
    <w:rsid w:val="006F098B"/>
    <w:rsid w:val="006F09CA"/>
    <w:rsid w:val="006F0AC7"/>
    <w:rsid w:val="006F10C6"/>
    <w:rsid w:val="006F13FB"/>
    <w:rsid w:val="006F1511"/>
    <w:rsid w:val="006F19D8"/>
    <w:rsid w:val="006F1A29"/>
    <w:rsid w:val="006F1C2C"/>
    <w:rsid w:val="006F1CFC"/>
    <w:rsid w:val="006F21EB"/>
    <w:rsid w:val="006F2303"/>
    <w:rsid w:val="006F2311"/>
    <w:rsid w:val="006F2510"/>
    <w:rsid w:val="006F26CF"/>
    <w:rsid w:val="006F2924"/>
    <w:rsid w:val="006F3259"/>
    <w:rsid w:val="006F355C"/>
    <w:rsid w:val="006F3589"/>
    <w:rsid w:val="006F3B7C"/>
    <w:rsid w:val="006F3DA7"/>
    <w:rsid w:val="006F3F97"/>
    <w:rsid w:val="006F40A5"/>
    <w:rsid w:val="006F42FD"/>
    <w:rsid w:val="006F430D"/>
    <w:rsid w:val="006F440E"/>
    <w:rsid w:val="006F4465"/>
    <w:rsid w:val="006F47BF"/>
    <w:rsid w:val="006F49D0"/>
    <w:rsid w:val="006F4A97"/>
    <w:rsid w:val="006F4BCA"/>
    <w:rsid w:val="006F4C31"/>
    <w:rsid w:val="006F4F04"/>
    <w:rsid w:val="006F4F16"/>
    <w:rsid w:val="006F5840"/>
    <w:rsid w:val="006F58F6"/>
    <w:rsid w:val="006F597E"/>
    <w:rsid w:val="006F5A50"/>
    <w:rsid w:val="006F5B42"/>
    <w:rsid w:val="006F5D7E"/>
    <w:rsid w:val="006F5DAA"/>
    <w:rsid w:val="006F5E9E"/>
    <w:rsid w:val="006F600D"/>
    <w:rsid w:val="006F60A0"/>
    <w:rsid w:val="006F60DE"/>
    <w:rsid w:val="006F66E3"/>
    <w:rsid w:val="006F671B"/>
    <w:rsid w:val="006F6733"/>
    <w:rsid w:val="006F6759"/>
    <w:rsid w:val="006F6B51"/>
    <w:rsid w:val="006F6BF0"/>
    <w:rsid w:val="006F6F7C"/>
    <w:rsid w:val="006F7207"/>
    <w:rsid w:val="006F72EE"/>
    <w:rsid w:val="006F753A"/>
    <w:rsid w:val="006F7641"/>
    <w:rsid w:val="006F7658"/>
    <w:rsid w:val="006F792C"/>
    <w:rsid w:val="006F7A50"/>
    <w:rsid w:val="006F7A76"/>
    <w:rsid w:val="006F7B1F"/>
    <w:rsid w:val="006F7DD0"/>
    <w:rsid w:val="006F7E16"/>
    <w:rsid w:val="006F7F76"/>
    <w:rsid w:val="006F7FA3"/>
    <w:rsid w:val="006FDF23"/>
    <w:rsid w:val="00700184"/>
    <w:rsid w:val="00700248"/>
    <w:rsid w:val="00700437"/>
    <w:rsid w:val="007004F5"/>
    <w:rsid w:val="00700588"/>
    <w:rsid w:val="00700830"/>
    <w:rsid w:val="007008FD"/>
    <w:rsid w:val="00700918"/>
    <w:rsid w:val="00700A9F"/>
    <w:rsid w:val="00700AAC"/>
    <w:rsid w:val="00700B57"/>
    <w:rsid w:val="00700BA7"/>
    <w:rsid w:val="00701080"/>
    <w:rsid w:val="00701116"/>
    <w:rsid w:val="00701334"/>
    <w:rsid w:val="00701B1C"/>
    <w:rsid w:val="00701BFA"/>
    <w:rsid w:val="00701F0C"/>
    <w:rsid w:val="00701FBB"/>
    <w:rsid w:val="0070219C"/>
    <w:rsid w:val="00702207"/>
    <w:rsid w:val="0070235A"/>
    <w:rsid w:val="0070237B"/>
    <w:rsid w:val="00702392"/>
    <w:rsid w:val="007024CC"/>
    <w:rsid w:val="00702585"/>
    <w:rsid w:val="007025E7"/>
    <w:rsid w:val="00702868"/>
    <w:rsid w:val="007028B3"/>
    <w:rsid w:val="00702919"/>
    <w:rsid w:val="00702B77"/>
    <w:rsid w:val="00702F2C"/>
    <w:rsid w:val="00702F78"/>
    <w:rsid w:val="00702FC3"/>
    <w:rsid w:val="0070321A"/>
    <w:rsid w:val="007033FE"/>
    <w:rsid w:val="00703785"/>
    <w:rsid w:val="007037BF"/>
    <w:rsid w:val="0070385D"/>
    <w:rsid w:val="00703D5B"/>
    <w:rsid w:val="00703EEA"/>
    <w:rsid w:val="007043A0"/>
    <w:rsid w:val="00704541"/>
    <w:rsid w:val="00704567"/>
    <w:rsid w:val="00704A6B"/>
    <w:rsid w:val="00704AFA"/>
    <w:rsid w:val="00704DFE"/>
    <w:rsid w:val="00704F9E"/>
    <w:rsid w:val="007051A1"/>
    <w:rsid w:val="007052DF"/>
    <w:rsid w:val="00705440"/>
    <w:rsid w:val="007055F6"/>
    <w:rsid w:val="007059B9"/>
    <w:rsid w:val="00705A96"/>
    <w:rsid w:val="00705AAA"/>
    <w:rsid w:val="00705CCB"/>
    <w:rsid w:val="00705D15"/>
    <w:rsid w:val="007061C2"/>
    <w:rsid w:val="007063E5"/>
    <w:rsid w:val="007065E9"/>
    <w:rsid w:val="00706695"/>
    <w:rsid w:val="00706739"/>
    <w:rsid w:val="0070673B"/>
    <w:rsid w:val="007068C8"/>
    <w:rsid w:val="007069B7"/>
    <w:rsid w:val="00706A6A"/>
    <w:rsid w:val="00706BB5"/>
    <w:rsid w:val="00706BC3"/>
    <w:rsid w:val="00706ECB"/>
    <w:rsid w:val="00706FE7"/>
    <w:rsid w:val="00707184"/>
    <w:rsid w:val="00707198"/>
    <w:rsid w:val="0070744A"/>
    <w:rsid w:val="0070787D"/>
    <w:rsid w:val="007078AE"/>
    <w:rsid w:val="007079E7"/>
    <w:rsid w:val="00707A0B"/>
    <w:rsid w:val="00707A7F"/>
    <w:rsid w:val="00707BB8"/>
    <w:rsid w:val="00707F4B"/>
    <w:rsid w:val="0070EBEE"/>
    <w:rsid w:val="0071032E"/>
    <w:rsid w:val="00710368"/>
    <w:rsid w:val="007105A9"/>
    <w:rsid w:val="00710891"/>
    <w:rsid w:val="00710983"/>
    <w:rsid w:val="00710D33"/>
    <w:rsid w:val="00710E5C"/>
    <w:rsid w:val="00710F40"/>
    <w:rsid w:val="00710FFE"/>
    <w:rsid w:val="00711006"/>
    <w:rsid w:val="0071132A"/>
    <w:rsid w:val="00711378"/>
    <w:rsid w:val="00711449"/>
    <w:rsid w:val="0071146C"/>
    <w:rsid w:val="00711647"/>
    <w:rsid w:val="00711E3F"/>
    <w:rsid w:val="00711E59"/>
    <w:rsid w:val="00711EE4"/>
    <w:rsid w:val="00711FA2"/>
    <w:rsid w:val="00711FBA"/>
    <w:rsid w:val="007121B5"/>
    <w:rsid w:val="007124B1"/>
    <w:rsid w:val="00712AC8"/>
    <w:rsid w:val="00712B3A"/>
    <w:rsid w:val="00712C34"/>
    <w:rsid w:val="00712EBF"/>
    <w:rsid w:val="00712FE2"/>
    <w:rsid w:val="0071324C"/>
    <w:rsid w:val="00713490"/>
    <w:rsid w:val="0071397A"/>
    <w:rsid w:val="00713A83"/>
    <w:rsid w:val="00713CC0"/>
    <w:rsid w:val="00713D5F"/>
    <w:rsid w:val="00713FE0"/>
    <w:rsid w:val="00714054"/>
    <w:rsid w:val="00714842"/>
    <w:rsid w:val="00714E87"/>
    <w:rsid w:val="00714F17"/>
    <w:rsid w:val="00714F2A"/>
    <w:rsid w:val="0071573E"/>
    <w:rsid w:val="00715781"/>
    <w:rsid w:val="00715AD5"/>
    <w:rsid w:val="00715B8F"/>
    <w:rsid w:val="00715CEA"/>
    <w:rsid w:val="00715D62"/>
    <w:rsid w:val="007161F2"/>
    <w:rsid w:val="00716266"/>
    <w:rsid w:val="007166C7"/>
    <w:rsid w:val="0071699D"/>
    <w:rsid w:val="00716B4C"/>
    <w:rsid w:val="00716BF5"/>
    <w:rsid w:val="00716DA5"/>
    <w:rsid w:val="007172BF"/>
    <w:rsid w:val="00717B95"/>
    <w:rsid w:val="007202E2"/>
    <w:rsid w:val="007205BF"/>
    <w:rsid w:val="00720B2D"/>
    <w:rsid w:val="00720BE1"/>
    <w:rsid w:val="00720DB2"/>
    <w:rsid w:val="007210ED"/>
    <w:rsid w:val="0072136D"/>
    <w:rsid w:val="007215B8"/>
    <w:rsid w:val="00721784"/>
    <w:rsid w:val="00721854"/>
    <w:rsid w:val="00721898"/>
    <w:rsid w:val="0072199E"/>
    <w:rsid w:val="00721F2E"/>
    <w:rsid w:val="007220B1"/>
    <w:rsid w:val="00722332"/>
    <w:rsid w:val="007228FE"/>
    <w:rsid w:val="007229A2"/>
    <w:rsid w:val="00722B81"/>
    <w:rsid w:val="00722DF1"/>
    <w:rsid w:val="00723373"/>
    <w:rsid w:val="00723407"/>
    <w:rsid w:val="007235EF"/>
    <w:rsid w:val="00723786"/>
    <w:rsid w:val="0072385D"/>
    <w:rsid w:val="0072386D"/>
    <w:rsid w:val="0072387E"/>
    <w:rsid w:val="00723B4C"/>
    <w:rsid w:val="00723F58"/>
    <w:rsid w:val="00724897"/>
    <w:rsid w:val="007250BB"/>
    <w:rsid w:val="00725132"/>
    <w:rsid w:val="007255AC"/>
    <w:rsid w:val="00725792"/>
    <w:rsid w:val="00725BCC"/>
    <w:rsid w:val="00725E0C"/>
    <w:rsid w:val="00725FAE"/>
    <w:rsid w:val="0072619E"/>
    <w:rsid w:val="007261E5"/>
    <w:rsid w:val="00726763"/>
    <w:rsid w:val="0072697C"/>
    <w:rsid w:val="00726CC1"/>
    <w:rsid w:val="00726EBE"/>
    <w:rsid w:val="00726FC2"/>
    <w:rsid w:val="00727027"/>
    <w:rsid w:val="0072703B"/>
    <w:rsid w:val="0072730E"/>
    <w:rsid w:val="00727442"/>
    <w:rsid w:val="00727547"/>
    <w:rsid w:val="007278C0"/>
    <w:rsid w:val="00727BF0"/>
    <w:rsid w:val="00727DEC"/>
    <w:rsid w:val="00727F92"/>
    <w:rsid w:val="0073024F"/>
    <w:rsid w:val="00730478"/>
    <w:rsid w:val="007307AD"/>
    <w:rsid w:val="0073085F"/>
    <w:rsid w:val="00730912"/>
    <w:rsid w:val="0073091C"/>
    <w:rsid w:val="00730CEA"/>
    <w:rsid w:val="0073106E"/>
    <w:rsid w:val="00731585"/>
    <w:rsid w:val="00731871"/>
    <w:rsid w:val="007318AB"/>
    <w:rsid w:val="007318C4"/>
    <w:rsid w:val="007318E5"/>
    <w:rsid w:val="00731929"/>
    <w:rsid w:val="00731A79"/>
    <w:rsid w:val="00731AC9"/>
    <w:rsid w:val="00731B87"/>
    <w:rsid w:val="00731D30"/>
    <w:rsid w:val="00732013"/>
    <w:rsid w:val="007320C5"/>
    <w:rsid w:val="00732122"/>
    <w:rsid w:val="00732177"/>
    <w:rsid w:val="00732435"/>
    <w:rsid w:val="00732A70"/>
    <w:rsid w:val="00732B93"/>
    <w:rsid w:val="00732BD6"/>
    <w:rsid w:val="00733086"/>
    <w:rsid w:val="007330A3"/>
    <w:rsid w:val="00733125"/>
    <w:rsid w:val="0073318C"/>
    <w:rsid w:val="00733276"/>
    <w:rsid w:val="00733358"/>
    <w:rsid w:val="00733749"/>
    <w:rsid w:val="0073376C"/>
    <w:rsid w:val="00733772"/>
    <w:rsid w:val="007337A6"/>
    <w:rsid w:val="007337B2"/>
    <w:rsid w:val="00733A5D"/>
    <w:rsid w:val="00733BB0"/>
    <w:rsid w:val="00733BFF"/>
    <w:rsid w:val="00733CD2"/>
    <w:rsid w:val="00733D83"/>
    <w:rsid w:val="00733D87"/>
    <w:rsid w:val="00733D89"/>
    <w:rsid w:val="007342A5"/>
    <w:rsid w:val="007342CD"/>
    <w:rsid w:val="00734398"/>
    <w:rsid w:val="007346D3"/>
    <w:rsid w:val="007346EA"/>
    <w:rsid w:val="007346F6"/>
    <w:rsid w:val="00734736"/>
    <w:rsid w:val="0073480C"/>
    <w:rsid w:val="00734B9E"/>
    <w:rsid w:val="00734C7A"/>
    <w:rsid w:val="00734E06"/>
    <w:rsid w:val="00734E1C"/>
    <w:rsid w:val="00735183"/>
    <w:rsid w:val="0073538C"/>
    <w:rsid w:val="00735A60"/>
    <w:rsid w:val="00735A79"/>
    <w:rsid w:val="00735B7D"/>
    <w:rsid w:val="00735D08"/>
    <w:rsid w:val="00735E43"/>
    <w:rsid w:val="00736008"/>
    <w:rsid w:val="007360AB"/>
    <w:rsid w:val="00736311"/>
    <w:rsid w:val="0073642A"/>
    <w:rsid w:val="00736615"/>
    <w:rsid w:val="007368E8"/>
    <w:rsid w:val="0073690E"/>
    <w:rsid w:val="00736F2A"/>
    <w:rsid w:val="007370AC"/>
    <w:rsid w:val="0073721F"/>
    <w:rsid w:val="007374D3"/>
    <w:rsid w:val="00737932"/>
    <w:rsid w:val="00737A71"/>
    <w:rsid w:val="00737AA0"/>
    <w:rsid w:val="0073A883"/>
    <w:rsid w:val="007408C6"/>
    <w:rsid w:val="00740A92"/>
    <w:rsid w:val="00740AA1"/>
    <w:rsid w:val="00740C79"/>
    <w:rsid w:val="00740D7C"/>
    <w:rsid w:val="00740EA3"/>
    <w:rsid w:val="00740F07"/>
    <w:rsid w:val="0074133A"/>
    <w:rsid w:val="007416FD"/>
    <w:rsid w:val="00741706"/>
    <w:rsid w:val="007419BE"/>
    <w:rsid w:val="00741D61"/>
    <w:rsid w:val="00741E77"/>
    <w:rsid w:val="00742078"/>
    <w:rsid w:val="0074224C"/>
    <w:rsid w:val="0074226F"/>
    <w:rsid w:val="00742868"/>
    <w:rsid w:val="007428EE"/>
    <w:rsid w:val="00742B36"/>
    <w:rsid w:val="00742B55"/>
    <w:rsid w:val="00742DB7"/>
    <w:rsid w:val="00742E1D"/>
    <w:rsid w:val="00742E6B"/>
    <w:rsid w:val="00742E99"/>
    <w:rsid w:val="00742EB3"/>
    <w:rsid w:val="007430CE"/>
    <w:rsid w:val="0074314E"/>
    <w:rsid w:val="007433FA"/>
    <w:rsid w:val="00743465"/>
    <w:rsid w:val="0074354C"/>
    <w:rsid w:val="007437F4"/>
    <w:rsid w:val="0074396E"/>
    <w:rsid w:val="00743AA3"/>
    <w:rsid w:val="00743CBF"/>
    <w:rsid w:val="00743DE1"/>
    <w:rsid w:val="00744031"/>
    <w:rsid w:val="00744320"/>
    <w:rsid w:val="00744393"/>
    <w:rsid w:val="007443A5"/>
    <w:rsid w:val="007445F3"/>
    <w:rsid w:val="007446E1"/>
    <w:rsid w:val="00744708"/>
    <w:rsid w:val="00744807"/>
    <w:rsid w:val="00744918"/>
    <w:rsid w:val="00744B23"/>
    <w:rsid w:val="00744C28"/>
    <w:rsid w:val="00744DD6"/>
    <w:rsid w:val="00744F9E"/>
    <w:rsid w:val="00745105"/>
    <w:rsid w:val="00745341"/>
    <w:rsid w:val="00745396"/>
    <w:rsid w:val="0074542E"/>
    <w:rsid w:val="0074553A"/>
    <w:rsid w:val="00745B96"/>
    <w:rsid w:val="00745E11"/>
    <w:rsid w:val="00745F3D"/>
    <w:rsid w:val="007462F3"/>
    <w:rsid w:val="007464E0"/>
    <w:rsid w:val="00746800"/>
    <w:rsid w:val="00746939"/>
    <w:rsid w:val="0074693B"/>
    <w:rsid w:val="00746A22"/>
    <w:rsid w:val="00746C14"/>
    <w:rsid w:val="00746D22"/>
    <w:rsid w:val="00746E5D"/>
    <w:rsid w:val="00747013"/>
    <w:rsid w:val="00747429"/>
    <w:rsid w:val="007474D7"/>
    <w:rsid w:val="007475EF"/>
    <w:rsid w:val="007475F9"/>
    <w:rsid w:val="00747612"/>
    <w:rsid w:val="00747846"/>
    <w:rsid w:val="007478BC"/>
    <w:rsid w:val="00747A57"/>
    <w:rsid w:val="00747D72"/>
    <w:rsid w:val="00747FDA"/>
    <w:rsid w:val="00749AAC"/>
    <w:rsid w:val="00750502"/>
    <w:rsid w:val="007508C8"/>
    <w:rsid w:val="0075098E"/>
    <w:rsid w:val="00750B4F"/>
    <w:rsid w:val="00750B5E"/>
    <w:rsid w:val="00750C81"/>
    <w:rsid w:val="00750F32"/>
    <w:rsid w:val="00751020"/>
    <w:rsid w:val="0075110E"/>
    <w:rsid w:val="0075155E"/>
    <w:rsid w:val="0075166B"/>
    <w:rsid w:val="00751706"/>
    <w:rsid w:val="00751EF3"/>
    <w:rsid w:val="00751F9E"/>
    <w:rsid w:val="00751FF9"/>
    <w:rsid w:val="0075206F"/>
    <w:rsid w:val="0075234B"/>
    <w:rsid w:val="0075265C"/>
    <w:rsid w:val="007527F9"/>
    <w:rsid w:val="00752874"/>
    <w:rsid w:val="00752A02"/>
    <w:rsid w:val="00752DBD"/>
    <w:rsid w:val="00752DEB"/>
    <w:rsid w:val="00752F45"/>
    <w:rsid w:val="007530C9"/>
    <w:rsid w:val="00753108"/>
    <w:rsid w:val="00753208"/>
    <w:rsid w:val="00753216"/>
    <w:rsid w:val="00753325"/>
    <w:rsid w:val="0075337C"/>
    <w:rsid w:val="007534FC"/>
    <w:rsid w:val="0075357D"/>
    <w:rsid w:val="007536BF"/>
    <w:rsid w:val="007537CF"/>
    <w:rsid w:val="00753919"/>
    <w:rsid w:val="00753B84"/>
    <w:rsid w:val="00753C29"/>
    <w:rsid w:val="00753D49"/>
    <w:rsid w:val="00753DD1"/>
    <w:rsid w:val="00754004"/>
    <w:rsid w:val="00754082"/>
    <w:rsid w:val="0075423A"/>
    <w:rsid w:val="00754314"/>
    <w:rsid w:val="0075451C"/>
    <w:rsid w:val="0075469A"/>
    <w:rsid w:val="00754797"/>
    <w:rsid w:val="00754B2B"/>
    <w:rsid w:val="00754BC4"/>
    <w:rsid w:val="00754D5E"/>
    <w:rsid w:val="00755012"/>
    <w:rsid w:val="00755061"/>
    <w:rsid w:val="00755142"/>
    <w:rsid w:val="0075538B"/>
    <w:rsid w:val="007554C8"/>
    <w:rsid w:val="007555C7"/>
    <w:rsid w:val="00755700"/>
    <w:rsid w:val="0075582F"/>
    <w:rsid w:val="00755937"/>
    <w:rsid w:val="00755940"/>
    <w:rsid w:val="00755B0B"/>
    <w:rsid w:val="00755C09"/>
    <w:rsid w:val="00755D05"/>
    <w:rsid w:val="00755F06"/>
    <w:rsid w:val="00755FCC"/>
    <w:rsid w:val="00755FFE"/>
    <w:rsid w:val="00756157"/>
    <w:rsid w:val="00756554"/>
    <w:rsid w:val="007569EA"/>
    <w:rsid w:val="00756AAC"/>
    <w:rsid w:val="00756ACE"/>
    <w:rsid w:val="00756BB7"/>
    <w:rsid w:val="00756D88"/>
    <w:rsid w:val="00756EC6"/>
    <w:rsid w:val="00756EF3"/>
    <w:rsid w:val="00757317"/>
    <w:rsid w:val="00757543"/>
    <w:rsid w:val="0075764B"/>
    <w:rsid w:val="00757ABD"/>
    <w:rsid w:val="00757C88"/>
    <w:rsid w:val="00760022"/>
    <w:rsid w:val="007600D9"/>
    <w:rsid w:val="00760258"/>
    <w:rsid w:val="00760367"/>
    <w:rsid w:val="00760460"/>
    <w:rsid w:val="007604C3"/>
    <w:rsid w:val="00760500"/>
    <w:rsid w:val="007605D3"/>
    <w:rsid w:val="0076068D"/>
    <w:rsid w:val="007609A0"/>
    <w:rsid w:val="007609DB"/>
    <w:rsid w:val="00760AB3"/>
    <w:rsid w:val="00760C01"/>
    <w:rsid w:val="00760C1D"/>
    <w:rsid w:val="00760E88"/>
    <w:rsid w:val="00760EDF"/>
    <w:rsid w:val="00760F93"/>
    <w:rsid w:val="007611FA"/>
    <w:rsid w:val="00761293"/>
    <w:rsid w:val="007616D0"/>
    <w:rsid w:val="007616DE"/>
    <w:rsid w:val="00761707"/>
    <w:rsid w:val="0076199E"/>
    <w:rsid w:val="00761D28"/>
    <w:rsid w:val="00761E51"/>
    <w:rsid w:val="007620B8"/>
    <w:rsid w:val="007624B7"/>
    <w:rsid w:val="00762555"/>
    <w:rsid w:val="00762709"/>
    <w:rsid w:val="00762BBE"/>
    <w:rsid w:val="00762DFA"/>
    <w:rsid w:val="00763198"/>
    <w:rsid w:val="0076321C"/>
    <w:rsid w:val="007632DA"/>
    <w:rsid w:val="007632F3"/>
    <w:rsid w:val="007633DC"/>
    <w:rsid w:val="00763542"/>
    <w:rsid w:val="00763AE3"/>
    <w:rsid w:val="00763AF8"/>
    <w:rsid w:val="00763E29"/>
    <w:rsid w:val="00763E65"/>
    <w:rsid w:val="00763F60"/>
    <w:rsid w:val="00764040"/>
    <w:rsid w:val="007641AF"/>
    <w:rsid w:val="0076424A"/>
    <w:rsid w:val="0076425F"/>
    <w:rsid w:val="007642D3"/>
    <w:rsid w:val="0076446C"/>
    <w:rsid w:val="0076454F"/>
    <w:rsid w:val="0076469B"/>
    <w:rsid w:val="00764772"/>
    <w:rsid w:val="0076479A"/>
    <w:rsid w:val="007647C6"/>
    <w:rsid w:val="00764A2C"/>
    <w:rsid w:val="00764AD0"/>
    <w:rsid w:val="00764AE1"/>
    <w:rsid w:val="00764E2A"/>
    <w:rsid w:val="007651A8"/>
    <w:rsid w:val="007654F9"/>
    <w:rsid w:val="007655DF"/>
    <w:rsid w:val="00765921"/>
    <w:rsid w:val="007661A0"/>
    <w:rsid w:val="007664F5"/>
    <w:rsid w:val="007664FB"/>
    <w:rsid w:val="00766858"/>
    <w:rsid w:val="007669A5"/>
    <w:rsid w:val="00766A43"/>
    <w:rsid w:val="00766AA0"/>
    <w:rsid w:val="00766D00"/>
    <w:rsid w:val="00766F61"/>
    <w:rsid w:val="00766F82"/>
    <w:rsid w:val="007671E6"/>
    <w:rsid w:val="007671EC"/>
    <w:rsid w:val="007672C1"/>
    <w:rsid w:val="007679D9"/>
    <w:rsid w:val="00767B7B"/>
    <w:rsid w:val="00767B80"/>
    <w:rsid w:val="00767C04"/>
    <w:rsid w:val="00767E28"/>
    <w:rsid w:val="00767F92"/>
    <w:rsid w:val="0077000C"/>
    <w:rsid w:val="007701EA"/>
    <w:rsid w:val="0077066C"/>
    <w:rsid w:val="00770766"/>
    <w:rsid w:val="00770855"/>
    <w:rsid w:val="007709C3"/>
    <w:rsid w:val="00770CBE"/>
    <w:rsid w:val="007710C7"/>
    <w:rsid w:val="00771647"/>
    <w:rsid w:val="0077173F"/>
    <w:rsid w:val="0077174C"/>
    <w:rsid w:val="007717F9"/>
    <w:rsid w:val="00771BB5"/>
    <w:rsid w:val="00771D19"/>
    <w:rsid w:val="00771DE6"/>
    <w:rsid w:val="00771DFD"/>
    <w:rsid w:val="0077204F"/>
    <w:rsid w:val="007721DB"/>
    <w:rsid w:val="00772534"/>
    <w:rsid w:val="00772990"/>
    <w:rsid w:val="007729BA"/>
    <w:rsid w:val="00772A50"/>
    <w:rsid w:val="00772D62"/>
    <w:rsid w:val="007730BD"/>
    <w:rsid w:val="007736A2"/>
    <w:rsid w:val="0077394B"/>
    <w:rsid w:val="00773E49"/>
    <w:rsid w:val="00774086"/>
    <w:rsid w:val="00774381"/>
    <w:rsid w:val="00774565"/>
    <w:rsid w:val="00774A9B"/>
    <w:rsid w:val="00774CAC"/>
    <w:rsid w:val="00774DD5"/>
    <w:rsid w:val="00774FB7"/>
    <w:rsid w:val="007755A9"/>
    <w:rsid w:val="0077569C"/>
    <w:rsid w:val="00775956"/>
    <w:rsid w:val="00775A40"/>
    <w:rsid w:val="00775AEE"/>
    <w:rsid w:val="00775B22"/>
    <w:rsid w:val="00775CA7"/>
    <w:rsid w:val="00775F69"/>
    <w:rsid w:val="00776042"/>
    <w:rsid w:val="007760D4"/>
    <w:rsid w:val="00776424"/>
    <w:rsid w:val="00776786"/>
    <w:rsid w:val="00776943"/>
    <w:rsid w:val="007769E2"/>
    <w:rsid w:val="00776B62"/>
    <w:rsid w:val="00776BE3"/>
    <w:rsid w:val="00776D02"/>
    <w:rsid w:val="00776D14"/>
    <w:rsid w:val="007773A4"/>
    <w:rsid w:val="0077774E"/>
    <w:rsid w:val="00777841"/>
    <w:rsid w:val="00777899"/>
    <w:rsid w:val="00777C9B"/>
    <w:rsid w:val="00777E9F"/>
    <w:rsid w:val="007802D6"/>
    <w:rsid w:val="0078033A"/>
    <w:rsid w:val="0078064D"/>
    <w:rsid w:val="007806DD"/>
    <w:rsid w:val="00780B64"/>
    <w:rsid w:val="00780CF4"/>
    <w:rsid w:val="00780E30"/>
    <w:rsid w:val="0078105E"/>
    <w:rsid w:val="00781938"/>
    <w:rsid w:val="0078199C"/>
    <w:rsid w:val="00781A48"/>
    <w:rsid w:val="00781D07"/>
    <w:rsid w:val="00781E6A"/>
    <w:rsid w:val="00782269"/>
    <w:rsid w:val="007828C5"/>
    <w:rsid w:val="00782943"/>
    <w:rsid w:val="00782A42"/>
    <w:rsid w:val="00782AE1"/>
    <w:rsid w:val="00782FC7"/>
    <w:rsid w:val="007832B2"/>
    <w:rsid w:val="007837BC"/>
    <w:rsid w:val="0078391A"/>
    <w:rsid w:val="00783979"/>
    <w:rsid w:val="00783983"/>
    <w:rsid w:val="007839F8"/>
    <w:rsid w:val="00783BC4"/>
    <w:rsid w:val="00783D93"/>
    <w:rsid w:val="00783E5C"/>
    <w:rsid w:val="00783E89"/>
    <w:rsid w:val="00783EFF"/>
    <w:rsid w:val="00783F68"/>
    <w:rsid w:val="00784018"/>
    <w:rsid w:val="007843FF"/>
    <w:rsid w:val="007848A6"/>
    <w:rsid w:val="00784B36"/>
    <w:rsid w:val="00784E1D"/>
    <w:rsid w:val="00784F24"/>
    <w:rsid w:val="00784F2A"/>
    <w:rsid w:val="00785177"/>
    <w:rsid w:val="007851AE"/>
    <w:rsid w:val="00785503"/>
    <w:rsid w:val="00785618"/>
    <w:rsid w:val="00785841"/>
    <w:rsid w:val="007859AF"/>
    <w:rsid w:val="007859CF"/>
    <w:rsid w:val="00785C43"/>
    <w:rsid w:val="00785D21"/>
    <w:rsid w:val="00785D72"/>
    <w:rsid w:val="00785DA5"/>
    <w:rsid w:val="00786206"/>
    <w:rsid w:val="00786558"/>
    <w:rsid w:val="0078655C"/>
    <w:rsid w:val="00786597"/>
    <w:rsid w:val="007866EF"/>
    <w:rsid w:val="00786864"/>
    <w:rsid w:val="007869DA"/>
    <w:rsid w:val="00786C10"/>
    <w:rsid w:val="00786D32"/>
    <w:rsid w:val="00786DB3"/>
    <w:rsid w:val="00786F65"/>
    <w:rsid w:val="00786FCD"/>
    <w:rsid w:val="007870D2"/>
    <w:rsid w:val="00787DED"/>
    <w:rsid w:val="00787EDA"/>
    <w:rsid w:val="0078832C"/>
    <w:rsid w:val="0078F4DB"/>
    <w:rsid w:val="007902FF"/>
    <w:rsid w:val="00790525"/>
    <w:rsid w:val="00790648"/>
    <w:rsid w:val="0079064D"/>
    <w:rsid w:val="007906A0"/>
    <w:rsid w:val="00790D52"/>
    <w:rsid w:val="0079118D"/>
    <w:rsid w:val="0079122C"/>
    <w:rsid w:val="0079134E"/>
    <w:rsid w:val="00791367"/>
    <w:rsid w:val="00791799"/>
    <w:rsid w:val="007918A5"/>
    <w:rsid w:val="00792395"/>
    <w:rsid w:val="007925EF"/>
    <w:rsid w:val="00792785"/>
    <w:rsid w:val="007927ED"/>
    <w:rsid w:val="00792E3C"/>
    <w:rsid w:val="007932F1"/>
    <w:rsid w:val="00793310"/>
    <w:rsid w:val="00793390"/>
    <w:rsid w:val="00793488"/>
    <w:rsid w:val="00793544"/>
    <w:rsid w:val="00793692"/>
    <w:rsid w:val="00793796"/>
    <w:rsid w:val="007939F9"/>
    <w:rsid w:val="00793B73"/>
    <w:rsid w:val="00793E30"/>
    <w:rsid w:val="0079418F"/>
    <w:rsid w:val="007941D1"/>
    <w:rsid w:val="007941E4"/>
    <w:rsid w:val="0079474A"/>
    <w:rsid w:val="0079481E"/>
    <w:rsid w:val="007948BF"/>
    <w:rsid w:val="00794CFA"/>
    <w:rsid w:val="00794F99"/>
    <w:rsid w:val="00795006"/>
    <w:rsid w:val="0079504A"/>
    <w:rsid w:val="0079513C"/>
    <w:rsid w:val="007953C6"/>
    <w:rsid w:val="007953CB"/>
    <w:rsid w:val="007953E3"/>
    <w:rsid w:val="007954A1"/>
    <w:rsid w:val="007954F3"/>
    <w:rsid w:val="00795539"/>
    <w:rsid w:val="0079582C"/>
    <w:rsid w:val="007958A1"/>
    <w:rsid w:val="00796119"/>
    <w:rsid w:val="0079612D"/>
    <w:rsid w:val="00796155"/>
    <w:rsid w:val="0079618C"/>
    <w:rsid w:val="0079658E"/>
    <w:rsid w:val="007967AA"/>
    <w:rsid w:val="00796A50"/>
    <w:rsid w:val="00796A87"/>
    <w:rsid w:val="00796A8D"/>
    <w:rsid w:val="00796CBF"/>
    <w:rsid w:val="00796D42"/>
    <w:rsid w:val="00796DDC"/>
    <w:rsid w:val="00796DDD"/>
    <w:rsid w:val="00797195"/>
    <w:rsid w:val="007971AB"/>
    <w:rsid w:val="0079737A"/>
    <w:rsid w:val="007976BC"/>
    <w:rsid w:val="00797738"/>
    <w:rsid w:val="007978CF"/>
    <w:rsid w:val="007978E6"/>
    <w:rsid w:val="00797DB4"/>
    <w:rsid w:val="00797F46"/>
    <w:rsid w:val="007A0157"/>
    <w:rsid w:val="007A0377"/>
    <w:rsid w:val="007A03D5"/>
    <w:rsid w:val="007A0652"/>
    <w:rsid w:val="007A0892"/>
    <w:rsid w:val="007A0928"/>
    <w:rsid w:val="007A0E7D"/>
    <w:rsid w:val="007A0F9C"/>
    <w:rsid w:val="007A1717"/>
    <w:rsid w:val="007A17CA"/>
    <w:rsid w:val="007A1C31"/>
    <w:rsid w:val="007A1D4B"/>
    <w:rsid w:val="007A1E27"/>
    <w:rsid w:val="007A2223"/>
    <w:rsid w:val="007A22CD"/>
    <w:rsid w:val="007A26DA"/>
    <w:rsid w:val="007A2929"/>
    <w:rsid w:val="007A2C17"/>
    <w:rsid w:val="007A2ED0"/>
    <w:rsid w:val="007A2ED8"/>
    <w:rsid w:val="007A2FFD"/>
    <w:rsid w:val="007A301A"/>
    <w:rsid w:val="007A3265"/>
    <w:rsid w:val="007A3331"/>
    <w:rsid w:val="007A3521"/>
    <w:rsid w:val="007A358E"/>
    <w:rsid w:val="007A360B"/>
    <w:rsid w:val="007A36E7"/>
    <w:rsid w:val="007A3849"/>
    <w:rsid w:val="007A3AC2"/>
    <w:rsid w:val="007A47D3"/>
    <w:rsid w:val="007A486B"/>
    <w:rsid w:val="007A488B"/>
    <w:rsid w:val="007A4BD3"/>
    <w:rsid w:val="007A4D5B"/>
    <w:rsid w:val="007A4F4D"/>
    <w:rsid w:val="007A52A5"/>
    <w:rsid w:val="007A5522"/>
    <w:rsid w:val="007A5931"/>
    <w:rsid w:val="007A5984"/>
    <w:rsid w:val="007A5D24"/>
    <w:rsid w:val="007A5ECC"/>
    <w:rsid w:val="007A5F1E"/>
    <w:rsid w:val="007A5FAC"/>
    <w:rsid w:val="007A6226"/>
    <w:rsid w:val="007A6628"/>
    <w:rsid w:val="007A662F"/>
    <w:rsid w:val="007A67C6"/>
    <w:rsid w:val="007A6986"/>
    <w:rsid w:val="007A6B6D"/>
    <w:rsid w:val="007A6D49"/>
    <w:rsid w:val="007A70A5"/>
    <w:rsid w:val="007A7133"/>
    <w:rsid w:val="007A714C"/>
    <w:rsid w:val="007A716B"/>
    <w:rsid w:val="007A7223"/>
    <w:rsid w:val="007A72EB"/>
    <w:rsid w:val="007A7372"/>
    <w:rsid w:val="007A74E4"/>
    <w:rsid w:val="007A76CC"/>
    <w:rsid w:val="007A7A99"/>
    <w:rsid w:val="007A7BCE"/>
    <w:rsid w:val="007A7CE3"/>
    <w:rsid w:val="007A7EDF"/>
    <w:rsid w:val="007AEEFF"/>
    <w:rsid w:val="007B000B"/>
    <w:rsid w:val="007B033F"/>
    <w:rsid w:val="007B04B9"/>
    <w:rsid w:val="007B082D"/>
    <w:rsid w:val="007B098D"/>
    <w:rsid w:val="007B0D14"/>
    <w:rsid w:val="007B0F36"/>
    <w:rsid w:val="007B12FB"/>
    <w:rsid w:val="007B1320"/>
    <w:rsid w:val="007B15BC"/>
    <w:rsid w:val="007B1675"/>
    <w:rsid w:val="007B16A9"/>
    <w:rsid w:val="007B16F1"/>
    <w:rsid w:val="007B1D59"/>
    <w:rsid w:val="007B1F21"/>
    <w:rsid w:val="007B202A"/>
    <w:rsid w:val="007B2045"/>
    <w:rsid w:val="007B2387"/>
    <w:rsid w:val="007B2738"/>
    <w:rsid w:val="007B2754"/>
    <w:rsid w:val="007B2794"/>
    <w:rsid w:val="007B29F9"/>
    <w:rsid w:val="007B2B4F"/>
    <w:rsid w:val="007B2C52"/>
    <w:rsid w:val="007B2CF9"/>
    <w:rsid w:val="007B2D3D"/>
    <w:rsid w:val="007B30A2"/>
    <w:rsid w:val="007B34D8"/>
    <w:rsid w:val="007B3890"/>
    <w:rsid w:val="007B3B91"/>
    <w:rsid w:val="007B3BDC"/>
    <w:rsid w:val="007B3C25"/>
    <w:rsid w:val="007B3C37"/>
    <w:rsid w:val="007B3C61"/>
    <w:rsid w:val="007B3CB9"/>
    <w:rsid w:val="007B3D3F"/>
    <w:rsid w:val="007B3D56"/>
    <w:rsid w:val="007B3E58"/>
    <w:rsid w:val="007B3F6B"/>
    <w:rsid w:val="007B3FF5"/>
    <w:rsid w:val="007B4032"/>
    <w:rsid w:val="007B47C8"/>
    <w:rsid w:val="007B4904"/>
    <w:rsid w:val="007B4A7C"/>
    <w:rsid w:val="007B4B10"/>
    <w:rsid w:val="007B4B1C"/>
    <w:rsid w:val="007B518E"/>
    <w:rsid w:val="007B5329"/>
    <w:rsid w:val="007B5437"/>
    <w:rsid w:val="007B5498"/>
    <w:rsid w:val="007B557B"/>
    <w:rsid w:val="007B577F"/>
    <w:rsid w:val="007B5A20"/>
    <w:rsid w:val="007B5AB3"/>
    <w:rsid w:val="007B5B05"/>
    <w:rsid w:val="007B5D94"/>
    <w:rsid w:val="007B5DEF"/>
    <w:rsid w:val="007B5F52"/>
    <w:rsid w:val="007B5FC7"/>
    <w:rsid w:val="007B627C"/>
    <w:rsid w:val="007B6428"/>
    <w:rsid w:val="007B6B29"/>
    <w:rsid w:val="007B6B40"/>
    <w:rsid w:val="007B6C3E"/>
    <w:rsid w:val="007B6EB3"/>
    <w:rsid w:val="007B7442"/>
    <w:rsid w:val="007B77EF"/>
    <w:rsid w:val="007B79C2"/>
    <w:rsid w:val="007B7A50"/>
    <w:rsid w:val="007B7A9D"/>
    <w:rsid w:val="007B7B7D"/>
    <w:rsid w:val="007B7CEA"/>
    <w:rsid w:val="007BA766"/>
    <w:rsid w:val="007BBE6F"/>
    <w:rsid w:val="007C0451"/>
    <w:rsid w:val="007C0665"/>
    <w:rsid w:val="007C09FF"/>
    <w:rsid w:val="007C0C3A"/>
    <w:rsid w:val="007C0C7E"/>
    <w:rsid w:val="007C0FDE"/>
    <w:rsid w:val="007C105E"/>
    <w:rsid w:val="007C126B"/>
    <w:rsid w:val="007C12F7"/>
    <w:rsid w:val="007C134B"/>
    <w:rsid w:val="007C1450"/>
    <w:rsid w:val="007C14C1"/>
    <w:rsid w:val="007C1697"/>
    <w:rsid w:val="007C1BA1"/>
    <w:rsid w:val="007C1CF5"/>
    <w:rsid w:val="007C1EF9"/>
    <w:rsid w:val="007C22B3"/>
    <w:rsid w:val="007C2347"/>
    <w:rsid w:val="007C2554"/>
    <w:rsid w:val="007C2DF1"/>
    <w:rsid w:val="007C2E59"/>
    <w:rsid w:val="007C300B"/>
    <w:rsid w:val="007C350D"/>
    <w:rsid w:val="007C3640"/>
    <w:rsid w:val="007C3952"/>
    <w:rsid w:val="007C3BA9"/>
    <w:rsid w:val="007C3C3F"/>
    <w:rsid w:val="007C3D65"/>
    <w:rsid w:val="007C3FDA"/>
    <w:rsid w:val="007C4206"/>
    <w:rsid w:val="007C43AF"/>
    <w:rsid w:val="007C4417"/>
    <w:rsid w:val="007C47C5"/>
    <w:rsid w:val="007C4BA9"/>
    <w:rsid w:val="007C4E54"/>
    <w:rsid w:val="007C5077"/>
    <w:rsid w:val="007C513D"/>
    <w:rsid w:val="007C51C1"/>
    <w:rsid w:val="007C520E"/>
    <w:rsid w:val="007C5258"/>
    <w:rsid w:val="007C526A"/>
    <w:rsid w:val="007C5413"/>
    <w:rsid w:val="007C594A"/>
    <w:rsid w:val="007C59D4"/>
    <w:rsid w:val="007C5B6F"/>
    <w:rsid w:val="007C5BD7"/>
    <w:rsid w:val="007C600D"/>
    <w:rsid w:val="007C622C"/>
    <w:rsid w:val="007C673C"/>
    <w:rsid w:val="007C67F2"/>
    <w:rsid w:val="007C6B32"/>
    <w:rsid w:val="007C7130"/>
    <w:rsid w:val="007C7136"/>
    <w:rsid w:val="007C744D"/>
    <w:rsid w:val="007C7491"/>
    <w:rsid w:val="007C760E"/>
    <w:rsid w:val="007C7A0C"/>
    <w:rsid w:val="007C7B70"/>
    <w:rsid w:val="007C7CC5"/>
    <w:rsid w:val="007C7E28"/>
    <w:rsid w:val="007C7EE8"/>
    <w:rsid w:val="007C7EF6"/>
    <w:rsid w:val="007C96F8"/>
    <w:rsid w:val="007D0094"/>
    <w:rsid w:val="007D012F"/>
    <w:rsid w:val="007D01E8"/>
    <w:rsid w:val="007D039A"/>
    <w:rsid w:val="007D03C5"/>
    <w:rsid w:val="007D0458"/>
    <w:rsid w:val="007D0AC8"/>
    <w:rsid w:val="007D0CA2"/>
    <w:rsid w:val="007D0F07"/>
    <w:rsid w:val="007D1005"/>
    <w:rsid w:val="007D13A5"/>
    <w:rsid w:val="007D1417"/>
    <w:rsid w:val="007D146D"/>
    <w:rsid w:val="007D17E3"/>
    <w:rsid w:val="007D1841"/>
    <w:rsid w:val="007D18D6"/>
    <w:rsid w:val="007D1918"/>
    <w:rsid w:val="007D1C49"/>
    <w:rsid w:val="007D1CD3"/>
    <w:rsid w:val="007D2085"/>
    <w:rsid w:val="007D21DF"/>
    <w:rsid w:val="007D228F"/>
    <w:rsid w:val="007D2359"/>
    <w:rsid w:val="007D23E4"/>
    <w:rsid w:val="007D29E0"/>
    <w:rsid w:val="007D2EFC"/>
    <w:rsid w:val="007D2FD1"/>
    <w:rsid w:val="007D2FF5"/>
    <w:rsid w:val="007D3096"/>
    <w:rsid w:val="007D328C"/>
    <w:rsid w:val="007D382B"/>
    <w:rsid w:val="007D388C"/>
    <w:rsid w:val="007D3899"/>
    <w:rsid w:val="007D39B5"/>
    <w:rsid w:val="007D3DB0"/>
    <w:rsid w:val="007D3E1A"/>
    <w:rsid w:val="007D4284"/>
    <w:rsid w:val="007D43C5"/>
    <w:rsid w:val="007D468F"/>
    <w:rsid w:val="007D473A"/>
    <w:rsid w:val="007D4846"/>
    <w:rsid w:val="007D4B53"/>
    <w:rsid w:val="007D4BDC"/>
    <w:rsid w:val="007D513D"/>
    <w:rsid w:val="007D5283"/>
    <w:rsid w:val="007D53EB"/>
    <w:rsid w:val="007D5483"/>
    <w:rsid w:val="007D57B6"/>
    <w:rsid w:val="007D5CF3"/>
    <w:rsid w:val="007D5E23"/>
    <w:rsid w:val="007D5FE7"/>
    <w:rsid w:val="007D60E5"/>
    <w:rsid w:val="007D63B8"/>
    <w:rsid w:val="007D6A1F"/>
    <w:rsid w:val="007D6C15"/>
    <w:rsid w:val="007D6FFA"/>
    <w:rsid w:val="007D7020"/>
    <w:rsid w:val="007D707A"/>
    <w:rsid w:val="007D710C"/>
    <w:rsid w:val="007D7185"/>
    <w:rsid w:val="007D73B4"/>
    <w:rsid w:val="007D7768"/>
    <w:rsid w:val="007D7C45"/>
    <w:rsid w:val="007D7E6F"/>
    <w:rsid w:val="007D7EDA"/>
    <w:rsid w:val="007DD546"/>
    <w:rsid w:val="007E01B9"/>
    <w:rsid w:val="007E02ED"/>
    <w:rsid w:val="007E0462"/>
    <w:rsid w:val="007E0575"/>
    <w:rsid w:val="007E08DC"/>
    <w:rsid w:val="007E0BFD"/>
    <w:rsid w:val="007E0FE2"/>
    <w:rsid w:val="007E10AC"/>
    <w:rsid w:val="007E1274"/>
    <w:rsid w:val="007E1393"/>
    <w:rsid w:val="007E140C"/>
    <w:rsid w:val="007E14A1"/>
    <w:rsid w:val="007E1516"/>
    <w:rsid w:val="007E15F0"/>
    <w:rsid w:val="007E1B1B"/>
    <w:rsid w:val="007E1C4E"/>
    <w:rsid w:val="007E1CF3"/>
    <w:rsid w:val="007E1EAA"/>
    <w:rsid w:val="007E1ECE"/>
    <w:rsid w:val="007E1FCB"/>
    <w:rsid w:val="007E216A"/>
    <w:rsid w:val="007E224F"/>
    <w:rsid w:val="007E236E"/>
    <w:rsid w:val="007E2482"/>
    <w:rsid w:val="007E25DF"/>
    <w:rsid w:val="007E2626"/>
    <w:rsid w:val="007E26FB"/>
    <w:rsid w:val="007E276E"/>
    <w:rsid w:val="007E28DF"/>
    <w:rsid w:val="007E2E97"/>
    <w:rsid w:val="007E3081"/>
    <w:rsid w:val="007E3099"/>
    <w:rsid w:val="007E3371"/>
    <w:rsid w:val="007E35D0"/>
    <w:rsid w:val="007E3718"/>
    <w:rsid w:val="007E3781"/>
    <w:rsid w:val="007E3A64"/>
    <w:rsid w:val="007E3CCB"/>
    <w:rsid w:val="007E3F28"/>
    <w:rsid w:val="007E3F84"/>
    <w:rsid w:val="007E4225"/>
    <w:rsid w:val="007E4615"/>
    <w:rsid w:val="007E4628"/>
    <w:rsid w:val="007E46FA"/>
    <w:rsid w:val="007E479A"/>
    <w:rsid w:val="007E47EC"/>
    <w:rsid w:val="007E5018"/>
    <w:rsid w:val="007E510A"/>
    <w:rsid w:val="007E51DA"/>
    <w:rsid w:val="007E53C5"/>
    <w:rsid w:val="007E5411"/>
    <w:rsid w:val="007E57E4"/>
    <w:rsid w:val="007E58A6"/>
    <w:rsid w:val="007E5928"/>
    <w:rsid w:val="007E5AD1"/>
    <w:rsid w:val="007E5C32"/>
    <w:rsid w:val="007E5E22"/>
    <w:rsid w:val="007E5FA4"/>
    <w:rsid w:val="007E6649"/>
    <w:rsid w:val="007E67C7"/>
    <w:rsid w:val="007E6B56"/>
    <w:rsid w:val="007E6BDE"/>
    <w:rsid w:val="007E6C1D"/>
    <w:rsid w:val="007E6C69"/>
    <w:rsid w:val="007E6E84"/>
    <w:rsid w:val="007E6F7B"/>
    <w:rsid w:val="007E7281"/>
    <w:rsid w:val="007E73A8"/>
    <w:rsid w:val="007E74EF"/>
    <w:rsid w:val="007E75E8"/>
    <w:rsid w:val="007E7634"/>
    <w:rsid w:val="007E7635"/>
    <w:rsid w:val="007E7662"/>
    <w:rsid w:val="007E77A5"/>
    <w:rsid w:val="007E784A"/>
    <w:rsid w:val="007E7BC4"/>
    <w:rsid w:val="007E7DB8"/>
    <w:rsid w:val="007F0144"/>
    <w:rsid w:val="007F03F2"/>
    <w:rsid w:val="007F05B1"/>
    <w:rsid w:val="007F072B"/>
    <w:rsid w:val="007F07E4"/>
    <w:rsid w:val="007F09F1"/>
    <w:rsid w:val="007F0A14"/>
    <w:rsid w:val="007F0AA9"/>
    <w:rsid w:val="007F0F9F"/>
    <w:rsid w:val="007F1075"/>
    <w:rsid w:val="007F18AF"/>
    <w:rsid w:val="007F1A85"/>
    <w:rsid w:val="007F1B0A"/>
    <w:rsid w:val="007F1E0D"/>
    <w:rsid w:val="007F2393"/>
    <w:rsid w:val="007F256E"/>
    <w:rsid w:val="007F270D"/>
    <w:rsid w:val="007F2939"/>
    <w:rsid w:val="007F2C07"/>
    <w:rsid w:val="007F2C3F"/>
    <w:rsid w:val="007F31A3"/>
    <w:rsid w:val="007F320B"/>
    <w:rsid w:val="007F35C8"/>
    <w:rsid w:val="007F36F0"/>
    <w:rsid w:val="007F393A"/>
    <w:rsid w:val="007F3B17"/>
    <w:rsid w:val="007F3CF3"/>
    <w:rsid w:val="007F3F6A"/>
    <w:rsid w:val="007F4031"/>
    <w:rsid w:val="007F4468"/>
    <w:rsid w:val="007F469B"/>
    <w:rsid w:val="007F4880"/>
    <w:rsid w:val="007F4938"/>
    <w:rsid w:val="007F4A0C"/>
    <w:rsid w:val="007F4AAC"/>
    <w:rsid w:val="007F4EB4"/>
    <w:rsid w:val="007F4ED0"/>
    <w:rsid w:val="007F4F04"/>
    <w:rsid w:val="007F5059"/>
    <w:rsid w:val="007F559D"/>
    <w:rsid w:val="007F583F"/>
    <w:rsid w:val="007F5B5A"/>
    <w:rsid w:val="007F5B6B"/>
    <w:rsid w:val="007F5B8B"/>
    <w:rsid w:val="007F5BBD"/>
    <w:rsid w:val="007F5C0E"/>
    <w:rsid w:val="007F5F2D"/>
    <w:rsid w:val="007F6191"/>
    <w:rsid w:val="007F61F3"/>
    <w:rsid w:val="007F6AC7"/>
    <w:rsid w:val="007F6AEA"/>
    <w:rsid w:val="007F7083"/>
    <w:rsid w:val="007F72A4"/>
    <w:rsid w:val="007F74DF"/>
    <w:rsid w:val="007F754A"/>
    <w:rsid w:val="007F7A5F"/>
    <w:rsid w:val="007F7E8E"/>
    <w:rsid w:val="0080001E"/>
    <w:rsid w:val="00800263"/>
    <w:rsid w:val="008002B9"/>
    <w:rsid w:val="008009BB"/>
    <w:rsid w:val="00800E1B"/>
    <w:rsid w:val="008011AB"/>
    <w:rsid w:val="0080138A"/>
    <w:rsid w:val="008013F3"/>
    <w:rsid w:val="00801879"/>
    <w:rsid w:val="00801976"/>
    <w:rsid w:val="00801C7C"/>
    <w:rsid w:val="00801FCE"/>
    <w:rsid w:val="008021C3"/>
    <w:rsid w:val="00802277"/>
    <w:rsid w:val="00802368"/>
    <w:rsid w:val="008023B9"/>
    <w:rsid w:val="008024CA"/>
    <w:rsid w:val="00802773"/>
    <w:rsid w:val="0080293D"/>
    <w:rsid w:val="00802940"/>
    <w:rsid w:val="00802AE8"/>
    <w:rsid w:val="00802B2D"/>
    <w:rsid w:val="008031DF"/>
    <w:rsid w:val="00803304"/>
    <w:rsid w:val="0080341B"/>
    <w:rsid w:val="00803524"/>
    <w:rsid w:val="008038F0"/>
    <w:rsid w:val="00803CD9"/>
    <w:rsid w:val="00803EBC"/>
    <w:rsid w:val="00803F15"/>
    <w:rsid w:val="00803F93"/>
    <w:rsid w:val="00803FBC"/>
    <w:rsid w:val="0080422F"/>
    <w:rsid w:val="0080429B"/>
    <w:rsid w:val="0080470E"/>
    <w:rsid w:val="008050F9"/>
    <w:rsid w:val="00805721"/>
    <w:rsid w:val="00805740"/>
    <w:rsid w:val="008058F5"/>
    <w:rsid w:val="0080590A"/>
    <w:rsid w:val="00805945"/>
    <w:rsid w:val="00805962"/>
    <w:rsid w:val="00806523"/>
    <w:rsid w:val="008065D7"/>
    <w:rsid w:val="00806B63"/>
    <w:rsid w:val="00807502"/>
    <w:rsid w:val="00807592"/>
    <w:rsid w:val="008077D4"/>
    <w:rsid w:val="00807C7B"/>
    <w:rsid w:val="00807DD4"/>
    <w:rsid w:val="0080D00C"/>
    <w:rsid w:val="0081012A"/>
    <w:rsid w:val="008101F1"/>
    <w:rsid w:val="00810428"/>
    <w:rsid w:val="0081093C"/>
    <w:rsid w:val="00810A9F"/>
    <w:rsid w:val="00810B6A"/>
    <w:rsid w:val="008110A3"/>
    <w:rsid w:val="008111A3"/>
    <w:rsid w:val="008111F4"/>
    <w:rsid w:val="00811AEE"/>
    <w:rsid w:val="00811BD2"/>
    <w:rsid w:val="00811D63"/>
    <w:rsid w:val="008120E6"/>
    <w:rsid w:val="0081240A"/>
    <w:rsid w:val="0081290F"/>
    <w:rsid w:val="00812C0E"/>
    <w:rsid w:val="00812F77"/>
    <w:rsid w:val="00813040"/>
    <w:rsid w:val="00813091"/>
    <w:rsid w:val="00813115"/>
    <w:rsid w:val="0081332F"/>
    <w:rsid w:val="00813518"/>
    <w:rsid w:val="008136F5"/>
    <w:rsid w:val="008138DF"/>
    <w:rsid w:val="00813951"/>
    <w:rsid w:val="00813EDE"/>
    <w:rsid w:val="00813EDF"/>
    <w:rsid w:val="00813F3E"/>
    <w:rsid w:val="00813FAD"/>
    <w:rsid w:val="00814044"/>
    <w:rsid w:val="0081427C"/>
    <w:rsid w:val="00814471"/>
    <w:rsid w:val="008146FD"/>
    <w:rsid w:val="00814A38"/>
    <w:rsid w:val="00815090"/>
    <w:rsid w:val="008150FF"/>
    <w:rsid w:val="008153AA"/>
    <w:rsid w:val="00815428"/>
    <w:rsid w:val="0081559A"/>
    <w:rsid w:val="00815649"/>
    <w:rsid w:val="008156B4"/>
    <w:rsid w:val="00815B59"/>
    <w:rsid w:val="00815DAC"/>
    <w:rsid w:val="00815DEF"/>
    <w:rsid w:val="00815F2C"/>
    <w:rsid w:val="008160F2"/>
    <w:rsid w:val="00816270"/>
    <w:rsid w:val="008162E7"/>
    <w:rsid w:val="008164EF"/>
    <w:rsid w:val="008166A1"/>
    <w:rsid w:val="00816807"/>
    <w:rsid w:val="00816B07"/>
    <w:rsid w:val="00816D8D"/>
    <w:rsid w:val="00816E30"/>
    <w:rsid w:val="00816EB3"/>
    <w:rsid w:val="00816F00"/>
    <w:rsid w:val="00816F5D"/>
    <w:rsid w:val="00816FD5"/>
    <w:rsid w:val="008171CB"/>
    <w:rsid w:val="00817507"/>
    <w:rsid w:val="0081753B"/>
    <w:rsid w:val="008175BC"/>
    <w:rsid w:val="008177BE"/>
    <w:rsid w:val="008177CD"/>
    <w:rsid w:val="008178D0"/>
    <w:rsid w:val="00817928"/>
    <w:rsid w:val="00817B1B"/>
    <w:rsid w:val="00817BB3"/>
    <w:rsid w:val="00817FEF"/>
    <w:rsid w:val="00817FFB"/>
    <w:rsid w:val="0082000B"/>
    <w:rsid w:val="0082027A"/>
    <w:rsid w:val="0082036A"/>
    <w:rsid w:val="00820459"/>
    <w:rsid w:val="0082060B"/>
    <w:rsid w:val="008207C9"/>
    <w:rsid w:val="008207D0"/>
    <w:rsid w:val="0082088E"/>
    <w:rsid w:val="00820920"/>
    <w:rsid w:val="00820A8C"/>
    <w:rsid w:val="00820B10"/>
    <w:rsid w:val="00820B3D"/>
    <w:rsid w:val="00820CF8"/>
    <w:rsid w:val="00821D87"/>
    <w:rsid w:val="00821EE0"/>
    <w:rsid w:val="00821FC7"/>
    <w:rsid w:val="008220D5"/>
    <w:rsid w:val="008222FB"/>
    <w:rsid w:val="00822325"/>
    <w:rsid w:val="008225C7"/>
    <w:rsid w:val="0082264B"/>
    <w:rsid w:val="008227D0"/>
    <w:rsid w:val="0082289C"/>
    <w:rsid w:val="0082299C"/>
    <w:rsid w:val="00822BEA"/>
    <w:rsid w:val="00822E00"/>
    <w:rsid w:val="00822EB5"/>
    <w:rsid w:val="00822FD8"/>
    <w:rsid w:val="00823113"/>
    <w:rsid w:val="00823164"/>
    <w:rsid w:val="008234B6"/>
    <w:rsid w:val="00823618"/>
    <w:rsid w:val="00823790"/>
    <w:rsid w:val="00823894"/>
    <w:rsid w:val="00823D8D"/>
    <w:rsid w:val="00823EAF"/>
    <w:rsid w:val="00823F60"/>
    <w:rsid w:val="008246E9"/>
    <w:rsid w:val="00824C07"/>
    <w:rsid w:val="00824D19"/>
    <w:rsid w:val="0082514E"/>
    <w:rsid w:val="008251F5"/>
    <w:rsid w:val="00825723"/>
    <w:rsid w:val="008259D9"/>
    <w:rsid w:val="00825A25"/>
    <w:rsid w:val="00825A7C"/>
    <w:rsid w:val="00825B6C"/>
    <w:rsid w:val="00825C6B"/>
    <w:rsid w:val="00825E2D"/>
    <w:rsid w:val="00825E4D"/>
    <w:rsid w:val="00825F40"/>
    <w:rsid w:val="0082682A"/>
    <w:rsid w:val="00826905"/>
    <w:rsid w:val="008269CC"/>
    <w:rsid w:val="008269F5"/>
    <w:rsid w:val="00826B92"/>
    <w:rsid w:val="00826BDB"/>
    <w:rsid w:val="00826C9C"/>
    <w:rsid w:val="008271EF"/>
    <w:rsid w:val="008271F4"/>
    <w:rsid w:val="0082720F"/>
    <w:rsid w:val="00827233"/>
    <w:rsid w:val="0082736E"/>
    <w:rsid w:val="0082749E"/>
    <w:rsid w:val="008274AD"/>
    <w:rsid w:val="008274C9"/>
    <w:rsid w:val="0082765B"/>
    <w:rsid w:val="00827874"/>
    <w:rsid w:val="00827C38"/>
    <w:rsid w:val="00827E6A"/>
    <w:rsid w:val="008300E5"/>
    <w:rsid w:val="00830111"/>
    <w:rsid w:val="00830242"/>
    <w:rsid w:val="00830833"/>
    <w:rsid w:val="0083087B"/>
    <w:rsid w:val="0083091B"/>
    <w:rsid w:val="00830A85"/>
    <w:rsid w:val="00830CE2"/>
    <w:rsid w:val="00831065"/>
    <w:rsid w:val="008310C2"/>
    <w:rsid w:val="00831150"/>
    <w:rsid w:val="00831415"/>
    <w:rsid w:val="008315A1"/>
    <w:rsid w:val="00831839"/>
    <w:rsid w:val="008318FC"/>
    <w:rsid w:val="00831BE9"/>
    <w:rsid w:val="00831C99"/>
    <w:rsid w:val="00831D43"/>
    <w:rsid w:val="00831EBE"/>
    <w:rsid w:val="008321F0"/>
    <w:rsid w:val="0083262F"/>
    <w:rsid w:val="008326AE"/>
    <w:rsid w:val="008326F7"/>
    <w:rsid w:val="008328D4"/>
    <w:rsid w:val="0083296F"/>
    <w:rsid w:val="00832BB9"/>
    <w:rsid w:val="00833647"/>
    <w:rsid w:val="008339C7"/>
    <w:rsid w:val="00833A85"/>
    <w:rsid w:val="00833AC6"/>
    <w:rsid w:val="00833DF0"/>
    <w:rsid w:val="00833DF2"/>
    <w:rsid w:val="00833EB0"/>
    <w:rsid w:val="0083420C"/>
    <w:rsid w:val="00834218"/>
    <w:rsid w:val="008342A9"/>
    <w:rsid w:val="0083453C"/>
    <w:rsid w:val="00834547"/>
    <w:rsid w:val="008345DF"/>
    <w:rsid w:val="008347E6"/>
    <w:rsid w:val="008349A3"/>
    <w:rsid w:val="008349A4"/>
    <w:rsid w:val="00834A4E"/>
    <w:rsid w:val="00834DCE"/>
    <w:rsid w:val="00834DDD"/>
    <w:rsid w:val="00834FB2"/>
    <w:rsid w:val="00835085"/>
    <w:rsid w:val="008352B1"/>
    <w:rsid w:val="008353E7"/>
    <w:rsid w:val="00835585"/>
    <w:rsid w:val="0083578F"/>
    <w:rsid w:val="008357C8"/>
    <w:rsid w:val="0083584A"/>
    <w:rsid w:val="008359BA"/>
    <w:rsid w:val="00835BD7"/>
    <w:rsid w:val="00835D04"/>
    <w:rsid w:val="00835DB7"/>
    <w:rsid w:val="00835E68"/>
    <w:rsid w:val="00835F0C"/>
    <w:rsid w:val="008361CA"/>
    <w:rsid w:val="00836280"/>
    <w:rsid w:val="008363A1"/>
    <w:rsid w:val="00836942"/>
    <w:rsid w:val="00836B24"/>
    <w:rsid w:val="00836F4C"/>
    <w:rsid w:val="008370A5"/>
    <w:rsid w:val="0083717F"/>
    <w:rsid w:val="008375C9"/>
    <w:rsid w:val="0083773E"/>
    <w:rsid w:val="008377B3"/>
    <w:rsid w:val="00837B13"/>
    <w:rsid w:val="0084025D"/>
    <w:rsid w:val="00840326"/>
    <w:rsid w:val="00840466"/>
    <w:rsid w:val="00840984"/>
    <w:rsid w:val="008410F1"/>
    <w:rsid w:val="0084134A"/>
    <w:rsid w:val="00841675"/>
    <w:rsid w:val="008416E1"/>
    <w:rsid w:val="008417C6"/>
    <w:rsid w:val="008417FD"/>
    <w:rsid w:val="0084184E"/>
    <w:rsid w:val="00841A6C"/>
    <w:rsid w:val="00841A93"/>
    <w:rsid w:val="00841B3C"/>
    <w:rsid w:val="00841F38"/>
    <w:rsid w:val="008420E6"/>
    <w:rsid w:val="008421D2"/>
    <w:rsid w:val="00842480"/>
    <w:rsid w:val="00842484"/>
    <w:rsid w:val="008424AC"/>
    <w:rsid w:val="00842529"/>
    <w:rsid w:val="00842564"/>
    <w:rsid w:val="008428E8"/>
    <w:rsid w:val="00842A92"/>
    <w:rsid w:val="00842C87"/>
    <w:rsid w:val="00842D22"/>
    <w:rsid w:val="00842E68"/>
    <w:rsid w:val="00842EFF"/>
    <w:rsid w:val="00842FAA"/>
    <w:rsid w:val="0084314D"/>
    <w:rsid w:val="00843385"/>
    <w:rsid w:val="0084369D"/>
    <w:rsid w:val="00843D68"/>
    <w:rsid w:val="00843D71"/>
    <w:rsid w:val="00844381"/>
    <w:rsid w:val="0084450C"/>
    <w:rsid w:val="0084462C"/>
    <w:rsid w:val="008447CC"/>
    <w:rsid w:val="00844A38"/>
    <w:rsid w:val="00844A4C"/>
    <w:rsid w:val="00844BE8"/>
    <w:rsid w:val="00844D4B"/>
    <w:rsid w:val="008452A3"/>
    <w:rsid w:val="0084530E"/>
    <w:rsid w:val="00845590"/>
    <w:rsid w:val="00845647"/>
    <w:rsid w:val="00845735"/>
    <w:rsid w:val="008458F0"/>
    <w:rsid w:val="0084594B"/>
    <w:rsid w:val="00845B9C"/>
    <w:rsid w:val="00845D56"/>
    <w:rsid w:val="00845E32"/>
    <w:rsid w:val="00845FC3"/>
    <w:rsid w:val="008460E8"/>
    <w:rsid w:val="00846393"/>
    <w:rsid w:val="00846898"/>
    <w:rsid w:val="00846B4A"/>
    <w:rsid w:val="00846F11"/>
    <w:rsid w:val="008470D4"/>
    <w:rsid w:val="0084736A"/>
    <w:rsid w:val="00847406"/>
    <w:rsid w:val="0084745A"/>
    <w:rsid w:val="0084752D"/>
    <w:rsid w:val="0084777D"/>
    <w:rsid w:val="008478FB"/>
    <w:rsid w:val="008479CC"/>
    <w:rsid w:val="00847B6D"/>
    <w:rsid w:val="00847C1B"/>
    <w:rsid w:val="00847CBA"/>
    <w:rsid w:val="0084E46A"/>
    <w:rsid w:val="00850033"/>
    <w:rsid w:val="008501B3"/>
    <w:rsid w:val="0085045B"/>
    <w:rsid w:val="008504D0"/>
    <w:rsid w:val="0085054D"/>
    <w:rsid w:val="00850612"/>
    <w:rsid w:val="00850946"/>
    <w:rsid w:val="00850A71"/>
    <w:rsid w:val="00850D91"/>
    <w:rsid w:val="00850DB6"/>
    <w:rsid w:val="00850F93"/>
    <w:rsid w:val="008510E8"/>
    <w:rsid w:val="00851311"/>
    <w:rsid w:val="008513C5"/>
    <w:rsid w:val="0085167D"/>
    <w:rsid w:val="008516AD"/>
    <w:rsid w:val="0085185A"/>
    <w:rsid w:val="008519B1"/>
    <w:rsid w:val="00852179"/>
    <w:rsid w:val="00852C63"/>
    <w:rsid w:val="00852DEE"/>
    <w:rsid w:val="00852EC5"/>
    <w:rsid w:val="00853003"/>
    <w:rsid w:val="0085336E"/>
    <w:rsid w:val="008535CE"/>
    <w:rsid w:val="00853833"/>
    <w:rsid w:val="008539F2"/>
    <w:rsid w:val="00853AE7"/>
    <w:rsid w:val="00853CD5"/>
    <w:rsid w:val="00853EDD"/>
    <w:rsid w:val="008542DD"/>
    <w:rsid w:val="008543DD"/>
    <w:rsid w:val="0085447E"/>
    <w:rsid w:val="00854493"/>
    <w:rsid w:val="008547C6"/>
    <w:rsid w:val="008547E5"/>
    <w:rsid w:val="00854830"/>
    <w:rsid w:val="008549FA"/>
    <w:rsid w:val="00854BEC"/>
    <w:rsid w:val="00854E3A"/>
    <w:rsid w:val="008550B3"/>
    <w:rsid w:val="008551E5"/>
    <w:rsid w:val="0085558F"/>
    <w:rsid w:val="00855701"/>
    <w:rsid w:val="00855BFF"/>
    <w:rsid w:val="00855CB8"/>
    <w:rsid w:val="00855DD4"/>
    <w:rsid w:val="00855DD7"/>
    <w:rsid w:val="00856014"/>
    <w:rsid w:val="0085603E"/>
    <w:rsid w:val="00856089"/>
    <w:rsid w:val="0085686D"/>
    <w:rsid w:val="0085699B"/>
    <w:rsid w:val="00856AD8"/>
    <w:rsid w:val="00856D12"/>
    <w:rsid w:val="00856D60"/>
    <w:rsid w:val="008570EF"/>
    <w:rsid w:val="00857356"/>
    <w:rsid w:val="00857381"/>
    <w:rsid w:val="00857622"/>
    <w:rsid w:val="00857700"/>
    <w:rsid w:val="00857A23"/>
    <w:rsid w:val="00857A39"/>
    <w:rsid w:val="00857BEE"/>
    <w:rsid w:val="00857C4E"/>
    <w:rsid w:val="00857E07"/>
    <w:rsid w:val="00857F93"/>
    <w:rsid w:val="008600CB"/>
    <w:rsid w:val="00860169"/>
    <w:rsid w:val="0086028F"/>
    <w:rsid w:val="008607EE"/>
    <w:rsid w:val="008608AB"/>
    <w:rsid w:val="0086093A"/>
    <w:rsid w:val="00860AD5"/>
    <w:rsid w:val="00860CFF"/>
    <w:rsid w:val="00860D77"/>
    <w:rsid w:val="00860E20"/>
    <w:rsid w:val="00860ED8"/>
    <w:rsid w:val="00860EE4"/>
    <w:rsid w:val="00860F6C"/>
    <w:rsid w:val="00861389"/>
    <w:rsid w:val="00861ED0"/>
    <w:rsid w:val="0086241B"/>
    <w:rsid w:val="0086247D"/>
    <w:rsid w:val="008624CA"/>
    <w:rsid w:val="00862592"/>
    <w:rsid w:val="00862656"/>
    <w:rsid w:val="00862945"/>
    <w:rsid w:val="008629E3"/>
    <w:rsid w:val="00862F46"/>
    <w:rsid w:val="00863070"/>
    <w:rsid w:val="008635EE"/>
    <w:rsid w:val="008639A6"/>
    <w:rsid w:val="008639C1"/>
    <w:rsid w:val="00863ED9"/>
    <w:rsid w:val="0086405D"/>
    <w:rsid w:val="008641E0"/>
    <w:rsid w:val="00864EFD"/>
    <w:rsid w:val="00864F9A"/>
    <w:rsid w:val="0086502B"/>
    <w:rsid w:val="00865096"/>
    <w:rsid w:val="00865344"/>
    <w:rsid w:val="00865509"/>
    <w:rsid w:val="00865B44"/>
    <w:rsid w:val="00865CB8"/>
    <w:rsid w:val="00865CE6"/>
    <w:rsid w:val="00866028"/>
    <w:rsid w:val="0086609F"/>
    <w:rsid w:val="00866318"/>
    <w:rsid w:val="00866370"/>
    <w:rsid w:val="00866565"/>
    <w:rsid w:val="008665D0"/>
    <w:rsid w:val="008667FF"/>
    <w:rsid w:val="00866AA0"/>
    <w:rsid w:val="00866B19"/>
    <w:rsid w:val="00866BED"/>
    <w:rsid w:val="0086703D"/>
    <w:rsid w:val="008672CC"/>
    <w:rsid w:val="0086735E"/>
    <w:rsid w:val="00867464"/>
    <w:rsid w:val="008674F8"/>
    <w:rsid w:val="008677B1"/>
    <w:rsid w:val="0086788B"/>
    <w:rsid w:val="00867BC3"/>
    <w:rsid w:val="00867CC0"/>
    <w:rsid w:val="00867DAB"/>
    <w:rsid w:val="00867FC2"/>
    <w:rsid w:val="00870045"/>
    <w:rsid w:val="0087021D"/>
    <w:rsid w:val="008702BF"/>
    <w:rsid w:val="008705B2"/>
    <w:rsid w:val="008706A7"/>
    <w:rsid w:val="008708D9"/>
    <w:rsid w:val="008709EE"/>
    <w:rsid w:val="00870DA5"/>
    <w:rsid w:val="00870F2C"/>
    <w:rsid w:val="0087176D"/>
    <w:rsid w:val="0087178E"/>
    <w:rsid w:val="008717E2"/>
    <w:rsid w:val="008717EF"/>
    <w:rsid w:val="008718F5"/>
    <w:rsid w:val="00871C5E"/>
    <w:rsid w:val="00871CB1"/>
    <w:rsid w:val="00871E70"/>
    <w:rsid w:val="00871EA2"/>
    <w:rsid w:val="00871F6D"/>
    <w:rsid w:val="008720CE"/>
    <w:rsid w:val="0087218A"/>
    <w:rsid w:val="00872428"/>
    <w:rsid w:val="008724B7"/>
    <w:rsid w:val="008729F8"/>
    <w:rsid w:val="00872B21"/>
    <w:rsid w:val="00872DDD"/>
    <w:rsid w:val="00872FF9"/>
    <w:rsid w:val="00873236"/>
    <w:rsid w:val="008732CA"/>
    <w:rsid w:val="0087334D"/>
    <w:rsid w:val="0087335A"/>
    <w:rsid w:val="00873891"/>
    <w:rsid w:val="008738ED"/>
    <w:rsid w:val="0087393B"/>
    <w:rsid w:val="008739C9"/>
    <w:rsid w:val="00873ACD"/>
    <w:rsid w:val="00873AF5"/>
    <w:rsid w:val="00873D34"/>
    <w:rsid w:val="00873D50"/>
    <w:rsid w:val="00873D82"/>
    <w:rsid w:val="00873E2E"/>
    <w:rsid w:val="00874083"/>
    <w:rsid w:val="008741D0"/>
    <w:rsid w:val="008743E5"/>
    <w:rsid w:val="00874740"/>
    <w:rsid w:val="008747FA"/>
    <w:rsid w:val="00874908"/>
    <w:rsid w:val="00874BAB"/>
    <w:rsid w:val="00874C79"/>
    <w:rsid w:val="00874CE1"/>
    <w:rsid w:val="00874DDA"/>
    <w:rsid w:val="00875033"/>
    <w:rsid w:val="008751D9"/>
    <w:rsid w:val="00875329"/>
    <w:rsid w:val="008753CB"/>
    <w:rsid w:val="008755F0"/>
    <w:rsid w:val="008759B5"/>
    <w:rsid w:val="008759C8"/>
    <w:rsid w:val="00875A8F"/>
    <w:rsid w:val="00875C0B"/>
    <w:rsid w:val="00875DB6"/>
    <w:rsid w:val="00875DEA"/>
    <w:rsid w:val="00875F62"/>
    <w:rsid w:val="008762E7"/>
    <w:rsid w:val="00876515"/>
    <w:rsid w:val="0087661E"/>
    <w:rsid w:val="0087676B"/>
    <w:rsid w:val="008768A5"/>
    <w:rsid w:val="00876E5F"/>
    <w:rsid w:val="00876FAB"/>
    <w:rsid w:val="00877360"/>
    <w:rsid w:val="008773F9"/>
    <w:rsid w:val="0087748D"/>
    <w:rsid w:val="0087761D"/>
    <w:rsid w:val="00877AE3"/>
    <w:rsid w:val="00877C72"/>
    <w:rsid w:val="00880003"/>
    <w:rsid w:val="00880391"/>
    <w:rsid w:val="0088066D"/>
    <w:rsid w:val="008807C9"/>
    <w:rsid w:val="00880A67"/>
    <w:rsid w:val="00880CA0"/>
    <w:rsid w:val="00881110"/>
    <w:rsid w:val="00881D68"/>
    <w:rsid w:val="00881E2D"/>
    <w:rsid w:val="0088230D"/>
    <w:rsid w:val="008823B6"/>
    <w:rsid w:val="0088240A"/>
    <w:rsid w:val="00882450"/>
    <w:rsid w:val="00882519"/>
    <w:rsid w:val="0088276E"/>
    <w:rsid w:val="00882C94"/>
    <w:rsid w:val="00882D5C"/>
    <w:rsid w:val="00882DD5"/>
    <w:rsid w:val="00883181"/>
    <w:rsid w:val="00883310"/>
    <w:rsid w:val="00883359"/>
    <w:rsid w:val="00883475"/>
    <w:rsid w:val="00883584"/>
    <w:rsid w:val="008836C9"/>
    <w:rsid w:val="0088396C"/>
    <w:rsid w:val="00883A78"/>
    <w:rsid w:val="00883BE4"/>
    <w:rsid w:val="00883CFA"/>
    <w:rsid w:val="00883D08"/>
    <w:rsid w:val="00884064"/>
    <w:rsid w:val="00884374"/>
    <w:rsid w:val="00884559"/>
    <w:rsid w:val="00884A12"/>
    <w:rsid w:val="00884D05"/>
    <w:rsid w:val="00884F8A"/>
    <w:rsid w:val="00884FDE"/>
    <w:rsid w:val="00885019"/>
    <w:rsid w:val="00885185"/>
    <w:rsid w:val="00885A3F"/>
    <w:rsid w:val="00886264"/>
    <w:rsid w:val="008862C2"/>
    <w:rsid w:val="00886491"/>
    <w:rsid w:val="008864FC"/>
    <w:rsid w:val="00886BA3"/>
    <w:rsid w:val="00886BE4"/>
    <w:rsid w:val="00886BE5"/>
    <w:rsid w:val="00886D0B"/>
    <w:rsid w:val="00886FFC"/>
    <w:rsid w:val="00887529"/>
    <w:rsid w:val="008878EF"/>
    <w:rsid w:val="00887B11"/>
    <w:rsid w:val="00887D63"/>
    <w:rsid w:val="0088A73F"/>
    <w:rsid w:val="0089051D"/>
    <w:rsid w:val="008905AF"/>
    <w:rsid w:val="00890612"/>
    <w:rsid w:val="0089061C"/>
    <w:rsid w:val="0089061E"/>
    <w:rsid w:val="00890833"/>
    <w:rsid w:val="0089093A"/>
    <w:rsid w:val="00890A7A"/>
    <w:rsid w:val="00890AB2"/>
    <w:rsid w:val="00890CE4"/>
    <w:rsid w:val="00890DBF"/>
    <w:rsid w:val="008911D7"/>
    <w:rsid w:val="00891641"/>
    <w:rsid w:val="0089166B"/>
    <w:rsid w:val="00891676"/>
    <w:rsid w:val="008917E0"/>
    <w:rsid w:val="00891AB9"/>
    <w:rsid w:val="00891B74"/>
    <w:rsid w:val="00891ED7"/>
    <w:rsid w:val="00892061"/>
    <w:rsid w:val="00892351"/>
    <w:rsid w:val="008925B6"/>
    <w:rsid w:val="008925CD"/>
    <w:rsid w:val="00892B6A"/>
    <w:rsid w:val="00892F92"/>
    <w:rsid w:val="008930D4"/>
    <w:rsid w:val="00893167"/>
    <w:rsid w:val="0089337E"/>
    <w:rsid w:val="00893440"/>
    <w:rsid w:val="008934E8"/>
    <w:rsid w:val="008935DF"/>
    <w:rsid w:val="00893759"/>
    <w:rsid w:val="00893A97"/>
    <w:rsid w:val="00893E02"/>
    <w:rsid w:val="00893EDC"/>
    <w:rsid w:val="00893F3C"/>
    <w:rsid w:val="0089401C"/>
    <w:rsid w:val="008940B3"/>
    <w:rsid w:val="008941A8"/>
    <w:rsid w:val="00894400"/>
    <w:rsid w:val="008948C6"/>
    <w:rsid w:val="0089493E"/>
    <w:rsid w:val="00894AB7"/>
    <w:rsid w:val="00894CC4"/>
    <w:rsid w:val="0089541B"/>
    <w:rsid w:val="008957E9"/>
    <w:rsid w:val="0089581F"/>
    <w:rsid w:val="00895DE6"/>
    <w:rsid w:val="00895E4D"/>
    <w:rsid w:val="008960F0"/>
    <w:rsid w:val="008961F4"/>
    <w:rsid w:val="008962AA"/>
    <w:rsid w:val="008965C7"/>
    <w:rsid w:val="00896684"/>
    <w:rsid w:val="00896A29"/>
    <w:rsid w:val="00896BCD"/>
    <w:rsid w:val="00896F86"/>
    <w:rsid w:val="00896FFD"/>
    <w:rsid w:val="0089726B"/>
    <w:rsid w:val="008973CC"/>
    <w:rsid w:val="008975B9"/>
    <w:rsid w:val="008976ED"/>
    <w:rsid w:val="008979EB"/>
    <w:rsid w:val="00897AD3"/>
    <w:rsid w:val="00897C74"/>
    <w:rsid w:val="00897C94"/>
    <w:rsid w:val="008A0021"/>
    <w:rsid w:val="008A058C"/>
    <w:rsid w:val="008A06B9"/>
    <w:rsid w:val="008A088F"/>
    <w:rsid w:val="008A089A"/>
    <w:rsid w:val="008A0910"/>
    <w:rsid w:val="008A0AFA"/>
    <w:rsid w:val="008A0BA2"/>
    <w:rsid w:val="008A0BB9"/>
    <w:rsid w:val="008A13B4"/>
    <w:rsid w:val="008A13F5"/>
    <w:rsid w:val="008A14F8"/>
    <w:rsid w:val="008A1625"/>
    <w:rsid w:val="008A1CD1"/>
    <w:rsid w:val="008A1E98"/>
    <w:rsid w:val="008A1F9B"/>
    <w:rsid w:val="008A203E"/>
    <w:rsid w:val="008A2070"/>
    <w:rsid w:val="008A2298"/>
    <w:rsid w:val="008A2611"/>
    <w:rsid w:val="008A2621"/>
    <w:rsid w:val="008A2867"/>
    <w:rsid w:val="008A2FE9"/>
    <w:rsid w:val="008A3972"/>
    <w:rsid w:val="008A3DC0"/>
    <w:rsid w:val="008A3F4D"/>
    <w:rsid w:val="008A405C"/>
    <w:rsid w:val="008A4782"/>
    <w:rsid w:val="008A49A3"/>
    <w:rsid w:val="008A4CFC"/>
    <w:rsid w:val="008A4E66"/>
    <w:rsid w:val="008A4EE9"/>
    <w:rsid w:val="008A5177"/>
    <w:rsid w:val="008A536E"/>
    <w:rsid w:val="008A5392"/>
    <w:rsid w:val="008A53EF"/>
    <w:rsid w:val="008A5619"/>
    <w:rsid w:val="008A57BC"/>
    <w:rsid w:val="008A5ED3"/>
    <w:rsid w:val="008A603E"/>
    <w:rsid w:val="008A620D"/>
    <w:rsid w:val="008A621F"/>
    <w:rsid w:val="008A6227"/>
    <w:rsid w:val="008A622B"/>
    <w:rsid w:val="008A647A"/>
    <w:rsid w:val="008A65A0"/>
    <w:rsid w:val="008A68FF"/>
    <w:rsid w:val="008A6B44"/>
    <w:rsid w:val="008A6B56"/>
    <w:rsid w:val="008A6BF1"/>
    <w:rsid w:val="008A6C38"/>
    <w:rsid w:val="008A6D24"/>
    <w:rsid w:val="008A6E71"/>
    <w:rsid w:val="008A6EA3"/>
    <w:rsid w:val="008A7054"/>
    <w:rsid w:val="008A72D3"/>
    <w:rsid w:val="008A74AE"/>
    <w:rsid w:val="008A7732"/>
    <w:rsid w:val="008A794D"/>
    <w:rsid w:val="008A7A78"/>
    <w:rsid w:val="008A7C00"/>
    <w:rsid w:val="008A7D45"/>
    <w:rsid w:val="008A7F88"/>
    <w:rsid w:val="008A7FED"/>
    <w:rsid w:val="008A9BB2"/>
    <w:rsid w:val="008B004E"/>
    <w:rsid w:val="008B01EA"/>
    <w:rsid w:val="008B0310"/>
    <w:rsid w:val="008B03D4"/>
    <w:rsid w:val="008B041F"/>
    <w:rsid w:val="008B05C8"/>
    <w:rsid w:val="008B05F2"/>
    <w:rsid w:val="008B08E5"/>
    <w:rsid w:val="008B0C59"/>
    <w:rsid w:val="008B0CA0"/>
    <w:rsid w:val="008B0D5F"/>
    <w:rsid w:val="008B0D99"/>
    <w:rsid w:val="008B1060"/>
    <w:rsid w:val="008B10B5"/>
    <w:rsid w:val="008B10BD"/>
    <w:rsid w:val="008B1268"/>
    <w:rsid w:val="008B127B"/>
    <w:rsid w:val="008B13BD"/>
    <w:rsid w:val="008B1564"/>
    <w:rsid w:val="008B1829"/>
    <w:rsid w:val="008B1A18"/>
    <w:rsid w:val="008B1A50"/>
    <w:rsid w:val="008B1A71"/>
    <w:rsid w:val="008B1B1F"/>
    <w:rsid w:val="008B1B25"/>
    <w:rsid w:val="008B1BE7"/>
    <w:rsid w:val="008B1BEC"/>
    <w:rsid w:val="008B1C57"/>
    <w:rsid w:val="008B1C77"/>
    <w:rsid w:val="008B1D14"/>
    <w:rsid w:val="008B1EE9"/>
    <w:rsid w:val="008B1F73"/>
    <w:rsid w:val="008B220B"/>
    <w:rsid w:val="008B2389"/>
    <w:rsid w:val="008B23A5"/>
    <w:rsid w:val="008B2782"/>
    <w:rsid w:val="008B283A"/>
    <w:rsid w:val="008B28E7"/>
    <w:rsid w:val="008B2C3E"/>
    <w:rsid w:val="008B2FB3"/>
    <w:rsid w:val="008B30BA"/>
    <w:rsid w:val="008B334D"/>
    <w:rsid w:val="008B3911"/>
    <w:rsid w:val="008B39F9"/>
    <w:rsid w:val="008B3CCA"/>
    <w:rsid w:val="008B3D77"/>
    <w:rsid w:val="008B3D8E"/>
    <w:rsid w:val="008B40CC"/>
    <w:rsid w:val="008B431A"/>
    <w:rsid w:val="008B431B"/>
    <w:rsid w:val="008B448A"/>
    <w:rsid w:val="008B462D"/>
    <w:rsid w:val="008B46AA"/>
    <w:rsid w:val="008B4C3B"/>
    <w:rsid w:val="008B4DF5"/>
    <w:rsid w:val="008B4EA8"/>
    <w:rsid w:val="008B4ECF"/>
    <w:rsid w:val="008B5711"/>
    <w:rsid w:val="008B5BC4"/>
    <w:rsid w:val="008B5CF3"/>
    <w:rsid w:val="008B5DC7"/>
    <w:rsid w:val="008B5E86"/>
    <w:rsid w:val="008B626A"/>
    <w:rsid w:val="008B6341"/>
    <w:rsid w:val="008B6915"/>
    <w:rsid w:val="008B6FDD"/>
    <w:rsid w:val="008B75C7"/>
    <w:rsid w:val="008B7629"/>
    <w:rsid w:val="008B762F"/>
    <w:rsid w:val="008B76A1"/>
    <w:rsid w:val="008B771B"/>
    <w:rsid w:val="008B774D"/>
    <w:rsid w:val="008B783C"/>
    <w:rsid w:val="008B7B54"/>
    <w:rsid w:val="008B7DE5"/>
    <w:rsid w:val="008B7EE8"/>
    <w:rsid w:val="008B98BB"/>
    <w:rsid w:val="008C028F"/>
    <w:rsid w:val="008C0366"/>
    <w:rsid w:val="008C057A"/>
    <w:rsid w:val="008C0976"/>
    <w:rsid w:val="008C0DA1"/>
    <w:rsid w:val="008C0F5F"/>
    <w:rsid w:val="008C1533"/>
    <w:rsid w:val="008C154E"/>
    <w:rsid w:val="008C1630"/>
    <w:rsid w:val="008C1635"/>
    <w:rsid w:val="008C17BC"/>
    <w:rsid w:val="008C1884"/>
    <w:rsid w:val="008C1C50"/>
    <w:rsid w:val="008C1E8A"/>
    <w:rsid w:val="008C2156"/>
    <w:rsid w:val="008C21C5"/>
    <w:rsid w:val="008C265D"/>
    <w:rsid w:val="008C2733"/>
    <w:rsid w:val="008C2AAD"/>
    <w:rsid w:val="008C2AFA"/>
    <w:rsid w:val="008C2B8A"/>
    <w:rsid w:val="008C2CF6"/>
    <w:rsid w:val="008C2E4C"/>
    <w:rsid w:val="008C3022"/>
    <w:rsid w:val="008C3187"/>
    <w:rsid w:val="008C3220"/>
    <w:rsid w:val="008C35F4"/>
    <w:rsid w:val="008C3B6E"/>
    <w:rsid w:val="008C3B84"/>
    <w:rsid w:val="008C3B8D"/>
    <w:rsid w:val="008C3C7A"/>
    <w:rsid w:val="008C3ED8"/>
    <w:rsid w:val="008C3F3D"/>
    <w:rsid w:val="008C3FB5"/>
    <w:rsid w:val="008C4162"/>
    <w:rsid w:val="008C416E"/>
    <w:rsid w:val="008C4237"/>
    <w:rsid w:val="008C4334"/>
    <w:rsid w:val="008C4625"/>
    <w:rsid w:val="008C47A0"/>
    <w:rsid w:val="008C4949"/>
    <w:rsid w:val="008C4BBB"/>
    <w:rsid w:val="008C4DDE"/>
    <w:rsid w:val="008C4DEB"/>
    <w:rsid w:val="008C4F41"/>
    <w:rsid w:val="008C547D"/>
    <w:rsid w:val="008C5790"/>
    <w:rsid w:val="008C57CB"/>
    <w:rsid w:val="008C5B9E"/>
    <w:rsid w:val="008C5BF1"/>
    <w:rsid w:val="008C5E4F"/>
    <w:rsid w:val="008C5E91"/>
    <w:rsid w:val="008C633B"/>
    <w:rsid w:val="008C63A6"/>
    <w:rsid w:val="008C64E7"/>
    <w:rsid w:val="008C66E3"/>
    <w:rsid w:val="008C66E9"/>
    <w:rsid w:val="008C67E6"/>
    <w:rsid w:val="008C6842"/>
    <w:rsid w:val="008C6934"/>
    <w:rsid w:val="008C699C"/>
    <w:rsid w:val="008C6A9D"/>
    <w:rsid w:val="008C6DEC"/>
    <w:rsid w:val="008C70A3"/>
    <w:rsid w:val="008C7148"/>
    <w:rsid w:val="008C7337"/>
    <w:rsid w:val="008C7365"/>
    <w:rsid w:val="008C73EF"/>
    <w:rsid w:val="008C74FC"/>
    <w:rsid w:val="008C7526"/>
    <w:rsid w:val="008C7756"/>
    <w:rsid w:val="008C7833"/>
    <w:rsid w:val="008C78B0"/>
    <w:rsid w:val="008C7A58"/>
    <w:rsid w:val="008C7CA3"/>
    <w:rsid w:val="008C7D0E"/>
    <w:rsid w:val="008C7F2A"/>
    <w:rsid w:val="008D0219"/>
    <w:rsid w:val="008D06DA"/>
    <w:rsid w:val="008D0874"/>
    <w:rsid w:val="008D088A"/>
    <w:rsid w:val="008D0899"/>
    <w:rsid w:val="008D090B"/>
    <w:rsid w:val="008D118E"/>
    <w:rsid w:val="008D127A"/>
    <w:rsid w:val="008D128D"/>
    <w:rsid w:val="008D12C1"/>
    <w:rsid w:val="008D1588"/>
    <w:rsid w:val="008D1B50"/>
    <w:rsid w:val="008D1D0A"/>
    <w:rsid w:val="008D1E70"/>
    <w:rsid w:val="008D21DF"/>
    <w:rsid w:val="008D2397"/>
    <w:rsid w:val="008D23A1"/>
    <w:rsid w:val="008D27E5"/>
    <w:rsid w:val="008D2BCF"/>
    <w:rsid w:val="008D2BE4"/>
    <w:rsid w:val="008D2C4D"/>
    <w:rsid w:val="008D2C8A"/>
    <w:rsid w:val="008D30A5"/>
    <w:rsid w:val="008D31E9"/>
    <w:rsid w:val="008D31FB"/>
    <w:rsid w:val="008D348D"/>
    <w:rsid w:val="008D34E3"/>
    <w:rsid w:val="008D352D"/>
    <w:rsid w:val="008D3680"/>
    <w:rsid w:val="008D3B3A"/>
    <w:rsid w:val="008D3CBA"/>
    <w:rsid w:val="008D3F89"/>
    <w:rsid w:val="008D400E"/>
    <w:rsid w:val="008D41D4"/>
    <w:rsid w:val="008D4234"/>
    <w:rsid w:val="008D438D"/>
    <w:rsid w:val="008D4536"/>
    <w:rsid w:val="008D47CC"/>
    <w:rsid w:val="008D4885"/>
    <w:rsid w:val="008D4975"/>
    <w:rsid w:val="008D4AD8"/>
    <w:rsid w:val="008D4B9D"/>
    <w:rsid w:val="008D4FF0"/>
    <w:rsid w:val="008D5000"/>
    <w:rsid w:val="008D507B"/>
    <w:rsid w:val="008D53AA"/>
    <w:rsid w:val="008D56E2"/>
    <w:rsid w:val="008D5702"/>
    <w:rsid w:val="008D5739"/>
    <w:rsid w:val="008D5E48"/>
    <w:rsid w:val="008D5F42"/>
    <w:rsid w:val="008D6147"/>
    <w:rsid w:val="008D6208"/>
    <w:rsid w:val="008D62FC"/>
    <w:rsid w:val="008D63B7"/>
    <w:rsid w:val="008D693C"/>
    <w:rsid w:val="008D6949"/>
    <w:rsid w:val="008D6A03"/>
    <w:rsid w:val="008D6CA7"/>
    <w:rsid w:val="008D6CD0"/>
    <w:rsid w:val="008D7354"/>
    <w:rsid w:val="008D7380"/>
    <w:rsid w:val="008D746A"/>
    <w:rsid w:val="008D7691"/>
    <w:rsid w:val="008D798A"/>
    <w:rsid w:val="008D7ABB"/>
    <w:rsid w:val="008D7B31"/>
    <w:rsid w:val="008D7D16"/>
    <w:rsid w:val="008E0119"/>
    <w:rsid w:val="008E026D"/>
    <w:rsid w:val="008E0B50"/>
    <w:rsid w:val="008E0E9D"/>
    <w:rsid w:val="008E107C"/>
    <w:rsid w:val="008E12DC"/>
    <w:rsid w:val="008E13BA"/>
    <w:rsid w:val="008E1666"/>
    <w:rsid w:val="008E1A21"/>
    <w:rsid w:val="008E1B0F"/>
    <w:rsid w:val="008E1D9E"/>
    <w:rsid w:val="008E2401"/>
    <w:rsid w:val="008E246F"/>
    <w:rsid w:val="008E2A0A"/>
    <w:rsid w:val="008E2A57"/>
    <w:rsid w:val="008E2B8D"/>
    <w:rsid w:val="008E2C4E"/>
    <w:rsid w:val="008E2C59"/>
    <w:rsid w:val="008E2CD0"/>
    <w:rsid w:val="008E3133"/>
    <w:rsid w:val="008E3209"/>
    <w:rsid w:val="008E33B7"/>
    <w:rsid w:val="008E3681"/>
    <w:rsid w:val="008E3749"/>
    <w:rsid w:val="008E3970"/>
    <w:rsid w:val="008E3B67"/>
    <w:rsid w:val="008E3BC3"/>
    <w:rsid w:val="008E3C58"/>
    <w:rsid w:val="008E3D0C"/>
    <w:rsid w:val="008E3D46"/>
    <w:rsid w:val="008E3F48"/>
    <w:rsid w:val="008E41F7"/>
    <w:rsid w:val="008E4440"/>
    <w:rsid w:val="008E4718"/>
    <w:rsid w:val="008E4A4D"/>
    <w:rsid w:val="008E4C4C"/>
    <w:rsid w:val="008E508C"/>
    <w:rsid w:val="008E5173"/>
    <w:rsid w:val="008E531B"/>
    <w:rsid w:val="008E56BC"/>
    <w:rsid w:val="008E57D1"/>
    <w:rsid w:val="008E586A"/>
    <w:rsid w:val="008E5944"/>
    <w:rsid w:val="008E59DE"/>
    <w:rsid w:val="008E5A7E"/>
    <w:rsid w:val="008E5D8F"/>
    <w:rsid w:val="008E5E00"/>
    <w:rsid w:val="008E5F35"/>
    <w:rsid w:val="008E5FE3"/>
    <w:rsid w:val="008E6127"/>
    <w:rsid w:val="008E671D"/>
    <w:rsid w:val="008E6762"/>
    <w:rsid w:val="008E69B0"/>
    <w:rsid w:val="008E6BBB"/>
    <w:rsid w:val="008E6D3F"/>
    <w:rsid w:val="008E6E98"/>
    <w:rsid w:val="008E7140"/>
    <w:rsid w:val="008E71A0"/>
    <w:rsid w:val="008E7225"/>
    <w:rsid w:val="008E73E3"/>
    <w:rsid w:val="008E7547"/>
    <w:rsid w:val="008E7631"/>
    <w:rsid w:val="008E7702"/>
    <w:rsid w:val="008E77FF"/>
    <w:rsid w:val="008E7B38"/>
    <w:rsid w:val="008E7FEE"/>
    <w:rsid w:val="008EA46D"/>
    <w:rsid w:val="008F0012"/>
    <w:rsid w:val="008F0021"/>
    <w:rsid w:val="008F028F"/>
    <w:rsid w:val="008F02A2"/>
    <w:rsid w:val="008F0381"/>
    <w:rsid w:val="008F0A25"/>
    <w:rsid w:val="008F0AE8"/>
    <w:rsid w:val="008F0C19"/>
    <w:rsid w:val="008F0D3B"/>
    <w:rsid w:val="008F0DC7"/>
    <w:rsid w:val="008F114E"/>
    <w:rsid w:val="008F1B73"/>
    <w:rsid w:val="008F2089"/>
    <w:rsid w:val="008F2283"/>
    <w:rsid w:val="008F23F3"/>
    <w:rsid w:val="008F2488"/>
    <w:rsid w:val="008F2632"/>
    <w:rsid w:val="008F27E5"/>
    <w:rsid w:val="008F29C3"/>
    <w:rsid w:val="008F2D41"/>
    <w:rsid w:val="008F2F06"/>
    <w:rsid w:val="008F30BB"/>
    <w:rsid w:val="008F31F5"/>
    <w:rsid w:val="008F3529"/>
    <w:rsid w:val="008F355A"/>
    <w:rsid w:val="008F3618"/>
    <w:rsid w:val="008F36EC"/>
    <w:rsid w:val="008F3831"/>
    <w:rsid w:val="008F3871"/>
    <w:rsid w:val="008F392E"/>
    <w:rsid w:val="008F3979"/>
    <w:rsid w:val="008F3A3C"/>
    <w:rsid w:val="008F3D61"/>
    <w:rsid w:val="008F4856"/>
    <w:rsid w:val="008F4A8C"/>
    <w:rsid w:val="008F4AC5"/>
    <w:rsid w:val="008F5283"/>
    <w:rsid w:val="008F53E4"/>
    <w:rsid w:val="008F5727"/>
    <w:rsid w:val="008F5958"/>
    <w:rsid w:val="008F5E34"/>
    <w:rsid w:val="008F605D"/>
    <w:rsid w:val="008F608D"/>
    <w:rsid w:val="008F60A8"/>
    <w:rsid w:val="008F6177"/>
    <w:rsid w:val="008F634F"/>
    <w:rsid w:val="008F6462"/>
    <w:rsid w:val="008F6496"/>
    <w:rsid w:val="008F67F5"/>
    <w:rsid w:val="008F6829"/>
    <w:rsid w:val="008F68F7"/>
    <w:rsid w:val="008F69E8"/>
    <w:rsid w:val="008F6A6A"/>
    <w:rsid w:val="008F6B05"/>
    <w:rsid w:val="008F6BCE"/>
    <w:rsid w:val="008F6D23"/>
    <w:rsid w:val="008F6E0A"/>
    <w:rsid w:val="008F6F50"/>
    <w:rsid w:val="008F7124"/>
    <w:rsid w:val="008F728F"/>
    <w:rsid w:val="008F7338"/>
    <w:rsid w:val="008F7B78"/>
    <w:rsid w:val="008F7D58"/>
    <w:rsid w:val="009001CD"/>
    <w:rsid w:val="009001D3"/>
    <w:rsid w:val="00900349"/>
    <w:rsid w:val="0090065C"/>
    <w:rsid w:val="00900759"/>
    <w:rsid w:val="009008DC"/>
    <w:rsid w:val="00900949"/>
    <w:rsid w:val="00900B9E"/>
    <w:rsid w:val="00900D4B"/>
    <w:rsid w:val="00900D57"/>
    <w:rsid w:val="00901016"/>
    <w:rsid w:val="00901169"/>
    <w:rsid w:val="009013D2"/>
    <w:rsid w:val="00901782"/>
    <w:rsid w:val="00901889"/>
    <w:rsid w:val="00901C06"/>
    <w:rsid w:val="00902005"/>
    <w:rsid w:val="00902165"/>
    <w:rsid w:val="00902374"/>
    <w:rsid w:val="00902637"/>
    <w:rsid w:val="00902A21"/>
    <w:rsid w:val="00902BC2"/>
    <w:rsid w:val="00902BF8"/>
    <w:rsid w:val="00902FC9"/>
    <w:rsid w:val="009030E1"/>
    <w:rsid w:val="009031D7"/>
    <w:rsid w:val="0090354E"/>
    <w:rsid w:val="0090367B"/>
    <w:rsid w:val="00903AC6"/>
    <w:rsid w:val="00903B33"/>
    <w:rsid w:val="00903BEE"/>
    <w:rsid w:val="00903C8C"/>
    <w:rsid w:val="00903E88"/>
    <w:rsid w:val="00904561"/>
    <w:rsid w:val="009045BF"/>
    <w:rsid w:val="0090486B"/>
    <w:rsid w:val="00904CBD"/>
    <w:rsid w:val="00904DF7"/>
    <w:rsid w:val="00905110"/>
    <w:rsid w:val="0090526F"/>
    <w:rsid w:val="009052BC"/>
    <w:rsid w:val="0090534C"/>
    <w:rsid w:val="009053FB"/>
    <w:rsid w:val="00905410"/>
    <w:rsid w:val="00905434"/>
    <w:rsid w:val="009055F6"/>
    <w:rsid w:val="009056DE"/>
    <w:rsid w:val="009058D5"/>
    <w:rsid w:val="00905A31"/>
    <w:rsid w:val="00905A7E"/>
    <w:rsid w:val="00905B44"/>
    <w:rsid w:val="00905BD1"/>
    <w:rsid w:val="00905E32"/>
    <w:rsid w:val="00905F9B"/>
    <w:rsid w:val="0090620E"/>
    <w:rsid w:val="00906381"/>
    <w:rsid w:val="009066A1"/>
    <w:rsid w:val="009067DA"/>
    <w:rsid w:val="00906AEE"/>
    <w:rsid w:val="00906B03"/>
    <w:rsid w:val="00906B0E"/>
    <w:rsid w:val="00906B10"/>
    <w:rsid w:val="00906BCC"/>
    <w:rsid w:val="00906BFD"/>
    <w:rsid w:val="00906DBF"/>
    <w:rsid w:val="00907144"/>
    <w:rsid w:val="00907574"/>
    <w:rsid w:val="0090764E"/>
    <w:rsid w:val="00907714"/>
    <w:rsid w:val="0091001E"/>
    <w:rsid w:val="0091039B"/>
    <w:rsid w:val="00910404"/>
    <w:rsid w:val="00910852"/>
    <w:rsid w:val="00910884"/>
    <w:rsid w:val="00910AE9"/>
    <w:rsid w:val="00910B80"/>
    <w:rsid w:val="00910CF2"/>
    <w:rsid w:val="00910CFB"/>
    <w:rsid w:val="00910F75"/>
    <w:rsid w:val="00910FCC"/>
    <w:rsid w:val="00911001"/>
    <w:rsid w:val="0091157F"/>
    <w:rsid w:val="00911BE6"/>
    <w:rsid w:val="00911CF3"/>
    <w:rsid w:val="00911F40"/>
    <w:rsid w:val="0091213D"/>
    <w:rsid w:val="009124B0"/>
    <w:rsid w:val="00912565"/>
    <w:rsid w:val="009128F9"/>
    <w:rsid w:val="00912CB5"/>
    <w:rsid w:val="00912D1C"/>
    <w:rsid w:val="00912F67"/>
    <w:rsid w:val="00913023"/>
    <w:rsid w:val="00913037"/>
    <w:rsid w:val="009134A5"/>
    <w:rsid w:val="009135BE"/>
    <w:rsid w:val="00913654"/>
    <w:rsid w:val="009137AD"/>
    <w:rsid w:val="00913D84"/>
    <w:rsid w:val="00913E65"/>
    <w:rsid w:val="00913E8E"/>
    <w:rsid w:val="00913E95"/>
    <w:rsid w:val="0091409B"/>
    <w:rsid w:val="009141B5"/>
    <w:rsid w:val="009143A2"/>
    <w:rsid w:val="00914431"/>
    <w:rsid w:val="00914452"/>
    <w:rsid w:val="00914474"/>
    <w:rsid w:val="0091468C"/>
    <w:rsid w:val="0091470F"/>
    <w:rsid w:val="009147C1"/>
    <w:rsid w:val="00914813"/>
    <w:rsid w:val="00914AFB"/>
    <w:rsid w:val="00914BD8"/>
    <w:rsid w:val="00914BE6"/>
    <w:rsid w:val="00914F3F"/>
    <w:rsid w:val="0091534C"/>
    <w:rsid w:val="00915411"/>
    <w:rsid w:val="00915915"/>
    <w:rsid w:val="00915B9A"/>
    <w:rsid w:val="00915D32"/>
    <w:rsid w:val="00915DC0"/>
    <w:rsid w:val="00916094"/>
    <w:rsid w:val="009163E5"/>
    <w:rsid w:val="009164CA"/>
    <w:rsid w:val="009164F6"/>
    <w:rsid w:val="009165BA"/>
    <w:rsid w:val="0091671F"/>
    <w:rsid w:val="00916B67"/>
    <w:rsid w:val="00916F7E"/>
    <w:rsid w:val="009170B9"/>
    <w:rsid w:val="0091756D"/>
    <w:rsid w:val="009176ED"/>
    <w:rsid w:val="00917DCA"/>
    <w:rsid w:val="0091FACF"/>
    <w:rsid w:val="009200E7"/>
    <w:rsid w:val="0092022E"/>
    <w:rsid w:val="009204EF"/>
    <w:rsid w:val="00920551"/>
    <w:rsid w:val="0092058D"/>
    <w:rsid w:val="009209E3"/>
    <w:rsid w:val="00920A73"/>
    <w:rsid w:val="00920B30"/>
    <w:rsid w:val="00920E4D"/>
    <w:rsid w:val="00920EB9"/>
    <w:rsid w:val="00920FCE"/>
    <w:rsid w:val="009210AB"/>
    <w:rsid w:val="009213DC"/>
    <w:rsid w:val="00921505"/>
    <w:rsid w:val="0092182D"/>
    <w:rsid w:val="00921908"/>
    <w:rsid w:val="00921C37"/>
    <w:rsid w:val="00921CBA"/>
    <w:rsid w:val="00921D89"/>
    <w:rsid w:val="00921DEA"/>
    <w:rsid w:val="00921E79"/>
    <w:rsid w:val="00921EA3"/>
    <w:rsid w:val="00921FED"/>
    <w:rsid w:val="00922214"/>
    <w:rsid w:val="00922579"/>
    <w:rsid w:val="00922758"/>
    <w:rsid w:val="00922778"/>
    <w:rsid w:val="0092284B"/>
    <w:rsid w:val="0092289E"/>
    <w:rsid w:val="00922906"/>
    <w:rsid w:val="00922A1F"/>
    <w:rsid w:val="00922A43"/>
    <w:rsid w:val="00922C7C"/>
    <w:rsid w:val="00922E65"/>
    <w:rsid w:val="00923042"/>
    <w:rsid w:val="0092307A"/>
    <w:rsid w:val="0092311E"/>
    <w:rsid w:val="009233E0"/>
    <w:rsid w:val="00923541"/>
    <w:rsid w:val="009239B3"/>
    <w:rsid w:val="00923A87"/>
    <w:rsid w:val="00923E53"/>
    <w:rsid w:val="0092426C"/>
    <w:rsid w:val="009242DA"/>
    <w:rsid w:val="00924582"/>
    <w:rsid w:val="0092460C"/>
    <w:rsid w:val="00924653"/>
    <w:rsid w:val="0092495D"/>
    <w:rsid w:val="00924BE7"/>
    <w:rsid w:val="00924C1E"/>
    <w:rsid w:val="0092506A"/>
    <w:rsid w:val="0092540E"/>
    <w:rsid w:val="00925491"/>
    <w:rsid w:val="00925749"/>
    <w:rsid w:val="00925C14"/>
    <w:rsid w:val="00925C81"/>
    <w:rsid w:val="00925D26"/>
    <w:rsid w:val="00925E7B"/>
    <w:rsid w:val="009260ED"/>
    <w:rsid w:val="0092613A"/>
    <w:rsid w:val="00926379"/>
    <w:rsid w:val="009263DA"/>
    <w:rsid w:val="00926545"/>
    <w:rsid w:val="00926585"/>
    <w:rsid w:val="009265D3"/>
    <w:rsid w:val="009267C9"/>
    <w:rsid w:val="00926CBE"/>
    <w:rsid w:val="00926CFD"/>
    <w:rsid w:val="0092707C"/>
    <w:rsid w:val="009270A3"/>
    <w:rsid w:val="009273E9"/>
    <w:rsid w:val="00927482"/>
    <w:rsid w:val="009274AD"/>
    <w:rsid w:val="00927809"/>
    <w:rsid w:val="00927A42"/>
    <w:rsid w:val="00927B6E"/>
    <w:rsid w:val="00927BB7"/>
    <w:rsid w:val="009302D1"/>
    <w:rsid w:val="009304CC"/>
    <w:rsid w:val="009305AF"/>
    <w:rsid w:val="009309DF"/>
    <w:rsid w:val="00930A6F"/>
    <w:rsid w:val="00930F3F"/>
    <w:rsid w:val="009310FA"/>
    <w:rsid w:val="00931286"/>
    <w:rsid w:val="009312B3"/>
    <w:rsid w:val="009312F1"/>
    <w:rsid w:val="00931452"/>
    <w:rsid w:val="009314EA"/>
    <w:rsid w:val="00931A29"/>
    <w:rsid w:val="00931CA4"/>
    <w:rsid w:val="00931EAF"/>
    <w:rsid w:val="00931EC7"/>
    <w:rsid w:val="009320AD"/>
    <w:rsid w:val="00932199"/>
    <w:rsid w:val="009322D8"/>
    <w:rsid w:val="0093251A"/>
    <w:rsid w:val="009326C4"/>
    <w:rsid w:val="0093288F"/>
    <w:rsid w:val="009329EC"/>
    <w:rsid w:val="00932B2D"/>
    <w:rsid w:val="00932B79"/>
    <w:rsid w:val="00932EEB"/>
    <w:rsid w:val="00932F0B"/>
    <w:rsid w:val="00932F24"/>
    <w:rsid w:val="00932FED"/>
    <w:rsid w:val="0093303B"/>
    <w:rsid w:val="009335AC"/>
    <w:rsid w:val="009335F0"/>
    <w:rsid w:val="009337B5"/>
    <w:rsid w:val="009337D9"/>
    <w:rsid w:val="009337FC"/>
    <w:rsid w:val="0093383A"/>
    <w:rsid w:val="00933E62"/>
    <w:rsid w:val="0093403B"/>
    <w:rsid w:val="00934236"/>
    <w:rsid w:val="009344BD"/>
    <w:rsid w:val="009345B5"/>
    <w:rsid w:val="0093467E"/>
    <w:rsid w:val="009346B0"/>
    <w:rsid w:val="00934770"/>
    <w:rsid w:val="00934C71"/>
    <w:rsid w:val="00934DA6"/>
    <w:rsid w:val="00934DAB"/>
    <w:rsid w:val="00934EE3"/>
    <w:rsid w:val="00935075"/>
    <w:rsid w:val="009353D9"/>
    <w:rsid w:val="009356B9"/>
    <w:rsid w:val="00935A00"/>
    <w:rsid w:val="00935EBD"/>
    <w:rsid w:val="00935EDA"/>
    <w:rsid w:val="00935F65"/>
    <w:rsid w:val="0093657A"/>
    <w:rsid w:val="00936588"/>
    <w:rsid w:val="00936AA5"/>
    <w:rsid w:val="00936DF6"/>
    <w:rsid w:val="00936FF5"/>
    <w:rsid w:val="009370BE"/>
    <w:rsid w:val="009370C3"/>
    <w:rsid w:val="0093713F"/>
    <w:rsid w:val="00937211"/>
    <w:rsid w:val="009372A7"/>
    <w:rsid w:val="0093730A"/>
    <w:rsid w:val="00937689"/>
    <w:rsid w:val="00937778"/>
    <w:rsid w:val="009378F6"/>
    <w:rsid w:val="00937B5F"/>
    <w:rsid w:val="00937F89"/>
    <w:rsid w:val="00940018"/>
    <w:rsid w:val="0094008F"/>
    <w:rsid w:val="0094009B"/>
    <w:rsid w:val="00940125"/>
    <w:rsid w:val="009402E9"/>
    <w:rsid w:val="0094072C"/>
    <w:rsid w:val="009407EC"/>
    <w:rsid w:val="009411E8"/>
    <w:rsid w:val="009415CB"/>
    <w:rsid w:val="009415EA"/>
    <w:rsid w:val="009416A8"/>
    <w:rsid w:val="009418AE"/>
    <w:rsid w:val="0094194D"/>
    <w:rsid w:val="00941AF6"/>
    <w:rsid w:val="00942168"/>
    <w:rsid w:val="009422D8"/>
    <w:rsid w:val="00942533"/>
    <w:rsid w:val="009425B7"/>
    <w:rsid w:val="00942636"/>
    <w:rsid w:val="00942C98"/>
    <w:rsid w:val="00942ECE"/>
    <w:rsid w:val="00943523"/>
    <w:rsid w:val="00943813"/>
    <w:rsid w:val="00943934"/>
    <w:rsid w:val="00943A23"/>
    <w:rsid w:val="00943AC2"/>
    <w:rsid w:val="00943B5A"/>
    <w:rsid w:val="00943C41"/>
    <w:rsid w:val="00943D7F"/>
    <w:rsid w:val="00943ECB"/>
    <w:rsid w:val="00944020"/>
    <w:rsid w:val="009440A5"/>
    <w:rsid w:val="009440FB"/>
    <w:rsid w:val="009443CB"/>
    <w:rsid w:val="00944D55"/>
    <w:rsid w:val="00944E78"/>
    <w:rsid w:val="009453EB"/>
    <w:rsid w:val="009453F7"/>
    <w:rsid w:val="00945719"/>
    <w:rsid w:val="0094576B"/>
    <w:rsid w:val="00945901"/>
    <w:rsid w:val="00945C04"/>
    <w:rsid w:val="00945C80"/>
    <w:rsid w:val="00945C90"/>
    <w:rsid w:val="00945ED3"/>
    <w:rsid w:val="00946232"/>
    <w:rsid w:val="0094623D"/>
    <w:rsid w:val="0094654B"/>
    <w:rsid w:val="009467A7"/>
    <w:rsid w:val="00946A51"/>
    <w:rsid w:val="00946B17"/>
    <w:rsid w:val="00946C06"/>
    <w:rsid w:val="00946EFF"/>
    <w:rsid w:val="00946F48"/>
    <w:rsid w:val="00947302"/>
    <w:rsid w:val="00947455"/>
    <w:rsid w:val="00947456"/>
    <w:rsid w:val="009478FB"/>
    <w:rsid w:val="00947A05"/>
    <w:rsid w:val="00947AD3"/>
    <w:rsid w:val="00947DCD"/>
    <w:rsid w:val="0094D379"/>
    <w:rsid w:val="0095001E"/>
    <w:rsid w:val="00950328"/>
    <w:rsid w:val="00950372"/>
    <w:rsid w:val="009503A6"/>
    <w:rsid w:val="009504B8"/>
    <w:rsid w:val="009506F9"/>
    <w:rsid w:val="00950B1C"/>
    <w:rsid w:val="00950B6B"/>
    <w:rsid w:val="00950F61"/>
    <w:rsid w:val="0095112B"/>
    <w:rsid w:val="0095142D"/>
    <w:rsid w:val="009515CA"/>
    <w:rsid w:val="00951699"/>
    <w:rsid w:val="009517BC"/>
    <w:rsid w:val="00951885"/>
    <w:rsid w:val="00951A2D"/>
    <w:rsid w:val="00951AE8"/>
    <w:rsid w:val="00951EA2"/>
    <w:rsid w:val="009521EE"/>
    <w:rsid w:val="0095223F"/>
    <w:rsid w:val="009522AC"/>
    <w:rsid w:val="009522EA"/>
    <w:rsid w:val="00952310"/>
    <w:rsid w:val="009523FD"/>
    <w:rsid w:val="00952469"/>
    <w:rsid w:val="009524AF"/>
    <w:rsid w:val="00952700"/>
    <w:rsid w:val="009529AA"/>
    <w:rsid w:val="00952D77"/>
    <w:rsid w:val="00952DFD"/>
    <w:rsid w:val="00952E1E"/>
    <w:rsid w:val="00952F72"/>
    <w:rsid w:val="00953072"/>
    <w:rsid w:val="0095319C"/>
    <w:rsid w:val="0095322F"/>
    <w:rsid w:val="00953458"/>
    <w:rsid w:val="009538D6"/>
    <w:rsid w:val="00953AB9"/>
    <w:rsid w:val="009542DE"/>
    <w:rsid w:val="0095479E"/>
    <w:rsid w:val="009547AA"/>
    <w:rsid w:val="009547CF"/>
    <w:rsid w:val="00954D27"/>
    <w:rsid w:val="00954F6C"/>
    <w:rsid w:val="009557DA"/>
    <w:rsid w:val="00955A3F"/>
    <w:rsid w:val="00955D2C"/>
    <w:rsid w:val="00955F79"/>
    <w:rsid w:val="00956025"/>
    <w:rsid w:val="00956121"/>
    <w:rsid w:val="00956266"/>
    <w:rsid w:val="0095655F"/>
    <w:rsid w:val="00956718"/>
    <w:rsid w:val="0095684C"/>
    <w:rsid w:val="00956B05"/>
    <w:rsid w:val="00956B34"/>
    <w:rsid w:val="00956B74"/>
    <w:rsid w:val="00956CD9"/>
    <w:rsid w:val="009570EC"/>
    <w:rsid w:val="0095712A"/>
    <w:rsid w:val="0095719C"/>
    <w:rsid w:val="009573B5"/>
    <w:rsid w:val="00957533"/>
    <w:rsid w:val="00957676"/>
    <w:rsid w:val="00957814"/>
    <w:rsid w:val="00957C50"/>
    <w:rsid w:val="00957C91"/>
    <w:rsid w:val="00957E0A"/>
    <w:rsid w:val="00957E92"/>
    <w:rsid w:val="00960013"/>
    <w:rsid w:val="00960327"/>
    <w:rsid w:val="00960343"/>
    <w:rsid w:val="0096088A"/>
    <w:rsid w:val="00960F2C"/>
    <w:rsid w:val="00961496"/>
    <w:rsid w:val="00961597"/>
    <w:rsid w:val="00961976"/>
    <w:rsid w:val="00961A18"/>
    <w:rsid w:val="00961A7A"/>
    <w:rsid w:val="00961AB0"/>
    <w:rsid w:val="00961DB1"/>
    <w:rsid w:val="00961E1D"/>
    <w:rsid w:val="00961E89"/>
    <w:rsid w:val="0096215F"/>
    <w:rsid w:val="00962665"/>
    <w:rsid w:val="00962B1D"/>
    <w:rsid w:val="00962B70"/>
    <w:rsid w:val="009632ED"/>
    <w:rsid w:val="00963489"/>
    <w:rsid w:val="009634E6"/>
    <w:rsid w:val="0096366E"/>
    <w:rsid w:val="009636F1"/>
    <w:rsid w:val="00963A77"/>
    <w:rsid w:val="00963B02"/>
    <w:rsid w:val="00963EC0"/>
    <w:rsid w:val="00964267"/>
    <w:rsid w:val="00964410"/>
    <w:rsid w:val="009644AF"/>
    <w:rsid w:val="0096454C"/>
    <w:rsid w:val="00964D01"/>
    <w:rsid w:val="00964DF2"/>
    <w:rsid w:val="0096531C"/>
    <w:rsid w:val="009656DA"/>
    <w:rsid w:val="00965967"/>
    <w:rsid w:val="00965DF7"/>
    <w:rsid w:val="00966402"/>
    <w:rsid w:val="0096645A"/>
    <w:rsid w:val="00966891"/>
    <w:rsid w:val="00966CFE"/>
    <w:rsid w:val="00966F45"/>
    <w:rsid w:val="009671B6"/>
    <w:rsid w:val="009672C0"/>
    <w:rsid w:val="0096741D"/>
    <w:rsid w:val="00967449"/>
    <w:rsid w:val="0096745D"/>
    <w:rsid w:val="00967856"/>
    <w:rsid w:val="0096797F"/>
    <w:rsid w:val="009679BC"/>
    <w:rsid w:val="00967AC2"/>
    <w:rsid w:val="00967B41"/>
    <w:rsid w:val="00967FA1"/>
    <w:rsid w:val="00969E82"/>
    <w:rsid w:val="00970021"/>
    <w:rsid w:val="009702F1"/>
    <w:rsid w:val="00970A0B"/>
    <w:rsid w:val="00970A0C"/>
    <w:rsid w:val="00970D08"/>
    <w:rsid w:val="00970E40"/>
    <w:rsid w:val="00970E44"/>
    <w:rsid w:val="009710DE"/>
    <w:rsid w:val="009713DD"/>
    <w:rsid w:val="00971465"/>
    <w:rsid w:val="00971651"/>
    <w:rsid w:val="009717E9"/>
    <w:rsid w:val="00971906"/>
    <w:rsid w:val="00971A57"/>
    <w:rsid w:val="00971BB2"/>
    <w:rsid w:val="00971BFA"/>
    <w:rsid w:val="00971E57"/>
    <w:rsid w:val="00971FF2"/>
    <w:rsid w:val="00972153"/>
    <w:rsid w:val="00972172"/>
    <w:rsid w:val="0097227F"/>
    <w:rsid w:val="0097229B"/>
    <w:rsid w:val="0097262C"/>
    <w:rsid w:val="00972726"/>
    <w:rsid w:val="00972843"/>
    <w:rsid w:val="009728DC"/>
    <w:rsid w:val="00972A9B"/>
    <w:rsid w:val="00972C1D"/>
    <w:rsid w:val="00972FA3"/>
    <w:rsid w:val="00973118"/>
    <w:rsid w:val="0097318B"/>
    <w:rsid w:val="00973193"/>
    <w:rsid w:val="009734E9"/>
    <w:rsid w:val="00973660"/>
    <w:rsid w:val="0097367B"/>
    <w:rsid w:val="00973938"/>
    <w:rsid w:val="00973A6D"/>
    <w:rsid w:val="00973C3B"/>
    <w:rsid w:val="00973FDF"/>
    <w:rsid w:val="009743E0"/>
    <w:rsid w:val="00974593"/>
    <w:rsid w:val="009747A9"/>
    <w:rsid w:val="009748E6"/>
    <w:rsid w:val="00974917"/>
    <w:rsid w:val="00974AD5"/>
    <w:rsid w:val="00974BA3"/>
    <w:rsid w:val="00974BC2"/>
    <w:rsid w:val="00974C68"/>
    <w:rsid w:val="009752CC"/>
    <w:rsid w:val="009752F5"/>
    <w:rsid w:val="00975362"/>
    <w:rsid w:val="00975451"/>
    <w:rsid w:val="009755D5"/>
    <w:rsid w:val="00975601"/>
    <w:rsid w:val="00975612"/>
    <w:rsid w:val="009756E8"/>
    <w:rsid w:val="009758DF"/>
    <w:rsid w:val="00975CC8"/>
    <w:rsid w:val="00975CEB"/>
    <w:rsid w:val="00975D1C"/>
    <w:rsid w:val="00975F17"/>
    <w:rsid w:val="00976076"/>
    <w:rsid w:val="0097616A"/>
    <w:rsid w:val="00976331"/>
    <w:rsid w:val="009764C4"/>
    <w:rsid w:val="00976593"/>
    <w:rsid w:val="0097670D"/>
    <w:rsid w:val="0097686F"/>
    <w:rsid w:val="0097690F"/>
    <w:rsid w:val="00976AF0"/>
    <w:rsid w:val="00976B39"/>
    <w:rsid w:val="00976CD5"/>
    <w:rsid w:val="00976CF7"/>
    <w:rsid w:val="0097731A"/>
    <w:rsid w:val="009773A7"/>
    <w:rsid w:val="009778B7"/>
    <w:rsid w:val="00977A16"/>
    <w:rsid w:val="00977B15"/>
    <w:rsid w:val="00977BD6"/>
    <w:rsid w:val="00977CD6"/>
    <w:rsid w:val="009804E0"/>
    <w:rsid w:val="009804E4"/>
    <w:rsid w:val="0098061E"/>
    <w:rsid w:val="00980624"/>
    <w:rsid w:val="00980703"/>
    <w:rsid w:val="009807F7"/>
    <w:rsid w:val="009808A9"/>
    <w:rsid w:val="00980932"/>
    <w:rsid w:val="00980C63"/>
    <w:rsid w:val="00980DBF"/>
    <w:rsid w:val="00980EBD"/>
    <w:rsid w:val="00981091"/>
    <w:rsid w:val="0098163C"/>
    <w:rsid w:val="00981671"/>
    <w:rsid w:val="00981A2B"/>
    <w:rsid w:val="00981B37"/>
    <w:rsid w:val="00981DB7"/>
    <w:rsid w:val="0098217B"/>
    <w:rsid w:val="009821AE"/>
    <w:rsid w:val="00982242"/>
    <w:rsid w:val="009823C9"/>
    <w:rsid w:val="009824B1"/>
    <w:rsid w:val="009824BD"/>
    <w:rsid w:val="00982507"/>
    <w:rsid w:val="009826CB"/>
    <w:rsid w:val="00982794"/>
    <w:rsid w:val="00982BE6"/>
    <w:rsid w:val="00982C21"/>
    <w:rsid w:val="00982CB2"/>
    <w:rsid w:val="0098347B"/>
    <w:rsid w:val="00983704"/>
    <w:rsid w:val="00983735"/>
    <w:rsid w:val="00983999"/>
    <w:rsid w:val="00983A02"/>
    <w:rsid w:val="00983D4A"/>
    <w:rsid w:val="0098416F"/>
    <w:rsid w:val="009846B0"/>
    <w:rsid w:val="009848AB"/>
    <w:rsid w:val="00984912"/>
    <w:rsid w:val="00984941"/>
    <w:rsid w:val="00984D4E"/>
    <w:rsid w:val="00985351"/>
    <w:rsid w:val="009854A0"/>
    <w:rsid w:val="00985606"/>
    <w:rsid w:val="0098571C"/>
    <w:rsid w:val="0098577C"/>
    <w:rsid w:val="0098584C"/>
    <w:rsid w:val="00985886"/>
    <w:rsid w:val="0098593D"/>
    <w:rsid w:val="00985C84"/>
    <w:rsid w:val="00985C8E"/>
    <w:rsid w:val="00985FE3"/>
    <w:rsid w:val="00986079"/>
    <w:rsid w:val="0098608E"/>
    <w:rsid w:val="00986137"/>
    <w:rsid w:val="0098629B"/>
    <w:rsid w:val="009865AA"/>
    <w:rsid w:val="00986D04"/>
    <w:rsid w:val="00986F65"/>
    <w:rsid w:val="00986FEF"/>
    <w:rsid w:val="00987080"/>
    <w:rsid w:val="009871C4"/>
    <w:rsid w:val="00987245"/>
    <w:rsid w:val="00987378"/>
    <w:rsid w:val="00987413"/>
    <w:rsid w:val="009874C8"/>
    <w:rsid w:val="009875F2"/>
    <w:rsid w:val="0098765A"/>
    <w:rsid w:val="009876CC"/>
    <w:rsid w:val="00987A06"/>
    <w:rsid w:val="00987E5B"/>
    <w:rsid w:val="00987F22"/>
    <w:rsid w:val="00987F85"/>
    <w:rsid w:val="0098E3D5"/>
    <w:rsid w:val="009901D0"/>
    <w:rsid w:val="009903DE"/>
    <w:rsid w:val="00990451"/>
    <w:rsid w:val="009907E3"/>
    <w:rsid w:val="00990C18"/>
    <w:rsid w:val="00990CCC"/>
    <w:rsid w:val="00990D75"/>
    <w:rsid w:val="0099116D"/>
    <w:rsid w:val="00991620"/>
    <w:rsid w:val="00991885"/>
    <w:rsid w:val="0099188B"/>
    <w:rsid w:val="0099197E"/>
    <w:rsid w:val="009919B8"/>
    <w:rsid w:val="00992067"/>
    <w:rsid w:val="009920A7"/>
    <w:rsid w:val="009920CE"/>
    <w:rsid w:val="009921AC"/>
    <w:rsid w:val="009923F0"/>
    <w:rsid w:val="009925A2"/>
    <w:rsid w:val="009926FA"/>
    <w:rsid w:val="00992931"/>
    <w:rsid w:val="00992B64"/>
    <w:rsid w:val="00992B70"/>
    <w:rsid w:val="00992B7E"/>
    <w:rsid w:val="00992EA5"/>
    <w:rsid w:val="00993443"/>
    <w:rsid w:val="0099359A"/>
    <w:rsid w:val="00993634"/>
    <w:rsid w:val="00993AC4"/>
    <w:rsid w:val="00993C6C"/>
    <w:rsid w:val="00993E5B"/>
    <w:rsid w:val="00993E8B"/>
    <w:rsid w:val="0099400B"/>
    <w:rsid w:val="00994014"/>
    <w:rsid w:val="009947D2"/>
    <w:rsid w:val="009947EC"/>
    <w:rsid w:val="0099484A"/>
    <w:rsid w:val="00994A13"/>
    <w:rsid w:val="00994EDD"/>
    <w:rsid w:val="009951CD"/>
    <w:rsid w:val="009955D7"/>
    <w:rsid w:val="00995646"/>
    <w:rsid w:val="00995731"/>
    <w:rsid w:val="009957B7"/>
    <w:rsid w:val="0099589B"/>
    <w:rsid w:val="00995903"/>
    <w:rsid w:val="00995BD3"/>
    <w:rsid w:val="00995F90"/>
    <w:rsid w:val="00996186"/>
    <w:rsid w:val="00996247"/>
    <w:rsid w:val="00996395"/>
    <w:rsid w:val="00996779"/>
    <w:rsid w:val="009968B0"/>
    <w:rsid w:val="00996A5F"/>
    <w:rsid w:val="00996C15"/>
    <w:rsid w:val="00996FB0"/>
    <w:rsid w:val="009971B0"/>
    <w:rsid w:val="009971EF"/>
    <w:rsid w:val="0099735A"/>
    <w:rsid w:val="0099747B"/>
    <w:rsid w:val="009975E0"/>
    <w:rsid w:val="00997D2D"/>
    <w:rsid w:val="00997ECC"/>
    <w:rsid w:val="009A0287"/>
    <w:rsid w:val="009A031A"/>
    <w:rsid w:val="009A060E"/>
    <w:rsid w:val="009A087E"/>
    <w:rsid w:val="009A08C5"/>
    <w:rsid w:val="009A0B19"/>
    <w:rsid w:val="009A0DB1"/>
    <w:rsid w:val="009A0DDC"/>
    <w:rsid w:val="009A1307"/>
    <w:rsid w:val="009A1311"/>
    <w:rsid w:val="009A1415"/>
    <w:rsid w:val="009A1CA9"/>
    <w:rsid w:val="009A1F8C"/>
    <w:rsid w:val="009A2003"/>
    <w:rsid w:val="009A21CE"/>
    <w:rsid w:val="009A2367"/>
    <w:rsid w:val="009A23F6"/>
    <w:rsid w:val="009A26A8"/>
    <w:rsid w:val="009A2759"/>
    <w:rsid w:val="009A2857"/>
    <w:rsid w:val="009A2895"/>
    <w:rsid w:val="009A2CB5"/>
    <w:rsid w:val="009A2D8D"/>
    <w:rsid w:val="009A3114"/>
    <w:rsid w:val="009A3147"/>
    <w:rsid w:val="009A3222"/>
    <w:rsid w:val="009A326B"/>
    <w:rsid w:val="009A32FB"/>
    <w:rsid w:val="009A3331"/>
    <w:rsid w:val="009A33C4"/>
    <w:rsid w:val="009A3454"/>
    <w:rsid w:val="009A3596"/>
    <w:rsid w:val="009A380C"/>
    <w:rsid w:val="009A39A5"/>
    <w:rsid w:val="009A3A22"/>
    <w:rsid w:val="009A3ADE"/>
    <w:rsid w:val="009A3AE2"/>
    <w:rsid w:val="009A3BB0"/>
    <w:rsid w:val="009A3DCE"/>
    <w:rsid w:val="009A3ECE"/>
    <w:rsid w:val="009A4078"/>
    <w:rsid w:val="009A43F6"/>
    <w:rsid w:val="009A44C5"/>
    <w:rsid w:val="009A475B"/>
    <w:rsid w:val="009A4A01"/>
    <w:rsid w:val="009A4C25"/>
    <w:rsid w:val="009A4D5F"/>
    <w:rsid w:val="009A4E35"/>
    <w:rsid w:val="009A4E61"/>
    <w:rsid w:val="009A4EEC"/>
    <w:rsid w:val="009A4F62"/>
    <w:rsid w:val="009A514F"/>
    <w:rsid w:val="009A5267"/>
    <w:rsid w:val="009A5388"/>
    <w:rsid w:val="009A57F6"/>
    <w:rsid w:val="009A5989"/>
    <w:rsid w:val="009A5B6D"/>
    <w:rsid w:val="009A5C1F"/>
    <w:rsid w:val="009A5FEF"/>
    <w:rsid w:val="009A6059"/>
    <w:rsid w:val="009A624D"/>
    <w:rsid w:val="009A63A5"/>
    <w:rsid w:val="009A63FE"/>
    <w:rsid w:val="009A664F"/>
    <w:rsid w:val="009A6657"/>
    <w:rsid w:val="009A6773"/>
    <w:rsid w:val="009A6994"/>
    <w:rsid w:val="009A6A0E"/>
    <w:rsid w:val="009A6C69"/>
    <w:rsid w:val="009A6CB2"/>
    <w:rsid w:val="009A6D3E"/>
    <w:rsid w:val="009A6E82"/>
    <w:rsid w:val="009A6F15"/>
    <w:rsid w:val="009A7136"/>
    <w:rsid w:val="009A732D"/>
    <w:rsid w:val="009A733D"/>
    <w:rsid w:val="009A796E"/>
    <w:rsid w:val="009A7A80"/>
    <w:rsid w:val="009A7BB6"/>
    <w:rsid w:val="009A7C7B"/>
    <w:rsid w:val="009A7EE5"/>
    <w:rsid w:val="009A7F74"/>
    <w:rsid w:val="009AF739"/>
    <w:rsid w:val="009B02F3"/>
    <w:rsid w:val="009B0882"/>
    <w:rsid w:val="009B08EE"/>
    <w:rsid w:val="009B0982"/>
    <w:rsid w:val="009B0B96"/>
    <w:rsid w:val="009B0CAB"/>
    <w:rsid w:val="009B1460"/>
    <w:rsid w:val="009B14B9"/>
    <w:rsid w:val="009B150A"/>
    <w:rsid w:val="009B174A"/>
    <w:rsid w:val="009B1888"/>
    <w:rsid w:val="009B1997"/>
    <w:rsid w:val="009B1A1E"/>
    <w:rsid w:val="009B1BE2"/>
    <w:rsid w:val="009B1E08"/>
    <w:rsid w:val="009B1F84"/>
    <w:rsid w:val="009B2585"/>
    <w:rsid w:val="009B2A6F"/>
    <w:rsid w:val="009B2AE1"/>
    <w:rsid w:val="009B2DFD"/>
    <w:rsid w:val="009B2EF8"/>
    <w:rsid w:val="009B300D"/>
    <w:rsid w:val="009B32FB"/>
    <w:rsid w:val="009B3412"/>
    <w:rsid w:val="009B354D"/>
    <w:rsid w:val="009B359A"/>
    <w:rsid w:val="009B3AA7"/>
    <w:rsid w:val="009B3C6B"/>
    <w:rsid w:val="009B4192"/>
    <w:rsid w:val="009B4A67"/>
    <w:rsid w:val="009B4B16"/>
    <w:rsid w:val="009B4C99"/>
    <w:rsid w:val="009B4CDF"/>
    <w:rsid w:val="009B4D5A"/>
    <w:rsid w:val="009B4E1C"/>
    <w:rsid w:val="009B502F"/>
    <w:rsid w:val="009B5344"/>
    <w:rsid w:val="009B5360"/>
    <w:rsid w:val="009B5392"/>
    <w:rsid w:val="009B56AD"/>
    <w:rsid w:val="009B56D8"/>
    <w:rsid w:val="009B57D3"/>
    <w:rsid w:val="009B5946"/>
    <w:rsid w:val="009B5C4D"/>
    <w:rsid w:val="009B5DC2"/>
    <w:rsid w:val="009B5FFD"/>
    <w:rsid w:val="009B6053"/>
    <w:rsid w:val="009B62DC"/>
    <w:rsid w:val="009B6340"/>
    <w:rsid w:val="009B649B"/>
    <w:rsid w:val="009B6548"/>
    <w:rsid w:val="009B6608"/>
    <w:rsid w:val="009B6695"/>
    <w:rsid w:val="009B67E7"/>
    <w:rsid w:val="009B6A14"/>
    <w:rsid w:val="009B6A4C"/>
    <w:rsid w:val="009B70AA"/>
    <w:rsid w:val="009B72D3"/>
    <w:rsid w:val="009B7415"/>
    <w:rsid w:val="009B76E7"/>
    <w:rsid w:val="009B7AFB"/>
    <w:rsid w:val="009B7CDB"/>
    <w:rsid w:val="009B7D10"/>
    <w:rsid w:val="009B7E28"/>
    <w:rsid w:val="009B7FD8"/>
    <w:rsid w:val="009BDFA5"/>
    <w:rsid w:val="009C04FC"/>
    <w:rsid w:val="009C07DC"/>
    <w:rsid w:val="009C0960"/>
    <w:rsid w:val="009C09EC"/>
    <w:rsid w:val="009C0F05"/>
    <w:rsid w:val="009C1207"/>
    <w:rsid w:val="009C12FF"/>
    <w:rsid w:val="009C1332"/>
    <w:rsid w:val="009C13F4"/>
    <w:rsid w:val="009C13FB"/>
    <w:rsid w:val="009C14EC"/>
    <w:rsid w:val="009C171E"/>
    <w:rsid w:val="009C187F"/>
    <w:rsid w:val="009C1892"/>
    <w:rsid w:val="009C1AFB"/>
    <w:rsid w:val="009C252C"/>
    <w:rsid w:val="009C25BD"/>
    <w:rsid w:val="009C2AE0"/>
    <w:rsid w:val="009C2B21"/>
    <w:rsid w:val="009C2CC2"/>
    <w:rsid w:val="009C2F74"/>
    <w:rsid w:val="009C2F81"/>
    <w:rsid w:val="009C3077"/>
    <w:rsid w:val="009C316B"/>
    <w:rsid w:val="009C321A"/>
    <w:rsid w:val="009C3258"/>
    <w:rsid w:val="009C3BF2"/>
    <w:rsid w:val="009C3E21"/>
    <w:rsid w:val="009C3E62"/>
    <w:rsid w:val="009C3F75"/>
    <w:rsid w:val="009C4742"/>
    <w:rsid w:val="009C4780"/>
    <w:rsid w:val="009C4AC0"/>
    <w:rsid w:val="009C4B69"/>
    <w:rsid w:val="009C4B8F"/>
    <w:rsid w:val="009C4DAF"/>
    <w:rsid w:val="009C4E3B"/>
    <w:rsid w:val="009C517D"/>
    <w:rsid w:val="009C5191"/>
    <w:rsid w:val="009C5B01"/>
    <w:rsid w:val="009C5B77"/>
    <w:rsid w:val="009C5BA9"/>
    <w:rsid w:val="009C6044"/>
    <w:rsid w:val="009C6219"/>
    <w:rsid w:val="009C62E3"/>
    <w:rsid w:val="009C64CE"/>
    <w:rsid w:val="009C6654"/>
    <w:rsid w:val="009C6669"/>
    <w:rsid w:val="009C6817"/>
    <w:rsid w:val="009C6C32"/>
    <w:rsid w:val="009C7083"/>
    <w:rsid w:val="009C70A4"/>
    <w:rsid w:val="009C711E"/>
    <w:rsid w:val="009C7273"/>
    <w:rsid w:val="009C742C"/>
    <w:rsid w:val="009C74B5"/>
    <w:rsid w:val="009C74F6"/>
    <w:rsid w:val="009C7A81"/>
    <w:rsid w:val="009C7E50"/>
    <w:rsid w:val="009D0183"/>
    <w:rsid w:val="009D02BB"/>
    <w:rsid w:val="009D04D3"/>
    <w:rsid w:val="009D086E"/>
    <w:rsid w:val="009D0990"/>
    <w:rsid w:val="009D0BDC"/>
    <w:rsid w:val="009D0D4D"/>
    <w:rsid w:val="009D0FBB"/>
    <w:rsid w:val="009D17E0"/>
    <w:rsid w:val="009D1815"/>
    <w:rsid w:val="009D1893"/>
    <w:rsid w:val="009D1A38"/>
    <w:rsid w:val="009D1AA7"/>
    <w:rsid w:val="009D1C24"/>
    <w:rsid w:val="009D1D47"/>
    <w:rsid w:val="009D1F78"/>
    <w:rsid w:val="009D2179"/>
    <w:rsid w:val="009D2270"/>
    <w:rsid w:val="009D248E"/>
    <w:rsid w:val="009D249B"/>
    <w:rsid w:val="009D26FC"/>
    <w:rsid w:val="009D28CF"/>
    <w:rsid w:val="009D29C8"/>
    <w:rsid w:val="009D2A4C"/>
    <w:rsid w:val="009D2ABA"/>
    <w:rsid w:val="009D2B3E"/>
    <w:rsid w:val="009D2F76"/>
    <w:rsid w:val="009D316F"/>
    <w:rsid w:val="009D33C9"/>
    <w:rsid w:val="009D349A"/>
    <w:rsid w:val="009D34BF"/>
    <w:rsid w:val="009D35DF"/>
    <w:rsid w:val="009D3673"/>
    <w:rsid w:val="009D3936"/>
    <w:rsid w:val="009D3D2D"/>
    <w:rsid w:val="009D3DC1"/>
    <w:rsid w:val="009D3F9A"/>
    <w:rsid w:val="009D40BD"/>
    <w:rsid w:val="009D41B8"/>
    <w:rsid w:val="009D4472"/>
    <w:rsid w:val="009D4477"/>
    <w:rsid w:val="009D47E1"/>
    <w:rsid w:val="009D4A2D"/>
    <w:rsid w:val="009D4A7C"/>
    <w:rsid w:val="009D4C12"/>
    <w:rsid w:val="009D4C36"/>
    <w:rsid w:val="009D5032"/>
    <w:rsid w:val="009D524C"/>
    <w:rsid w:val="009D529C"/>
    <w:rsid w:val="009D52D6"/>
    <w:rsid w:val="009D5362"/>
    <w:rsid w:val="009D5629"/>
    <w:rsid w:val="009D567A"/>
    <w:rsid w:val="009D58B7"/>
    <w:rsid w:val="009D58BA"/>
    <w:rsid w:val="009D5C6D"/>
    <w:rsid w:val="009D6108"/>
    <w:rsid w:val="009D637F"/>
    <w:rsid w:val="009D643A"/>
    <w:rsid w:val="009D6B12"/>
    <w:rsid w:val="009D6C31"/>
    <w:rsid w:val="009D6CD3"/>
    <w:rsid w:val="009D6ECE"/>
    <w:rsid w:val="009D7125"/>
    <w:rsid w:val="009D754C"/>
    <w:rsid w:val="009D77C7"/>
    <w:rsid w:val="009D78A1"/>
    <w:rsid w:val="009D7C09"/>
    <w:rsid w:val="009D7DCC"/>
    <w:rsid w:val="009D8135"/>
    <w:rsid w:val="009E0275"/>
    <w:rsid w:val="009E039B"/>
    <w:rsid w:val="009E04D9"/>
    <w:rsid w:val="009E053D"/>
    <w:rsid w:val="009E0A3E"/>
    <w:rsid w:val="009E0A66"/>
    <w:rsid w:val="009E0B1F"/>
    <w:rsid w:val="009E0B94"/>
    <w:rsid w:val="009E0D8D"/>
    <w:rsid w:val="009E0E3A"/>
    <w:rsid w:val="009E0FE5"/>
    <w:rsid w:val="009E11D5"/>
    <w:rsid w:val="009E124A"/>
    <w:rsid w:val="009E1388"/>
    <w:rsid w:val="009E13D8"/>
    <w:rsid w:val="009E14EF"/>
    <w:rsid w:val="009E179F"/>
    <w:rsid w:val="009E1C1A"/>
    <w:rsid w:val="009E1DB1"/>
    <w:rsid w:val="009E1ECD"/>
    <w:rsid w:val="009E22D6"/>
    <w:rsid w:val="009E22E5"/>
    <w:rsid w:val="009E2465"/>
    <w:rsid w:val="009E24A7"/>
    <w:rsid w:val="009E2563"/>
    <w:rsid w:val="009E2C16"/>
    <w:rsid w:val="009E2CBA"/>
    <w:rsid w:val="009E2DE6"/>
    <w:rsid w:val="009E2FB1"/>
    <w:rsid w:val="009E34A3"/>
    <w:rsid w:val="009E364D"/>
    <w:rsid w:val="009E3B66"/>
    <w:rsid w:val="009E3C0F"/>
    <w:rsid w:val="009E3D75"/>
    <w:rsid w:val="009E3F58"/>
    <w:rsid w:val="009E3F73"/>
    <w:rsid w:val="009E411C"/>
    <w:rsid w:val="009E43E7"/>
    <w:rsid w:val="009E4584"/>
    <w:rsid w:val="009E4593"/>
    <w:rsid w:val="009E4708"/>
    <w:rsid w:val="009E4BF5"/>
    <w:rsid w:val="009E4C02"/>
    <w:rsid w:val="009E4DE8"/>
    <w:rsid w:val="009E4E09"/>
    <w:rsid w:val="009E4E2A"/>
    <w:rsid w:val="009E4E99"/>
    <w:rsid w:val="009E529C"/>
    <w:rsid w:val="009E5378"/>
    <w:rsid w:val="009E5577"/>
    <w:rsid w:val="009E55C9"/>
    <w:rsid w:val="009E5780"/>
    <w:rsid w:val="009E5835"/>
    <w:rsid w:val="009E5989"/>
    <w:rsid w:val="009E5D36"/>
    <w:rsid w:val="009E5D93"/>
    <w:rsid w:val="009E5EB5"/>
    <w:rsid w:val="009E5FDC"/>
    <w:rsid w:val="009E60A1"/>
    <w:rsid w:val="009E613D"/>
    <w:rsid w:val="009E6375"/>
    <w:rsid w:val="009E69B1"/>
    <w:rsid w:val="009E6D08"/>
    <w:rsid w:val="009E6D32"/>
    <w:rsid w:val="009E6E74"/>
    <w:rsid w:val="009E742B"/>
    <w:rsid w:val="009E75AB"/>
    <w:rsid w:val="009E7BD8"/>
    <w:rsid w:val="009E7BEF"/>
    <w:rsid w:val="009E7CA0"/>
    <w:rsid w:val="009E7F84"/>
    <w:rsid w:val="009F006B"/>
    <w:rsid w:val="009F00B5"/>
    <w:rsid w:val="009F0644"/>
    <w:rsid w:val="009F071B"/>
    <w:rsid w:val="009F079F"/>
    <w:rsid w:val="009F07B8"/>
    <w:rsid w:val="009F083A"/>
    <w:rsid w:val="009F0849"/>
    <w:rsid w:val="009F0C5F"/>
    <w:rsid w:val="009F0E1D"/>
    <w:rsid w:val="009F0E8B"/>
    <w:rsid w:val="009F0F28"/>
    <w:rsid w:val="009F13A6"/>
    <w:rsid w:val="009F15C7"/>
    <w:rsid w:val="009F1780"/>
    <w:rsid w:val="009F1961"/>
    <w:rsid w:val="009F1AFF"/>
    <w:rsid w:val="009F1D3E"/>
    <w:rsid w:val="009F2206"/>
    <w:rsid w:val="009F2320"/>
    <w:rsid w:val="009F25CF"/>
    <w:rsid w:val="009F2700"/>
    <w:rsid w:val="009F290B"/>
    <w:rsid w:val="009F29F4"/>
    <w:rsid w:val="009F2A95"/>
    <w:rsid w:val="009F2D94"/>
    <w:rsid w:val="009F2ED7"/>
    <w:rsid w:val="009F31C7"/>
    <w:rsid w:val="009F31CB"/>
    <w:rsid w:val="009F32AF"/>
    <w:rsid w:val="009F334E"/>
    <w:rsid w:val="009F38EA"/>
    <w:rsid w:val="009F3B3E"/>
    <w:rsid w:val="009F3C46"/>
    <w:rsid w:val="009F3CB8"/>
    <w:rsid w:val="009F3D97"/>
    <w:rsid w:val="009F40C1"/>
    <w:rsid w:val="009F4301"/>
    <w:rsid w:val="009F430E"/>
    <w:rsid w:val="009F45D9"/>
    <w:rsid w:val="009F4740"/>
    <w:rsid w:val="009F48F5"/>
    <w:rsid w:val="009F499B"/>
    <w:rsid w:val="009F4B72"/>
    <w:rsid w:val="009F4C15"/>
    <w:rsid w:val="009F4F05"/>
    <w:rsid w:val="009F516F"/>
    <w:rsid w:val="009F5251"/>
    <w:rsid w:val="009F5267"/>
    <w:rsid w:val="009F52AC"/>
    <w:rsid w:val="009F547D"/>
    <w:rsid w:val="009F55F4"/>
    <w:rsid w:val="009F5885"/>
    <w:rsid w:val="009F5B66"/>
    <w:rsid w:val="009F5D71"/>
    <w:rsid w:val="009F6081"/>
    <w:rsid w:val="009F69CB"/>
    <w:rsid w:val="009F6C2F"/>
    <w:rsid w:val="009F6CAE"/>
    <w:rsid w:val="009F6FA5"/>
    <w:rsid w:val="009F6FA9"/>
    <w:rsid w:val="009F6FCE"/>
    <w:rsid w:val="009F6FFD"/>
    <w:rsid w:val="009F704C"/>
    <w:rsid w:val="009F78C9"/>
    <w:rsid w:val="009F7904"/>
    <w:rsid w:val="009F7C4C"/>
    <w:rsid w:val="009F7C91"/>
    <w:rsid w:val="00A000FE"/>
    <w:rsid w:val="00A0033F"/>
    <w:rsid w:val="00A0052B"/>
    <w:rsid w:val="00A005D2"/>
    <w:rsid w:val="00A005F9"/>
    <w:rsid w:val="00A00739"/>
    <w:rsid w:val="00A00CDD"/>
    <w:rsid w:val="00A00CF1"/>
    <w:rsid w:val="00A0118E"/>
    <w:rsid w:val="00A0161E"/>
    <w:rsid w:val="00A01821"/>
    <w:rsid w:val="00A01876"/>
    <w:rsid w:val="00A01960"/>
    <w:rsid w:val="00A01B23"/>
    <w:rsid w:val="00A02034"/>
    <w:rsid w:val="00A02139"/>
    <w:rsid w:val="00A0222D"/>
    <w:rsid w:val="00A0251C"/>
    <w:rsid w:val="00A0287F"/>
    <w:rsid w:val="00A02AC7"/>
    <w:rsid w:val="00A02B1A"/>
    <w:rsid w:val="00A02CDE"/>
    <w:rsid w:val="00A03289"/>
    <w:rsid w:val="00A03712"/>
    <w:rsid w:val="00A038B9"/>
    <w:rsid w:val="00A0399F"/>
    <w:rsid w:val="00A039BD"/>
    <w:rsid w:val="00A03B0E"/>
    <w:rsid w:val="00A03B9C"/>
    <w:rsid w:val="00A03ED0"/>
    <w:rsid w:val="00A03F68"/>
    <w:rsid w:val="00A03FEA"/>
    <w:rsid w:val="00A04141"/>
    <w:rsid w:val="00A0419B"/>
    <w:rsid w:val="00A04249"/>
    <w:rsid w:val="00A04373"/>
    <w:rsid w:val="00A04392"/>
    <w:rsid w:val="00A04401"/>
    <w:rsid w:val="00A04BEA"/>
    <w:rsid w:val="00A04CEF"/>
    <w:rsid w:val="00A053F5"/>
    <w:rsid w:val="00A054AE"/>
    <w:rsid w:val="00A055FC"/>
    <w:rsid w:val="00A05836"/>
    <w:rsid w:val="00A0584A"/>
    <w:rsid w:val="00A05C40"/>
    <w:rsid w:val="00A05F7C"/>
    <w:rsid w:val="00A06411"/>
    <w:rsid w:val="00A06453"/>
    <w:rsid w:val="00A06490"/>
    <w:rsid w:val="00A0677F"/>
    <w:rsid w:val="00A069CE"/>
    <w:rsid w:val="00A07121"/>
    <w:rsid w:val="00A071AC"/>
    <w:rsid w:val="00A0720E"/>
    <w:rsid w:val="00A07329"/>
    <w:rsid w:val="00A0734B"/>
    <w:rsid w:val="00A073C5"/>
    <w:rsid w:val="00A07478"/>
    <w:rsid w:val="00A0747B"/>
    <w:rsid w:val="00A074EC"/>
    <w:rsid w:val="00A075B8"/>
    <w:rsid w:val="00A07600"/>
    <w:rsid w:val="00A0765E"/>
    <w:rsid w:val="00A07863"/>
    <w:rsid w:val="00A07ADC"/>
    <w:rsid w:val="00A10088"/>
    <w:rsid w:val="00A10182"/>
    <w:rsid w:val="00A1023C"/>
    <w:rsid w:val="00A102C4"/>
    <w:rsid w:val="00A10661"/>
    <w:rsid w:val="00A10827"/>
    <w:rsid w:val="00A109A5"/>
    <w:rsid w:val="00A109D8"/>
    <w:rsid w:val="00A10B99"/>
    <w:rsid w:val="00A10C0F"/>
    <w:rsid w:val="00A10D38"/>
    <w:rsid w:val="00A1110E"/>
    <w:rsid w:val="00A1111E"/>
    <w:rsid w:val="00A1120F"/>
    <w:rsid w:val="00A114A2"/>
    <w:rsid w:val="00A11538"/>
    <w:rsid w:val="00A117C4"/>
    <w:rsid w:val="00A11B45"/>
    <w:rsid w:val="00A11CAD"/>
    <w:rsid w:val="00A11CF5"/>
    <w:rsid w:val="00A11F17"/>
    <w:rsid w:val="00A11FAA"/>
    <w:rsid w:val="00A11FBC"/>
    <w:rsid w:val="00A12044"/>
    <w:rsid w:val="00A12514"/>
    <w:rsid w:val="00A1266D"/>
    <w:rsid w:val="00A129EC"/>
    <w:rsid w:val="00A12B57"/>
    <w:rsid w:val="00A12DB1"/>
    <w:rsid w:val="00A12FEE"/>
    <w:rsid w:val="00A130A5"/>
    <w:rsid w:val="00A130DE"/>
    <w:rsid w:val="00A1322F"/>
    <w:rsid w:val="00A134DA"/>
    <w:rsid w:val="00A1350E"/>
    <w:rsid w:val="00A1369C"/>
    <w:rsid w:val="00A13707"/>
    <w:rsid w:val="00A1391C"/>
    <w:rsid w:val="00A139E6"/>
    <w:rsid w:val="00A13C86"/>
    <w:rsid w:val="00A13DFF"/>
    <w:rsid w:val="00A13EB6"/>
    <w:rsid w:val="00A13F10"/>
    <w:rsid w:val="00A13F37"/>
    <w:rsid w:val="00A14202"/>
    <w:rsid w:val="00A142A1"/>
    <w:rsid w:val="00A142A6"/>
    <w:rsid w:val="00A14387"/>
    <w:rsid w:val="00A1471C"/>
    <w:rsid w:val="00A149E4"/>
    <w:rsid w:val="00A14C6D"/>
    <w:rsid w:val="00A14D44"/>
    <w:rsid w:val="00A14FDA"/>
    <w:rsid w:val="00A15444"/>
    <w:rsid w:val="00A15537"/>
    <w:rsid w:val="00A1554B"/>
    <w:rsid w:val="00A157AF"/>
    <w:rsid w:val="00A159A9"/>
    <w:rsid w:val="00A15B1E"/>
    <w:rsid w:val="00A15CDD"/>
    <w:rsid w:val="00A15D58"/>
    <w:rsid w:val="00A15EE3"/>
    <w:rsid w:val="00A16003"/>
    <w:rsid w:val="00A162B9"/>
    <w:rsid w:val="00A163FC"/>
    <w:rsid w:val="00A166A5"/>
    <w:rsid w:val="00A166F0"/>
    <w:rsid w:val="00A1676F"/>
    <w:rsid w:val="00A167D7"/>
    <w:rsid w:val="00A16BCB"/>
    <w:rsid w:val="00A16CF3"/>
    <w:rsid w:val="00A16D06"/>
    <w:rsid w:val="00A17096"/>
    <w:rsid w:val="00A1722E"/>
    <w:rsid w:val="00A1774B"/>
    <w:rsid w:val="00A17831"/>
    <w:rsid w:val="00A17909"/>
    <w:rsid w:val="00A1793A"/>
    <w:rsid w:val="00A179B0"/>
    <w:rsid w:val="00A179FC"/>
    <w:rsid w:val="00A17A09"/>
    <w:rsid w:val="00A17FD3"/>
    <w:rsid w:val="00A20136"/>
    <w:rsid w:val="00A201F4"/>
    <w:rsid w:val="00A203C2"/>
    <w:rsid w:val="00A20439"/>
    <w:rsid w:val="00A20612"/>
    <w:rsid w:val="00A20B86"/>
    <w:rsid w:val="00A21209"/>
    <w:rsid w:val="00A213C4"/>
    <w:rsid w:val="00A21936"/>
    <w:rsid w:val="00A21B65"/>
    <w:rsid w:val="00A21D87"/>
    <w:rsid w:val="00A21E44"/>
    <w:rsid w:val="00A21F6C"/>
    <w:rsid w:val="00A221A3"/>
    <w:rsid w:val="00A22493"/>
    <w:rsid w:val="00A2276D"/>
    <w:rsid w:val="00A2287F"/>
    <w:rsid w:val="00A22939"/>
    <w:rsid w:val="00A22940"/>
    <w:rsid w:val="00A22A18"/>
    <w:rsid w:val="00A22AAA"/>
    <w:rsid w:val="00A22B96"/>
    <w:rsid w:val="00A22C1A"/>
    <w:rsid w:val="00A22E79"/>
    <w:rsid w:val="00A22E7A"/>
    <w:rsid w:val="00A22F4F"/>
    <w:rsid w:val="00A230AD"/>
    <w:rsid w:val="00A23180"/>
    <w:rsid w:val="00A232ED"/>
    <w:rsid w:val="00A23624"/>
    <w:rsid w:val="00A23631"/>
    <w:rsid w:val="00A23634"/>
    <w:rsid w:val="00A237BF"/>
    <w:rsid w:val="00A23839"/>
    <w:rsid w:val="00A23A84"/>
    <w:rsid w:val="00A23B1D"/>
    <w:rsid w:val="00A23C3D"/>
    <w:rsid w:val="00A23D39"/>
    <w:rsid w:val="00A23E3F"/>
    <w:rsid w:val="00A23EC2"/>
    <w:rsid w:val="00A2403D"/>
    <w:rsid w:val="00A240B2"/>
    <w:rsid w:val="00A240BA"/>
    <w:rsid w:val="00A242B7"/>
    <w:rsid w:val="00A245D6"/>
    <w:rsid w:val="00A249A6"/>
    <w:rsid w:val="00A24A56"/>
    <w:rsid w:val="00A24B40"/>
    <w:rsid w:val="00A24CB6"/>
    <w:rsid w:val="00A24E19"/>
    <w:rsid w:val="00A24FBB"/>
    <w:rsid w:val="00A2519C"/>
    <w:rsid w:val="00A25262"/>
    <w:rsid w:val="00A2543B"/>
    <w:rsid w:val="00A25702"/>
    <w:rsid w:val="00A25C85"/>
    <w:rsid w:val="00A25D32"/>
    <w:rsid w:val="00A25E7D"/>
    <w:rsid w:val="00A25F87"/>
    <w:rsid w:val="00A26059"/>
    <w:rsid w:val="00A26074"/>
    <w:rsid w:val="00A262A9"/>
    <w:rsid w:val="00A26412"/>
    <w:rsid w:val="00A26579"/>
    <w:rsid w:val="00A2678C"/>
    <w:rsid w:val="00A267FF"/>
    <w:rsid w:val="00A26D1B"/>
    <w:rsid w:val="00A26DA6"/>
    <w:rsid w:val="00A26F3F"/>
    <w:rsid w:val="00A26F4D"/>
    <w:rsid w:val="00A27034"/>
    <w:rsid w:val="00A27057"/>
    <w:rsid w:val="00A27435"/>
    <w:rsid w:val="00A276BB"/>
    <w:rsid w:val="00A276DD"/>
    <w:rsid w:val="00A2781F"/>
    <w:rsid w:val="00A27A02"/>
    <w:rsid w:val="00A27A3F"/>
    <w:rsid w:val="00A27CDD"/>
    <w:rsid w:val="00A27DCF"/>
    <w:rsid w:val="00A27EB5"/>
    <w:rsid w:val="00A27FE1"/>
    <w:rsid w:val="00A3010F"/>
    <w:rsid w:val="00A30239"/>
    <w:rsid w:val="00A306A8"/>
    <w:rsid w:val="00A3090F"/>
    <w:rsid w:val="00A30962"/>
    <w:rsid w:val="00A30A23"/>
    <w:rsid w:val="00A30B9A"/>
    <w:rsid w:val="00A30C1E"/>
    <w:rsid w:val="00A3102B"/>
    <w:rsid w:val="00A31142"/>
    <w:rsid w:val="00A3120C"/>
    <w:rsid w:val="00A312B0"/>
    <w:rsid w:val="00A31494"/>
    <w:rsid w:val="00A318AB"/>
    <w:rsid w:val="00A319DC"/>
    <w:rsid w:val="00A31A36"/>
    <w:rsid w:val="00A31BA8"/>
    <w:rsid w:val="00A31D11"/>
    <w:rsid w:val="00A31EF3"/>
    <w:rsid w:val="00A32174"/>
    <w:rsid w:val="00A323DC"/>
    <w:rsid w:val="00A3250A"/>
    <w:rsid w:val="00A325CE"/>
    <w:rsid w:val="00A327BA"/>
    <w:rsid w:val="00A3285A"/>
    <w:rsid w:val="00A32876"/>
    <w:rsid w:val="00A328B8"/>
    <w:rsid w:val="00A328BE"/>
    <w:rsid w:val="00A32C67"/>
    <w:rsid w:val="00A32D65"/>
    <w:rsid w:val="00A32F6E"/>
    <w:rsid w:val="00A3354B"/>
    <w:rsid w:val="00A33790"/>
    <w:rsid w:val="00A339D9"/>
    <w:rsid w:val="00A33B5E"/>
    <w:rsid w:val="00A33C9F"/>
    <w:rsid w:val="00A33D73"/>
    <w:rsid w:val="00A33F43"/>
    <w:rsid w:val="00A3453E"/>
    <w:rsid w:val="00A34A43"/>
    <w:rsid w:val="00A34A72"/>
    <w:rsid w:val="00A34C0A"/>
    <w:rsid w:val="00A34CA9"/>
    <w:rsid w:val="00A34EA7"/>
    <w:rsid w:val="00A355FE"/>
    <w:rsid w:val="00A3568E"/>
    <w:rsid w:val="00A35B72"/>
    <w:rsid w:val="00A36354"/>
    <w:rsid w:val="00A36AFD"/>
    <w:rsid w:val="00A36BAA"/>
    <w:rsid w:val="00A36BDE"/>
    <w:rsid w:val="00A36CFC"/>
    <w:rsid w:val="00A36E34"/>
    <w:rsid w:val="00A37417"/>
    <w:rsid w:val="00A37458"/>
    <w:rsid w:val="00A3745D"/>
    <w:rsid w:val="00A379D3"/>
    <w:rsid w:val="00A37A48"/>
    <w:rsid w:val="00A37AC5"/>
    <w:rsid w:val="00A37D7A"/>
    <w:rsid w:val="00A37ED6"/>
    <w:rsid w:val="00A40180"/>
    <w:rsid w:val="00A401D3"/>
    <w:rsid w:val="00A40484"/>
    <w:rsid w:val="00A40579"/>
    <w:rsid w:val="00A40865"/>
    <w:rsid w:val="00A40CF1"/>
    <w:rsid w:val="00A40EF1"/>
    <w:rsid w:val="00A41072"/>
    <w:rsid w:val="00A4109D"/>
    <w:rsid w:val="00A41297"/>
    <w:rsid w:val="00A41668"/>
    <w:rsid w:val="00A41720"/>
    <w:rsid w:val="00A4174C"/>
    <w:rsid w:val="00A41892"/>
    <w:rsid w:val="00A41904"/>
    <w:rsid w:val="00A4195E"/>
    <w:rsid w:val="00A41A97"/>
    <w:rsid w:val="00A41EE9"/>
    <w:rsid w:val="00A41F26"/>
    <w:rsid w:val="00A4206A"/>
    <w:rsid w:val="00A420D1"/>
    <w:rsid w:val="00A421F2"/>
    <w:rsid w:val="00A42345"/>
    <w:rsid w:val="00A42391"/>
    <w:rsid w:val="00A428E4"/>
    <w:rsid w:val="00A42B09"/>
    <w:rsid w:val="00A42C73"/>
    <w:rsid w:val="00A42D26"/>
    <w:rsid w:val="00A42ED2"/>
    <w:rsid w:val="00A43631"/>
    <w:rsid w:val="00A43694"/>
    <w:rsid w:val="00A436AE"/>
    <w:rsid w:val="00A43982"/>
    <w:rsid w:val="00A43A9A"/>
    <w:rsid w:val="00A43BC5"/>
    <w:rsid w:val="00A43D29"/>
    <w:rsid w:val="00A43FFB"/>
    <w:rsid w:val="00A44026"/>
    <w:rsid w:val="00A4423D"/>
    <w:rsid w:val="00A44430"/>
    <w:rsid w:val="00A4446F"/>
    <w:rsid w:val="00A44612"/>
    <w:rsid w:val="00A44624"/>
    <w:rsid w:val="00A449D8"/>
    <w:rsid w:val="00A44B33"/>
    <w:rsid w:val="00A45010"/>
    <w:rsid w:val="00A4503E"/>
    <w:rsid w:val="00A45066"/>
    <w:rsid w:val="00A4507D"/>
    <w:rsid w:val="00A451DB"/>
    <w:rsid w:val="00A45550"/>
    <w:rsid w:val="00A45A48"/>
    <w:rsid w:val="00A45A51"/>
    <w:rsid w:val="00A45AFD"/>
    <w:rsid w:val="00A45E0D"/>
    <w:rsid w:val="00A464E3"/>
    <w:rsid w:val="00A46919"/>
    <w:rsid w:val="00A46AA2"/>
    <w:rsid w:val="00A46B5F"/>
    <w:rsid w:val="00A46BC9"/>
    <w:rsid w:val="00A46D91"/>
    <w:rsid w:val="00A46FFF"/>
    <w:rsid w:val="00A47134"/>
    <w:rsid w:val="00A471FE"/>
    <w:rsid w:val="00A4741B"/>
    <w:rsid w:val="00A474C5"/>
    <w:rsid w:val="00A475D2"/>
    <w:rsid w:val="00A475D9"/>
    <w:rsid w:val="00A47C09"/>
    <w:rsid w:val="00A47CBE"/>
    <w:rsid w:val="00A47FB3"/>
    <w:rsid w:val="00A4C2BE"/>
    <w:rsid w:val="00A502B2"/>
    <w:rsid w:val="00A502BB"/>
    <w:rsid w:val="00A505BB"/>
    <w:rsid w:val="00A506DE"/>
    <w:rsid w:val="00A5074F"/>
    <w:rsid w:val="00A508FA"/>
    <w:rsid w:val="00A50E00"/>
    <w:rsid w:val="00A50FA5"/>
    <w:rsid w:val="00A51178"/>
    <w:rsid w:val="00A5125A"/>
    <w:rsid w:val="00A5131C"/>
    <w:rsid w:val="00A51476"/>
    <w:rsid w:val="00A519E4"/>
    <w:rsid w:val="00A51AB5"/>
    <w:rsid w:val="00A51CC7"/>
    <w:rsid w:val="00A51EB7"/>
    <w:rsid w:val="00A520E1"/>
    <w:rsid w:val="00A52529"/>
    <w:rsid w:val="00A528F0"/>
    <w:rsid w:val="00A52909"/>
    <w:rsid w:val="00A52D0A"/>
    <w:rsid w:val="00A52DA9"/>
    <w:rsid w:val="00A53095"/>
    <w:rsid w:val="00A53176"/>
    <w:rsid w:val="00A5338C"/>
    <w:rsid w:val="00A53481"/>
    <w:rsid w:val="00A53624"/>
    <w:rsid w:val="00A53961"/>
    <w:rsid w:val="00A53B81"/>
    <w:rsid w:val="00A53F78"/>
    <w:rsid w:val="00A54088"/>
    <w:rsid w:val="00A54188"/>
    <w:rsid w:val="00A54548"/>
    <w:rsid w:val="00A546DA"/>
    <w:rsid w:val="00A546E9"/>
    <w:rsid w:val="00A54806"/>
    <w:rsid w:val="00A548AF"/>
    <w:rsid w:val="00A54D0A"/>
    <w:rsid w:val="00A54F15"/>
    <w:rsid w:val="00A55194"/>
    <w:rsid w:val="00A551B1"/>
    <w:rsid w:val="00A55396"/>
    <w:rsid w:val="00A55708"/>
    <w:rsid w:val="00A55DFC"/>
    <w:rsid w:val="00A55EAF"/>
    <w:rsid w:val="00A55FAC"/>
    <w:rsid w:val="00A5608D"/>
    <w:rsid w:val="00A568CA"/>
    <w:rsid w:val="00A56959"/>
    <w:rsid w:val="00A569CD"/>
    <w:rsid w:val="00A573F6"/>
    <w:rsid w:val="00A5760F"/>
    <w:rsid w:val="00A57625"/>
    <w:rsid w:val="00A5764F"/>
    <w:rsid w:val="00A57667"/>
    <w:rsid w:val="00A5766B"/>
    <w:rsid w:val="00A577BE"/>
    <w:rsid w:val="00A57876"/>
    <w:rsid w:val="00A579A7"/>
    <w:rsid w:val="00A579CF"/>
    <w:rsid w:val="00A57A0C"/>
    <w:rsid w:val="00A6007A"/>
    <w:rsid w:val="00A602ED"/>
    <w:rsid w:val="00A60564"/>
    <w:rsid w:val="00A6068B"/>
    <w:rsid w:val="00A608D2"/>
    <w:rsid w:val="00A6090A"/>
    <w:rsid w:val="00A60990"/>
    <w:rsid w:val="00A60AE6"/>
    <w:rsid w:val="00A60F1C"/>
    <w:rsid w:val="00A6103D"/>
    <w:rsid w:val="00A6142D"/>
    <w:rsid w:val="00A6184F"/>
    <w:rsid w:val="00A6196C"/>
    <w:rsid w:val="00A61A2C"/>
    <w:rsid w:val="00A61B73"/>
    <w:rsid w:val="00A61EA1"/>
    <w:rsid w:val="00A61F56"/>
    <w:rsid w:val="00A62235"/>
    <w:rsid w:val="00A62589"/>
    <w:rsid w:val="00A626C1"/>
    <w:rsid w:val="00A6280F"/>
    <w:rsid w:val="00A629FE"/>
    <w:rsid w:val="00A62A70"/>
    <w:rsid w:val="00A62B3C"/>
    <w:rsid w:val="00A62BFE"/>
    <w:rsid w:val="00A62C01"/>
    <w:rsid w:val="00A62E3B"/>
    <w:rsid w:val="00A632C1"/>
    <w:rsid w:val="00A6344B"/>
    <w:rsid w:val="00A63775"/>
    <w:rsid w:val="00A63860"/>
    <w:rsid w:val="00A638A7"/>
    <w:rsid w:val="00A639E4"/>
    <w:rsid w:val="00A63C5B"/>
    <w:rsid w:val="00A63D85"/>
    <w:rsid w:val="00A63FFA"/>
    <w:rsid w:val="00A641D6"/>
    <w:rsid w:val="00A64354"/>
    <w:rsid w:val="00A6468B"/>
    <w:rsid w:val="00A64721"/>
    <w:rsid w:val="00A64E2B"/>
    <w:rsid w:val="00A64FE9"/>
    <w:rsid w:val="00A6524B"/>
    <w:rsid w:val="00A652C3"/>
    <w:rsid w:val="00A65336"/>
    <w:rsid w:val="00A65677"/>
    <w:rsid w:val="00A6589D"/>
    <w:rsid w:val="00A659EB"/>
    <w:rsid w:val="00A65D0D"/>
    <w:rsid w:val="00A65D73"/>
    <w:rsid w:val="00A65F8E"/>
    <w:rsid w:val="00A66005"/>
    <w:rsid w:val="00A665ED"/>
    <w:rsid w:val="00A66632"/>
    <w:rsid w:val="00A66DD1"/>
    <w:rsid w:val="00A66E3C"/>
    <w:rsid w:val="00A66FE8"/>
    <w:rsid w:val="00A671C8"/>
    <w:rsid w:val="00A676CD"/>
    <w:rsid w:val="00A676DA"/>
    <w:rsid w:val="00A67965"/>
    <w:rsid w:val="00A67B0A"/>
    <w:rsid w:val="00A67BE4"/>
    <w:rsid w:val="00A704A0"/>
    <w:rsid w:val="00A704BC"/>
    <w:rsid w:val="00A706E7"/>
    <w:rsid w:val="00A7097D"/>
    <w:rsid w:val="00A70BBB"/>
    <w:rsid w:val="00A70DBA"/>
    <w:rsid w:val="00A71104"/>
    <w:rsid w:val="00A712CD"/>
    <w:rsid w:val="00A71375"/>
    <w:rsid w:val="00A71597"/>
    <w:rsid w:val="00A7172D"/>
    <w:rsid w:val="00A71788"/>
    <w:rsid w:val="00A71C28"/>
    <w:rsid w:val="00A723FB"/>
    <w:rsid w:val="00A724AD"/>
    <w:rsid w:val="00A72552"/>
    <w:rsid w:val="00A725DA"/>
    <w:rsid w:val="00A727D8"/>
    <w:rsid w:val="00A728E3"/>
    <w:rsid w:val="00A72B8C"/>
    <w:rsid w:val="00A72C7E"/>
    <w:rsid w:val="00A72E37"/>
    <w:rsid w:val="00A72F34"/>
    <w:rsid w:val="00A72F55"/>
    <w:rsid w:val="00A732EE"/>
    <w:rsid w:val="00A734DD"/>
    <w:rsid w:val="00A736A9"/>
    <w:rsid w:val="00A7374C"/>
    <w:rsid w:val="00A7393A"/>
    <w:rsid w:val="00A7398E"/>
    <w:rsid w:val="00A739CA"/>
    <w:rsid w:val="00A73AD6"/>
    <w:rsid w:val="00A73C4E"/>
    <w:rsid w:val="00A73CA0"/>
    <w:rsid w:val="00A73E24"/>
    <w:rsid w:val="00A73E89"/>
    <w:rsid w:val="00A74432"/>
    <w:rsid w:val="00A744AE"/>
    <w:rsid w:val="00A748D7"/>
    <w:rsid w:val="00A74A5C"/>
    <w:rsid w:val="00A74CAD"/>
    <w:rsid w:val="00A74E16"/>
    <w:rsid w:val="00A752B7"/>
    <w:rsid w:val="00A75332"/>
    <w:rsid w:val="00A75340"/>
    <w:rsid w:val="00A753E0"/>
    <w:rsid w:val="00A7551A"/>
    <w:rsid w:val="00A756C3"/>
    <w:rsid w:val="00A7579F"/>
    <w:rsid w:val="00A75A11"/>
    <w:rsid w:val="00A75AF9"/>
    <w:rsid w:val="00A75B9B"/>
    <w:rsid w:val="00A75BD0"/>
    <w:rsid w:val="00A75D37"/>
    <w:rsid w:val="00A760EF"/>
    <w:rsid w:val="00A76139"/>
    <w:rsid w:val="00A76221"/>
    <w:rsid w:val="00A76498"/>
    <w:rsid w:val="00A76849"/>
    <w:rsid w:val="00A769F5"/>
    <w:rsid w:val="00A76E0A"/>
    <w:rsid w:val="00A7702A"/>
    <w:rsid w:val="00A77427"/>
    <w:rsid w:val="00A77512"/>
    <w:rsid w:val="00A7765E"/>
    <w:rsid w:val="00A777B6"/>
    <w:rsid w:val="00A778E5"/>
    <w:rsid w:val="00A77968"/>
    <w:rsid w:val="00A77E39"/>
    <w:rsid w:val="00A80034"/>
    <w:rsid w:val="00A80241"/>
    <w:rsid w:val="00A80300"/>
    <w:rsid w:val="00A808C1"/>
    <w:rsid w:val="00A80B0D"/>
    <w:rsid w:val="00A80B45"/>
    <w:rsid w:val="00A80B5E"/>
    <w:rsid w:val="00A80B6F"/>
    <w:rsid w:val="00A80DE2"/>
    <w:rsid w:val="00A8115A"/>
    <w:rsid w:val="00A813B6"/>
    <w:rsid w:val="00A815D7"/>
    <w:rsid w:val="00A816DD"/>
    <w:rsid w:val="00A81750"/>
    <w:rsid w:val="00A818A1"/>
    <w:rsid w:val="00A8199F"/>
    <w:rsid w:val="00A819F0"/>
    <w:rsid w:val="00A81C44"/>
    <w:rsid w:val="00A81C56"/>
    <w:rsid w:val="00A81E1D"/>
    <w:rsid w:val="00A81EAD"/>
    <w:rsid w:val="00A81F22"/>
    <w:rsid w:val="00A821CD"/>
    <w:rsid w:val="00A82417"/>
    <w:rsid w:val="00A827D3"/>
    <w:rsid w:val="00A82846"/>
    <w:rsid w:val="00A82A73"/>
    <w:rsid w:val="00A82CBA"/>
    <w:rsid w:val="00A82CDC"/>
    <w:rsid w:val="00A83186"/>
    <w:rsid w:val="00A831D9"/>
    <w:rsid w:val="00A832A3"/>
    <w:rsid w:val="00A832E0"/>
    <w:rsid w:val="00A83342"/>
    <w:rsid w:val="00A8358C"/>
    <w:rsid w:val="00A83B33"/>
    <w:rsid w:val="00A83C5C"/>
    <w:rsid w:val="00A83D6E"/>
    <w:rsid w:val="00A84058"/>
    <w:rsid w:val="00A8415D"/>
    <w:rsid w:val="00A84227"/>
    <w:rsid w:val="00A84467"/>
    <w:rsid w:val="00A84484"/>
    <w:rsid w:val="00A84AA5"/>
    <w:rsid w:val="00A84C03"/>
    <w:rsid w:val="00A84EBF"/>
    <w:rsid w:val="00A85060"/>
    <w:rsid w:val="00A85592"/>
    <w:rsid w:val="00A8568B"/>
    <w:rsid w:val="00A8571A"/>
    <w:rsid w:val="00A85CF6"/>
    <w:rsid w:val="00A85F3B"/>
    <w:rsid w:val="00A860F9"/>
    <w:rsid w:val="00A8620C"/>
    <w:rsid w:val="00A8623B"/>
    <w:rsid w:val="00A8630C"/>
    <w:rsid w:val="00A863E3"/>
    <w:rsid w:val="00A8650C"/>
    <w:rsid w:val="00A86718"/>
    <w:rsid w:val="00A86732"/>
    <w:rsid w:val="00A86786"/>
    <w:rsid w:val="00A86994"/>
    <w:rsid w:val="00A870D7"/>
    <w:rsid w:val="00A8731C"/>
    <w:rsid w:val="00A8742C"/>
    <w:rsid w:val="00A8753E"/>
    <w:rsid w:val="00A875E6"/>
    <w:rsid w:val="00A87922"/>
    <w:rsid w:val="00A87B1F"/>
    <w:rsid w:val="00A87D36"/>
    <w:rsid w:val="00A87D94"/>
    <w:rsid w:val="00A87DB4"/>
    <w:rsid w:val="00A902C9"/>
    <w:rsid w:val="00A902E5"/>
    <w:rsid w:val="00A9056F"/>
    <w:rsid w:val="00A90679"/>
    <w:rsid w:val="00A90B88"/>
    <w:rsid w:val="00A90C61"/>
    <w:rsid w:val="00A90F8B"/>
    <w:rsid w:val="00A91279"/>
    <w:rsid w:val="00A9131A"/>
    <w:rsid w:val="00A91B22"/>
    <w:rsid w:val="00A91D27"/>
    <w:rsid w:val="00A91EE3"/>
    <w:rsid w:val="00A92199"/>
    <w:rsid w:val="00A92482"/>
    <w:rsid w:val="00A9257F"/>
    <w:rsid w:val="00A92B2C"/>
    <w:rsid w:val="00A9325B"/>
    <w:rsid w:val="00A9334C"/>
    <w:rsid w:val="00A9345E"/>
    <w:rsid w:val="00A936E6"/>
    <w:rsid w:val="00A93A5A"/>
    <w:rsid w:val="00A93C10"/>
    <w:rsid w:val="00A93F4E"/>
    <w:rsid w:val="00A93FA3"/>
    <w:rsid w:val="00A94131"/>
    <w:rsid w:val="00A94161"/>
    <w:rsid w:val="00A941FE"/>
    <w:rsid w:val="00A942E0"/>
    <w:rsid w:val="00A94357"/>
    <w:rsid w:val="00A94539"/>
    <w:rsid w:val="00A94877"/>
    <w:rsid w:val="00A948F3"/>
    <w:rsid w:val="00A949FB"/>
    <w:rsid w:val="00A94A5A"/>
    <w:rsid w:val="00A94AE5"/>
    <w:rsid w:val="00A94BB4"/>
    <w:rsid w:val="00A95013"/>
    <w:rsid w:val="00A952B9"/>
    <w:rsid w:val="00A95473"/>
    <w:rsid w:val="00A9577F"/>
    <w:rsid w:val="00A95848"/>
    <w:rsid w:val="00A95DAA"/>
    <w:rsid w:val="00A95F68"/>
    <w:rsid w:val="00A962DF"/>
    <w:rsid w:val="00A966B9"/>
    <w:rsid w:val="00A96838"/>
    <w:rsid w:val="00A96B4F"/>
    <w:rsid w:val="00A96DB4"/>
    <w:rsid w:val="00A96DF7"/>
    <w:rsid w:val="00A971D7"/>
    <w:rsid w:val="00A97966"/>
    <w:rsid w:val="00A97BFB"/>
    <w:rsid w:val="00A97C1B"/>
    <w:rsid w:val="00A97CF4"/>
    <w:rsid w:val="00A97F6F"/>
    <w:rsid w:val="00AA003F"/>
    <w:rsid w:val="00AA0162"/>
    <w:rsid w:val="00AA03B4"/>
    <w:rsid w:val="00AA0729"/>
    <w:rsid w:val="00AA0C40"/>
    <w:rsid w:val="00AA0D1E"/>
    <w:rsid w:val="00AA0E87"/>
    <w:rsid w:val="00AA1719"/>
    <w:rsid w:val="00AA1759"/>
    <w:rsid w:val="00AA17FD"/>
    <w:rsid w:val="00AA1B1A"/>
    <w:rsid w:val="00AA1C86"/>
    <w:rsid w:val="00AA1D69"/>
    <w:rsid w:val="00AA1D7B"/>
    <w:rsid w:val="00AA1E5C"/>
    <w:rsid w:val="00AA20E8"/>
    <w:rsid w:val="00AA2535"/>
    <w:rsid w:val="00AA25F0"/>
    <w:rsid w:val="00AA2AB7"/>
    <w:rsid w:val="00AA2BAB"/>
    <w:rsid w:val="00AA2BB0"/>
    <w:rsid w:val="00AA3513"/>
    <w:rsid w:val="00AA355C"/>
    <w:rsid w:val="00AA3982"/>
    <w:rsid w:val="00AA3DAA"/>
    <w:rsid w:val="00AA3E48"/>
    <w:rsid w:val="00AA3FE9"/>
    <w:rsid w:val="00AA40AD"/>
    <w:rsid w:val="00AA444C"/>
    <w:rsid w:val="00AA44B5"/>
    <w:rsid w:val="00AA4574"/>
    <w:rsid w:val="00AA462D"/>
    <w:rsid w:val="00AA46E9"/>
    <w:rsid w:val="00AA47B6"/>
    <w:rsid w:val="00AA4F66"/>
    <w:rsid w:val="00AA5517"/>
    <w:rsid w:val="00AA573C"/>
    <w:rsid w:val="00AA5BEA"/>
    <w:rsid w:val="00AA5D30"/>
    <w:rsid w:val="00AA5DCB"/>
    <w:rsid w:val="00AA5ECE"/>
    <w:rsid w:val="00AA6025"/>
    <w:rsid w:val="00AA608E"/>
    <w:rsid w:val="00AA6323"/>
    <w:rsid w:val="00AA63B8"/>
    <w:rsid w:val="00AA64DC"/>
    <w:rsid w:val="00AA6674"/>
    <w:rsid w:val="00AA6AB2"/>
    <w:rsid w:val="00AA6DB0"/>
    <w:rsid w:val="00AA6E6D"/>
    <w:rsid w:val="00AA6F8D"/>
    <w:rsid w:val="00AA6FC1"/>
    <w:rsid w:val="00AA7670"/>
    <w:rsid w:val="00AA76FB"/>
    <w:rsid w:val="00AA77D1"/>
    <w:rsid w:val="00AA7D2B"/>
    <w:rsid w:val="00AA7D44"/>
    <w:rsid w:val="00AA7F5A"/>
    <w:rsid w:val="00AA7FE1"/>
    <w:rsid w:val="00AB0076"/>
    <w:rsid w:val="00AB0314"/>
    <w:rsid w:val="00AB082E"/>
    <w:rsid w:val="00AB08B0"/>
    <w:rsid w:val="00AB0BBC"/>
    <w:rsid w:val="00AB0C0D"/>
    <w:rsid w:val="00AB0D5B"/>
    <w:rsid w:val="00AB0D67"/>
    <w:rsid w:val="00AB0EE4"/>
    <w:rsid w:val="00AB0FA6"/>
    <w:rsid w:val="00AB0FCF"/>
    <w:rsid w:val="00AB103E"/>
    <w:rsid w:val="00AB1061"/>
    <w:rsid w:val="00AB114D"/>
    <w:rsid w:val="00AB120F"/>
    <w:rsid w:val="00AB16B9"/>
    <w:rsid w:val="00AB1928"/>
    <w:rsid w:val="00AB19F4"/>
    <w:rsid w:val="00AB1E9B"/>
    <w:rsid w:val="00AB1FB0"/>
    <w:rsid w:val="00AB22FE"/>
    <w:rsid w:val="00AB2A64"/>
    <w:rsid w:val="00AB2AAC"/>
    <w:rsid w:val="00AB2D8C"/>
    <w:rsid w:val="00AB2E5A"/>
    <w:rsid w:val="00AB2F1D"/>
    <w:rsid w:val="00AB311B"/>
    <w:rsid w:val="00AB3158"/>
    <w:rsid w:val="00AB316A"/>
    <w:rsid w:val="00AB31AF"/>
    <w:rsid w:val="00AB3668"/>
    <w:rsid w:val="00AB36AD"/>
    <w:rsid w:val="00AB393D"/>
    <w:rsid w:val="00AB3953"/>
    <w:rsid w:val="00AB3A92"/>
    <w:rsid w:val="00AB3DD7"/>
    <w:rsid w:val="00AB3EF8"/>
    <w:rsid w:val="00AB3F22"/>
    <w:rsid w:val="00AB3F99"/>
    <w:rsid w:val="00AB4492"/>
    <w:rsid w:val="00AB44DE"/>
    <w:rsid w:val="00AB4696"/>
    <w:rsid w:val="00AB46BA"/>
    <w:rsid w:val="00AB478B"/>
    <w:rsid w:val="00AB4791"/>
    <w:rsid w:val="00AB47A9"/>
    <w:rsid w:val="00AB47AC"/>
    <w:rsid w:val="00AB4988"/>
    <w:rsid w:val="00AB4AD9"/>
    <w:rsid w:val="00AB4B4A"/>
    <w:rsid w:val="00AB4BAA"/>
    <w:rsid w:val="00AB4E34"/>
    <w:rsid w:val="00AB4E87"/>
    <w:rsid w:val="00AB5054"/>
    <w:rsid w:val="00AB589C"/>
    <w:rsid w:val="00AB59EE"/>
    <w:rsid w:val="00AB5B55"/>
    <w:rsid w:val="00AB5CB7"/>
    <w:rsid w:val="00AB5CBE"/>
    <w:rsid w:val="00AB5D2C"/>
    <w:rsid w:val="00AB5E97"/>
    <w:rsid w:val="00AB5FC2"/>
    <w:rsid w:val="00AB626C"/>
    <w:rsid w:val="00AB64D4"/>
    <w:rsid w:val="00AB66C2"/>
    <w:rsid w:val="00AB67DF"/>
    <w:rsid w:val="00AB6A7E"/>
    <w:rsid w:val="00AB6AE9"/>
    <w:rsid w:val="00AB6BD3"/>
    <w:rsid w:val="00AB7097"/>
    <w:rsid w:val="00AB738B"/>
    <w:rsid w:val="00AB73D4"/>
    <w:rsid w:val="00AB74F1"/>
    <w:rsid w:val="00AB76F4"/>
    <w:rsid w:val="00AB77CA"/>
    <w:rsid w:val="00AB7D4D"/>
    <w:rsid w:val="00AC00FF"/>
    <w:rsid w:val="00AC03AB"/>
    <w:rsid w:val="00AC04BC"/>
    <w:rsid w:val="00AC0590"/>
    <w:rsid w:val="00AC0716"/>
    <w:rsid w:val="00AC0790"/>
    <w:rsid w:val="00AC088E"/>
    <w:rsid w:val="00AC08AD"/>
    <w:rsid w:val="00AC08E7"/>
    <w:rsid w:val="00AC1151"/>
    <w:rsid w:val="00AC1293"/>
    <w:rsid w:val="00AC1545"/>
    <w:rsid w:val="00AC163C"/>
    <w:rsid w:val="00AC1717"/>
    <w:rsid w:val="00AC1882"/>
    <w:rsid w:val="00AC1951"/>
    <w:rsid w:val="00AC197A"/>
    <w:rsid w:val="00AC1AD3"/>
    <w:rsid w:val="00AC1BC5"/>
    <w:rsid w:val="00AC2081"/>
    <w:rsid w:val="00AC26C0"/>
    <w:rsid w:val="00AC26FC"/>
    <w:rsid w:val="00AC2A27"/>
    <w:rsid w:val="00AC2ACD"/>
    <w:rsid w:val="00AC2B42"/>
    <w:rsid w:val="00AC2EC2"/>
    <w:rsid w:val="00AC2F6E"/>
    <w:rsid w:val="00AC35A4"/>
    <w:rsid w:val="00AC3605"/>
    <w:rsid w:val="00AC3B6D"/>
    <w:rsid w:val="00AC3B93"/>
    <w:rsid w:val="00AC3BD2"/>
    <w:rsid w:val="00AC3FB4"/>
    <w:rsid w:val="00AC426B"/>
    <w:rsid w:val="00AC4314"/>
    <w:rsid w:val="00AC45E8"/>
    <w:rsid w:val="00AC49B5"/>
    <w:rsid w:val="00AC4DB3"/>
    <w:rsid w:val="00AC55F8"/>
    <w:rsid w:val="00AC5B37"/>
    <w:rsid w:val="00AC5DA4"/>
    <w:rsid w:val="00AC5FB7"/>
    <w:rsid w:val="00AC6441"/>
    <w:rsid w:val="00AC672B"/>
    <w:rsid w:val="00AC6947"/>
    <w:rsid w:val="00AC69F0"/>
    <w:rsid w:val="00AC6A2D"/>
    <w:rsid w:val="00AC6BCC"/>
    <w:rsid w:val="00AC6C0F"/>
    <w:rsid w:val="00AC6D1B"/>
    <w:rsid w:val="00AC6E44"/>
    <w:rsid w:val="00AC6FE5"/>
    <w:rsid w:val="00AC6FF0"/>
    <w:rsid w:val="00AC70EF"/>
    <w:rsid w:val="00AC7333"/>
    <w:rsid w:val="00AC733C"/>
    <w:rsid w:val="00AC7353"/>
    <w:rsid w:val="00AC7372"/>
    <w:rsid w:val="00AC781E"/>
    <w:rsid w:val="00AC7B22"/>
    <w:rsid w:val="00AC7D82"/>
    <w:rsid w:val="00AC7F12"/>
    <w:rsid w:val="00ACD198"/>
    <w:rsid w:val="00AD0268"/>
    <w:rsid w:val="00AD05CF"/>
    <w:rsid w:val="00AD0775"/>
    <w:rsid w:val="00AD0991"/>
    <w:rsid w:val="00AD0BB6"/>
    <w:rsid w:val="00AD1073"/>
    <w:rsid w:val="00AD133E"/>
    <w:rsid w:val="00AD157B"/>
    <w:rsid w:val="00AD1608"/>
    <w:rsid w:val="00AD17CA"/>
    <w:rsid w:val="00AD1B4E"/>
    <w:rsid w:val="00AD1BD9"/>
    <w:rsid w:val="00AD1BE8"/>
    <w:rsid w:val="00AD1FE1"/>
    <w:rsid w:val="00AD2103"/>
    <w:rsid w:val="00AD2250"/>
    <w:rsid w:val="00AD2264"/>
    <w:rsid w:val="00AD244E"/>
    <w:rsid w:val="00AD25EE"/>
    <w:rsid w:val="00AD265E"/>
    <w:rsid w:val="00AD2A5D"/>
    <w:rsid w:val="00AD2B07"/>
    <w:rsid w:val="00AD2B3F"/>
    <w:rsid w:val="00AD2C60"/>
    <w:rsid w:val="00AD2ED1"/>
    <w:rsid w:val="00AD2FC9"/>
    <w:rsid w:val="00AD32DF"/>
    <w:rsid w:val="00AD3302"/>
    <w:rsid w:val="00AD361B"/>
    <w:rsid w:val="00AD398B"/>
    <w:rsid w:val="00AD3B5B"/>
    <w:rsid w:val="00AD3C69"/>
    <w:rsid w:val="00AD3D0D"/>
    <w:rsid w:val="00AD3EFF"/>
    <w:rsid w:val="00AD415E"/>
    <w:rsid w:val="00AD420F"/>
    <w:rsid w:val="00AD447B"/>
    <w:rsid w:val="00AD4562"/>
    <w:rsid w:val="00AD4641"/>
    <w:rsid w:val="00AD48DC"/>
    <w:rsid w:val="00AD49E6"/>
    <w:rsid w:val="00AD4A67"/>
    <w:rsid w:val="00AD4E29"/>
    <w:rsid w:val="00AD5124"/>
    <w:rsid w:val="00AD515C"/>
    <w:rsid w:val="00AD5477"/>
    <w:rsid w:val="00AD55C5"/>
    <w:rsid w:val="00AD56F1"/>
    <w:rsid w:val="00AD5A86"/>
    <w:rsid w:val="00AD5ACD"/>
    <w:rsid w:val="00AD5DDF"/>
    <w:rsid w:val="00AD61E0"/>
    <w:rsid w:val="00AD645F"/>
    <w:rsid w:val="00AD65EA"/>
    <w:rsid w:val="00AD672C"/>
    <w:rsid w:val="00AD68B4"/>
    <w:rsid w:val="00AD6E68"/>
    <w:rsid w:val="00AD6E77"/>
    <w:rsid w:val="00AD6ECA"/>
    <w:rsid w:val="00AD6F49"/>
    <w:rsid w:val="00AD7066"/>
    <w:rsid w:val="00AD7067"/>
    <w:rsid w:val="00AD7157"/>
    <w:rsid w:val="00AD715F"/>
    <w:rsid w:val="00AD72E1"/>
    <w:rsid w:val="00AD72FA"/>
    <w:rsid w:val="00AD7519"/>
    <w:rsid w:val="00AD76FB"/>
    <w:rsid w:val="00AD7885"/>
    <w:rsid w:val="00AD794E"/>
    <w:rsid w:val="00AD7A25"/>
    <w:rsid w:val="00AD7BF4"/>
    <w:rsid w:val="00AD7DCA"/>
    <w:rsid w:val="00AE0324"/>
    <w:rsid w:val="00AE048B"/>
    <w:rsid w:val="00AE05B8"/>
    <w:rsid w:val="00AE0A6D"/>
    <w:rsid w:val="00AE0B25"/>
    <w:rsid w:val="00AE0CEA"/>
    <w:rsid w:val="00AE0D7C"/>
    <w:rsid w:val="00AE0E3C"/>
    <w:rsid w:val="00AE0EBB"/>
    <w:rsid w:val="00AE0ECA"/>
    <w:rsid w:val="00AE1024"/>
    <w:rsid w:val="00AE10BA"/>
    <w:rsid w:val="00AE117F"/>
    <w:rsid w:val="00AE13B7"/>
    <w:rsid w:val="00AE13D5"/>
    <w:rsid w:val="00AE17A6"/>
    <w:rsid w:val="00AE1B38"/>
    <w:rsid w:val="00AE1D12"/>
    <w:rsid w:val="00AE1E44"/>
    <w:rsid w:val="00AE208B"/>
    <w:rsid w:val="00AE21E1"/>
    <w:rsid w:val="00AE2234"/>
    <w:rsid w:val="00AE2666"/>
    <w:rsid w:val="00AE2ACA"/>
    <w:rsid w:val="00AE2DA2"/>
    <w:rsid w:val="00AE2EE4"/>
    <w:rsid w:val="00AE310C"/>
    <w:rsid w:val="00AE319C"/>
    <w:rsid w:val="00AE3248"/>
    <w:rsid w:val="00AE35C1"/>
    <w:rsid w:val="00AE3647"/>
    <w:rsid w:val="00AE3B45"/>
    <w:rsid w:val="00AE3BEB"/>
    <w:rsid w:val="00AE3C7E"/>
    <w:rsid w:val="00AE3D2A"/>
    <w:rsid w:val="00AE4478"/>
    <w:rsid w:val="00AE44FA"/>
    <w:rsid w:val="00AE45C8"/>
    <w:rsid w:val="00AE461C"/>
    <w:rsid w:val="00AE478C"/>
    <w:rsid w:val="00AE49F6"/>
    <w:rsid w:val="00AE4A2E"/>
    <w:rsid w:val="00AE4CAE"/>
    <w:rsid w:val="00AE4FA3"/>
    <w:rsid w:val="00AE50B7"/>
    <w:rsid w:val="00AE5117"/>
    <w:rsid w:val="00AE5424"/>
    <w:rsid w:val="00AE548E"/>
    <w:rsid w:val="00AE55B8"/>
    <w:rsid w:val="00AE5A1A"/>
    <w:rsid w:val="00AE5CF0"/>
    <w:rsid w:val="00AE5F12"/>
    <w:rsid w:val="00AE6228"/>
    <w:rsid w:val="00AE6324"/>
    <w:rsid w:val="00AE644B"/>
    <w:rsid w:val="00AE67B5"/>
    <w:rsid w:val="00AE68C1"/>
    <w:rsid w:val="00AE6A46"/>
    <w:rsid w:val="00AE6C1A"/>
    <w:rsid w:val="00AE6D60"/>
    <w:rsid w:val="00AE6E45"/>
    <w:rsid w:val="00AE6EE8"/>
    <w:rsid w:val="00AE70C5"/>
    <w:rsid w:val="00AE7119"/>
    <w:rsid w:val="00AE75EF"/>
    <w:rsid w:val="00AE772D"/>
    <w:rsid w:val="00AE793B"/>
    <w:rsid w:val="00AE7CFE"/>
    <w:rsid w:val="00AE7D08"/>
    <w:rsid w:val="00AE7D6B"/>
    <w:rsid w:val="00AE7E52"/>
    <w:rsid w:val="00AE7E53"/>
    <w:rsid w:val="00AE7E60"/>
    <w:rsid w:val="00AF0071"/>
    <w:rsid w:val="00AF03AD"/>
    <w:rsid w:val="00AF04C4"/>
    <w:rsid w:val="00AF0684"/>
    <w:rsid w:val="00AF06BF"/>
    <w:rsid w:val="00AF08C7"/>
    <w:rsid w:val="00AF0A64"/>
    <w:rsid w:val="00AF0D22"/>
    <w:rsid w:val="00AF0F37"/>
    <w:rsid w:val="00AF1087"/>
    <w:rsid w:val="00AF1210"/>
    <w:rsid w:val="00AF1A73"/>
    <w:rsid w:val="00AF1C8A"/>
    <w:rsid w:val="00AF1D2E"/>
    <w:rsid w:val="00AF1D87"/>
    <w:rsid w:val="00AF1DBC"/>
    <w:rsid w:val="00AF1DDA"/>
    <w:rsid w:val="00AF1DFD"/>
    <w:rsid w:val="00AF1EE1"/>
    <w:rsid w:val="00AF2068"/>
    <w:rsid w:val="00AF206C"/>
    <w:rsid w:val="00AF20E4"/>
    <w:rsid w:val="00AF22AB"/>
    <w:rsid w:val="00AF2394"/>
    <w:rsid w:val="00AF253C"/>
    <w:rsid w:val="00AF28DA"/>
    <w:rsid w:val="00AF2A9B"/>
    <w:rsid w:val="00AF2AD4"/>
    <w:rsid w:val="00AF2D1C"/>
    <w:rsid w:val="00AF2D9A"/>
    <w:rsid w:val="00AF2F0B"/>
    <w:rsid w:val="00AF2F72"/>
    <w:rsid w:val="00AF2FFF"/>
    <w:rsid w:val="00AF307E"/>
    <w:rsid w:val="00AF3088"/>
    <w:rsid w:val="00AF3905"/>
    <w:rsid w:val="00AF3923"/>
    <w:rsid w:val="00AF3A5A"/>
    <w:rsid w:val="00AF3AB7"/>
    <w:rsid w:val="00AF3D25"/>
    <w:rsid w:val="00AF3E15"/>
    <w:rsid w:val="00AF3E3C"/>
    <w:rsid w:val="00AF4163"/>
    <w:rsid w:val="00AF41DE"/>
    <w:rsid w:val="00AF4447"/>
    <w:rsid w:val="00AF492C"/>
    <w:rsid w:val="00AF4B7D"/>
    <w:rsid w:val="00AF4EEE"/>
    <w:rsid w:val="00AF5102"/>
    <w:rsid w:val="00AF5218"/>
    <w:rsid w:val="00AF5660"/>
    <w:rsid w:val="00AF5B0D"/>
    <w:rsid w:val="00AF5DA2"/>
    <w:rsid w:val="00AF60A0"/>
    <w:rsid w:val="00AF62AD"/>
    <w:rsid w:val="00AF63AD"/>
    <w:rsid w:val="00AF659F"/>
    <w:rsid w:val="00AF65D5"/>
    <w:rsid w:val="00AF669E"/>
    <w:rsid w:val="00AF673B"/>
    <w:rsid w:val="00AF6B1D"/>
    <w:rsid w:val="00AF6CD7"/>
    <w:rsid w:val="00AF6DAC"/>
    <w:rsid w:val="00AF6EB8"/>
    <w:rsid w:val="00AF70FC"/>
    <w:rsid w:val="00AF7337"/>
    <w:rsid w:val="00AF7A56"/>
    <w:rsid w:val="00AF7A9B"/>
    <w:rsid w:val="00B001CB"/>
    <w:rsid w:val="00B0037A"/>
    <w:rsid w:val="00B004BC"/>
    <w:rsid w:val="00B00689"/>
    <w:rsid w:val="00B0069A"/>
    <w:rsid w:val="00B007E6"/>
    <w:rsid w:val="00B00852"/>
    <w:rsid w:val="00B009C1"/>
    <w:rsid w:val="00B009F0"/>
    <w:rsid w:val="00B00CAA"/>
    <w:rsid w:val="00B01045"/>
    <w:rsid w:val="00B0158A"/>
    <w:rsid w:val="00B01597"/>
    <w:rsid w:val="00B01672"/>
    <w:rsid w:val="00B01849"/>
    <w:rsid w:val="00B01887"/>
    <w:rsid w:val="00B01A6F"/>
    <w:rsid w:val="00B01A8B"/>
    <w:rsid w:val="00B01B7E"/>
    <w:rsid w:val="00B01B99"/>
    <w:rsid w:val="00B01C19"/>
    <w:rsid w:val="00B01CD5"/>
    <w:rsid w:val="00B01E6F"/>
    <w:rsid w:val="00B02003"/>
    <w:rsid w:val="00B0244A"/>
    <w:rsid w:val="00B026FA"/>
    <w:rsid w:val="00B0295C"/>
    <w:rsid w:val="00B0299B"/>
    <w:rsid w:val="00B02A75"/>
    <w:rsid w:val="00B02D81"/>
    <w:rsid w:val="00B03050"/>
    <w:rsid w:val="00B030B6"/>
    <w:rsid w:val="00B032A1"/>
    <w:rsid w:val="00B03419"/>
    <w:rsid w:val="00B03B44"/>
    <w:rsid w:val="00B03BD0"/>
    <w:rsid w:val="00B03E96"/>
    <w:rsid w:val="00B041A7"/>
    <w:rsid w:val="00B046AA"/>
    <w:rsid w:val="00B04705"/>
    <w:rsid w:val="00B04797"/>
    <w:rsid w:val="00B0480E"/>
    <w:rsid w:val="00B04A1A"/>
    <w:rsid w:val="00B04D7F"/>
    <w:rsid w:val="00B04F5E"/>
    <w:rsid w:val="00B051FA"/>
    <w:rsid w:val="00B054BA"/>
    <w:rsid w:val="00B0553C"/>
    <w:rsid w:val="00B05843"/>
    <w:rsid w:val="00B05AD6"/>
    <w:rsid w:val="00B05B0B"/>
    <w:rsid w:val="00B05F2C"/>
    <w:rsid w:val="00B062AB"/>
    <w:rsid w:val="00B0658F"/>
    <w:rsid w:val="00B065D5"/>
    <w:rsid w:val="00B067CB"/>
    <w:rsid w:val="00B06805"/>
    <w:rsid w:val="00B06AA7"/>
    <w:rsid w:val="00B06B37"/>
    <w:rsid w:val="00B06B7D"/>
    <w:rsid w:val="00B06E62"/>
    <w:rsid w:val="00B06E9C"/>
    <w:rsid w:val="00B0709B"/>
    <w:rsid w:val="00B07460"/>
    <w:rsid w:val="00B07643"/>
    <w:rsid w:val="00B0775B"/>
    <w:rsid w:val="00B077E4"/>
    <w:rsid w:val="00B07B42"/>
    <w:rsid w:val="00B07CBD"/>
    <w:rsid w:val="00B07E85"/>
    <w:rsid w:val="00B07ED2"/>
    <w:rsid w:val="00B07F48"/>
    <w:rsid w:val="00B085B2"/>
    <w:rsid w:val="00B101CA"/>
    <w:rsid w:val="00B1026A"/>
    <w:rsid w:val="00B102FE"/>
    <w:rsid w:val="00B104CF"/>
    <w:rsid w:val="00B1054F"/>
    <w:rsid w:val="00B10781"/>
    <w:rsid w:val="00B10797"/>
    <w:rsid w:val="00B10973"/>
    <w:rsid w:val="00B109F5"/>
    <w:rsid w:val="00B114D9"/>
    <w:rsid w:val="00B115AB"/>
    <w:rsid w:val="00B118A9"/>
    <w:rsid w:val="00B118FC"/>
    <w:rsid w:val="00B11A8D"/>
    <w:rsid w:val="00B11B0D"/>
    <w:rsid w:val="00B11CE3"/>
    <w:rsid w:val="00B11D14"/>
    <w:rsid w:val="00B11FFF"/>
    <w:rsid w:val="00B1205A"/>
    <w:rsid w:val="00B1226C"/>
    <w:rsid w:val="00B1247B"/>
    <w:rsid w:val="00B12757"/>
    <w:rsid w:val="00B12930"/>
    <w:rsid w:val="00B12992"/>
    <w:rsid w:val="00B12A4C"/>
    <w:rsid w:val="00B12A53"/>
    <w:rsid w:val="00B12F55"/>
    <w:rsid w:val="00B12FDB"/>
    <w:rsid w:val="00B130C7"/>
    <w:rsid w:val="00B1317F"/>
    <w:rsid w:val="00B13356"/>
    <w:rsid w:val="00B133F7"/>
    <w:rsid w:val="00B13499"/>
    <w:rsid w:val="00B13633"/>
    <w:rsid w:val="00B13651"/>
    <w:rsid w:val="00B1371B"/>
    <w:rsid w:val="00B1375C"/>
    <w:rsid w:val="00B138BB"/>
    <w:rsid w:val="00B13A0C"/>
    <w:rsid w:val="00B13BBF"/>
    <w:rsid w:val="00B13CEB"/>
    <w:rsid w:val="00B13DE3"/>
    <w:rsid w:val="00B1403F"/>
    <w:rsid w:val="00B1404E"/>
    <w:rsid w:val="00B14147"/>
    <w:rsid w:val="00B1452A"/>
    <w:rsid w:val="00B14591"/>
    <w:rsid w:val="00B1477D"/>
    <w:rsid w:val="00B14823"/>
    <w:rsid w:val="00B149D5"/>
    <w:rsid w:val="00B14AE1"/>
    <w:rsid w:val="00B14F23"/>
    <w:rsid w:val="00B14FA5"/>
    <w:rsid w:val="00B152CE"/>
    <w:rsid w:val="00B15391"/>
    <w:rsid w:val="00B15461"/>
    <w:rsid w:val="00B15AF4"/>
    <w:rsid w:val="00B15B22"/>
    <w:rsid w:val="00B16047"/>
    <w:rsid w:val="00B16086"/>
    <w:rsid w:val="00B16126"/>
    <w:rsid w:val="00B161CC"/>
    <w:rsid w:val="00B16268"/>
    <w:rsid w:val="00B16271"/>
    <w:rsid w:val="00B1650A"/>
    <w:rsid w:val="00B166A7"/>
    <w:rsid w:val="00B16A59"/>
    <w:rsid w:val="00B16C78"/>
    <w:rsid w:val="00B16CDD"/>
    <w:rsid w:val="00B16D53"/>
    <w:rsid w:val="00B1727E"/>
    <w:rsid w:val="00B173CA"/>
    <w:rsid w:val="00B179CB"/>
    <w:rsid w:val="00B17ACB"/>
    <w:rsid w:val="00B17D8C"/>
    <w:rsid w:val="00B17DE9"/>
    <w:rsid w:val="00B193C6"/>
    <w:rsid w:val="00B1A250"/>
    <w:rsid w:val="00B1E923"/>
    <w:rsid w:val="00B200B1"/>
    <w:rsid w:val="00B20145"/>
    <w:rsid w:val="00B20333"/>
    <w:rsid w:val="00B20411"/>
    <w:rsid w:val="00B20489"/>
    <w:rsid w:val="00B20659"/>
    <w:rsid w:val="00B20B10"/>
    <w:rsid w:val="00B20B55"/>
    <w:rsid w:val="00B20C9F"/>
    <w:rsid w:val="00B21126"/>
    <w:rsid w:val="00B21166"/>
    <w:rsid w:val="00B21167"/>
    <w:rsid w:val="00B2122B"/>
    <w:rsid w:val="00B21236"/>
    <w:rsid w:val="00B2145D"/>
    <w:rsid w:val="00B214D5"/>
    <w:rsid w:val="00B21535"/>
    <w:rsid w:val="00B2155A"/>
    <w:rsid w:val="00B215F9"/>
    <w:rsid w:val="00B21645"/>
    <w:rsid w:val="00B21770"/>
    <w:rsid w:val="00B21A5C"/>
    <w:rsid w:val="00B21C55"/>
    <w:rsid w:val="00B21D5B"/>
    <w:rsid w:val="00B21F22"/>
    <w:rsid w:val="00B22121"/>
    <w:rsid w:val="00B22251"/>
    <w:rsid w:val="00B225B8"/>
    <w:rsid w:val="00B22B28"/>
    <w:rsid w:val="00B22DB8"/>
    <w:rsid w:val="00B2347B"/>
    <w:rsid w:val="00B23498"/>
    <w:rsid w:val="00B2353B"/>
    <w:rsid w:val="00B23566"/>
    <w:rsid w:val="00B235D6"/>
    <w:rsid w:val="00B2387B"/>
    <w:rsid w:val="00B238F1"/>
    <w:rsid w:val="00B23929"/>
    <w:rsid w:val="00B23A5D"/>
    <w:rsid w:val="00B23B0D"/>
    <w:rsid w:val="00B23BF3"/>
    <w:rsid w:val="00B24096"/>
    <w:rsid w:val="00B24429"/>
    <w:rsid w:val="00B24648"/>
    <w:rsid w:val="00B24DDF"/>
    <w:rsid w:val="00B2508F"/>
    <w:rsid w:val="00B25103"/>
    <w:rsid w:val="00B25238"/>
    <w:rsid w:val="00B252A2"/>
    <w:rsid w:val="00B25D11"/>
    <w:rsid w:val="00B25E34"/>
    <w:rsid w:val="00B26066"/>
    <w:rsid w:val="00B26120"/>
    <w:rsid w:val="00B263AE"/>
    <w:rsid w:val="00B26405"/>
    <w:rsid w:val="00B26487"/>
    <w:rsid w:val="00B26565"/>
    <w:rsid w:val="00B266A4"/>
    <w:rsid w:val="00B269A1"/>
    <w:rsid w:val="00B26AFF"/>
    <w:rsid w:val="00B26B02"/>
    <w:rsid w:val="00B26C02"/>
    <w:rsid w:val="00B26C5F"/>
    <w:rsid w:val="00B26CBB"/>
    <w:rsid w:val="00B26ECD"/>
    <w:rsid w:val="00B26F6C"/>
    <w:rsid w:val="00B270F6"/>
    <w:rsid w:val="00B27380"/>
    <w:rsid w:val="00B276FB"/>
    <w:rsid w:val="00B27774"/>
    <w:rsid w:val="00B277A4"/>
    <w:rsid w:val="00B277B2"/>
    <w:rsid w:val="00B278A7"/>
    <w:rsid w:val="00B27A16"/>
    <w:rsid w:val="00B27A37"/>
    <w:rsid w:val="00B27C42"/>
    <w:rsid w:val="00B27E55"/>
    <w:rsid w:val="00B27FEE"/>
    <w:rsid w:val="00B30170"/>
    <w:rsid w:val="00B3025D"/>
    <w:rsid w:val="00B30478"/>
    <w:rsid w:val="00B305B7"/>
    <w:rsid w:val="00B30741"/>
    <w:rsid w:val="00B308C4"/>
    <w:rsid w:val="00B30919"/>
    <w:rsid w:val="00B30C63"/>
    <w:rsid w:val="00B30C6B"/>
    <w:rsid w:val="00B30CA9"/>
    <w:rsid w:val="00B310C7"/>
    <w:rsid w:val="00B31684"/>
    <w:rsid w:val="00B3186D"/>
    <w:rsid w:val="00B31AEC"/>
    <w:rsid w:val="00B3200E"/>
    <w:rsid w:val="00B32147"/>
    <w:rsid w:val="00B321F5"/>
    <w:rsid w:val="00B3261F"/>
    <w:rsid w:val="00B328A2"/>
    <w:rsid w:val="00B32906"/>
    <w:rsid w:val="00B32959"/>
    <w:rsid w:val="00B32B3A"/>
    <w:rsid w:val="00B3317A"/>
    <w:rsid w:val="00B333C4"/>
    <w:rsid w:val="00B33442"/>
    <w:rsid w:val="00B335AC"/>
    <w:rsid w:val="00B33697"/>
    <w:rsid w:val="00B33A6C"/>
    <w:rsid w:val="00B33C5F"/>
    <w:rsid w:val="00B33D50"/>
    <w:rsid w:val="00B3401C"/>
    <w:rsid w:val="00B3419B"/>
    <w:rsid w:val="00B343CB"/>
    <w:rsid w:val="00B3447F"/>
    <w:rsid w:val="00B3451D"/>
    <w:rsid w:val="00B3455A"/>
    <w:rsid w:val="00B348CF"/>
    <w:rsid w:val="00B34AA4"/>
    <w:rsid w:val="00B34BFA"/>
    <w:rsid w:val="00B34D62"/>
    <w:rsid w:val="00B352C8"/>
    <w:rsid w:val="00B352FB"/>
    <w:rsid w:val="00B353A4"/>
    <w:rsid w:val="00B353E0"/>
    <w:rsid w:val="00B35647"/>
    <w:rsid w:val="00B358BB"/>
    <w:rsid w:val="00B35ABA"/>
    <w:rsid w:val="00B35B24"/>
    <w:rsid w:val="00B35C3A"/>
    <w:rsid w:val="00B3604C"/>
    <w:rsid w:val="00B36177"/>
    <w:rsid w:val="00B36296"/>
    <w:rsid w:val="00B363A2"/>
    <w:rsid w:val="00B366C5"/>
    <w:rsid w:val="00B36789"/>
    <w:rsid w:val="00B3697B"/>
    <w:rsid w:val="00B36AF2"/>
    <w:rsid w:val="00B36B2C"/>
    <w:rsid w:val="00B36F99"/>
    <w:rsid w:val="00B372EB"/>
    <w:rsid w:val="00B3787E"/>
    <w:rsid w:val="00B37941"/>
    <w:rsid w:val="00B3796B"/>
    <w:rsid w:val="00B37A0D"/>
    <w:rsid w:val="00B37A57"/>
    <w:rsid w:val="00B37DAA"/>
    <w:rsid w:val="00B3F009"/>
    <w:rsid w:val="00B4051B"/>
    <w:rsid w:val="00B4051D"/>
    <w:rsid w:val="00B4055B"/>
    <w:rsid w:val="00B4075A"/>
    <w:rsid w:val="00B4098B"/>
    <w:rsid w:val="00B40A1A"/>
    <w:rsid w:val="00B40BE4"/>
    <w:rsid w:val="00B40CFC"/>
    <w:rsid w:val="00B40ECD"/>
    <w:rsid w:val="00B410BD"/>
    <w:rsid w:val="00B410F9"/>
    <w:rsid w:val="00B4110A"/>
    <w:rsid w:val="00B41332"/>
    <w:rsid w:val="00B41350"/>
    <w:rsid w:val="00B414BE"/>
    <w:rsid w:val="00B41521"/>
    <w:rsid w:val="00B4173E"/>
    <w:rsid w:val="00B41C87"/>
    <w:rsid w:val="00B41E1E"/>
    <w:rsid w:val="00B41E27"/>
    <w:rsid w:val="00B41F3C"/>
    <w:rsid w:val="00B42308"/>
    <w:rsid w:val="00B4284C"/>
    <w:rsid w:val="00B428CC"/>
    <w:rsid w:val="00B42AD0"/>
    <w:rsid w:val="00B42F17"/>
    <w:rsid w:val="00B4390A"/>
    <w:rsid w:val="00B43963"/>
    <w:rsid w:val="00B43A02"/>
    <w:rsid w:val="00B43A94"/>
    <w:rsid w:val="00B43E91"/>
    <w:rsid w:val="00B43FAB"/>
    <w:rsid w:val="00B44255"/>
    <w:rsid w:val="00B442E4"/>
    <w:rsid w:val="00B44827"/>
    <w:rsid w:val="00B44A81"/>
    <w:rsid w:val="00B44D12"/>
    <w:rsid w:val="00B44DBF"/>
    <w:rsid w:val="00B44F62"/>
    <w:rsid w:val="00B45009"/>
    <w:rsid w:val="00B45067"/>
    <w:rsid w:val="00B450AC"/>
    <w:rsid w:val="00B450B2"/>
    <w:rsid w:val="00B455AC"/>
    <w:rsid w:val="00B4565B"/>
    <w:rsid w:val="00B456F2"/>
    <w:rsid w:val="00B45915"/>
    <w:rsid w:val="00B45C82"/>
    <w:rsid w:val="00B45EAF"/>
    <w:rsid w:val="00B46016"/>
    <w:rsid w:val="00B4619D"/>
    <w:rsid w:val="00B4643B"/>
    <w:rsid w:val="00B46592"/>
    <w:rsid w:val="00B465FF"/>
    <w:rsid w:val="00B46738"/>
    <w:rsid w:val="00B46B90"/>
    <w:rsid w:val="00B47091"/>
    <w:rsid w:val="00B471F6"/>
    <w:rsid w:val="00B47503"/>
    <w:rsid w:val="00B475AA"/>
    <w:rsid w:val="00B477A5"/>
    <w:rsid w:val="00B477BC"/>
    <w:rsid w:val="00B47D6A"/>
    <w:rsid w:val="00B47F22"/>
    <w:rsid w:val="00B47F65"/>
    <w:rsid w:val="00B49575"/>
    <w:rsid w:val="00B50155"/>
    <w:rsid w:val="00B50287"/>
    <w:rsid w:val="00B503DF"/>
    <w:rsid w:val="00B5050A"/>
    <w:rsid w:val="00B50518"/>
    <w:rsid w:val="00B505EA"/>
    <w:rsid w:val="00B50950"/>
    <w:rsid w:val="00B50AB5"/>
    <w:rsid w:val="00B50CBE"/>
    <w:rsid w:val="00B50E7A"/>
    <w:rsid w:val="00B51722"/>
    <w:rsid w:val="00B5177A"/>
    <w:rsid w:val="00B518BE"/>
    <w:rsid w:val="00B519BC"/>
    <w:rsid w:val="00B51B11"/>
    <w:rsid w:val="00B51CF5"/>
    <w:rsid w:val="00B521EC"/>
    <w:rsid w:val="00B525E0"/>
    <w:rsid w:val="00B52601"/>
    <w:rsid w:val="00B528C9"/>
    <w:rsid w:val="00B529BD"/>
    <w:rsid w:val="00B52B20"/>
    <w:rsid w:val="00B52E08"/>
    <w:rsid w:val="00B53067"/>
    <w:rsid w:val="00B535D1"/>
    <w:rsid w:val="00B53B1C"/>
    <w:rsid w:val="00B53BC4"/>
    <w:rsid w:val="00B540E8"/>
    <w:rsid w:val="00B54746"/>
    <w:rsid w:val="00B548C4"/>
    <w:rsid w:val="00B5495B"/>
    <w:rsid w:val="00B54966"/>
    <w:rsid w:val="00B54BB5"/>
    <w:rsid w:val="00B54E50"/>
    <w:rsid w:val="00B54FF1"/>
    <w:rsid w:val="00B551CE"/>
    <w:rsid w:val="00B55214"/>
    <w:rsid w:val="00B55268"/>
    <w:rsid w:val="00B55294"/>
    <w:rsid w:val="00B557E2"/>
    <w:rsid w:val="00B55822"/>
    <w:rsid w:val="00B5591C"/>
    <w:rsid w:val="00B55CFE"/>
    <w:rsid w:val="00B55E6B"/>
    <w:rsid w:val="00B55F3C"/>
    <w:rsid w:val="00B55FFB"/>
    <w:rsid w:val="00B56117"/>
    <w:rsid w:val="00B561BC"/>
    <w:rsid w:val="00B5621C"/>
    <w:rsid w:val="00B5628C"/>
    <w:rsid w:val="00B56534"/>
    <w:rsid w:val="00B5677D"/>
    <w:rsid w:val="00B56A7B"/>
    <w:rsid w:val="00B56AA8"/>
    <w:rsid w:val="00B56D4E"/>
    <w:rsid w:val="00B570DF"/>
    <w:rsid w:val="00B57146"/>
    <w:rsid w:val="00B57319"/>
    <w:rsid w:val="00B5732D"/>
    <w:rsid w:val="00B575F9"/>
    <w:rsid w:val="00B579CE"/>
    <w:rsid w:val="00B57A21"/>
    <w:rsid w:val="00B57C02"/>
    <w:rsid w:val="00B57EDD"/>
    <w:rsid w:val="00B57FC8"/>
    <w:rsid w:val="00B5A448"/>
    <w:rsid w:val="00B601A1"/>
    <w:rsid w:val="00B60325"/>
    <w:rsid w:val="00B60362"/>
    <w:rsid w:val="00B605FE"/>
    <w:rsid w:val="00B60691"/>
    <w:rsid w:val="00B60872"/>
    <w:rsid w:val="00B60C3A"/>
    <w:rsid w:val="00B60E88"/>
    <w:rsid w:val="00B611D2"/>
    <w:rsid w:val="00B614FC"/>
    <w:rsid w:val="00B61823"/>
    <w:rsid w:val="00B61882"/>
    <w:rsid w:val="00B61966"/>
    <w:rsid w:val="00B61DD9"/>
    <w:rsid w:val="00B62283"/>
    <w:rsid w:val="00B6251A"/>
    <w:rsid w:val="00B62606"/>
    <w:rsid w:val="00B6275B"/>
    <w:rsid w:val="00B627E3"/>
    <w:rsid w:val="00B62B12"/>
    <w:rsid w:val="00B62C3E"/>
    <w:rsid w:val="00B62D70"/>
    <w:rsid w:val="00B62E15"/>
    <w:rsid w:val="00B63165"/>
    <w:rsid w:val="00B63234"/>
    <w:rsid w:val="00B632B3"/>
    <w:rsid w:val="00B63340"/>
    <w:rsid w:val="00B6340A"/>
    <w:rsid w:val="00B63538"/>
    <w:rsid w:val="00B63961"/>
    <w:rsid w:val="00B63BA3"/>
    <w:rsid w:val="00B63C07"/>
    <w:rsid w:val="00B642AC"/>
    <w:rsid w:val="00B644CB"/>
    <w:rsid w:val="00B645DE"/>
    <w:rsid w:val="00B64767"/>
    <w:rsid w:val="00B650CD"/>
    <w:rsid w:val="00B651A4"/>
    <w:rsid w:val="00B65318"/>
    <w:rsid w:val="00B653B1"/>
    <w:rsid w:val="00B65576"/>
    <w:rsid w:val="00B65658"/>
    <w:rsid w:val="00B65717"/>
    <w:rsid w:val="00B65857"/>
    <w:rsid w:val="00B6585E"/>
    <w:rsid w:val="00B659A7"/>
    <w:rsid w:val="00B65A31"/>
    <w:rsid w:val="00B65BF7"/>
    <w:rsid w:val="00B65F16"/>
    <w:rsid w:val="00B6605C"/>
    <w:rsid w:val="00B6619D"/>
    <w:rsid w:val="00B66698"/>
    <w:rsid w:val="00B66806"/>
    <w:rsid w:val="00B669EF"/>
    <w:rsid w:val="00B669FE"/>
    <w:rsid w:val="00B66A8C"/>
    <w:rsid w:val="00B66B1B"/>
    <w:rsid w:val="00B66DE3"/>
    <w:rsid w:val="00B66F56"/>
    <w:rsid w:val="00B67071"/>
    <w:rsid w:val="00B67473"/>
    <w:rsid w:val="00B678A5"/>
    <w:rsid w:val="00B678A6"/>
    <w:rsid w:val="00B67956"/>
    <w:rsid w:val="00B679CC"/>
    <w:rsid w:val="00B705F4"/>
    <w:rsid w:val="00B709BC"/>
    <w:rsid w:val="00B70C3C"/>
    <w:rsid w:val="00B70F74"/>
    <w:rsid w:val="00B711A0"/>
    <w:rsid w:val="00B71586"/>
    <w:rsid w:val="00B71668"/>
    <w:rsid w:val="00B71787"/>
    <w:rsid w:val="00B71AF1"/>
    <w:rsid w:val="00B71D1E"/>
    <w:rsid w:val="00B71E67"/>
    <w:rsid w:val="00B71F53"/>
    <w:rsid w:val="00B72174"/>
    <w:rsid w:val="00B7220F"/>
    <w:rsid w:val="00B7242C"/>
    <w:rsid w:val="00B72762"/>
    <w:rsid w:val="00B727C5"/>
    <w:rsid w:val="00B72996"/>
    <w:rsid w:val="00B72ABD"/>
    <w:rsid w:val="00B72E83"/>
    <w:rsid w:val="00B72F7B"/>
    <w:rsid w:val="00B72FC3"/>
    <w:rsid w:val="00B732D0"/>
    <w:rsid w:val="00B732E8"/>
    <w:rsid w:val="00B7340F"/>
    <w:rsid w:val="00B734D4"/>
    <w:rsid w:val="00B73B08"/>
    <w:rsid w:val="00B73C4C"/>
    <w:rsid w:val="00B73FF0"/>
    <w:rsid w:val="00B74001"/>
    <w:rsid w:val="00B74412"/>
    <w:rsid w:val="00B745DC"/>
    <w:rsid w:val="00B745FC"/>
    <w:rsid w:val="00B74868"/>
    <w:rsid w:val="00B74B28"/>
    <w:rsid w:val="00B750AB"/>
    <w:rsid w:val="00B75694"/>
    <w:rsid w:val="00B756CE"/>
    <w:rsid w:val="00B75C64"/>
    <w:rsid w:val="00B75EEF"/>
    <w:rsid w:val="00B7649A"/>
    <w:rsid w:val="00B768E0"/>
    <w:rsid w:val="00B7698A"/>
    <w:rsid w:val="00B76CC5"/>
    <w:rsid w:val="00B76D26"/>
    <w:rsid w:val="00B76D66"/>
    <w:rsid w:val="00B770B8"/>
    <w:rsid w:val="00B77792"/>
    <w:rsid w:val="00B779D9"/>
    <w:rsid w:val="00B77A29"/>
    <w:rsid w:val="00B77A9C"/>
    <w:rsid w:val="00B77BF2"/>
    <w:rsid w:val="00B79724"/>
    <w:rsid w:val="00B80189"/>
    <w:rsid w:val="00B805A3"/>
    <w:rsid w:val="00B80996"/>
    <w:rsid w:val="00B80AE7"/>
    <w:rsid w:val="00B80B1A"/>
    <w:rsid w:val="00B80BED"/>
    <w:rsid w:val="00B80DB0"/>
    <w:rsid w:val="00B80E97"/>
    <w:rsid w:val="00B8110E"/>
    <w:rsid w:val="00B8122D"/>
    <w:rsid w:val="00B813A3"/>
    <w:rsid w:val="00B8145C"/>
    <w:rsid w:val="00B815C7"/>
    <w:rsid w:val="00B81739"/>
    <w:rsid w:val="00B817D5"/>
    <w:rsid w:val="00B81998"/>
    <w:rsid w:val="00B81B00"/>
    <w:rsid w:val="00B81E69"/>
    <w:rsid w:val="00B8234F"/>
    <w:rsid w:val="00B82458"/>
    <w:rsid w:val="00B825CF"/>
    <w:rsid w:val="00B826C9"/>
    <w:rsid w:val="00B827DE"/>
    <w:rsid w:val="00B82802"/>
    <w:rsid w:val="00B82860"/>
    <w:rsid w:val="00B82863"/>
    <w:rsid w:val="00B82BD9"/>
    <w:rsid w:val="00B82BE4"/>
    <w:rsid w:val="00B82DB7"/>
    <w:rsid w:val="00B82E00"/>
    <w:rsid w:val="00B832A5"/>
    <w:rsid w:val="00B83302"/>
    <w:rsid w:val="00B8333E"/>
    <w:rsid w:val="00B83479"/>
    <w:rsid w:val="00B834FC"/>
    <w:rsid w:val="00B83669"/>
    <w:rsid w:val="00B836C7"/>
    <w:rsid w:val="00B836C9"/>
    <w:rsid w:val="00B83A6C"/>
    <w:rsid w:val="00B83B17"/>
    <w:rsid w:val="00B83E1C"/>
    <w:rsid w:val="00B83F1F"/>
    <w:rsid w:val="00B84350"/>
    <w:rsid w:val="00B84351"/>
    <w:rsid w:val="00B84568"/>
    <w:rsid w:val="00B847F1"/>
    <w:rsid w:val="00B84829"/>
    <w:rsid w:val="00B848A1"/>
    <w:rsid w:val="00B84B63"/>
    <w:rsid w:val="00B84C91"/>
    <w:rsid w:val="00B84E90"/>
    <w:rsid w:val="00B85085"/>
    <w:rsid w:val="00B8517D"/>
    <w:rsid w:val="00B85289"/>
    <w:rsid w:val="00B85462"/>
    <w:rsid w:val="00B854E3"/>
    <w:rsid w:val="00B854F8"/>
    <w:rsid w:val="00B855A6"/>
    <w:rsid w:val="00B85981"/>
    <w:rsid w:val="00B85AE1"/>
    <w:rsid w:val="00B85C2F"/>
    <w:rsid w:val="00B85D83"/>
    <w:rsid w:val="00B8608F"/>
    <w:rsid w:val="00B861D4"/>
    <w:rsid w:val="00B8639A"/>
    <w:rsid w:val="00B863B4"/>
    <w:rsid w:val="00B86435"/>
    <w:rsid w:val="00B86580"/>
    <w:rsid w:val="00B865D2"/>
    <w:rsid w:val="00B86690"/>
    <w:rsid w:val="00B86A89"/>
    <w:rsid w:val="00B86CE4"/>
    <w:rsid w:val="00B870C3"/>
    <w:rsid w:val="00B874FE"/>
    <w:rsid w:val="00B87777"/>
    <w:rsid w:val="00B87805"/>
    <w:rsid w:val="00B878C8"/>
    <w:rsid w:val="00B87915"/>
    <w:rsid w:val="00B87AAB"/>
    <w:rsid w:val="00B87B6D"/>
    <w:rsid w:val="00B87D00"/>
    <w:rsid w:val="00B87DAB"/>
    <w:rsid w:val="00B901ED"/>
    <w:rsid w:val="00B90208"/>
    <w:rsid w:val="00B90250"/>
    <w:rsid w:val="00B9043C"/>
    <w:rsid w:val="00B9060F"/>
    <w:rsid w:val="00B90641"/>
    <w:rsid w:val="00B9064C"/>
    <w:rsid w:val="00B907A5"/>
    <w:rsid w:val="00B90817"/>
    <w:rsid w:val="00B90922"/>
    <w:rsid w:val="00B90AFD"/>
    <w:rsid w:val="00B90C64"/>
    <w:rsid w:val="00B91098"/>
    <w:rsid w:val="00B91904"/>
    <w:rsid w:val="00B91A17"/>
    <w:rsid w:val="00B92024"/>
    <w:rsid w:val="00B926BD"/>
    <w:rsid w:val="00B92735"/>
    <w:rsid w:val="00B929FB"/>
    <w:rsid w:val="00B92A67"/>
    <w:rsid w:val="00B92B4B"/>
    <w:rsid w:val="00B92E32"/>
    <w:rsid w:val="00B934BC"/>
    <w:rsid w:val="00B9362E"/>
    <w:rsid w:val="00B936ED"/>
    <w:rsid w:val="00B93884"/>
    <w:rsid w:val="00B939BB"/>
    <w:rsid w:val="00B93AFF"/>
    <w:rsid w:val="00B93F66"/>
    <w:rsid w:val="00B942F8"/>
    <w:rsid w:val="00B944B5"/>
    <w:rsid w:val="00B944C1"/>
    <w:rsid w:val="00B9472F"/>
    <w:rsid w:val="00B94789"/>
    <w:rsid w:val="00B94AF2"/>
    <w:rsid w:val="00B94AFD"/>
    <w:rsid w:val="00B94B4D"/>
    <w:rsid w:val="00B94E70"/>
    <w:rsid w:val="00B94EA2"/>
    <w:rsid w:val="00B94EB5"/>
    <w:rsid w:val="00B94FE2"/>
    <w:rsid w:val="00B950D9"/>
    <w:rsid w:val="00B95191"/>
    <w:rsid w:val="00B95234"/>
    <w:rsid w:val="00B955A4"/>
    <w:rsid w:val="00B95611"/>
    <w:rsid w:val="00B9563B"/>
    <w:rsid w:val="00B957EA"/>
    <w:rsid w:val="00B95AA7"/>
    <w:rsid w:val="00B95CD4"/>
    <w:rsid w:val="00B95DC3"/>
    <w:rsid w:val="00B95E57"/>
    <w:rsid w:val="00B95F17"/>
    <w:rsid w:val="00B960DC"/>
    <w:rsid w:val="00B96170"/>
    <w:rsid w:val="00B96279"/>
    <w:rsid w:val="00B966C8"/>
    <w:rsid w:val="00B9681F"/>
    <w:rsid w:val="00B969ED"/>
    <w:rsid w:val="00B96C48"/>
    <w:rsid w:val="00B96C8E"/>
    <w:rsid w:val="00B96E29"/>
    <w:rsid w:val="00B96ECD"/>
    <w:rsid w:val="00B96ED1"/>
    <w:rsid w:val="00B97D86"/>
    <w:rsid w:val="00B9C754"/>
    <w:rsid w:val="00BA031E"/>
    <w:rsid w:val="00BA0368"/>
    <w:rsid w:val="00BA098E"/>
    <w:rsid w:val="00BA0B79"/>
    <w:rsid w:val="00BA0DD6"/>
    <w:rsid w:val="00BA0EC2"/>
    <w:rsid w:val="00BA108E"/>
    <w:rsid w:val="00BA115B"/>
    <w:rsid w:val="00BA13AD"/>
    <w:rsid w:val="00BA13C3"/>
    <w:rsid w:val="00BA14B1"/>
    <w:rsid w:val="00BA14F4"/>
    <w:rsid w:val="00BA1579"/>
    <w:rsid w:val="00BA162B"/>
    <w:rsid w:val="00BA1637"/>
    <w:rsid w:val="00BA166C"/>
    <w:rsid w:val="00BA1A5D"/>
    <w:rsid w:val="00BA1C4B"/>
    <w:rsid w:val="00BA1CB8"/>
    <w:rsid w:val="00BA2037"/>
    <w:rsid w:val="00BA21C9"/>
    <w:rsid w:val="00BA2382"/>
    <w:rsid w:val="00BA26F4"/>
    <w:rsid w:val="00BA2793"/>
    <w:rsid w:val="00BA28FF"/>
    <w:rsid w:val="00BA29FC"/>
    <w:rsid w:val="00BA2B8A"/>
    <w:rsid w:val="00BA2E4B"/>
    <w:rsid w:val="00BA2F6B"/>
    <w:rsid w:val="00BA32F0"/>
    <w:rsid w:val="00BA38DD"/>
    <w:rsid w:val="00BA3970"/>
    <w:rsid w:val="00BA3BBD"/>
    <w:rsid w:val="00BA3D7A"/>
    <w:rsid w:val="00BA3E87"/>
    <w:rsid w:val="00BA4587"/>
    <w:rsid w:val="00BA47E1"/>
    <w:rsid w:val="00BA4941"/>
    <w:rsid w:val="00BA498D"/>
    <w:rsid w:val="00BA4B76"/>
    <w:rsid w:val="00BA4C0F"/>
    <w:rsid w:val="00BA5208"/>
    <w:rsid w:val="00BA54A3"/>
    <w:rsid w:val="00BA561B"/>
    <w:rsid w:val="00BA5653"/>
    <w:rsid w:val="00BA5A13"/>
    <w:rsid w:val="00BA5A7F"/>
    <w:rsid w:val="00BA5B48"/>
    <w:rsid w:val="00BA5C09"/>
    <w:rsid w:val="00BA5C7A"/>
    <w:rsid w:val="00BA5CD4"/>
    <w:rsid w:val="00BA5D68"/>
    <w:rsid w:val="00BA5DE0"/>
    <w:rsid w:val="00BA5E7C"/>
    <w:rsid w:val="00BA5EF1"/>
    <w:rsid w:val="00BA60D9"/>
    <w:rsid w:val="00BA61C4"/>
    <w:rsid w:val="00BA622C"/>
    <w:rsid w:val="00BA638E"/>
    <w:rsid w:val="00BA644E"/>
    <w:rsid w:val="00BA6550"/>
    <w:rsid w:val="00BA662C"/>
    <w:rsid w:val="00BA6739"/>
    <w:rsid w:val="00BA6821"/>
    <w:rsid w:val="00BA6960"/>
    <w:rsid w:val="00BA6DA9"/>
    <w:rsid w:val="00BA6E07"/>
    <w:rsid w:val="00BA6F1D"/>
    <w:rsid w:val="00BA721E"/>
    <w:rsid w:val="00BA7432"/>
    <w:rsid w:val="00BA77F1"/>
    <w:rsid w:val="00BA78D4"/>
    <w:rsid w:val="00BA7CA7"/>
    <w:rsid w:val="00BA7F45"/>
    <w:rsid w:val="00BB023A"/>
    <w:rsid w:val="00BB0375"/>
    <w:rsid w:val="00BB03C2"/>
    <w:rsid w:val="00BB06BA"/>
    <w:rsid w:val="00BB070B"/>
    <w:rsid w:val="00BB09C0"/>
    <w:rsid w:val="00BB0D90"/>
    <w:rsid w:val="00BB0EA2"/>
    <w:rsid w:val="00BB104E"/>
    <w:rsid w:val="00BB1125"/>
    <w:rsid w:val="00BB1468"/>
    <w:rsid w:val="00BB153D"/>
    <w:rsid w:val="00BB162C"/>
    <w:rsid w:val="00BB1746"/>
    <w:rsid w:val="00BB183B"/>
    <w:rsid w:val="00BB1993"/>
    <w:rsid w:val="00BB1C41"/>
    <w:rsid w:val="00BB20DD"/>
    <w:rsid w:val="00BB218A"/>
    <w:rsid w:val="00BB25A7"/>
    <w:rsid w:val="00BB25AF"/>
    <w:rsid w:val="00BB27EB"/>
    <w:rsid w:val="00BB285C"/>
    <w:rsid w:val="00BB2C67"/>
    <w:rsid w:val="00BB2D34"/>
    <w:rsid w:val="00BB318B"/>
    <w:rsid w:val="00BB3250"/>
    <w:rsid w:val="00BB337C"/>
    <w:rsid w:val="00BB33C5"/>
    <w:rsid w:val="00BB35EF"/>
    <w:rsid w:val="00BB36C7"/>
    <w:rsid w:val="00BB386B"/>
    <w:rsid w:val="00BB3B62"/>
    <w:rsid w:val="00BB405D"/>
    <w:rsid w:val="00BB4280"/>
    <w:rsid w:val="00BB442A"/>
    <w:rsid w:val="00BB44C1"/>
    <w:rsid w:val="00BB4758"/>
    <w:rsid w:val="00BB4B79"/>
    <w:rsid w:val="00BB4BA9"/>
    <w:rsid w:val="00BB51A1"/>
    <w:rsid w:val="00BB53C2"/>
    <w:rsid w:val="00BB5538"/>
    <w:rsid w:val="00BB5606"/>
    <w:rsid w:val="00BB5703"/>
    <w:rsid w:val="00BB573B"/>
    <w:rsid w:val="00BB5D57"/>
    <w:rsid w:val="00BB60C6"/>
    <w:rsid w:val="00BB6330"/>
    <w:rsid w:val="00BB63CA"/>
    <w:rsid w:val="00BB64A6"/>
    <w:rsid w:val="00BB6520"/>
    <w:rsid w:val="00BB66F5"/>
    <w:rsid w:val="00BB688C"/>
    <w:rsid w:val="00BB6C08"/>
    <w:rsid w:val="00BB7191"/>
    <w:rsid w:val="00BB74A4"/>
    <w:rsid w:val="00BB75FD"/>
    <w:rsid w:val="00BB76DA"/>
    <w:rsid w:val="00BB773F"/>
    <w:rsid w:val="00BB77FC"/>
    <w:rsid w:val="00BB78BC"/>
    <w:rsid w:val="00BB792E"/>
    <w:rsid w:val="00BB7984"/>
    <w:rsid w:val="00BB7B73"/>
    <w:rsid w:val="00BB7C62"/>
    <w:rsid w:val="00BB7DCA"/>
    <w:rsid w:val="00BC0433"/>
    <w:rsid w:val="00BC054E"/>
    <w:rsid w:val="00BC06BD"/>
    <w:rsid w:val="00BC088B"/>
    <w:rsid w:val="00BC0B8C"/>
    <w:rsid w:val="00BC0CDC"/>
    <w:rsid w:val="00BC0F5D"/>
    <w:rsid w:val="00BC1235"/>
    <w:rsid w:val="00BC1421"/>
    <w:rsid w:val="00BC1518"/>
    <w:rsid w:val="00BC1ADA"/>
    <w:rsid w:val="00BC1BAA"/>
    <w:rsid w:val="00BC1C9F"/>
    <w:rsid w:val="00BC1F3D"/>
    <w:rsid w:val="00BC1FAC"/>
    <w:rsid w:val="00BC20B7"/>
    <w:rsid w:val="00BC2386"/>
    <w:rsid w:val="00BC24DB"/>
    <w:rsid w:val="00BC2750"/>
    <w:rsid w:val="00BC276A"/>
    <w:rsid w:val="00BC27F3"/>
    <w:rsid w:val="00BC2B06"/>
    <w:rsid w:val="00BC2B5D"/>
    <w:rsid w:val="00BC34C2"/>
    <w:rsid w:val="00BC3662"/>
    <w:rsid w:val="00BC39E2"/>
    <w:rsid w:val="00BC3A79"/>
    <w:rsid w:val="00BC3BBA"/>
    <w:rsid w:val="00BC4053"/>
    <w:rsid w:val="00BC449C"/>
    <w:rsid w:val="00BC45F7"/>
    <w:rsid w:val="00BC46EE"/>
    <w:rsid w:val="00BC478D"/>
    <w:rsid w:val="00BC4E41"/>
    <w:rsid w:val="00BC50A1"/>
    <w:rsid w:val="00BC5423"/>
    <w:rsid w:val="00BC55A6"/>
    <w:rsid w:val="00BC55DF"/>
    <w:rsid w:val="00BC56E5"/>
    <w:rsid w:val="00BC56F3"/>
    <w:rsid w:val="00BC5758"/>
    <w:rsid w:val="00BC579D"/>
    <w:rsid w:val="00BC5ADB"/>
    <w:rsid w:val="00BC5D5E"/>
    <w:rsid w:val="00BC5D84"/>
    <w:rsid w:val="00BC5DFC"/>
    <w:rsid w:val="00BC5ED8"/>
    <w:rsid w:val="00BC6123"/>
    <w:rsid w:val="00BC64A0"/>
    <w:rsid w:val="00BC64E9"/>
    <w:rsid w:val="00BC675A"/>
    <w:rsid w:val="00BC6A06"/>
    <w:rsid w:val="00BC6D1A"/>
    <w:rsid w:val="00BC6EA1"/>
    <w:rsid w:val="00BC717A"/>
    <w:rsid w:val="00BC7189"/>
    <w:rsid w:val="00BC7231"/>
    <w:rsid w:val="00BC76C5"/>
    <w:rsid w:val="00BC77A2"/>
    <w:rsid w:val="00BC785B"/>
    <w:rsid w:val="00BC79C9"/>
    <w:rsid w:val="00BC7B4A"/>
    <w:rsid w:val="00BC7D3E"/>
    <w:rsid w:val="00BC7F1E"/>
    <w:rsid w:val="00BC7F31"/>
    <w:rsid w:val="00BCA686"/>
    <w:rsid w:val="00BD056B"/>
    <w:rsid w:val="00BD0730"/>
    <w:rsid w:val="00BD0857"/>
    <w:rsid w:val="00BD0859"/>
    <w:rsid w:val="00BD0959"/>
    <w:rsid w:val="00BD09F5"/>
    <w:rsid w:val="00BD0FA3"/>
    <w:rsid w:val="00BD1056"/>
    <w:rsid w:val="00BD1125"/>
    <w:rsid w:val="00BD137C"/>
    <w:rsid w:val="00BD15AB"/>
    <w:rsid w:val="00BD1759"/>
    <w:rsid w:val="00BD18A3"/>
    <w:rsid w:val="00BD19F7"/>
    <w:rsid w:val="00BD1E9F"/>
    <w:rsid w:val="00BD204F"/>
    <w:rsid w:val="00BD21B5"/>
    <w:rsid w:val="00BD23E6"/>
    <w:rsid w:val="00BD2445"/>
    <w:rsid w:val="00BD2567"/>
    <w:rsid w:val="00BD261E"/>
    <w:rsid w:val="00BD2AC6"/>
    <w:rsid w:val="00BD3469"/>
    <w:rsid w:val="00BD34CD"/>
    <w:rsid w:val="00BD35E0"/>
    <w:rsid w:val="00BD366B"/>
    <w:rsid w:val="00BD3BCF"/>
    <w:rsid w:val="00BD426D"/>
    <w:rsid w:val="00BD43A4"/>
    <w:rsid w:val="00BD44EA"/>
    <w:rsid w:val="00BD478E"/>
    <w:rsid w:val="00BD4884"/>
    <w:rsid w:val="00BD49B8"/>
    <w:rsid w:val="00BD4DF8"/>
    <w:rsid w:val="00BD4DFB"/>
    <w:rsid w:val="00BD52D8"/>
    <w:rsid w:val="00BD53A7"/>
    <w:rsid w:val="00BD5452"/>
    <w:rsid w:val="00BD5C57"/>
    <w:rsid w:val="00BD5C80"/>
    <w:rsid w:val="00BD5D17"/>
    <w:rsid w:val="00BD5DE3"/>
    <w:rsid w:val="00BD5F1A"/>
    <w:rsid w:val="00BD6477"/>
    <w:rsid w:val="00BD64B2"/>
    <w:rsid w:val="00BD69A2"/>
    <w:rsid w:val="00BD6A67"/>
    <w:rsid w:val="00BD6C08"/>
    <w:rsid w:val="00BD6C4E"/>
    <w:rsid w:val="00BD6E9F"/>
    <w:rsid w:val="00BD6EB3"/>
    <w:rsid w:val="00BD6FA0"/>
    <w:rsid w:val="00BD7043"/>
    <w:rsid w:val="00BD74C4"/>
    <w:rsid w:val="00BD76EE"/>
    <w:rsid w:val="00BD7D6C"/>
    <w:rsid w:val="00BD7F56"/>
    <w:rsid w:val="00BE0148"/>
    <w:rsid w:val="00BE01E2"/>
    <w:rsid w:val="00BE02DA"/>
    <w:rsid w:val="00BE02F8"/>
    <w:rsid w:val="00BE041B"/>
    <w:rsid w:val="00BE06AF"/>
    <w:rsid w:val="00BE06EA"/>
    <w:rsid w:val="00BE079A"/>
    <w:rsid w:val="00BE0D00"/>
    <w:rsid w:val="00BE0D0D"/>
    <w:rsid w:val="00BE1218"/>
    <w:rsid w:val="00BE14E0"/>
    <w:rsid w:val="00BE1845"/>
    <w:rsid w:val="00BE1D25"/>
    <w:rsid w:val="00BE27E1"/>
    <w:rsid w:val="00BE29BE"/>
    <w:rsid w:val="00BE3041"/>
    <w:rsid w:val="00BE33CF"/>
    <w:rsid w:val="00BE362A"/>
    <w:rsid w:val="00BE37BE"/>
    <w:rsid w:val="00BE38C3"/>
    <w:rsid w:val="00BE3996"/>
    <w:rsid w:val="00BE3AA3"/>
    <w:rsid w:val="00BE3B26"/>
    <w:rsid w:val="00BE3BC7"/>
    <w:rsid w:val="00BE3CF3"/>
    <w:rsid w:val="00BE3D9C"/>
    <w:rsid w:val="00BE3E2F"/>
    <w:rsid w:val="00BE4081"/>
    <w:rsid w:val="00BE4194"/>
    <w:rsid w:val="00BE4527"/>
    <w:rsid w:val="00BE4532"/>
    <w:rsid w:val="00BE4534"/>
    <w:rsid w:val="00BE4D20"/>
    <w:rsid w:val="00BE4FD9"/>
    <w:rsid w:val="00BE5013"/>
    <w:rsid w:val="00BE5035"/>
    <w:rsid w:val="00BE515B"/>
    <w:rsid w:val="00BE51F0"/>
    <w:rsid w:val="00BE5284"/>
    <w:rsid w:val="00BE5351"/>
    <w:rsid w:val="00BE54C1"/>
    <w:rsid w:val="00BE55CD"/>
    <w:rsid w:val="00BE58B4"/>
    <w:rsid w:val="00BE58B7"/>
    <w:rsid w:val="00BE5DD9"/>
    <w:rsid w:val="00BE6061"/>
    <w:rsid w:val="00BE63E1"/>
    <w:rsid w:val="00BE64BE"/>
    <w:rsid w:val="00BE6536"/>
    <w:rsid w:val="00BE66DE"/>
    <w:rsid w:val="00BE69E2"/>
    <w:rsid w:val="00BE6DA5"/>
    <w:rsid w:val="00BE72BC"/>
    <w:rsid w:val="00BE777C"/>
    <w:rsid w:val="00BE7899"/>
    <w:rsid w:val="00BE7CB3"/>
    <w:rsid w:val="00BE7CD4"/>
    <w:rsid w:val="00BF0036"/>
    <w:rsid w:val="00BF00CE"/>
    <w:rsid w:val="00BF01F9"/>
    <w:rsid w:val="00BF050E"/>
    <w:rsid w:val="00BF0593"/>
    <w:rsid w:val="00BF0604"/>
    <w:rsid w:val="00BF0706"/>
    <w:rsid w:val="00BF0B0F"/>
    <w:rsid w:val="00BF0B1D"/>
    <w:rsid w:val="00BF0D57"/>
    <w:rsid w:val="00BF108A"/>
    <w:rsid w:val="00BF1190"/>
    <w:rsid w:val="00BF11B6"/>
    <w:rsid w:val="00BF1310"/>
    <w:rsid w:val="00BF1521"/>
    <w:rsid w:val="00BF1703"/>
    <w:rsid w:val="00BF17A3"/>
    <w:rsid w:val="00BF18EB"/>
    <w:rsid w:val="00BF1A9E"/>
    <w:rsid w:val="00BF1AB7"/>
    <w:rsid w:val="00BF1C1B"/>
    <w:rsid w:val="00BF1D8D"/>
    <w:rsid w:val="00BF1F5B"/>
    <w:rsid w:val="00BF215D"/>
    <w:rsid w:val="00BF2210"/>
    <w:rsid w:val="00BF22EE"/>
    <w:rsid w:val="00BF23A4"/>
    <w:rsid w:val="00BF269A"/>
    <w:rsid w:val="00BF2723"/>
    <w:rsid w:val="00BF274E"/>
    <w:rsid w:val="00BF2A88"/>
    <w:rsid w:val="00BF3253"/>
    <w:rsid w:val="00BF33B3"/>
    <w:rsid w:val="00BF3430"/>
    <w:rsid w:val="00BF36A4"/>
    <w:rsid w:val="00BF37D0"/>
    <w:rsid w:val="00BF3E25"/>
    <w:rsid w:val="00BF4051"/>
    <w:rsid w:val="00BF416A"/>
    <w:rsid w:val="00BF42D1"/>
    <w:rsid w:val="00BF4694"/>
    <w:rsid w:val="00BF482B"/>
    <w:rsid w:val="00BF4AF2"/>
    <w:rsid w:val="00BF4CE1"/>
    <w:rsid w:val="00BF4D0C"/>
    <w:rsid w:val="00BF4E4A"/>
    <w:rsid w:val="00BF4FC1"/>
    <w:rsid w:val="00BF52B5"/>
    <w:rsid w:val="00BF5A5E"/>
    <w:rsid w:val="00BF5EEB"/>
    <w:rsid w:val="00BF65B5"/>
    <w:rsid w:val="00BF6629"/>
    <w:rsid w:val="00BF69AC"/>
    <w:rsid w:val="00BF6C6A"/>
    <w:rsid w:val="00BF6CA2"/>
    <w:rsid w:val="00BF6F47"/>
    <w:rsid w:val="00BF70A7"/>
    <w:rsid w:val="00BF70BE"/>
    <w:rsid w:val="00BF7321"/>
    <w:rsid w:val="00BF75EB"/>
    <w:rsid w:val="00BF78ED"/>
    <w:rsid w:val="00BF7BDB"/>
    <w:rsid w:val="00BF7FE9"/>
    <w:rsid w:val="00C00350"/>
    <w:rsid w:val="00C003B3"/>
    <w:rsid w:val="00C003E4"/>
    <w:rsid w:val="00C005DD"/>
    <w:rsid w:val="00C00741"/>
    <w:rsid w:val="00C00B3F"/>
    <w:rsid w:val="00C00D1A"/>
    <w:rsid w:val="00C011E5"/>
    <w:rsid w:val="00C01367"/>
    <w:rsid w:val="00C016C9"/>
    <w:rsid w:val="00C019BE"/>
    <w:rsid w:val="00C019D7"/>
    <w:rsid w:val="00C01B0D"/>
    <w:rsid w:val="00C01D88"/>
    <w:rsid w:val="00C01DF7"/>
    <w:rsid w:val="00C02775"/>
    <w:rsid w:val="00C02C22"/>
    <w:rsid w:val="00C03121"/>
    <w:rsid w:val="00C0328E"/>
    <w:rsid w:val="00C0334F"/>
    <w:rsid w:val="00C033B8"/>
    <w:rsid w:val="00C03596"/>
    <w:rsid w:val="00C03698"/>
    <w:rsid w:val="00C03760"/>
    <w:rsid w:val="00C03940"/>
    <w:rsid w:val="00C03F27"/>
    <w:rsid w:val="00C04079"/>
    <w:rsid w:val="00C041CB"/>
    <w:rsid w:val="00C043EC"/>
    <w:rsid w:val="00C04505"/>
    <w:rsid w:val="00C0475F"/>
    <w:rsid w:val="00C047A7"/>
    <w:rsid w:val="00C04A3A"/>
    <w:rsid w:val="00C04ABA"/>
    <w:rsid w:val="00C04B6D"/>
    <w:rsid w:val="00C04DFD"/>
    <w:rsid w:val="00C052F5"/>
    <w:rsid w:val="00C0549F"/>
    <w:rsid w:val="00C055FF"/>
    <w:rsid w:val="00C058A2"/>
    <w:rsid w:val="00C05945"/>
    <w:rsid w:val="00C05CA4"/>
    <w:rsid w:val="00C05E8F"/>
    <w:rsid w:val="00C05EEC"/>
    <w:rsid w:val="00C05F63"/>
    <w:rsid w:val="00C05FC1"/>
    <w:rsid w:val="00C063BB"/>
    <w:rsid w:val="00C06590"/>
    <w:rsid w:val="00C06A1E"/>
    <w:rsid w:val="00C06BAC"/>
    <w:rsid w:val="00C06C66"/>
    <w:rsid w:val="00C06CB1"/>
    <w:rsid w:val="00C06FEE"/>
    <w:rsid w:val="00C074B0"/>
    <w:rsid w:val="00C0763F"/>
    <w:rsid w:val="00C07972"/>
    <w:rsid w:val="00C079E5"/>
    <w:rsid w:val="00C07AEC"/>
    <w:rsid w:val="00C07BBD"/>
    <w:rsid w:val="00C07BE9"/>
    <w:rsid w:val="00C07E47"/>
    <w:rsid w:val="00C07E5E"/>
    <w:rsid w:val="00C07F05"/>
    <w:rsid w:val="00C10006"/>
    <w:rsid w:val="00C1030C"/>
    <w:rsid w:val="00C10470"/>
    <w:rsid w:val="00C10CFA"/>
    <w:rsid w:val="00C10DD2"/>
    <w:rsid w:val="00C10EE2"/>
    <w:rsid w:val="00C113AE"/>
    <w:rsid w:val="00C11431"/>
    <w:rsid w:val="00C115FF"/>
    <w:rsid w:val="00C11958"/>
    <w:rsid w:val="00C11ACE"/>
    <w:rsid w:val="00C11ADC"/>
    <w:rsid w:val="00C11B41"/>
    <w:rsid w:val="00C11F12"/>
    <w:rsid w:val="00C120C9"/>
    <w:rsid w:val="00C12101"/>
    <w:rsid w:val="00C1224D"/>
    <w:rsid w:val="00C1259B"/>
    <w:rsid w:val="00C127DC"/>
    <w:rsid w:val="00C12AD6"/>
    <w:rsid w:val="00C13482"/>
    <w:rsid w:val="00C137A2"/>
    <w:rsid w:val="00C137C7"/>
    <w:rsid w:val="00C138EC"/>
    <w:rsid w:val="00C13AB8"/>
    <w:rsid w:val="00C13ADF"/>
    <w:rsid w:val="00C13E7E"/>
    <w:rsid w:val="00C1411A"/>
    <w:rsid w:val="00C145AE"/>
    <w:rsid w:val="00C14CED"/>
    <w:rsid w:val="00C150DA"/>
    <w:rsid w:val="00C1516C"/>
    <w:rsid w:val="00C151F7"/>
    <w:rsid w:val="00C15200"/>
    <w:rsid w:val="00C153A7"/>
    <w:rsid w:val="00C153FB"/>
    <w:rsid w:val="00C15561"/>
    <w:rsid w:val="00C15590"/>
    <w:rsid w:val="00C156F8"/>
    <w:rsid w:val="00C1590E"/>
    <w:rsid w:val="00C15A13"/>
    <w:rsid w:val="00C15B18"/>
    <w:rsid w:val="00C15D30"/>
    <w:rsid w:val="00C15F40"/>
    <w:rsid w:val="00C1633E"/>
    <w:rsid w:val="00C163F5"/>
    <w:rsid w:val="00C165E3"/>
    <w:rsid w:val="00C167DE"/>
    <w:rsid w:val="00C168CA"/>
    <w:rsid w:val="00C16938"/>
    <w:rsid w:val="00C16BD9"/>
    <w:rsid w:val="00C16C3E"/>
    <w:rsid w:val="00C16CCA"/>
    <w:rsid w:val="00C16EDF"/>
    <w:rsid w:val="00C1701B"/>
    <w:rsid w:val="00C17087"/>
    <w:rsid w:val="00C171A6"/>
    <w:rsid w:val="00C171C0"/>
    <w:rsid w:val="00C1729E"/>
    <w:rsid w:val="00C17502"/>
    <w:rsid w:val="00C17701"/>
    <w:rsid w:val="00C17774"/>
    <w:rsid w:val="00C17A96"/>
    <w:rsid w:val="00C17C81"/>
    <w:rsid w:val="00C17D9B"/>
    <w:rsid w:val="00C204A0"/>
    <w:rsid w:val="00C2094E"/>
    <w:rsid w:val="00C20DC4"/>
    <w:rsid w:val="00C20F68"/>
    <w:rsid w:val="00C21070"/>
    <w:rsid w:val="00C2147F"/>
    <w:rsid w:val="00C21609"/>
    <w:rsid w:val="00C21626"/>
    <w:rsid w:val="00C216AE"/>
    <w:rsid w:val="00C216B1"/>
    <w:rsid w:val="00C2187C"/>
    <w:rsid w:val="00C21B86"/>
    <w:rsid w:val="00C21CC3"/>
    <w:rsid w:val="00C21DF5"/>
    <w:rsid w:val="00C220A3"/>
    <w:rsid w:val="00C22549"/>
    <w:rsid w:val="00C225E9"/>
    <w:rsid w:val="00C227DE"/>
    <w:rsid w:val="00C22A66"/>
    <w:rsid w:val="00C22B86"/>
    <w:rsid w:val="00C2314A"/>
    <w:rsid w:val="00C231D8"/>
    <w:rsid w:val="00C23216"/>
    <w:rsid w:val="00C23609"/>
    <w:rsid w:val="00C238D9"/>
    <w:rsid w:val="00C23C2C"/>
    <w:rsid w:val="00C23CFE"/>
    <w:rsid w:val="00C23E9A"/>
    <w:rsid w:val="00C23FED"/>
    <w:rsid w:val="00C24010"/>
    <w:rsid w:val="00C241BC"/>
    <w:rsid w:val="00C241D9"/>
    <w:rsid w:val="00C2439B"/>
    <w:rsid w:val="00C243CB"/>
    <w:rsid w:val="00C24A30"/>
    <w:rsid w:val="00C24A5E"/>
    <w:rsid w:val="00C24A9D"/>
    <w:rsid w:val="00C24BD5"/>
    <w:rsid w:val="00C24EA9"/>
    <w:rsid w:val="00C24ED5"/>
    <w:rsid w:val="00C24FAC"/>
    <w:rsid w:val="00C25118"/>
    <w:rsid w:val="00C254DC"/>
    <w:rsid w:val="00C256B8"/>
    <w:rsid w:val="00C25A8C"/>
    <w:rsid w:val="00C25FF2"/>
    <w:rsid w:val="00C2607D"/>
    <w:rsid w:val="00C2639E"/>
    <w:rsid w:val="00C26444"/>
    <w:rsid w:val="00C2677E"/>
    <w:rsid w:val="00C26D17"/>
    <w:rsid w:val="00C26E23"/>
    <w:rsid w:val="00C271B2"/>
    <w:rsid w:val="00C273D1"/>
    <w:rsid w:val="00C275B5"/>
    <w:rsid w:val="00C27BD8"/>
    <w:rsid w:val="00C27E54"/>
    <w:rsid w:val="00C30064"/>
    <w:rsid w:val="00C30127"/>
    <w:rsid w:val="00C30184"/>
    <w:rsid w:val="00C305EB"/>
    <w:rsid w:val="00C3079C"/>
    <w:rsid w:val="00C30876"/>
    <w:rsid w:val="00C30884"/>
    <w:rsid w:val="00C30B07"/>
    <w:rsid w:val="00C30EF6"/>
    <w:rsid w:val="00C311C9"/>
    <w:rsid w:val="00C311D1"/>
    <w:rsid w:val="00C312D3"/>
    <w:rsid w:val="00C31346"/>
    <w:rsid w:val="00C31542"/>
    <w:rsid w:val="00C3157F"/>
    <w:rsid w:val="00C3168A"/>
    <w:rsid w:val="00C317CD"/>
    <w:rsid w:val="00C318BD"/>
    <w:rsid w:val="00C31EE7"/>
    <w:rsid w:val="00C321E3"/>
    <w:rsid w:val="00C323F1"/>
    <w:rsid w:val="00C3245E"/>
    <w:rsid w:val="00C324A6"/>
    <w:rsid w:val="00C324CB"/>
    <w:rsid w:val="00C3270E"/>
    <w:rsid w:val="00C32775"/>
    <w:rsid w:val="00C327A8"/>
    <w:rsid w:val="00C32940"/>
    <w:rsid w:val="00C329D7"/>
    <w:rsid w:val="00C32AB6"/>
    <w:rsid w:val="00C32B4A"/>
    <w:rsid w:val="00C32B72"/>
    <w:rsid w:val="00C32CB7"/>
    <w:rsid w:val="00C32EC8"/>
    <w:rsid w:val="00C32FAD"/>
    <w:rsid w:val="00C33226"/>
    <w:rsid w:val="00C3339C"/>
    <w:rsid w:val="00C33843"/>
    <w:rsid w:val="00C33B14"/>
    <w:rsid w:val="00C33CDA"/>
    <w:rsid w:val="00C34194"/>
    <w:rsid w:val="00C342DD"/>
    <w:rsid w:val="00C34385"/>
    <w:rsid w:val="00C3469B"/>
    <w:rsid w:val="00C34ACD"/>
    <w:rsid w:val="00C34DD8"/>
    <w:rsid w:val="00C34F52"/>
    <w:rsid w:val="00C34FF8"/>
    <w:rsid w:val="00C35337"/>
    <w:rsid w:val="00C35464"/>
    <w:rsid w:val="00C357EB"/>
    <w:rsid w:val="00C35888"/>
    <w:rsid w:val="00C35952"/>
    <w:rsid w:val="00C35BF4"/>
    <w:rsid w:val="00C35EBD"/>
    <w:rsid w:val="00C35FE1"/>
    <w:rsid w:val="00C36152"/>
    <w:rsid w:val="00C3647D"/>
    <w:rsid w:val="00C36802"/>
    <w:rsid w:val="00C3694E"/>
    <w:rsid w:val="00C36A10"/>
    <w:rsid w:val="00C36A95"/>
    <w:rsid w:val="00C36E32"/>
    <w:rsid w:val="00C3715F"/>
    <w:rsid w:val="00C372B7"/>
    <w:rsid w:val="00C375AF"/>
    <w:rsid w:val="00C37E79"/>
    <w:rsid w:val="00C37F93"/>
    <w:rsid w:val="00C401D1"/>
    <w:rsid w:val="00C40311"/>
    <w:rsid w:val="00C403C0"/>
    <w:rsid w:val="00C40607"/>
    <w:rsid w:val="00C40DDE"/>
    <w:rsid w:val="00C411D8"/>
    <w:rsid w:val="00C413F8"/>
    <w:rsid w:val="00C415D4"/>
    <w:rsid w:val="00C4186E"/>
    <w:rsid w:val="00C41930"/>
    <w:rsid w:val="00C41F15"/>
    <w:rsid w:val="00C41FD7"/>
    <w:rsid w:val="00C4240C"/>
    <w:rsid w:val="00C4241E"/>
    <w:rsid w:val="00C42503"/>
    <w:rsid w:val="00C426E6"/>
    <w:rsid w:val="00C428B4"/>
    <w:rsid w:val="00C42EA3"/>
    <w:rsid w:val="00C43432"/>
    <w:rsid w:val="00C435A0"/>
    <w:rsid w:val="00C43635"/>
    <w:rsid w:val="00C4365C"/>
    <w:rsid w:val="00C4374E"/>
    <w:rsid w:val="00C4388A"/>
    <w:rsid w:val="00C439D6"/>
    <w:rsid w:val="00C43FD3"/>
    <w:rsid w:val="00C44108"/>
    <w:rsid w:val="00C44117"/>
    <w:rsid w:val="00C441FE"/>
    <w:rsid w:val="00C443E7"/>
    <w:rsid w:val="00C44492"/>
    <w:rsid w:val="00C4464A"/>
    <w:rsid w:val="00C4519F"/>
    <w:rsid w:val="00C4557A"/>
    <w:rsid w:val="00C4574A"/>
    <w:rsid w:val="00C458FF"/>
    <w:rsid w:val="00C45B54"/>
    <w:rsid w:val="00C45B91"/>
    <w:rsid w:val="00C45DC0"/>
    <w:rsid w:val="00C45E0C"/>
    <w:rsid w:val="00C45E7E"/>
    <w:rsid w:val="00C45ECC"/>
    <w:rsid w:val="00C45F94"/>
    <w:rsid w:val="00C46298"/>
    <w:rsid w:val="00C462B2"/>
    <w:rsid w:val="00C46312"/>
    <w:rsid w:val="00C46554"/>
    <w:rsid w:val="00C46592"/>
    <w:rsid w:val="00C467DC"/>
    <w:rsid w:val="00C4684F"/>
    <w:rsid w:val="00C4686B"/>
    <w:rsid w:val="00C469DC"/>
    <w:rsid w:val="00C46A09"/>
    <w:rsid w:val="00C46A69"/>
    <w:rsid w:val="00C46D46"/>
    <w:rsid w:val="00C47034"/>
    <w:rsid w:val="00C4752D"/>
    <w:rsid w:val="00C477B1"/>
    <w:rsid w:val="00C47E29"/>
    <w:rsid w:val="00C47F36"/>
    <w:rsid w:val="00C47F5B"/>
    <w:rsid w:val="00C5009B"/>
    <w:rsid w:val="00C5027B"/>
    <w:rsid w:val="00C5028E"/>
    <w:rsid w:val="00C502C2"/>
    <w:rsid w:val="00C50637"/>
    <w:rsid w:val="00C5063B"/>
    <w:rsid w:val="00C509A1"/>
    <w:rsid w:val="00C50DDD"/>
    <w:rsid w:val="00C50E80"/>
    <w:rsid w:val="00C5138E"/>
    <w:rsid w:val="00C5148D"/>
    <w:rsid w:val="00C51684"/>
    <w:rsid w:val="00C51805"/>
    <w:rsid w:val="00C51940"/>
    <w:rsid w:val="00C51B67"/>
    <w:rsid w:val="00C5202E"/>
    <w:rsid w:val="00C52309"/>
    <w:rsid w:val="00C523B4"/>
    <w:rsid w:val="00C524DA"/>
    <w:rsid w:val="00C524EE"/>
    <w:rsid w:val="00C52B8D"/>
    <w:rsid w:val="00C52B9A"/>
    <w:rsid w:val="00C52D15"/>
    <w:rsid w:val="00C52D26"/>
    <w:rsid w:val="00C52DEB"/>
    <w:rsid w:val="00C534B0"/>
    <w:rsid w:val="00C53549"/>
    <w:rsid w:val="00C535D6"/>
    <w:rsid w:val="00C536A5"/>
    <w:rsid w:val="00C5390E"/>
    <w:rsid w:val="00C53BB7"/>
    <w:rsid w:val="00C5403A"/>
    <w:rsid w:val="00C544E7"/>
    <w:rsid w:val="00C54722"/>
    <w:rsid w:val="00C54C32"/>
    <w:rsid w:val="00C54C91"/>
    <w:rsid w:val="00C54E78"/>
    <w:rsid w:val="00C54EC8"/>
    <w:rsid w:val="00C551C2"/>
    <w:rsid w:val="00C55231"/>
    <w:rsid w:val="00C55336"/>
    <w:rsid w:val="00C55468"/>
    <w:rsid w:val="00C55954"/>
    <w:rsid w:val="00C559ED"/>
    <w:rsid w:val="00C55A33"/>
    <w:rsid w:val="00C55A9F"/>
    <w:rsid w:val="00C55AE9"/>
    <w:rsid w:val="00C55B24"/>
    <w:rsid w:val="00C55BE3"/>
    <w:rsid w:val="00C55FBC"/>
    <w:rsid w:val="00C56095"/>
    <w:rsid w:val="00C56136"/>
    <w:rsid w:val="00C56255"/>
    <w:rsid w:val="00C5625E"/>
    <w:rsid w:val="00C56652"/>
    <w:rsid w:val="00C566FC"/>
    <w:rsid w:val="00C569E7"/>
    <w:rsid w:val="00C56ADF"/>
    <w:rsid w:val="00C56C3D"/>
    <w:rsid w:val="00C5732F"/>
    <w:rsid w:val="00C5735F"/>
    <w:rsid w:val="00C577BE"/>
    <w:rsid w:val="00C5786B"/>
    <w:rsid w:val="00C57B53"/>
    <w:rsid w:val="00C57BB3"/>
    <w:rsid w:val="00C57E70"/>
    <w:rsid w:val="00C60179"/>
    <w:rsid w:val="00C6066D"/>
    <w:rsid w:val="00C60740"/>
    <w:rsid w:val="00C6075C"/>
    <w:rsid w:val="00C6078D"/>
    <w:rsid w:val="00C60913"/>
    <w:rsid w:val="00C60A91"/>
    <w:rsid w:val="00C60C70"/>
    <w:rsid w:val="00C60D60"/>
    <w:rsid w:val="00C60E86"/>
    <w:rsid w:val="00C60FA8"/>
    <w:rsid w:val="00C614CB"/>
    <w:rsid w:val="00C614E2"/>
    <w:rsid w:val="00C618B0"/>
    <w:rsid w:val="00C61909"/>
    <w:rsid w:val="00C6203F"/>
    <w:rsid w:val="00C622D5"/>
    <w:rsid w:val="00C6232D"/>
    <w:rsid w:val="00C62865"/>
    <w:rsid w:val="00C62BA8"/>
    <w:rsid w:val="00C62BEB"/>
    <w:rsid w:val="00C6313E"/>
    <w:rsid w:val="00C63368"/>
    <w:rsid w:val="00C633EA"/>
    <w:rsid w:val="00C636EA"/>
    <w:rsid w:val="00C63786"/>
    <w:rsid w:val="00C63858"/>
    <w:rsid w:val="00C63A1C"/>
    <w:rsid w:val="00C63AF3"/>
    <w:rsid w:val="00C63B30"/>
    <w:rsid w:val="00C63B4E"/>
    <w:rsid w:val="00C63FBA"/>
    <w:rsid w:val="00C64234"/>
    <w:rsid w:val="00C644C0"/>
    <w:rsid w:val="00C64582"/>
    <w:rsid w:val="00C64A25"/>
    <w:rsid w:val="00C64AA3"/>
    <w:rsid w:val="00C64BB5"/>
    <w:rsid w:val="00C64DF1"/>
    <w:rsid w:val="00C652B0"/>
    <w:rsid w:val="00C65376"/>
    <w:rsid w:val="00C656AC"/>
    <w:rsid w:val="00C656E9"/>
    <w:rsid w:val="00C657CF"/>
    <w:rsid w:val="00C657D2"/>
    <w:rsid w:val="00C658E4"/>
    <w:rsid w:val="00C6592E"/>
    <w:rsid w:val="00C6593F"/>
    <w:rsid w:val="00C65A0B"/>
    <w:rsid w:val="00C65CC5"/>
    <w:rsid w:val="00C65F37"/>
    <w:rsid w:val="00C6650A"/>
    <w:rsid w:val="00C66947"/>
    <w:rsid w:val="00C66A01"/>
    <w:rsid w:val="00C66B47"/>
    <w:rsid w:val="00C66B97"/>
    <w:rsid w:val="00C67036"/>
    <w:rsid w:val="00C67119"/>
    <w:rsid w:val="00C67232"/>
    <w:rsid w:val="00C67263"/>
    <w:rsid w:val="00C67729"/>
    <w:rsid w:val="00C677AD"/>
    <w:rsid w:val="00C67853"/>
    <w:rsid w:val="00C67A8F"/>
    <w:rsid w:val="00C67B59"/>
    <w:rsid w:val="00C67E30"/>
    <w:rsid w:val="00C67FF6"/>
    <w:rsid w:val="00C705B7"/>
    <w:rsid w:val="00C70684"/>
    <w:rsid w:val="00C70E03"/>
    <w:rsid w:val="00C70E2B"/>
    <w:rsid w:val="00C712E2"/>
    <w:rsid w:val="00C713C2"/>
    <w:rsid w:val="00C71446"/>
    <w:rsid w:val="00C71600"/>
    <w:rsid w:val="00C7166A"/>
    <w:rsid w:val="00C71DAD"/>
    <w:rsid w:val="00C72210"/>
    <w:rsid w:val="00C722E3"/>
    <w:rsid w:val="00C725B6"/>
    <w:rsid w:val="00C728A9"/>
    <w:rsid w:val="00C72D2C"/>
    <w:rsid w:val="00C72DBE"/>
    <w:rsid w:val="00C731A0"/>
    <w:rsid w:val="00C7345C"/>
    <w:rsid w:val="00C734A4"/>
    <w:rsid w:val="00C734E9"/>
    <w:rsid w:val="00C7371D"/>
    <w:rsid w:val="00C7374C"/>
    <w:rsid w:val="00C73988"/>
    <w:rsid w:val="00C74264"/>
    <w:rsid w:val="00C74526"/>
    <w:rsid w:val="00C74655"/>
    <w:rsid w:val="00C74787"/>
    <w:rsid w:val="00C74A08"/>
    <w:rsid w:val="00C74A86"/>
    <w:rsid w:val="00C74BCF"/>
    <w:rsid w:val="00C74D9D"/>
    <w:rsid w:val="00C74F82"/>
    <w:rsid w:val="00C75219"/>
    <w:rsid w:val="00C75611"/>
    <w:rsid w:val="00C758F0"/>
    <w:rsid w:val="00C75997"/>
    <w:rsid w:val="00C75A7E"/>
    <w:rsid w:val="00C75AA4"/>
    <w:rsid w:val="00C75F07"/>
    <w:rsid w:val="00C7605F"/>
    <w:rsid w:val="00C76158"/>
    <w:rsid w:val="00C76299"/>
    <w:rsid w:val="00C762E4"/>
    <w:rsid w:val="00C7647C"/>
    <w:rsid w:val="00C76625"/>
    <w:rsid w:val="00C76716"/>
    <w:rsid w:val="00C76B7A"/>
    <w:rsid w:val="00C76C03"/>
    <w:rsid w:val="00C76D14"/>
    <w:rsid w:val="00C7701D"/>
    <w:rsid w:val="00C7738F"/>
    <w:rsid w:val="00C774E7"/>
    <w:rsid w:val="00C776B3"/>
    <w:rsid w:val="00C77857"/>
    <w:rsid w:val="00C77A70"/>
    <w:rsid w:val="00C77ACA"/>
    <w:rsid w:val="00C77CA5"/>
    <w:rsid w:val="00C77D4D"/>
    <w:rsid w:val="00C7E57B"/>
    <w:rsid w:val="00C80399"/>
    <w:rsid w:val="00C8057B"/>
    <w:rsid w:val="00C805BE"/>
    <w:rsid w:val="00C80910"/>
    <w:rsid w:val="00C8093F"/>
    <w:rsid w:val="00C80B91"/>
    <w:rsid w:val="00C80D62"/>
    <w:rsid w:val="00C80D89"/>
    <w:rsid w:val="00C80EA1"/>
    <w:rsid w:val="00C8105F"/>
    <w:rsid w:val="00C81236"/>
    <w:rsid w:val="00C812D1"/>
    <w:rsid w:val="00C8136C"/>
    <w:rsid w:val="00C81892"/>
    <w:rsid w:val="00C819C0"/>
    <w:rsid w:val="00C81E45"/>
    <w:rsid w:val="00C81F53"/>
    <w:rsid w:val="00C81FAA"/>
    <w:rsid w:val="00C81FE1"/>
    <w:rsid w:val="00C82130"/>
    <w:rsid w:val="00C82255"/>
    <w:rsid w:val="00C82416"/>
    <w:rsid w:val="00C824D0"/>
    <w:rsid w:val="00C825A3"/>
    <w:rsid w:val="00C82769"/>
    <w:rsid w:val="00C8287F"/>
    <w:rsid w:val="00C829F0"/>
    <w:rsid w:val="00C82B5B"/>
    <w:rsid w:val="00C82F25"/>
    <w:rsid w:val="00C8346C"/>
    <w:rsid w:val="00C8388B"/>
    <w:rsid w:val="00C83E48"/>
    <w:rsid w:val="00C83E80"/>
    <w:rsid w:val="00C83E83"/>
    <w:rsid w:val="00C84098"/>
    <w:rsid w:val="00C8432E"/>
    <w:rsid w:val="00C84400"/>
    <w:rsid w:val="00C8479D"/>
    <w:rsid w:val="00C848EA"/>
    <w:rsid w:val="00C84944"/>
    <w:rsid w:val="00C8499B"/>
    <w:rsid w:val="00C851A3"/>
    <w:rsid w:val="00C85286"/>
    <w:rsid w:val="00C852D0"/>
    <w:rsid w:val="00C853C6"/>
    <w:rsid w:val="00C855DE"/>
    <w:rsid w:val="00C8563F"/>
    <w:rsid w:val="00C857D1"/>
    <w:rsid w:val="00C858B0"/>
    <w:rsid w:val="00C85957"/>
    <w:rsid w:val="00C85A35"/>
    <w:rsid w:val="00C85B07"/>
    <w:rsid w:val="00C85B10"/>
    <w:rsid w:val="00C85B2A"/>
    <w:rsid w:val="00C85B5B"/>
    <w:rsid w:val="00C86090"/>
    <w:rsid w:val="00C863C6"/>
    <w:rsid w:val="00C86698"/>
    <w:rsid w:val="00C868AA"/>
    <w:rsid w:val="00C86E56"/>
    <w:rsid w:val="00C86F1E"/>
    <w:rsid w:val="00C86FED"/>
    <w:rsid w:val="00C87074"/>
    <w:rsid w:val="00C8733D"/>
    <w:rsid w:val="00C875B7"/>
    <w:rsid w:val="00C87826"/>
    <w:rsid w:val="00C87BD8"/>
    <w:rsid w:val="00C87CC4"/>
    <w:rsid w:val="00C87DB7"/>
    <w:rsid w:val="00C87F08"/>
    <w:rsid w:val="00C900F7"/>
    <w:rsid w:val="00C90217"/>
    <w:rsid w:val="00C90492"/>
    <w:rsid w:val="00C906DC"/>
    <w:rsid w:val="00C9072C"/>
    <w:rsid w:val="00C90739"/>
    <w:rsid w:val="00C90D07"/>
    <w:rsid w:val="00C90F92"/>
    <w:rsid w:val="00C91039"/>
    <w:rsid w:val="00C912C7"/>
    <w:rsid w:val="00C91475"/>
    <w:rsid w:val="00C9189C"/>
    <w:rsid w:val="00C918E2"/>
    <w:rsid w:val="00C91937"/>
    <w:rsid w:val="00C91BF1"/>
    <w:rsid w:val="00C91F80"/>
    <w:rsid w:val="00C91FE3"/>
    <w:rsid w:val="00C921DE"/>
    <w:rsid w:val="00C9274A"/>
    <w:rsid w:val="00C92842"/>
    <w:rsid w:val="00C92AA0"/>
    <w:rsid w:val="00C92B9F"/>
    <w:rsid w:val="00C92BAB"/>
    <w:rsid w:val="00C92BC7"/>
    <w:rsid w:val="00C92C7C"/>
    <w:rsid w:val="00C92CEB"/>
    <w:rsid w:val="00C92EE5"/>
    <w:rsid w:val="00C92F2F"/>
    <w:rsid w:val="00C92FBD"/>
    <w:rsid w:val="00C931FF"/>
    <w:rsid w:val="00C932A7"/>
    <w:rsid w:val="00C933F7"/>
    <w:rsid w:val="00C9342E"/>
    <w:rsid w:val="00C9350A"/>
    <w:rsid w:val="00C935A5"/>
    <w:rsid w:val="00C938A7"/>
    <w:rsid w:val="00C93ADB"/>
    <w:rsid w:val="00C93CEA"/>
    <w:rsid w:val="00C93E6A"/>
    <w:rsid w:val="00C93F9E"/>
    <w:rsid w:val="00C94540"/>
    <w:rsid w:val="00C94B85"/>
    <w:rsid w:val="00C94C44"/>
    <w:rsid w:val="00C952EA"/>
    <w:rsid w:val="00C952ED"/>
    <w:rsid w:val="00C9537C"/>
    <w:rsid w:val="00C956D2"/>
    <w:rsid w:val="00C957CB"/>
    <w:rsid w:val="00C957FA"/>
    <w:rsid w:val="00C95807"/>
    <w:rsid w:val="00C9581F"/>
    <w:rsid w:val="00C958BF"/>
    <w:rsid w:val="00C95958"/>
    <w:rsid w:val="00C95A26"/>
    <w:rsid w:val="00C95A9A"/>
    <w:rsid w:val="00C95B44"/>
    <w:rsid w:val="00C95C2F"/>
    <w:rsid w:val="00C95CD8"/>
    <w:rsid w:val="00C95D8B"/>
    <w:rsid w:val="00C95F24"/>
    <w:rsid w:val="00C96077"/>
    <w:rsid w:val="00C96207"/>
    <w:rsid w:val="00C96531"/>
    <w:rsid w:val="00C968C3"/>
    <w:rsid w:val="00C968DB"/>
    <w:rsid w:val="00C969F5"/>
    <w:rsid w:val="00C96BFD"/>
    <w:rsid w:val="00C96C0F"/>
    <w:rsid w:val="00C96C98"/>
    <w:rsid w:val="00C96CD3"/>
    <w:rsid w:val="00C97000"/>
    <w:rsid w:val="00C97672"/>
    <w:rsid w:val="00C9780A"/>
    <w:rsid w:val="00C97DCB"/>
    <w:rsid w:val="00C97F41"/>
    <w:rsid w:val="00CA00D5"/>
    <w:rsid w:val="00CA022F"/>
    <w:rsid w:val="00CA02AF"/>
    <w:rsid w:val="00CA0458"/>
    <w:rsid w:val="00CA04CD"/>
    <w:rsid w:val="00CA0716"/>
    <w:rsid w:val="00CA077B"/>
    <w:rsid w:val="00CA084D"/>
    <w:rsid w:val="00CA08F8"/>
    <w:rsid w:val="00CA11F8"/>
    <w:rsid w:val="00CA1492"/>
    <w:rsid w:val="00CA14DA"/>
    <w:rsid w:val="00CA15A2"/>
    <w:rsid w:val="00CA165A"/>
    <w:rsid w:val="00CA1680"/>
    <w:rsid w:val="00CA172C"/>
    <w:rsid w:val="00CA1A2C"/>
    <w:rsid w:val="00CA1A5C"/>
    <w:rsid w:val="00CA1C3F"/>
    <w:rsid w:val="00CA1C8B"/>
    <w:rsid w:val="00CA2153"/>
    <w:rsid w:val="00CA21A8"/>
    <w:rsid w:val="00CA22C8"/>
    <w:rsid w:val="00CA2444"/>
    <w:rsid w:val="00CA24B9"/>
    <w:rsid w:val="00CA25BC"/>
    <w:rsid w:val="00CA2B01"/>
    <w:rsid w:val="00CA2FE8"/>
    <w:rsid w:val="00CA30E1"/>
    <w:rsid w:val="00CA325C"/>
    <w:rsid w:val="00CA373F"/>
    <w:rsid w:val="00CA375F"/>
    <w:rsid w:val="00CA381A"/>
    <w:rsid w:val="00CA3F9D"/>
    <w:rsid w:val="00CA4318"/>
    <w:rsid w:val="00CA44B9"/>
    <w:rsid w:val="00CA4717"/>
    <w:rsid w:val="00CA4799"/>
    <w:rsid w:val="00CA48B9"/>
    <w:rsid w:val="00CA498B"/>
    <w:rsid w:val="00CA4BE3"/>
    <w:rsid w:val="00CA4F50"/>
    <w:rsid w:val="00CA4F61"/>
    <w:rsid w:val="00CA523D"/>
    <w:rsid w:val="00CA52A8"/>
    <w:rsid w:val="00CA5358"/>
    <w:rsid w:val="00CA55ED"/>
    <w:rsid w:val="00CA5650"/>
    <w:rsid w:val="00CA5823"/>
    <w:rsid w:val="00CA5831"/>
    <w:rsid w:val="00CA589B"/>
    <w:rsid w:val="00CA5D27"/>
    <w:rsid w:val="00CA5D3B"/>
    <w:rsid w:val="00CA6294"/>
    <w:rsid w:val="00CA6306"/>
    <w:rsid w:val="00CA644D"/>
    <w:rsid w:val="00CA677E"/>
    <w:rsid w:val="00CA695C"/>
    <w:rsid w:val="00CA6BC5"/>
    <w:rsid w:val="00CA6C88"/>
    <w:rsid w:val="00CA6CF4"/>
    <w:rsid w:val="00CA6D81"/>
    <w:rsid w:val="00CA6F2E"/>
    <w:rsid w:val="00CA7506"/>
    <w:rsid w:val="00CA7584"/>
    <w:rsid w:val="00CA75ED"/>
    <w:rsid w:val="00CA7733"/>
    <w:rsid w:val="00CA7A3D"/>
    <w:rsid w:val="00CA7B3E"/>
    <w:rsid w:val="00CA7C36"/>
    <w:rsid w:val="00CB00EF"/>
    <w:rsid w:val="00CB020A"/>
    <w:rsid w:val="00CB021D"/>
    <w:rsid w:val="00CB045E"/>
    <w:rsid w:val="00CB082E"/>
    <w:rsid w:val="00CB09C8"/>
    <w:rsid w:val="00CB0AB9"/>
    <w:rsid w:val="00CB0B17"/>
    <w:rsid w:val="00CB0BC2"/>
    <w:rsid w:val="00CB0DC4"/>
    <w:rsid w:val="00CB0E36"/>
    <w:rsid w:val="00CB0E87"/>
    <w:rsid w:val="00CB0E96"/>
    <w:rsid w:val="00CB1DCA"/>
    <w:rsid w:val="00CB1E7C"/>
    <w:rsid w:val="00CB2E03"/>
    <w:rsid w:val="00CB2ED7"/>
    <w:rsid w:val="00CB2F15"/>
    <w:rsid w:val="00CB2FBF"/>
    <w:rsid w:val="00CB323B"/>
    <w:rsid w:val="00CB34DC"/>
    <w:rsid w:val="00CB36EE"/>
    <w:rsid w:val="00CB3934"/>
    <w:rsid w:val="00CB3A21"/>
    <w:rsid w:val="00CB3DB2"/>
    <w:rsid w:val="00CB3FDA"/>
    <w:rsid w:val="00CB4245"/>
    <w:rsid w:val="00CB4260"/>
    <w:rsid w:val="00CB4367"/>
    <w:rsid w:val="00CB44AB"/>
    <w:rsid w:val="00CB4600"/>
    <w:rsid w:val="00CB46CB"/>
    <w:rsid w:val="00CB4715"/>
    <w:rsid w:val="00CB4A71"/>
    <w:rsid w:val="00CB53B8"/>
    <w:rsid w:val="00CB5888"/>
    <w:rsid w:val="00CB59E7"/>
    <w:rsid w:val="00CB5A56"/>
    <w:rsid w:val="00CB624D"/>
    <w:rsid w:val="00CB65DD"/>
    <w:rsid w:val="00CB667A"/>
    <w:rsid w:val="00CB681F"/>
    <w:rsid w:val="00CB716C"/>
    <w:rsid w:val="00CB7440"/>
    <w:rsid w:val="00CB7619"/>
    <w:rsid w:val="00CB791C"/>
    <w:rsid w:val="00CB7A4C"/>
    <w:rsid w:val="00CC02A6"/>
    <w:rsid w:val="00CC0460"/>
    <w:rsid w:val="00CC0618"/>
    <w:rsid w:val="00CC0708"/>
    <w:rsid w:val="00CC07D3"/>
    <w:rsid w:val="00CC07EC"/>
    <w:rsid w:val="00CC097F"/>
    <w:rsid w:val="00CC0ED7"/>
    <w:rsid w:val="00CC0F9A"/>
    <w:rsid w:val="00CC0FAA"/>
    <w:rsid w:val="00CC1046"/>
    <w:rsid w:val="00CC1208"/>
    <w:rsid w:val="00CC159D"/>
    <w:rsid w:val="00CC1788"/>
    <w:rsid w:val="00CC1C4F"/>
    <w:rsid w:val="00CC1D7C"/>
    <w:rsid w:val="00CC1E0A"/>
    <w:rsid w:val="00CC20A0"/>
    <w:rsid w:val="00CC2101"/>
    <w:rsid w:val="00CC25DB"/>
    <w:rsid w:val="00CC2848"/>
    <w:rsid w:val="00CC28BE"/>
    <w:rsid w:val="00CC2E25"/>
    <w:rsid w:val="00CC2E80"/>
    <w:rsid w:val="00CC2FA9"/>
    <w:rsid w:val="00CC322B"/>
    <w:rsid w:val="00CC3295"/>
    <w:rsid w:val="00CC32DD"/>
    <w:rsid w:val="00CC3BFF"/>
    <w:rsid w:val="00CC4013"/>
    <w:rsid w:val="00CC4195"/>
    <w:rsid w:val="00CC4295"/>
    <w:rsid w:val="00CC4A3F"/>
    <w:rsid w:val="00CC4D2B"/>
    <w:rsid w:val="00CC4EA3"/>
    <w:rsid w:val="00CC5029"/>
    <w:rsid w:val="00CC5063"/>
    <w:rsid w:val="00CC539F"/>
    <w:rsid w:val="00CC5546"/>
    <w:rsid w:val="00CC5634"/>
    <w:rsid w:val="00CC5652"/>
    <w:rsid w:val="00CC57A0"/>
    <w:rsid w:val="00CC57A8"/>
    <w:rsid w:val="00CC5D80"/>
    <w:rsid w:val="00CC5DED"/>
    <w:rsid w:val="00CC5E86"/>
    <w:rsid w:val="00CC5F88"/>
    <w:rsid w:val="00CC6219"/>
    <w:rsid w:val="00CC625B"/>
    <w:rsid w:val="00CC6613"/>
    <w:rsid w:val="00CC6766"/>
    <w:rsid w:val="00CC6823"/>
    <w:rsid w:val="00CC6967"/>
    <w:rsid w:val="00CC6BAA"/>
    <w:rsid w:val="00CC6C72"/>
    <w:rsid w:val="00CC6E89"/>
    <w:rsid w:val="00CC7046"/>
    <w:rsid w:val="00CC79A0"/>
    <w:rsid w:val="00CD00C9"/>
    <w:rsid w:val="00CD0107"/>
    <w:rsid w:val="00CD08AA"/>
    <w:rsid w:val="00CD0B84"/>
    <w:rsid w:val="00CD0BB0"/>
    <w:rsid w:val="00CD0FB9"/>
    <w:rsid w:val="00CD10C4"/>
    <w:rsid w:val="00CD13A1"/>
    <w:rsid w:val="00CD1463"/>
    <w:rsid w:val="00CD16AA"/>
    <w:rsid w:val="00CD1745"/>
    <w:rsid w:val="00CD1907"/>
    <w:rsid w:val="00CD1BAB"/>
    <w:rsid w:val="00CD1F52"/>
    <w:rsid w:val="00CD233B"/>
    <w:rsid w:val="00CD2A61"/>
    <w:rsid w:val="00CD2E93"/>
    <w:rsid w:val="00CD3047"/>
    <w:rsid w:val="00CD33CF"/>
    <w:rsid w:val="00CD34CA"/>
    <w:rsid w:val="00CD35B6"/>
    <w:rsid w:val="00CD3A70"/>
    <w:rsid w:val="00CD3C5B"/>
    <w:rsid w:val="00CD3CDC"/>
    <w:rsid w:val="00CD426D"/>
    <w:rsid w:val="00CD47E1"/>
    <w:rsid w:val="00CD4B07"/>
    <w:rsid w:val="00CD4BCE"/>
    <w:rsid w:val="00CD4DB5"/>
    <w:rsid w:val="00CD502A"/>
    <w:rsid w:val="00CD52A4"/>
    <w:rsid w:val="00CD57A0"/>
    <w:rsid w:val="00CD5862"/>
    <w:rsid w:val="00CD58CE"/>
    <w:rsid w:val="00CD58E4"/>
    <w:rsid w:val="00CD598A"/>
    <w:rsid w:val="00CD5A85"/>
    <w:rsid w:val="00CD5D40"/>
    <w:rsid w:val="00CD5DCA"/>
    <w:rsid w:val="00CD5FFF"/>
    <w:rsid w:val="00CD611E"/>
    <w:rsid w:val="00CD62C0"/>
    <w:rsid w:val="00CD66FB"/>
    <w:rsid w:val="00CD68FB"/>
    <w:rsid w:val="00CD6FD3"/>
    <w:rsid w:val="00CD6FF5"/>
    <w:rsid w:val="00CD6FF8"/>
    <w:rsid w:val="00CD7373"/>
    <w:rsid w:val="00CD743C"/>
    <w:rsid w:val="00CD757A"/>
    <w:rsid w:val="00CD7583"/>
    <w:rsid w:val="00CD7A38"/>
    <w:rsid w:val="00CD7CFC"/>
    <w:rsid w:val="00CD7EC6"/>
    <w:rsid w:val="00CE023F"/>
    <w:rsid w:val="00CE0356"/>
    <w:rsid w:val="00CE04BF"/>
    <w:rsid w:val="00CE08F5"/>
    <w:rsid w:val="00CE09B4"/>
    <w:rsid w:val="00CE0A6C"/>
    <w:rsid w:val="00CE0C37"/>
    <w:rsid w:val="00CE0C4A"/>
    <w:rsid w:val="00CE0F18"/>
    <w:rsid w:val="00CE1252"/>
    <w:rsid w:val="00CE15D6"/>
    <w:rsid w:val="00CE1914"/>
    <w:rsid w:val="00CE1DEC"/>
    <w:rsid w:val="00CE205F"/>
    <w:rsid w:val="00CE26E5"/>
    <w:rsid w:val="00CE27E3"/>
    <w:rsid w:val="00CE292D"/>
    <w:rsid w:val="00CE2ECA"/>
    <w:rsid w:val="00CE2F07"/>
    <w:rsid w:val="00CE3040"/>
    <w:rsid w:val="00CE3085"/>
    <w:rsid w:val="00CE30EE"/>
    <w:rsid w:val="00CE3120"/>
    <w:rsid w:val="00CE372E"/>
    <w:rsid w:val="00CE388E"/>
    <w:rsid w:val="00CE3C4E"/>
    <w:rsid w:val="00CE424B"/>
    <w:rsid w:val="00CE44A8"/>
    <w:rsid w:val="00CE4605"/>
    <w:rsid w:val="00CE4C78"/>
    <w:rsid w:val="00CE4D4C"/>
    <w:rsid w:val="00CE5005"/>
    <w:rsid w:val="00CE5277"/>
    <w:rsid w:val="00CE560A"/>
    <w:rsid w:val="00CE61A1"/>
    <w:rsid w:val="00CE6322"/>
    <w:rsid w:val="00CE646D"/>
    <w:rsid w:val="00CE6B71"/>
    <w:rsid w:val="00CE6B79"/>
    <w:rsid w:val="00CE6C9D"/>
    <w:rsid w:val="00CE6DBA"/>
    <w:rsid w:val="00CE6FC0"/>
    <w:rsid w:val="00CE701B"/>
    <w:rsid w:val="00CE72F5"/>
    <w:rsid w:val="00CE730E"/>
    <w:rsid w:val="00CE778C"/>
    <w:rsid w:val="00CE779F"/>
    <w:rsid w:val="00CE7B55"/>
    <w:rsid w:val="00CE7BEA"/>
    <w:rsid w:val="00CE7D33"/>
    <w:rsid w:val="00CE7E95"/>
    <w:rsid w:val="00CE7EEC"/>
    <w:rsid w:val="00CE7F70"/>
    <w:rsid w:val="00CF0046"/>
    <w:rsid w:val="00CF0167"/>
    <w:rsid w:val="00CF09B6"/>
    <w:rsid w:val="00CF0B3A"/>
    <w:rsid w:val="00CF106D"/>
    <w:rsid w:val="00CF1089"/>
    <w:rsid w:val="00CF10F9"/>
    <w:rsid w:val="00CF1137"/>
    <w:rsid w:val="00CF11B1"/>
    <w:rsid w:val="00CF129E"/>
    <w:rsid w:val="00CF12CF"/>
    <w:rsid w:val="00CF12D6"/>
    <w:rsid w:val="00CF15D5"/>
    <w:rsid w:val="00CF16F5"/>
    <w:rsid w:val="00CF1A8C"/>
    <w:rsid w:val="00CF1AF9"/>
    <w:rsid w:val="00CF2137"/>
    <w:rsid w:val="00CF235D"/>
    <w:rsid w:val="00CF236D"/>
    <w:rsid w:val="00CF2670"/>
    <w:rsid w:val="00CF26F0"/>
    <w:rsid w:val="00CF27AC"/>
    <w:rsid w:val="00CF2982"/>
    <w:rsid w:val="00CF2A97"/>
    <w:rsid w:val="00CF2B67"/>
    <w:rsid w:val="00CF2D97"/>
    <w:rsid w:val="00CF338C"/>
    <w:rsid w:val="00CF393E"/>
    <w:rsid w:val="00CF3BCE"/>
    <w:rsid w:val="00CF3CB5"/>
    <w:rsid w:val="00CF3E30"/>
    <w:rsid w:val="00CF3EA5"/>
    <w:rsid w:val="00CF3FEB"/>
    <w:rsid w:val="00CF3FEE"/>
    <w:rsid w:val="00CF41AF"/>
    <w:rsid w:val="00CF44BF"/>
    <w:rsid w:val="00CF44D5"/>
    <w:rsid w:val="00CF488E"/>
    <w:rsid w:val="00CF4BE3"/>
    <w:rsid w:val="00CF4CF7"/>
    <w:rsid w:val="00CF4E38"/>
    <w:rsid w:val="00CF4E51"/>
    <w:rsid w:val="00CF508F"/>
    <w:rsid w:val="00CF52DC"/>
    <w:rsid w:val="00CF5310"/>
    <w:rsid w:val="00CF548C"/>
    <w:rsid w:val="00CF55A6"/>
    <w:rsid w:val="00CF5732"/>
    <w:rsid w:val="00CF58C2"/>
    <w:rsid w:val="00CF58D4"/>
    <w:rsid w:val="00CF5A3A"/>
    <w:rsid w:val="00CF5A5E"/>
    <w:rsid w:val="00CF5A75"/>
    <w:rsid w:val="00CF5B1F"/>
    <w:rsid w:val="00CF5BA3"/>
    <w:rsid w:val="00CF6275"/>
    <w:rsid w:val="00CF6688"/>
    <w:rsid w:val="00CF6734"/>
    <w:rsid w:val="00CF681E"/>
    <w:rsid w:val="00CF6C5D"/>
    <w:rsid w:val="00CF6DBE"/>
    <w:rsid w:val="00CF6E8A"/>
    <w:rsid w:val="00CF7560"/>
    <w:rsid w:val="00CF7606"/>
    <w:rsid w:val="00CF7681"/>
    <w:rsid w:val="00CF78E9"/>
    <w:rsid w:val="00CF7C31"/>
    <w:rsid w:val="00CFC390"/>
    <w:rsid w:val="00D00253"/>
    <w:rsid w:val="00D002B2"/>
    <w:rsid w:val="00D00638"/>
    <w:rsid w:val="00D0069F"/>
    <w:rsid w:val="00D007DD"/>
    <w:rsid w:val="00D00AF6"/>
    <w:rsid w:val="00D00D75"/>
    <w:rsid w:val="00D00E81"/>
    <w:rsid w:val="00D010B1"/>
    <w:rsid w:val="00D010DF"/>
    <w:rsid w:val="00D012E7"/>
    <w:rsid w:val="00D012E8"/>
    <w:rsid w:val="00D014CA"/>
    <w:rsid w:val="00D019C8"/>
    <w:rsid w:val="00D01ABA"/>
    <w:rsid w:val="00D01B45"/>
    <w:rsid w:val="00D0213D"/>
    <w:rsid w:val="00D02845"/>
    <w:rsid w:val="00D029F4"/>
    <w:rsid w:val="00D02B60"/>
    <w:rsid w:val="00D02BED"/>
    <w:rsid w:val="00D02CB5"/>
    <w:rsid w:val="00D02E7A"/>
    <w:rsid w:val="00D02EA0"/>
    <w:rsid w:val="00D0318E"/>
    <w:rsid w:val="00D031A9"/>
    <w:rsid w:val="00D032E6"/>
    <w:rsid w:val="00D03593"/>
    <w:rsid w:val="00D03B59"/>
    <w:rsid w:val="00D03EDE"/>
    <w:rsid w:val="00D03F63"/>
    <w:rsid w:val="00D040D5"/>
    <w:rsid w:val="00D04479"/>
    <w:rsid w:val="00D04557"/>
    <w:rsid w:val="00D045B3"/>
    <w:rsid w:val="00D04772"/>
    <w:rsid w:val="00D04991"/>
    <w:rsid w:val="00D04A4F"/>
    <w:rsid w:val="00D04BED"/>
    <w:rsid w:val="00D04CE0"/>
    <w:rsid w:val="00D04E72"/>
    <w:rsid w:val="00D053C9"/>
    <w:rsid w:val="00D0549E"/>
    <w:rsid w:val="00D05A62"/>
    <w:rsid w:val="00D05D16"/>
    <w:rsid w:val="00D05F3F"/>
    <w:rsid w:val="00D05F48"/>
    <w:rsid w:val="00D05FA0"/>
    <w:rsid w:val="00D060B8"/>
    <w:rsid w:val="00D060D2"/>
    <w:rsid w:val="00D06390"/>
    <w:rsid w:val="00D06620"/>
    <w:rsid w:val="00D067D2"/>
    <w:rsid w:val="00D06807"/>
    <w:rsid w:val="00D06A91"/>
    <w:rsid w:val="00D06BA1"/>
    <w:rsid w:val="00D06BA6"/>
    <w:rsid w:val="00D06CC6"/>
    <w:rsid w:val="00D06DB8"/>
    <w:rsid w:val="00D06FE0"/>
    <w:rsid w:val="00D07118"/>
    <w:rsid w:val="00D0738E"/>
    <w:rsid w:val="00D07581"/>
    <w:rsid w:val="00D07748"/>
    <w:rsid w:val="00D078E3"/>
    <w:rsid w:val="00D07B14"/>
    <w:rsid w:val="00D10447"/>
    <w:rsid w:val="00D1051D"/>
    <w:rsid w:val="00D106E7"/>
    <w:rsid w:val="00D10704"/>
    <w:rsid w:val="00D1075B"/>
    <w:rsid w:val="00D1086C"/>
    <w:rsid w:val="00D109D1"/>
    <w:rsid w:val="00D10AC5"/>
    <w:rsid w:val="00D10F0F"/>
    <w:rsid w:val="00D10F36"/>
    <w:rsid w:val="00D11240"/>
    <w:rsid w:val="00D115AB"/>
    <w:rsid w:val="00D11603"/>
    <w:rsid w:val="00D11683"/>
    <w:rsid w:val="00D117C9"/>
    <w:rsid w:val="00D1192C"/>
    <w:rsid w:val="00D11B1C"/>
    <w:rsid w:val="00D11E6C"/>
    <w:rsid w:val="00D120F7"/>
    <w:rsid w:val="00D1228C"/>
    <w:rsid w:val="00D1243D"/>
    <w:rsid w:val="00D12466"/>
    <w:rsid w:val="00D125E1"/>
    <w:rsid w:val="00D12814"/>
    <w:rsid w:val="00D12A6A"/>
    <w:rsid w:val="00D12B5C"/>
    <w:rsid w:val="00D12DFF"/>
    <w:rsid w:val="00D12E2D"/>
    <w:rsid w:val="00D136EB"/>
    <w:rsid w:val="00D1372C"/>
    <w:rsid w:val="00D137B7"/>
    <w:rsid w:val="00D13C7E"/>
    <w:rsid w:val="00D13CAE"/>
    <w:rsid w:val="00D13D2E"/>
    <w:rsid w:val="00D13E2D"/>
    <w:rsid w:val="00D1424C"/>
    <w:rsid w:val="00D14394"/>
    <w:rsid w:val="00D14407"/>
    <w:rsid w:val="00D14441"/>
    <w:rsid w:val="00D144AB"/>
    <w:rsid w:val="00D145C4"/>
    <w:rsid w:val="00D146C5"/>
    <w:rsid w:val="00D1487E"/>
    <w:rsid w:val="00D14A84"/>
    <w:rsid w:val="00D14BAD"/>
    <w:rsid w:val="00D14D61"/>
    <w:rsid w:val="00D14E86"/>
    <w:rsid w:val="00D151B7"/>
    <w:rsid w:val="00D154EA"/>
    <w:rsid w:val="00D15781"/>
    <w:rsid w:val="00D15806"/>
    <w:rsid w:val="00D15921"/>
    <w:rsid w:val="00D159B8"/>
    <w:rsid w:val="00D15AC3"/>
    <w:rsid w:val="00D15D45"/>
    <w:rsid w:val="00D16121"/>
    <w:rsid w:val="00D1613D"/>
    <w:rsid w:val="00D165C5"/>
    <w:rsid w:val="00D166C4"/>
    <w:rsid w:val="00D167A1"/>
    <w:rsid w:val="00D16A6D"/>
    <w:rsid w:val="00D16ACD"/>
    <w:rsid w:val="00D16B8A"/>
    <w:rsid w:val="00D16DFD"/>
    <w:rsid w:val="00D16EBA"/>
    <w:rsid w:val="00D171A0"/>
    <w:rsid w:val="00D1721E"/>
    <w:rsid w:val="00D17493"/>
    <w:rsid w:val="00D1750F"/>
    <w:rsid w:val="00D175B5"/>
    <w:rsid w:val="00D1781F"/>
    <w:rsid w:val="00D17921"/>
    <w:rsid w:val="00D17C3F"/>
    <w:rsid w:val="00D17CAE"/>
    <w:rsid w:val="00D17FF2"/>
    <w:rsid w:val="00D19E05"/>
    <w:rsid w:val="00D2015D"/>
    <w:rsid w:val="00D201E3"/>
    <w:rsid w:val="00D20288"/>
    <w:rsid w:val="00D202A7"/>
    <w:rsid w:val="00D205FC"/>
    <w:rsid w:val="00D20621"/>
    <w:rsid w:val="00D2076D"/>
    <w:rsid w:val="00D208B9"/>
    <w:rsid w:val="00D20909"/>
    <w:rsid w:val="00D20948"/>
    <w:rsid w:val="00D20D34"/>
    <w:rsid w:val="00D20E81"/>
    <w:rsid w:val="00D20F77"/>
    <w:rsid w:val="00D2180F"/>
    <w:rsid w:val="00D21B51"/>
    <w:rsid w:val="00D2208D"/>
    <w:rsid w:val="00D221DB"/>
    <w:rsid w:val="00D221FB"/>
    <w:rsid w:val="00D222DD"/>
    <w:rsid w:val="00D2258F"/>
    <w:rsid w:val="00D2274C"/>
    <w:rsid w:val="00D229CB"/>
    <w:rsid w:val="00D22AAD"/>
    <w:rsid w:val="00D22D4A"/>
    <w:rsid w:val="00D22DBC"/>
    <w:rsid w:val="00D22E98"/>
    <w:rsid w:val="00D22F11"/>
    <w:rsid w:val="00D230E3"/>
    <w:rsid w:val="00D23319"/>
    <w:rsid w:val="00D237DE"/>
    <w:rsid w:val="00D237E9"/>
    <w:rsid w:val="00D239C2"/>
    <w:rsid w:val="00D23E89"/>
    <w:rsid w:val="00D23EDD"/>
    <w:rsid w:val="00D240D1"/>
    <w:rsid w:val="00D24139"/>
    <w:rsid w:val="00D24199"/>
    <w:rsid w:val="00D2419E"/>
    <w:rsid w:val="00D242CD"/>
    <w:rsid w:val="00D244BD"/>
    <w:rsid w:val="00D24525"/>
    <w:rsid w:val="00D245AE"/>
    <w:rsid w:val="00D2474D"/>
    <w:rsid w:val="00D24901"/>
    <w:rsid w:val="00D2494B"/>
    <w:rsid w:val="00D249FD"/>
    <w:rsid w:val="00D24AF0"/>
    <w:rsid w:val="00D24B8C"/>
    <w:rsid w:val="00D24CF7"/>
    <w:rsid w:val="00D24D09"/>
    <w:rsid w:val="00D24F1C"/>
    <w:rsid w:val="00D24FF8"/>
    <w:rsid w:val="00D255D2"/>
    <w:rsid w:val="00D2569E"/>
    <w:rsid w:val="00D257E2"/>
    <w:rsid w:val="00D2593A"/>
    <w:rsid w:val="00D259D5"/>
    <w:rsid w:val="00D25C6D"/>
    <w:rsid w:val="00D25CED"/>
    <w:rsid w:val="00D26373"/>
    <w:rsid w:val="00D266FE"/>
    <w:rsid w:val="00D2671B"/>
    <w:rsid w:val="00D2674F"/>
    <w:rsid w:val="00D267DD"/>
    <w:rsid w:val="00D26996"/>
    <w:rsid w:val="00D26C3F"/>
    <w:rsid w:val="00D26F74"/>
    <w:rsid w:val="00D270E1"/>
    <w:rsid w:val="00D271EE"/>
    <w:rsid w:val="00D27830"/>
    <w:rsid w:val="00D278C0"/>
    <w:rsid w:val="00D279AB"/>
    <w:rsid w:val="00D30015"/>
    <w:rsid w:val="00D302B6"/>
    <w:rsid w:val="00D30409"/>
    <w:rsid w:val="00D30477"/>
    <w:rsid w:val="00D30483"/>
    <w:rsid w:val="00D30495"/>
    <w:rsid w:val="00D304B2"/>
    <w:rsid w:val="00D30696"/>
    <w:rsid w:val="00D3072E"/>
    <w:rsid w:val="00D3076D"/>
    <w:rsid w:val="00D3082B"/>
    <w:rsid w:val="00D3098D"/>
    <w:rsid w:val="00D30A4B"/>
    <w:rsid w:val="00D30CE3"/>
    <w:rsid w:val="00D30D4F"/>
    <w:rsid w:val="00D31475"/>
    <w:rsid w:val="00D31699"/>
    <w:rsid w:val="00D31768"/>
    <w:rsid w:val="00D31C50"/>
    <w:rsid w:val="00D31CC8"/>
    <w:rsid w:val="00D322E0"/>
    <w:rsid w:val="00D32619"/>
    <w:rsid w:val="00D326D0"/>
    <w:rsid w:val="00D32999"/>
    <w:rsid w:val="00D33063"/>
    <w:rsid w:val="00D330B7"/>
    <w:rsid w:val="00D33114"/>
    <w:rsid w:val="00D3321C"/>
    <w:rsid w:val="00D3342C"/>
    <w:rsid w:val="00D3363D"/>
    <w:rsid w:val="00D33730"/>
    <w:rsid w:val="00D33806"/>
    <w:rsid w:val="00D33916"/>
    <w:rsid w:val="00D339E5"/>
    <w:rsid w:val="00D33E42"/>
    <w:rsid w:val="00D33E58"/>
    <w:rsid w:val="00D340C9"/>
    <w:rsid w:val="00D341C3"/>
    <w:rsid w:val="00D34288"/>
    <w:rsid w:val="00D3432D"/>
    <w:rsid w:val="00D343E2"/>
    <w:rsid w:val="00D34453"/>
    <w:rsid w:val="00D345A7"/>
    <w:rsid w:val="00D3468E"/>
    <w:rsid w:val="00D347C9"/>
    <w:rsid w:val="00D34B04"/>
    <w:rsid w:val="00D34DB3"/>
    <w:rsid w:val="00D34DBF"/>
    <w:rsid w:val="00D351F8"/>
    <w:rsid w:val="00D352A9"/>
    <w:rsid w:val="00D36013"/>
    <w:rsid w:val="00D3639F"/>
    <w:rsid w:val="00D36455"/>
    <w:rsid w:val="00D36664"/>
    <w:rsid w:val="00D367A6"/>
    <w:rsid w:val="00D368D4"/>
    <w:rsid w:val="00D36C01"/>
    <w:rsid w:val="00D36D21"/>
    <w:rsid w:val="00D36D92"/>
    <w:rsid w:val="00D37220"/>
    <w:rsid w:val="00D37306"/>
    <w:rsid w:val="00D37AE1"/>
    <w:rsid w:val="00D37B1E"/>
    <w:rsid w:val="00D37C0A"/>
    <w:rsid w:val="00D4007D"/>
    <w:rsid w:val="00D4040A"/>
    <w:rsid w:val="00D407B7"/>
    <w:rsid w:val="00D40AA0"/>
    <w:rsid w:val="00D40E07"/>
    <w:rsid w:val="00D412E3"/>
    <w:rsid w:val="00D414F0"/>
    <w:rsid w:val="00D4152A"/>
    <w:rsid w:val="00D41674"/>
    <w:rsid w:val="00D416D6"/>
    <w:rsid w:val="00D41B63"/>
    <w:rsid w:val="00D41E23"/>
    <w:rsid w:val="00D422B8"/>
    <w:rsid w:val="00D4278B"/>
    <w:rsid w:val="00D42843"/>
    <w:rsid w:val="00D42CCA"/>
    <w:rsid w:val="00D42E26"/>
    <w:rsid w:val="00D42FCE"/>
    <w:rsid w:val="00D43017"/>
    <w:rsid w:val="00D4301A"/>
    <w:rsid w:val="00D43183"/>
    <w:rsid w:val="00D432A9"/>
    <w:rsid w:val="00D434EA"/>
    <w:rsid w:val="00D43661"/>
    <w:rsid w:val="00D436F1"/>
    <w:rsid w:val="00D438CE"/>
    <w:rsid w:val="00D439B8"/>
    <w:rsid w:val="00D43AFC"/>
    <w:rsid w:val="00D43BCB"/>
    <w:rsid w:val="00D440B2"/>
    <w:rsid w:val="00D4433F"/>
    <w:rsid w:val="00D4439E"/>
    <w:rsid w:val="00D445B5"/>
    <w:rsid w:val="00D44689"/>
    <w:rsid w:val="00D44860"/>
    <w:rsid w:val="00D44A06"/>
    <w:rsid w:val="00D4502B"/>
    <w:rsid w:val="00D45058"/>
    <w:rsid w:val="00D45498"/>
    <w:rsid w:val="00D45888"/>
    <w:rsid w:val="00D4592C"/>
    <w:rsid w:val="00D45A06"/>
    <w:rsid w:val="00D45BED"/>
    <w:rsid w:val="00D45F59"/>
    <w:rsid w:val="00D46044"/>
    <w:rsid w:val="00D460A3"/>
    <w:rsid w:val="00D461A8"/>
    <w:rsid w:val="00D4629C"/>
    <w:rsid w:val="00D462EF"/>
    <w:rsid w:val="00D4637B"/>
    <w:rsid w:val="00D46AF0"/>
    <w:rsid w:val="00D46BC7"/>
    <w:rsid w:val="00D46D66"/>
    <w:rsid w:val="00D47291"/>
    <w:rsid w:val="00D472D6"/>
    <w:rsid w:val="00D47631"/>
    <w:rsid w:val="00D479FB"/>
    <w:rsid w:val="00D47A13"/>
    <w:rsid w:val="00D47AA2"/>
    <w:rsid w:val="00D47EBC"/>
    <w:rsid w:val="00D50004"/>
    <w:rsid w:val="00D50007"/>
    <w:rsid w:val="00D50153"/>
    <w:rsid w:val="00D50190"/>
    <w:rsid w:val="00D50229"/>
    <w:rsid w:val="00D506B0"/>
    <w:rsid w:val="00D509D8"/>
    <w:rsid w:val="00D50D96"/>
    <w:rsid w:val="00D510BE"/>
    <w:rsid w:val="00D51373"/>
    <w:rsid w:val="00D513BC"/>
    <w:rsid w:val="00D514D1"/>
    <w:rsid w:val="00D51509"/>
    <w:rsid w:val="00D5152A"/>
    <w:rsid w:val="00D51614"/>
    <w:rsid w:val="00D51856"/>
    <w:rsid w:val="00D51A35"/>
    <w:rsid w:val="00D51B13"/>
    <w:rsid w:val="00D52414"/>
    <w:rsid w:val="00D52999"/>
    <w:rsid w:val="00D52A47"/>
    <w:rsid w:val="00D52B26"/>
    <w:rsid w:val="00D52BF8"/>
    <w:rsid w:val="00D52C74"/>
    <w:rsid w:val="00D534D9"/>
    <w:rsid w:val="00D539AF"/>
    <w:rsid w:val="00D53B19"/>
    <w:rsid w:val="00D53E73"/>
    <w:rsid w:val="00D53E75"/>
    <w:rsid w:val="00D541A5"/>
    <w:rsid w:val="00D54212"/>
    <w:rsid w:val="00D54226"/>
    <w:rsid w:val="00D54466"/>
    <w:rsid w:val="00D545CD"/>
    <w:rsid w:val="00D5466A"/>
    <w:rsid w:val="00D54B7F"/>
    <w:rsid w:val="00D55261"/>
    <w:rsid w:val="00D55270"/>
    <w:rsid w:val="00D55454"/>
    <w:rsid w:val="00D554EA"/>
    <w:rsid w:val="00D55640"/>
    <w:rsid w:val="00D556C9"/>
    <w:rsid w:val="00D55765"/>
    <w:rsid w:val="00D55834"/>
    <w:rsid w:val="00D55D49"/>
    <w:rsid w:val="00D560EB"/>
    <w:rsid w:val="00D56342"/>
    <w:rsid w:val="00D564BF"/>
    <w:rsid w:val="00D56571"/>
    <w:rsid w:val="00D56574"/>
    <w:rsid w:val="00D567D9"/>
    <w:rsid w:val="00D56981"/>
    <w:rsid w:val="00D56E2C"/>
    <w:rsid w:val="00D573DF"/>
    <w:rsid w:val="00D57805"/>
    <w:rsid w:val="00D57808"/>
    <w:rsid w:val="00D57AB5"/>
    <w:rsid w:val="00D57ABB"/>
    <w:rsid w:val="00D57AE0"/>
    <w:rsid w:val="00D57B96"/>
    <w:rsid w:val="00D57C3B"/>
    <w:rsid w:val="00D57F41"/>
    <w:rsid w:val="00D57F73"/>
    <w:rsid w:val="00D6021C"/>
    <w:rsid w:val="00D60245"/>
    <w:rsid w:val="00D602A9"/>
    <w:rsid w:val="00D603DE"/>
    <w:rsid w:val="00D60462"/>
    <w:rsid w:val="00D60645"/>
    <w:rsid w:val="00D6096B"/>
    <w:rsid w:val="00D60972"/>
    <w:rsid w:val="00D60CA1"/>
    <w:rsid w:val="00D61114"/>
    <w:rsid w:val="00D6146E"/>
    <w:rsid w:val="00D6187F"/>
    <w:rsid w:val="00D619B4"/>
    <w:rsid w:val="00D619B6"/>
    <w:rsid w:val="00D61B6D"/>
    <w:rsid w:val="00D61BEF"/>
    <w:rsid w:val="00D61CDE"/>
    <w:rsid w:val="00D61E3B"/>
    <w:rsid w:val="00D61F65"/>
    <w:rsid w:val="00D621A4"/>
    <w:rsid w:val="00D62393"/>
    <w:rsid w:val="00D6243D"/>
    <w:rsid w:val="00D624FB"/>
    <w:rsid w:val="00D627F4"/>
    <w:rsid w:val="00D62B54"/>
    <w:rsid w:val="00D62CC0"/>
    <w:rsid w:val="00D62F1F"/>
    <w:rsid w:val="00D62FEC"/>
    <w:rsid w:val="00D630B1"/>
    <w:rsid w:val="00D631F4"/>
    <w:rsid w:val="00D63396"/>
    <w:rsid w:val="00D634FF"/>
    <w:rsid w:val="00D637C2"/>
    <w:rsid w:val="00D637E3"/>
    <w:rsid w:val="00D640FF"/>
    <w:rsid w:val="00D6428D"/>
    <w:rsid w:val="00D64425"/>
    <w:rsid w:val="00D64621"/>
    <w:rsid w:val="00D64624"/>
    <w:rsid w:val="00D64758"/>
    <w:rsid w:val="00D648B5"/>
    <w:rsid w:val="00D64AFC"/>
    <w:rsid w:val="00D64AFF"/>
    <w:rsid w:val="00D64CB3"/>
    <w:rsid w:val="00D64FDC"/>
    <w:rsid w:val="00D65145"/>
    <w:rsid w:val="00D65349"/>
    <w:rsid w:val="00D65B5A"/>
    <w:rsid w:val="00D65BC3"/>
    <w:rsid w:val="00D65C1E"/>
    <w:rsid w:val="00D661A1"/>
    <w:rsid w:val="00D664FA"/>
    <w:rsid w:val="00D668CD"/>
    <w:rsid w:val="00D668D7"/>
    <w:rsid w:val="00D66A9B"/>
    <w:rsid w:val="00D66FDA"/>
    <w:rsid w:val="00D67045"/>
    <w:rsid w:val="00D6741C"/>
    <w:rsid w:val="00D67604"/>
    <w:rsid w:val="00D67759"/>
    <w:rsid w:val="00D67C7D"/>
    <w:rsid w:val="00D67E6B"/>
    <w:rsid w:val="00D7003C"/>
    <w:rsid w:val="00D70090"/>
    <w:rsid w:val="00D70291"/>
    <w:rsid w:val="00D70320"/>
    <w:rsid w:val="00D70377"/>
    <w:rsid w:val="00D7053E"/>
    <w:rsid w:val="00D7058B"/>
    <w:rsid w:val="00D707AB"/>
    <w:rsid w:val="00D70864"/>
    <w:rsid w:val="00D70B5F"/>
    <w:rsid w:val="00D70B67"/>
    <w:rsid w:val="00D70DF8"/>
    <w:rsid w:val="00D70F35"/>
    <w:rsid w:val="00D71300"/>
    <w:rsid w:val="00D71610"/>
    <w:rsid w:val="00D7189A"/>
    <w:rsid w:val="00D71A33"/>
    <w:rsid w:val="00D71AF3"/>
    <w:rsid w:val="00D71B81"/>
    <w:rsid w:val="00D71DEF"/>
    <w:rsid w:val="00D72067"/>
    <w:rsid w:val="00D72251"/>
    <w:rsid w:val="00D722E7"/>
    <w:rsid w:val="00D723BC"/>
    <w:rsid w:val="00D72424"/>
    <w:rsid w:val="00D72495"/>
    <w:rsid w:val="00D724E6"/>
    <w:rsid w:val="00D727A1"/>
    <w:rsid w:val="00D727EC"/>
    <w:rsid w:val="00D728A5"/>
    <w:rsid w:val="00D72939"/>
    <w:rsid w:val="00D72A5F"/>
    <w:rsid w:val="00D72C63"/>
    <w:rsid w:val="00D72C85"/>
    <w:rsid w:val="00D72E9B"/>
    <w:rsid w:val="00D72F55"/>
    <w:rsid w:val="00D73265"/>
    <w:rsid w:val="00D7349C"/>
    <w:rsid w:val="00D73960"/>
    <w:rsid w:val="00D73BD2"/>
    <w:rsid w:val="00D73C9B"/>
    <w:rsid w:val="00D73D87"/>
    <w:rsid w:val="00D74314"/>
    <w:rsid w:val="00D74B5F"/>
    <w:rsid w:val="00D74D5C"/>
    <w:rsid w:val="00D74ECD"/>
    <w:rsid w:val="00D7502D"/>
    <w:rsid w:val="00D7517F"/>
    <w:rsid w:val="00D75AB3"/>
    <w:rsid w:val="00D75C4A"/>
    <w:rsid w:val="00D75DDE"/>
    <w:rsid w:val="00D75FB5"/>
    <w:rsid w:val="00D764EB"/>
    <w:rsid w:val="00D76511"/>
    <w:rsid w:val="00D76567"/>
    <w:rsid w:val="00D76720"/>
    <w:rsid w:val="00D76B7D"/>
    <w:rsid w:val="00D76D12"/>
    <w:rsid w:val="00D76E17"/>
    <w:rsid w:val="00D77496"/>
    <w:rsid w:val="00D7761A"/>
    <w:rsid w:val="00D7772D"/>
    <w:rsid w:val="00D7792F"/>
    <w:rsid w:val="00D77A37"/>
    <w:rsid w:val="00D803A7"/>
    <w:rsid w:val="00D80598"/>
    <w:rsid w:val="00D80767"/>
    <w:rsid w:val="00D808A3"/>
    <w:rsid w:val="00D80B87"/>
    <w:rsid w:val="00D80D60"/>
    <w:rsid w:val="00D813C3"/>
    <w:rsid w:val="00D81410"/>
    <w:rsid w:val="00D81880"/>
    <w:rsid w:val="00D81FCB"/>
    <w:rsid w:val="00D8243B"/>
    <w:rsid w:val="00D8255C"/>
    <w:rsid w:val="00D82785"/>
    <w:rsid w:val="00D828FD"/>
    <w:rsid w:val="00D82C1E"/>
    <w:rsid w:val="00D82C97"/>
    <w:rsid w:val="00D83306"/>
    <w:rsid w:val="00D83692"/>
    <w:rsid w:val="00D836B9"/>
    <w:rsid w:val="00D837E4"/>
    <w:rsid w:val="00D839D3"/>
    <w:rsid w:val="00D83B22"/>
    <w:rsid w:val="00D83F11"/>
    <w:rsid w:val="00D83FCB"/>
    <w:rsid w:val="00D8422A"/>
    <w:rsid w:val="00D842A8"/>
    <w:rsid w:val="00D843CF"/>
    <w:rsid w:val="00D849BE"/>
    <w:rsid w:val="00D84A1F"/>
    <w:rsid w:val="00D84CE0"/>
    <w:rsid w:val="00D84F09"/>
    <w:rsid w:val="00D8502F"/>
    <w:rsid w:val="00D85167"/>
    <w:rsid w:val="00D851DB"/>
    <w:rsid w:val="00D8522F"/>
    <w:rsid w:val="00D85704"/>
    <w:rsid w:val="00D85781"/>
    <w:rsid w:val="00D85FE5"/>
    <w:rsid w:val="00D8645F"/>
    <w:rsid w:val="00D864F8"/>
    <w:rsid w:val="00D867DF"/>
    <w:rsid w:val="00D8684A"/>
    <w:rsid w:val="00D86CC0"/>
    <w:rsid w:val="00D86E51"/>
    <w:rsid w:val="00D86E7B"/>
    <w:rsid w:val="00D86FD2"/>
    <w:rsid w:val="00D87124"/>
    <w:rsid w:val="00D87234"/>
    <w:rsid w:val="00D8744B"/>
    <w:rsid w:val="00D874D1"/>
    <w:rsid w:val="00D875BA"/>
    <w:rsid w:val="00D875FD"/>
    <w:rsid w:val="00D87801"/>
    <w:rsid w:val="00D879E7"/>
    <w:rsid w:val="00D87B78"/>
    <w:rsid w:val="00D87C36"/>
    <w:rsid w:val="00D87D0E"/>
    <w:rsid w:val="00D87D5E"/>
    <w:rsid w:val="00D89642"/>
    <w:rsid w:val="00D9040D"/>
    <w:rsid w:val="00D90549"/>
    <w:rsid w:val="00D90833"/>
    <w:rsid w:val="00D90C81"/>
    <w:rsid w:val="00D90EB9"/>
    <w:rsid w:val="00D9100D"/>
    <w:rsid w:val="00D91189"/>
    <w:rsid w:val="00D9131E"/>
    <w:rsid w:val="00D91340"/>
    <w:rsid w:val="00D914B3"/>
    <w:rsid w:val="00D916FF"/>
    <w:rsid w:val="00D91846"/>
    <w:rsid w:val="00D91901"/>
    <w:rsid w:val="00D91978"/>
    <w:rsid w:val="00D91A86"/>
    <w:rsid w:val="00D91DD5"/>
    <w:rsid w:val="00D91FB9"/>
    <w:rsid w:val="00D92266"/>
    <w:rsid w:val="00D92368"/>
    <w:rsid w:val="00D92505"/>
    <w:rsid w:val="00D9251F"/>
    <w:rsid w:val="00D92532"/>
    <w:rsid w:val="00D92C20"/>
    <w:rsid w:val="00D92CAB"/>
    <w:rsid w:val="00D92DA3"/>
    <w:rsid w:val="00D93084"/>
    <w:rsid w:val="00D9353B"/>
    <w:rsid w:val="00D935D3"/>
    <w:rsid w:val="00D93953"/>
    <w:rsid w:val="00D93A13"/>
    <w:rsid w:val="00D93CCA"/>
    <w:rsid w:val="00D93F5B"/>
    <w:rsid w:val="00D9402A"/>
    <w:rsid w:val="00D94269"/>
    <w:rsid w:val="00D94286"/>
    <w:rsid w:val="00D947AC"/>
    <w:rsid w:val="00D949D4"/>
    <w:rsid w:val="00D94C0D"/>
    <w:rsid w:val="00D94D9F"/>
    <w:rsid w:val="00D9524D"/>
    <w:rsid w:val="00D95367"/>
    <w:rsid w:val="00D9576F"/>
    <w:rsid w:val="00D95877"/>
    <w:rsid w:val="00D9587A"/>
    <w:rsid w:val="00D95884"/>
    <w:rsid w:val="00D95CF3"/>
    <w:rsid w:val="00D95F17"/>
    <w:rsid w:val="00D9645B"/>
    <w:rsid w:val="00D96748"/>
    <w:rsid w:val="00D96C16"/>
    <w:rsid w:val="00D970BA"/>
    <w:rsid w:val="00D97312"/>
    <w:rsid w:val="00D97772"/>
    <w:rsid w:val="00D97C39"/>
    <w:rsid w:val="00D97EAD"/>
    <w:rsid w:val="00D98E98"/>
    <w:rsid w:val="00D9BCD5"/>
    <w:rsid w:val="00DA022B"/>
    <w:rsid w:val="00DA0505"/>
    <w:rsid w:val="00DA0512"/>
    <w:rsid w:val="00DA063A"/>
    <w:rsid w:val="00DA06B5"/>
    <w:rsid w:val="00DA0767"/>
    <w:rsid w:val="00DA0B5B"/>
    <w:rsid w:val="00DA0B89"/>
    <w:rsid w:val="00DA0C82"/>
    <w:rsid w:val="00DA0E1D"/>
    <w:rsid w:val="00DA1225"/>
    <w:rsid w:val="00DA1602"/>
    <w:rsid w:val="00DA1CC6"/>
    <w:rsid w:val="00DA1DE1"/>
    <w:rsid w:val="00DA267C"/>
    <w:rsid w:val="00DA27B3"/>
    <w:rsid w:val="00DA2BDC"/>
    <w:rsid w:val="00DA2EDE"/>
    <w:rsid w:val="00DA2EE2"/>
    <w:rsid w:val="00DA30DA"/>
    <w:rsid w:val="00DA32BB"/>
    <w:rsid w:val="00DA33A1"/>
    <w:rsid w:val="00DA357E"/>
    <w:rsid w:val="00DA38A8"/>
    <w:rsid w:val="00DA3908"/>
    <w:rsid w:val="00DA3A70"/>
    <w:rsid w:val="00DA3BD3"/>
    <w:rsid w:val="00DA3CFC"/>
    <w:rsid w:val="00DA3D80"/>
    <w:rsid w:val="00DA3DC0"/>
    <w:rsid w:val="00DA3DD1"/>
    <w:rsid w:val="00DA3FAF"/>
    <w:rsid w:val="00DA405F"/>
    <w:rsid w:val="00DA4392"/>
    <w:rsid w:val="00DA47FF"/>
    <w:rsid w:val="00DA4875"/>
    <w:rsid w:val="00DA4B6F"/>
    <w:rsid w:val="00DA4C5D"/>
    <w:rsid w:val="00DA4CC4"/>
    <w:rsid w:val="00DA4DD3"/>
    <w:rsid w:val="00DA4FE2"/>
    <w:rsid w:val="00DA5011"/>
    <w:rsid w:val="00DA5101"/>
    <w:rsid w:val="00DA55AB"/>
    <w:rsid w:val="00DA57FD"/>
    <w:rsid w:val="00DA5B7D"/>
    <w:rsid w:val="00DA5C93"/>
    <w:rsid w:val="00DA5D8F"/>
    <w:rsid w:val="00DA626A"/>
    <w:rsid w:val="00DA632C"/>
    <w:rsid w:val="00DA63F1"/>
    <w:rsid w:val="00DA679C"/>
    <w:rsid w:val="00DA6C2D"/>
    <w:rsid w:val="00DA6C30"/>
    <w:rsid w:val="00DA6CFF"/>
    <w:rsid w:val="00DA6F23"/>
    <w:rsid w:val="00DA7223"/>
    <w:rsid w:val="00DA74CB"/>
    <w:rsid w:val="00DA787D"/>
    <w:rsid w:val="00DA79EF"/>
    <w:rsid w:val="00DA7AA1"/>
    <w:rsid w:val="00DA7BA4"/>
    <w:rsid w:val="00DA7C36"/>
    <w:rsid w:val="00DB009E"/>
    <w:rsid w:val="00DB0287"/>
    <w:rsid w:val="00DB0358"/>
    <w:rsid w:val="00DB0592"/>
    <w:rsid w:val="00DB074B"/>
    <w:rsid w:val="00DB08BC"/>
    <w:rsid w:val="00DB0C0B"/>
    <w:rsid w:val="00DB0D4E"/>
    <w:rsid w:val="00DB0EC7"/>
    <w:rsid w:val="00DB0F47"/>
    <w:rsid w:val="00DB13A1"/>
    <w:rsid w:val="00DB174A"/>
    <w:rsid w:val="00DB1B06"/>
    <w:rsid w:val="00DB1B96"/>
    <w:rsid w:val="00DB1F3B"/>
    <w:rsid w:val="00DB2134"/>
    <w:rsid w:val="00DB254A"/>
    <w:rsid w:val="00DB27CB"/>
    <w:rsid w:val="00DB294B"/>
    <w:rsid w:val="00DB2B17"/>
    <w:rsid w:val="00DB2F4B"/>
    <w:rsid w:val="00DB30D6"/>
    <w:rsid w:val="00DB344A"/>
    <w:rsid w:val="00DB34C2"/>
    <w:rsid w:val="00DB36C6"/>
    <w:rsid w:val="00DB377B"/>
    <w:rsid w:val="00DB3988"/>
    <w:rsid w:val="00DB3A7F"/>
    <w:rsid w:val="00DB3B31"/>
    <w:rsid w:val="00DB3B74"/>
    <w:rsid w:val="00DB41F3"/>
    <w:rsid w:val="00DB4862"/>
    <w:rsid w:val="00DB4B5D"/>
    <w:rsid w:val="00DB4D7F"/>
    <w:rsid w:val="00DB4E7F"/>
    <w:rsid w:val="00DB4EDA"/>
    <w:rsid w:val="00DB57DA"/>
    <w:rsid w:val="00DB5DD5"/>
    <w:rsid w:val="00DB5F65"/>
    <w:rsid w:val="00DB65BC"/>
    <w:rsid w:val="00DB6787"/>
    <w:rsid w:val="00DB6804"/>
    <w:rsid w:val="00DB6C87"/>
    <w:rsid w:val="00DB6D6D"/>
    <w:rsid w:val="00DB6EDD"/>
    <w:rsid w:val="00DB7087"/>
    <w:rsid w:val="00DB745F"/>
    <w:rsid w:val="00DB7475"/>
    <w:rsid w:val="00DB769D"/>
    <w:rsid w:val="00DB79ED"/>
    <w:rsid w:val="00DB7A5D"/>
    <w:rsid w:val="00DB7D47"/>
    <w:rsid w:val="00DBED37"/>
    <w:rsid w:val="00DC0147"/>
    <w:rsid w:val="00DC01C0"/>
    <w:rsid w:val="00DC0209"/>
    <w:rsid w:val="00DC02FF"/>
    <w:rsid w:val="00DC034A"/>
    <w:rsid w:val="00DC042B"/>
    <w:rsid w:val="00DC0725"/>
    <w:rsid w:val="00DC08AA"/>
    <w:rsid w:val="00DC0A87"/>
    <w:rsid w:val="00DC0C19"/>
    <w:rsid w:val="00DC0E01"/>
    <w:rsid w:val="00DC0EE7"/>
    <w:rsid w:val="00DC0F78"/>
    <w:rsid w:val="00DC1161"/>
    <w:rsid w:val="00DC1170"/>
    <w:rsid w:val="00DC12DB"/>
    <w:rsid w:val="00DC158F"/>
    <w:rsid w:val="00DC15BB"/>
    <w:rsid w:val="00DC180C"/>
    <w:rsid w:val="00DC18BF"/>
    <w:rsid w:val="00DC1916"/>
    <w:rsid w:val="00DC19C5"/>
    <w:rsid w:val="00DC1B79"/>
    <w:rsid w:val="00DC1B7A"/>
    <w:rsid w:val="00DC1DBB"/>
    <w:rsid w:val="00DC1E6C"/>
    <w:rsid w:val="00DC1F40"/>
    <w:rsid w:val="00DC1FEE"/>
    <w:rsid w:val="00DC2310"/>
    <w:rsid w:val="00DC2562"/>
    <w:rsid w:val="00DC257A"/>
    <w:rsid w:val="00DC2846"/>
    <w:rsid w:val="00DC2847"/>
    <w:rsid w:val="00DC2A58"/>
    <w:rsid w:val="00DC2A62"/>
    <w:rsid w:val="00DC2BCF"/>
    <w:rsid w:val="00DC2F74"/>
    <w:rsid w:val="00DC303D"/>
    <w:rsid w:val="00DC308E"/>
    <w:rsid w:val="00DC30F1"/>
    <w:rsid w:val="00DC320F"/>
    <w:rsid w:val="00DC3444"/>
    <w:rsid w:val="00DC36BE"/>
    <w:rsid w:val="00DC371C"/>
    <w:rsid w:val="00DC37EE"/>
    <w:rsid w:val="00DC3CDB"/>
    <w:rsid w:val="00DC3F6E"/>
    <w:rsid w:val="00DC4028"/>
    <w:rsid w:val="00DC48F2"/>
    <w:rsid w:val="00DC4927"/>
    <w:rsid w:val="00DC4952"/>
    <w:rsid w:val="00DC4C08"/>
    <w:rsid w:val="00DC4D99"/>
    <w:rsid w:val="00DC4E48"/>
    <w:rsid w:val="00DC4F3E"/>
    <w:rsid w:val="00DC506F"/>
    <w:rsid w:val="00DC5211"/>
    <w:rsid w:val="00DC53A4"/>
    <w:rsid w:val="00DC53BA"/>
    <w:rsid w:val="00DC53BF"/>
    <w:rsid w:val="00DC55E5"/>
    <w:rsid w:val="00DC56AC"/>
    <w:rsid w:val="00DC578F"/>
    <w:rsid w:val="00DC5870"/>
    <w:rsid w:val="00DC5982"/>
    <w:rsid w:val="00DC5C84"/>
    <w:rsid w:val="00DC5E3C"/>
    <w:rsid w:val="00DC5F48"/>
    <w:rsid w:val="00DC62C5"/>
    <w:rsid w:val="00DC63B2"/>
    <w:rsid w:val="00DC666F"/>
    <w:rsid w:val="00DC6754"/>
    <w:rsid w:val="00DC6927"/>
    <w:rsid w:val="00DC6CEF"/>
    <w:rsid w:val="00DC6E84"/>
    <w:rsid w:val="00DC6F97"/>
    <w:rsid w:val="00DC7082"/>
    <w:rsid w:val="00DC715D"/>
    <w:rsid w:val="00DC73BA"/>
    <w:rsid w:val="00DC75AD"/>
    <w:rsid w:val="00DC7663"/>
    <w:rsid w:val="00DC7A2F"/>
    <w:rsid w:val="00DC7BFA"/>
    <w:rsid w:val="00DC7D32"/>
    <w:rsid w:val="00DC9260"/>
    <w:rsid w:val="00DD0060"/>
    <w:rsid w:val="00DD0384"/>
    <w:rsid w:val="00DD03A7"/>
    <w:rsid w:val="00DD0401"/>
    <w:rsid w:val="00DD04BA"/>
    <w:rsid w:val="00DD04C9"/>
    <w:rsid w:val="00DD08C3"/>
    <w:rsid w:val="00DD0901"/>
    <w:rsid w:val="00DD0A64"/>
    <w:rsid w:val="00DD0B1C"/>
    <w:rsid w:val="00DD1571"/>
    <w:rsid w:val="00DD1666"/>
    <w:rsid w:val="00DD172D"/>
    <w:rsid w:val="00DD1BB5"/>
    <w:rsid w:val="00DD1D5E"/>
    <w:rsid w:val="00DD1DE8"/>
    <w:rsid w:val="00DD1FA7"/>
    <w:rsid w:val="00DD220A"/>
    <w:rsid w:val="00DD234B"/>
    <w:rsid w:val="00DD23AE"/>
    <w:rsid w:val="00DD2455"/>
    <w:rsid w:val="00DD2660"/>
    <w:rsid w:val="00DD26C7"/>
    <w:rsid w:val="00DD27FF"/>
    <w:rsid w:val="00DD2B8B"/>
    <w:rsid w:val="00DD2C3F"/>
    <w:rsid w:val="00DD2CBA"/>
    <w:rsid w:val="00DD2CE0"/>
    <w:rsid w:val="00DD314D"/>
    <w:rsid w:val="00DD3268"/>
    <w:rsid w:val="00DD33A9"/>
    <w:rsid w:val="00DD3491"/>
    <w:rsid w:val="00DD3511"/>
    <w:rsid w:val="00DD3948"/>
    <w:rsid w:val="00DD39B2"/>
    <w:rsid w:val="00DD3BC5"/>
    <w:rsid w:val="00DD3DAE"/>
    <w:rsid w:val="00DD3F5F"/>
    <w:rsid w:val="00DD4008"/>
    <w:rsid w:val="00DD4015"/>
    <w:rsid w:val="00DD406D"/>
    <w:rsid w:val="00DD4631"/>
    <w:rsid w:val="00DD4AB0"/>
    <w:rsid w:val="00DD4B87"/>
    <w:rsid w:val="00DD4E77"/>
    <w:rsid w:val="00DD5071"/>
    <w:rsid w:val="00DD539D"/>
    <w:rsid w:val="00DD5460"/>
    <w:rsid w:val="00DD562A"/>
    <w:rsid w:val="00DD56F8"/>
    <w:rsid w:val="00DD5764"/>
    <w:rsid w:val="00DD5ADC"/>
    <w:rsid w:val="00DD5CD3"/>
    <w:rsid w:val="00DD5D76"/>
    <w:rsid w:val="00DD5EFA"/>
    <w:rsid w:val="00DD620F"/>
    <w:rsid w:val="00DD66C0"/>
    <w:rsid w:val="00DD6706"/>
    <w:rsid w:val="00DD67E4"/>
    <w:rsid w:val="00DD6C28"/>
    <w:rsid w:val="00DD6C8F"/>
    <w:rsid w:val="00DD6FCD"/>
    <w:rsid w:val="00DD72EA"/>
    <w:rsid w:val="00DD7475"/>
    <w:rsid w:val="00DD74B5"/>
    <w:rsid w:val="00DD764C"/>
    <w:rsid w:val="00DD765F"/>
    <w:rsid w:val="00DD7B20"/>
    <w:rsid w:val="00DD7B2C"/>
    <w:rsid w:val="00DD7BDE"/>
    <w:rsid w:val="00DD7BFC"/>
    <w:rsid w:val="00DD7D53"/>
    <w:rsid w:val="00DD7DB9"/>
    <w:rsid w:val="00DD7F5A"/>
    <w:rsid w:val="00DD7F64"/>
    <w:rsid w:val="00DE01C0"/>
    <w:rsid w:val="00DE03AB"/>
    <w:rsid w:val="00DE04DE"/>
    <w:rsid w:val="00DE0707"/>
    <w:rsid w:val="00DE08E0"/>
    <w:rsid w:val="00DE09AE"/>
    <w:rsid w:val="00DE0C09"/>
    <w:rsid w:val="00DE0C6C"/>
    <w:rsid w:val="00DE0D6F"/>
    <w:rsid w:val="00DE0E88"/>
    <w:rsid w:val="00DE0F74"/>
    <w:rsid w:val="00DE1170"/>
    <w:rsid w:val="00DE117B"/>
    <w:rsid w:val="00DE16B6"/>
    <w:rsid w:val="00DE1736"/>
    <w:rsid w:val="00DE18C9"/>
    <w:rsid w:val="00DE1926"/>
    <w:rsid w:val="00DE19D9"/>
    <w:rsid w:val="00DE1A99"/>
    <w:rsid w:val="00DE2118"/>
    <w:rsid w:val="00DE2296"/>
    <w:rsid w:val="00DE239D"/>
    <w:rsid w:val="00DE2481"/>
    <w:rsid w:val="00DE24A6"/>
    <w:rsid w:val="00DE24F5"/>
    <w:rsid w:val="00DE255A"/>
    <w:rsid w:val="00DE28C9"/>
    <w:rsid w:val="00DE2946"/>
    <w:rsid w:val="00DE2A28"/>
    <w:rsid w:val="00DE2AB4"/>
    <w:rsid w:val="00DE2EA9"/>
    <w:rsid w:val="00DE3323"/>
    <w:rsid w:val="00DE3455"/>
    <w:rsid w:val="00DE36CA"/>
    <w:rsid w:val="00DE3762"/>
    <w:rsid w:val="00DE3774"/>
    <w:rsid w:val="00DE37F0"/>
    <w:rsid w:val="00DE3D73"/>
    <w:rsid w:val="00DE3FEE"/>
    <w:rsid w:val="00DE425C"/>
    <w:rsid w:val="00DE435F"/>
    <w:rsid w:val="00DE47ED"/>
    <w:rsid w:val="00DE4BF1"/>
    <w:rsid w:val="00DE4D8F"/>
    <w:rsid w:val="00DE4F4B"/>
    <w:rsid w:val="00DE4F55"/>
    <w:rsid w:val="00DE54C3"/>
    <w:rsid w:val="00DE55D7"/>
    <w:rsid w:val="00DE5CD4"/>
    <w:rsid w:val="00DE5FE2"/>
    <w:rsid w:val="00DE606E"/>
    <w:rsid w:val="00DE65C0"/>
    <w:rsid w:val="00DE675C"/>
    <w:rsid w:val="00DE67FC"/>
    <w:rsid w:val="00DE6812"/>
    <w:rsid w:val="00DE682E"/>
    <w:rsid w:val="00DE687E"/>
    <w:rsid w:val="00DE6C6E"/>
    <w:rsid w:val="00DE6CA3"/>
    <w:rsid w:val="00DE6E6D"/>
    <w:rsid w:val="00DE7318"/>
    <w:rsid w:val="00DE753B"/>
    <w:rsid w:val="00DE75BF"/>
    <w:rsid w:val="00DE794D"/>
    <w:rsid w:val="00DE7A02"/>
    <w:rsid w:val="00DE7A0B"/>
    <w:rsid w:val="00DE7AD2"/>
    <w:rsid w:val="00DE7B57"/>
    <w:rsid w:val="00DE7B73"/>
    <w:rsid w:val="00DE7C62"/>
    <w:rsid w:val="00DE7E63"/>
    <w:rsid w:val="00DE7E8C"/>
    <w:rsid w:val="00DE7EAD"/>
    <w:rsid w:val="00DE7F79"/>
    <w:rsid w:val="00DEF1AA"/>
    <w:rsid w:val="00DF000C"/>
    <w:rsid w:val="00DF01E9"/>
    <w:rsid w:val="00DF0384"/>
    <w:rsid w:val="00DF042E"/>
    <w:rsid w:val="00DF04BA"/>
    <w:rsid w:val="00DF05C5"/>
    <w:rsid w:val="00DF073D"/>
    <w:rsid w:val="00DF0A0A"/>
    <w:rsid w:val="00DF0AF8"/>
    <w:rsid w:val="00DF0B37"/>
    <w:rsid w:val="00DF0F91"/>
    <w:rsid w:val="00DF1782"/>
    <w:rsid w:val="00DF17A8"/>
    <w:rsid w:val="00DF1EC6"/>
    <w:rsid w:val="00DF206D"/>
    <w:rsid w:val="00DF23DB"/>
    <w:rsid w:val="00DF254F"/>
    <w:rsid w:val="00DF2B45"/>
    <w:rsid w:val="00DF2BE1"/>
    <w:rsid w:val="00DF2CA6"/>
    <w:rsid w:val="00DF2CFC"/>
    <w:rsid w:val="00DF2D90"/>
    <w:rsid w:val="00DF2FFF"/>
    <w:rsid w:val="00DF3128"/>
    <w:rsid w:val="00DF315D"/>
    <w:rsid w:val="00DF3385"/>
    <w:rsid w:val="00DF342D"/>
    <w:rsid w:val="00DF343F"/>
    <w:rsid w:val="00DF3510"/>
    <w:rsid w:val="00DF3C03"/>
    <w:rsid w:val="00DF3C63"/>
    <w:rsid w:val="00DF3D70"/>
    <w:rsid w:val="00DF4090"/>
    <w:rsid w:val="00DF40EC"/>
    <w:rsid w:val="00DF4A21"/>
    <w:rsid w:val="00DF4AB3"/>
    <w:rsid w:val="00DF4BCD"/>
    <w:rsid w:val="00DF4C9D"/>
    <w:rsid w:val="00DF4E8D"/>
    <w:rsid w:val="00DF4F04"/>
    <w:rsid w:val="00DF5024"/>
    <w:rsid w:val="00DF511F"/>
    <w:rsid w:val="00DF53B4"/>
    <w:rsid w:val="00DF5599"/>
    <w:rsid w:val="00DF5621"/>
    <w:rsid w:val="00DF5731"/>
    <w:rsid w:val="00DF5849"/>
    <w:rsid w:val="00DF5A02"/>
    <w:rsid w:val="00DF5A3E"/>
    <w:rsid w:val="00DF5B8B"/>
    <w:rsid w:val="00DF5CC3"/>
    <w:rsid w:val="00DF5CE5"/>
    <w:rsid w:val="00DF5DF0"/>
    <w:rsid w:val="00DF635C"/>
    <w:rsid w:val="00DF6471"/>
    <w:rsid w:val="00DF69E6"/>
    <w:rsid w:val="00DF6AE9"/>
    <w:rsid w:val="00DF6D7F"/>
    <w:rsid w:val="00DF6DAB"/>
    <w:rsid w:val="00DF6EF2"/>
    <w:rsid w:val="00DF6F14"/>
    <w:rsid w:val="00DF7073"/>
    <w:rsid w:val="00DF712A"/>
    <w:rsid w:val="00DF73C2"/>
    <w:rsid w:val="00DF73EB"/>
    <w:rsid w:val="00DF77A2"/>
    <w:rsid w:val="00DF7931"/>
    <w:rsid w:val="00DF7EA7"/>
    <w:rsid w:val="00DF7F4E"/>
    <w:rsid w:val="00E00393"/>
    <w:rsid w:val="00E003D4"/>
    <w:rsid w:val="00E004E2"/>
    <w:rsid w:val="00E00AD3"/>
    <w:rsid w:val="00E00B51"/>
    <w:rsid w:val="00E00B72"/>
    <w:rsid w:val="00E00D97"/>
    <w:rsid w:val="00E00ED5"/>
    <w:rsid w:val="00E00F90"/>
    <w:rsid w:val="00E00FF3"/>
    <w:rsid w:val="00E01065"/>
    <w:rsid w:val="00E0111F"/>
    <w:rsid w:val="00E011DC"/>
    <w:rsid w:val="00E015CE"/>
    <w:rsid w:val="00E015D8"/>
    <w:rsid w:val="00E016D3"/>
    <w:rsid w:val="00E017ED"/>
    <w:rsid w:val="00E01918"/>
    <w:rsid w:val="00E025C4"/>
    <w:rsid w:val="00E029CA"/>
    <w:rsid w:val="00E02C6F"/>
    <w:rsid w:val="00E02CFA"/>
    <w:rsid w:val="00E02DDE"/>
    <w:rsid w:val="00E02F0C"/>
    <w:rsid w:val="00E02FD0"/>
    <w:rsid w:val="00E02FE9"/>
    <w:rsid w:val="00E0309A"/>
    <w:rsid w:val="00E030ED"/>
    <w:rsid w:val="00E03114"/>
    <w:rsid w:val="00E03148"/>
    <w:rsid w:val="00E0318B"/>
    <w:rsid w:val="00E033E2"/>
    <w:rsid w:val="00E034D6"/>
    <w:rsid w:val="00E03567"/>
    <w:rsid w:val="00E040E8"/>
    <w:rsid w:val="00E041F5"/>
    <w:rsid w:val="00E0434E"/>
    <w:rsid w:val="00E0448F"/>
    <w:rsid w:val="00E0450B"/>
    <w:rsid w:val="00E04645"/>
    <w:rsid w:val="00E04662"/>
    <w:rsid w:val="00E0485F"/>
    <w:rsid w:val="00E04970"/>
    <w:rsid w:val="00E05340"/>
    <w:rsid w:val="00E053DB"/>
    <w:rsid w:val="00E057B8"/>
    <w:rsid w:val="00E05885"/>
    <w:rsid w:val="00E05DE5"/>
    <w:rsid w:val="00E05F7A"/>
    <w:rsid w:val="00E05FBE"/>
    <w:rsid w:val="00E062C4"/>
    <w:rsid w:val="00E06375"/>
    <w:rsid w:val="00E0691F"/>
    <w:rsid w:val="00E06B3F"/>
    <w:rsid w:val="00E072EB"/>
    <w:rsid w:val="00E075B6"/>
    <w:rsid w:val="00E07638"/>
    <w:rsid w:val="00E0773A"/>
    <w:rsid w:val="00E07E39"/>
    <w:rsid w:val="00E07E58"/>
    <w:rsid w:val="00E07E69"/>
    <w:rsid w:val="00E1002B"/>
    <w:rsid w:val="00E10106"/>
    <w:rsid w:val="00E10627"/>
    <w:rsid w:val="00E10A76"/>
    <w:rsid w:val="00E10EB4"/>
    <w:rsid w:val="00E10F27"/>
    <w:rsid w:val="00E110B8"/>
    <w:rsid w:val="00E111D3"/>
    <w:rsid w:val="00E111D5"/>
    <w:rsid w:val="00E11378"/>
    <w:rsid w:val="00E11413"/>
    <w:rsid w:val="00E114A7"/>
    <w:rsid w:val="00E114BC"/>
    <w:rsid w:val="00E119A1"/>
    <w:rsid w:val="00E11F65"/>
    <w:rsid w:val="00E1205D"/>
    <w:rsid w:val="00E120F9"/>
    <w:rsid w:val="00E1253A"/>
    <w:rsid w:val="00E1295A"/>
    <w:rsid w:val="00E12988"/>
    <w:rsid w:val="00E12F43"/>
    <w:rsid w:val="00E13065"/>
    <w:rsid w:val="00E13362"/>
    <w:rsid w:val="00E134B8"/>
    <w:rsid w:val="00E13A10"/>
    <w:rsid w:val="00E13B4D"/>
    <w:rsid w:val="00E13C8D"/>
    <w:rsid w:val="00E13E03"/>
    <w:rsid w:val="00E13E0F"/>
    <w:rsid w:val="00E13FC7"/>
    <w:rsid w:val="00E1436F"/>
    <w:rsid w:val="00E14454"/>
    <w:rsid w:val="00E144C9"/>
    <w:rsid w:val="00E145AA"/>
    <w:rsid w:val="00E148D2"/>
    <w:rsid w:val="00E14A12"/>
    <w:rsid w:val="00E14B8A"/>
    <w:rsid w:val="00E14D9F"/>
    <w:rsid w:val="00E14EB2"/>
    <w:rsid w:val="00E14EB6"/>
    <w:rsid w:val="00E1505E"/>
    <w:rsid w:val="00E15243"/>
    <w:rsid w:val="00E15626"/>
    <w:rsid w:val="00E158DC"/>
    <w:rsid w:val="00E159EA"/>
    <w:rsid w:val="00E16037"/>
    <w:rsid w:val="00E160D5"/>
    <w:rsid w:val="00E16282"/>
    <w:rsid w:val="00E162D2"/>
    <w:rsid w:val="00E16438"/>
    <w:rsid w:val="00E1648F"/>
    <w:rsid w:val="00E164ED"/>
    <w:rsid w:val="00E169C0"/>
    <w:rsid w:val="00E16AB9"/>
    <w:rsid w:val="00E16D24"/>
    <w:rsid w:val="00E16F3A"/>
    <w:rsid w:val="00E16FEF"/>
    <w:rsid w:val="00E1718B"/>
    <w:rsid w:val="00E17192"/>
    <w:rsid w:val="00E171E4"/>
    <w:rsid w:val="00E172F3"/>
    <w:rsid w:val="00E17AD2"/>
    <w:rsid w:val="00E17B12"/>
    <w:rsid w:val="00E17B5A"/>
    <w:rsid w:val="00E17C97"/>
    <w:rsid w:val="00E17DA4"/>
    <w:rsid w:val="00E17E3D"/>
    <w:rsid w:val="00E20352"/>
    <w:rsid w:val="00E203D2"/>
    <w:rsid w:val="00E2048E"/>
    <w:rsid w:val="00E20643"/>
    <w:rsid w:val="00E20653"/>
    <w:rsid w:val="00E20BD1"/>
    <w:rsid w:val="00E20CC3"/>
    <w:rsid w:val="00E20E60"/>
    <w:rsid w:val="00E210FE"/>
    <w:rsid w:val="00E212E5"/>
    <w:rsid w:val="00E21593"/>
    <w:rsid w:val="00E21AA0"/>
    <w:rsid w:val="00E2214F"/>
    <w:rsid w:val="00E223BC"/>
    <w:rsid w:val="00E226B1"/>
    <w:rsid w:val="00E226E1"/>
    <w:rsid w:val="00E226F8"/>
    <w:rsid w:val="00E22734"/>
    <w:rsid w:val="00E22E88"/>
    <w:rsid w:val="00E23028"/>
    <w:rsid w:val="00E232B6"/>
    <w:rsid w:val="00E233A8"/>
    <w:rsid w:val="00E2374D"/>
    <w:rsid w:val="00E23977"/>
    <w:rsid w:val="00E23993"/>
    <w:rsid w:val="00E239B0"/>
    <w:rsid w:val="00E24051"/>
    <w:rsid w:val="00E24499"/>
    <w:rsid w:val="00E244D9"/>
    <w:rsid w:val="00E2489F"/>
    <w:rsid w:val="00E24A13"/>
    <w:rsid w:val="00E24C99"/>
    <w:rsid w:val="00E24E55"/>
    <w:rsid w:val="00E25027"/>
    <w:rsid w:val="00E2524A"/>
    <w:rsid w:val="00E25413"/>
    <w:rsid w:val="00E255C6"/>
    <w:rsid w:val="00E255D8"/>
    <w:rsid w:val="00E25866"/>
    <w:rsid w:val="00E259F8"/>
    <w:rsid w:val="00E25B94"/>
    <w:rsid w:val="00E25EEE"/>
    <w:rsid w:val="00E25F1F"/>
    <w:rsid w:val="00E2607A"/>
    <w:rsid w:val="00E26258"/>
    <w:rsid w:val="00E2663B"/>
    <w:rsid w:val="00E266B2"/>
    <w:rsid w:val="00E2689C"/>
    <w:rsid w:val="00E26938"/>
    <w:rsid w:val="00E269A3"/>
    <w:rsid w:val="00E26AF1"/>
    <w:rsid w:val="00E26B2F"/>
    <w:rsid w:val="00E26F3A"/>
    <w:rsid w:val="00E273A0"/>
    <w:rsid w:val="00E2742F"/>
    <w:rsid w:val="00E2764A"/>
    <w:rsid w:val="00E27658"/>
    <w:rsid w:val="00E2774B"/>
    <w:rsid w:val="00E27940"/>
    <w:rsid w:val="00E27A35"/>
    <w:rsid w:val="00E27A8F"/>
    <w:rsid w:val="00E27BD8"/>
    <w:rsid w:val="00E3011D"/>
    <w:rsid w:val="00E301C0"/>
    <w:rsid w:val="00E304F4"/>
    <w:rsid w:val="00E30826"/>
    <w:rsid w:val="00E3096C"/>
    <w:rsid w:val="00E30AE1"/>
    <w:rsid w:val="00E30B18"/>
    <w:rsid w:val="00E30D1F"/>
    <w:rsid w:val="00E30F5F"/>
    <w:rsid w:val="00E30F93"/>
    <w:rsid w:val="00E3125B"/>
    <w:rsid w:val="00E31683"/>
    <w:rsid w:val="00E316C0"/>
    <w:rsid w:val="00E31988"/>
    <w:rsid w:val="00E31B57"/>
    <w:rsid w:val="00E3201F"/>
    <w:rsid w:val="00E322B9"/>
    <w:rsid w:val="00E322E7"/>
    <w:rsid w:val="00E32349"/>
    <w:rsid w:val="00E323AD"/>
    <w:rsid w:val="00E3285E"/>
    <w:rsid w:val="00E32DDE"/>
    <w:rsid w:val="00E32DF1"/>
    <w:rsid w:val="00E32F57"/>
    <w:rsid w:val="00E3321F"/>
    <w:rsid w:val="00E33434"/>
    <w:rsid w:val="00E33464"/>
    <w:rsid w:val="00E335CF"/>
    <w:rsid w:val="00E33660"/>
    <w:rsid w:val="00E337CA"/>
    <w:rsid w:val="00E338E0"/>
    <w:rsid w:val="00E33BC2"/>
    <w:rsid w:val="00E33E3F"/>
    <w:rsid w:val="00E343B1"/>
    <w:rsid w:val="00E3459D"/>
    <w:rsid w:val="00E34884"/>
    <w:rsid w:val="00E34CB0"/>
    <w:rsid w:val="00E34E2B"/>
    <w:rsid w:val="00E34F5C"/>
    <w:rsid w:val="00E35043"/>
    <w:rsid w:val="00E352B4"/>
    <w:rsid w:val="00E3542F"/>
    <w:rsid w:val="00E354E6"/>
    <w:rsid w:val="00E3563D"/>
    <w:rsid w:val="00E3567C"/>
    <w:rsid w:val="00E356AE"/>
    <w:rsid w:val="00E35AF4"/>
    <w:rsid w:val="00E35FBA"/>
    <w:rsid w:val="00E360BA"/>
    <w:rsid w:val="00E361B6"/>
    <w:rsid w:val="00E36228"/>
    <w:rsid w:val="00E3666D"/>
    <w:rsid w:val="00E367C5"/>
    <w:rsid w:val="00E3702F"/>
    <w:rsid w:val="00E37178"/>
    <w:rsid w:val="00E371BA"/>
    <w:rsid w:val="00E371C6"/>
    <w:rsid w:val="00E375FC"/>
    <w:rsid w:val="00E376E6"/>
    <w:rsid w:val="00E379E3"/>
    <w:rsid w:val="00E37CDF"/>
    <w:rsid w:val="00E37E1C"/>
    <w:rsid w:val="00E37E71"/>
    <w:rsid w:val="00E37ECA"/>
    <w:rsid w:val="00E4005C"/>
    <w:rsid w:val="00E40297"/>
    <w:rsid w:val="00E402EB"/>
    <w:rsid w:val="00E40AC5"/>
    <w:rsid w:val="00E40BA9"/>
    <w:rsid w:val="00E40C15"/>
    <w:rsid w:val="00E40FBE"/>
    <w:rsid w:val="00E41434"/>
    <w:rsid w:val="00E414D8"/>
    <w:rsid w:val="00E4169A"/>
    <w:rsid w:val="00E41784"/>
    <w:rsid w:val="00E41DC2"/>
    <w:rsid w:val="00E41F0F"/>
    <w:rsid w:val="00E420B0"/>
    <w:rsid w:val="00E4219D"/>
    <w:rsid w:val="00E4237C"/>
    <w:rsid w:val="00E423E0"/>
    <w:rsid w:val="00E42486"/>
    <w:rsid w:val="00E42556"/>
    <w:rsid w:val="00E425FA"/>
    <w:rsid w:val="00E427C1"/>
    <w:rsid w:val="00E42847"/>
    <w:rsid w:val="00E428F0"/>
    <w:rsid w:val="00E42913"/>
    <w:rsid w:val="00E42B8E"/>
    <w:rsid w:val="00E43128"/>
    <w:rsid w:val="00E431CB"/>
    <w:rsid w:val="00E4325B"/>
    <w:rsid w:val="00E433E8"/>
    <w:rsid w:val="00E435EE"/>
    <w:rsid w:val="00E43A2B"/>
    <w:rsid w:val="00E43FF9"/>
    <w:rsid w:val="00E4407A"/>
    <w:rsid w:val="00E44422"/>
    <w:rsid w:val="00E444CB"/>
    <w:rsid w:val="00E448B2"/>
    <w:rsid w:val="00E44B94"/>
    <w:rsid w:val="00E44C57"/>
    <w:rsid w:val="00E44D1C"/>
    <w:rsid w:val="00E44EA1"/>
    <w:rsid w:val="00E45304"/>
    <w:rsid w:val="00E455C0"/>
    <w:rsid w:val="00E459C9"/>
    <w:rsid w:val="00E459DC"/>
    <w:rsid w:val="00E45D58"/>
    <w:rsid w:val="00E45F8E"/>
    <w:rsid w:val="00E45FC1"/>
    <w:rsid w:val="00E46003"/>
    <w:rsid w:val="00E46031"/>
    <w:rsid w:val="00E46064"/>
    <w:rsid w:val="00E460D0"/>
    <w:rsid w:val="00E46262"/>
    <w:rsid w:val="00E46269"/>
    <w:rsid w:val="00E46364"/>
    <w:rsid w:val="00E46390"/>
    <w:rsid w:val="00E4653E"/>
    <w:rsid w:val="00E46D70"/>
    <w:rsid w:val="00E46DD7"/>
    <w:rsid w:val="00E46EF2"/>
    <w:rsid w:val="00E473AC"/>
    <w:rsid w:val="00E47426"/>
    <w:rsid w:val="00E4758C"/>
    <w:rsid w:val="00E47EB7"/>
    <w:rsid w:val="00E500F5"/>
    <w:rsid w:val="00E5041C"/>
    <w:rsid w:val="00E50568"/>
    <w:rsid w:val="00E506BE"/>
    <w:rsid w:val="00E5089D"/>
    <w:rsid w:val="00E50B10"/>
    <w:rsid w:val="00E50D42"/>
    <w:rsid w:val="00E50E38"/>
    <w:rsid w:val="00E50F5A"/>
    <w:rsid w:val="00E50F61"/>
    <w:rsid w:val="00E514A2"/>
    <w:rsid w:val="00E5157F"/>
    <w:rsid w:val="00E515A7"/>
    <w:rsid w:val="00E51638"/>
    <w:rsid w:val="00E518A4"/>
    <w:rsid w:val="00E51AF4"/>
    <w:rsid w:val="00E51C8B"/>
    <w:rsid w:val="00E51D03"/>
    <w:rsid w:val="00E51FDC"/>
    <w:rsid w:val="00E520CF"/>
    <w:rsid w:val="00E52105"/>
    <w:rsid w:val="00E524F7"/>
    <w:rsid w:val="00E525B1"/>
    <w:rsid w:val="00E525D2"/>
    <w:rsid w:val="00E52621"/>
    <w:rsid w:val="00E526B1"/>
    <w:rsid w:val="00E529D8"/>
    <w:rsid w:val="00E52C1D"/>
    <w:rsid w:val="00E52C77"/>
    <w:rsid w:val="00E52EE0"/>
    <w:rsid w:val="00E5381B"/>
    <w:rsid w:val="00E53DD3"/>
    <w:rsid w:val="00E53F73"/>
    <w:rsid w:val="00E53FCC"/>
    <w:rsid w:val="00E53FE8"/>
    <w:rsid w:val="00E541F5"/>
    <w:rsid w:val="00E54251"/>
    <w:rsid w:val="00E545F8"/>
    <w:rsid w:val="00E5487F"/>
    <w:rsid w:val="00E54993"/>
    <w:rsid w:val="00E54F46"/>
    <w:rsid w:val="00E54FA8"/>
    <w:rsid w:val="00E55284"/>
    <w:rsid w:val="00E552DC"/>
    <w:rsid w:val="00E5575A"/>
    <w:rsid w:val="00E557CF"/>
    <w:rsid w:val="00E55978"/>
    <w:rsid w:val="00E55979"/>
    <w:rsid w:val="00E55AA9"/>
    <w:rsid w:val="00E55B4B"/>
    <w:rsid w:val="00E55CD0"/>
    <w:rsid w:val="00E561AB"/>
    <w:rsid w:val="00E561AE"/>
    <w:rsid w:val="00E56288"/>
    <w:rsid w:val="00E564A2"/>
    <w:rsid w:val="00E56686"/>
    <w:rsid w:val="00E56784"/>
    <w:rsid w:val="00E56C46"/>
    <w:rsid w:val="00E56C9C"/>
    <w:rsid w:val="00E56D28"/>
    <w:rsid w:val="00E56D8E"/>
    <w:rsid w:val="00E56E01"/>
    <w:rsid w:val="00E56E8E"/>
    <w:rsid w:val="00E57383"/>
    <w:rsid w:val="00E57433"/>
    <w:rsid w:val="00E57690"/>
    <w:rsid w:val="00E5785B"/>
    <w:rsid w:val="00E5787D"/>
    <w:rsid w:val="00E578CA"/>
    <w:rsid w:val="00E57934"/>
    <w:rsid w:val="00E57A28"/>
    <w:rsid w:val="00E57B5E"/>
    <w:rsid w:val="00E57C1C"/>
    <w:rsid w:val="00E6021D"/>
    <w:rsid w:val="00E60416"/>
    <w:rsid w:val="00E604A1"/>
    <w:rsid w:val="00E6083E"/>
    <w:rsid w:val="00E60EC5"/>
    <w:rsid w:val="00E60FE2"/>
    <w:rsid w:val="00E612A3"/>
    <w:rsid w:val="00E612D7"/>
    <w:rsid w:val="00E6134B"/>
    <w:rsid w:val="00E6151D"/>
    <w:rsid w:val="00E61FCA"/>
    <w:rsid w:val="00E61FCC"/>
    <w:rsid w:val="00E620C0"/>
    <w:rsid w:val="00E62573"/>
    <w:rsid w:val="00E6261D"/>
    <w:rsid w:val="00E6289A"/>
    <w:rsid w:val="00E62916"/>
    <w:rsid w:val="00E62B8B"/>
    <w:rsid w:val="00E62F67"/>
    <w:rsid w:val="00E63456"/>
    <w:rsid w:val="00E639DE"/>
    <w:rsid w:val="00E63F29"/>
    <w:rsid w:val="00E64114"/>
    <w:rsid w:val="00E64166"/>
    <w:rsid w:val="00E6421E"/>
    <w:rsid w:val="00E6425C"/>
    <w:rsid w:val="00E647DF"/>
    <w:rsid w:val="00E6480E"/>
    <w:rsid w:val="00E65147"/>
    <w:rsid w:val="00E65180"/>
    <w:rsid w:val="00E65750"/>
    <w:rsid w:val="00E65781"/>
    <w:rsid w:val="00E657FD"/>
    <w:rsid w:val="00E6580C"/>
    <w:rsid w:val="00E658BD"/>
    <w:rsid w:val="00E658FB"/>
    <w:rsid w:val="00E65931"/>
    <w:rsid w:val="00E65B0C"/>
    <w:rsid w:val="00E65B92"/>
    <w:rsid w:val="00E65C51"/>
    <w:rsid w:val="00E6608E"/>
    <w:rsid w:val="00E66270"/>
    <w:rsid w:val="00E6651D"/>
    <w:rsid w:val="00E6658B"/>
    <w:rsid w:val="00E66792"/>
    <w:rsid w:val="00E66895"/>
    <w:rsid w:val="00E66B6C"/>
    <w:rsid w:val="00E66D8A"/>
    <w:rsid w:val="00E66D9D"/>
    <w:rsid w:val="00E66E16"/>
    <w:rsid w:val="00E67431"/>
    <w:rsid w:val="00E674DE"/>
    <w:rsid w:val="00E67621"/>
    <w:rsid w:val="00E67679"/>
    <w:rsid w:val="00E6786A"/>
    <w:rsid w:val="00E67BAF"/>
    <w:rsid w:val="00E67E90"/>
    <w:rsid w:val="00E67EE3"/>
    <w:rsid w:val="00E67EFA"/>
    <w:rsid w:val="00E6F4AE"/>
    <w:rsid w:val="00E70035"/>
    <w:rsid w:val="00E70253"/>
    <w:rsid w:val="00E704F4"/>
    <w:rsid w:val="00E705AD"/>
    <w:rsid w:val="00E70661"/>
    <w:rsid w:val="00E71122"/>
    <w:rsid w:val="00E711A7"/>
    <w:rsid w:val="00E71383"/>
    <w:rsid w:val="00E7152E"/>
    <w:rsid w:val="00E71614"/>
    <w:rsid w:val="00E7170D"/>
    <w:rsid w:val="00E71E61"/>
    <w:rsid w:val="00E71ECD"/>
    <w:rsid w:val="00E720DB"/>
    <w:rsid w:val="00E7217C"/>
    <w:rsid w:val="00E7223E"/>
    <w:rsid w:val="00E7236B"/>
    <w:rsid w:val="00E7258E"/>
    <w:rsid w:val="00E72600"/>
    <w:rsid w:val="00E7267B"/>
    <w:rsid w:val="00E7293C"/>
    <w:rsid w:val="00E72B68"/>
    <w:rsid w:val="00E72D20"/>
    <w:rsid w:val="00E72F05"/>
    <w:rsid w:val="00E73048"/>
    <w:rsid w:val="00E73079"/>
    <w:rsid w:val="00E736D5"/>
    <w:rsid w:val="00E736EC"/>
    <w:rsid w:val="00E73854"/>
    <w:rsid w:val="00E73915"/>
    <w:rsid w:val="00E73AA8"/>
    <w:rsid w:val="00E73BB2"/>
    <w:rsid w:val="00E73C64"/>
    <w:rsid w:val="00E73E76"/>
    <w:rsid w:val="00E741DB"/>
    <w:rsid w:val="00E742A6"/>
    <w:rsid w:val="00E7456F"/>
    <w:rsid w:val="00E746B3"/>
    <w:rsid w:val="00E7494F"/>
    <w:rsid w:val="00E7495E"/>
    <w:rsid w:val="00E74B53"/>
    <w:rsid w:val="00E74E94"/>
    <w:rsid w:val="00E74FD3"/>
    <w:rsid w:val="00E75220"/>
    <w:rsid w:val="00E753E2"/>
    <w:rsid w:val="00E759E2"/>
    <w:rsid w:val="00E75B43"/>
    <w:rsid w:val="00E75F17"/>
    <w:rsid w:val="00E75FFC"/>
    <w:rsid w:val="00E7649F"/>
    <w:rsid w:val="00E765C5"/>
    <w:rsid w:val="00E76764"/>
    <w:rsid w:val="00E76812"/>
    <w:rsid w:val="00E76863"/>
    <w:rsid w:val="00E769BF"/>
    <w:rsid w:val="00E76C2F"/>
    <w:rsid w:val="00E76C46"/>
    <w:rsid w:val="00E76D60"/>
    <w:rsid w:val="00E76DB9"/>
    <w:rsid w:val="00E76F39"/>
    <w:rsid w:val="00E775F8"/>
    <w:rsid w:val="00E77819"/>
    <w:rsid w:val="00E779DA"/>
    <w:rsid w:val="00E77AC2"/>
    <w:rsid w:val="00E77C5B"/>
    <w:rsid w:val="00E77CC0"/>
    <w:rsid w:val="00E77EA1"/>
    <w:rsid w:val="00E77EF6"/>
    <w:rsid w:val="00E77F62"/>
    <w:rsid w:val="00E8009D"/>
    <w:rsid w:val="00E80228"/>
    <w:rsid w:val="00E8031A"/>
    <w:rsid w:val="00E80432"/>
    <w:rsid w:val="00E8059E"/>
    <w:rsid w:val="00E80615"/>
    <w:rsid w:val="00E80866"/>
    <w:rsid w:val="00E80E43"/>
    <w:rsid w:val="00E80F2A"/>
    <w:rsid w:val="00E80F53"/>
    <w:rsid w:val="00E80FD4"/>
    <w:rsid w:val="00E81190"/>
    <w:rsid w:val="00E81245"/>
    <w:rsid w:val="00E81282"/>
    <w:rsid w:val="00E81586"/>
    <w:rsid w:val="00E8176E"/>
    <w:rsid w:val="00E817B5"/>
    <w:rsid w:val="00E817C9"/>
    <w:rsid w:val="00E81A3D"/>
    <w:rsid w:val="00E81DCF"/>
    <w:rsid w:val="00E82260"/>
    <w:rsid w:val="00E826F2"/>
    <w:rsid w:val="00E82DB2"/>
    <w:rsid w:val="00E830AD"/>
    <w:rsid w:val="00E83228"/>
    <w:rsid w:val="00E83446"/>
    <w:rsid w:val="00E8360E"/>
    <w:rsid w:val="00E83726"/>
    <w:rsid w:val="00E83A0C"/>
    <w:rsid w:val="00E83AB9"/>
    <w:rsid w:val="00E83BF0"/>
    <w:rsid w:val="00E83C7A"/>
    <w:rsid w:val="00E83ECC"/>
    <w:rsid w:val="00E84057"/>
    <w:rsid w:val="00E84084"/>
    <w:rsid w:val="00E84303"/>
    <w:rsid w:val="00E84A37"/>
    <w:rsid w:val="00E84CE8"/>
    <w:rsid w:val="00E84F16"/>
    <w:rsid w:val="00E84F83"/>
    <w:rsid w:val="00E85094"/>
    <w:rsid w:val="00E85464"/>
    <w:rsid w:val="00E85624"/>
    <w:rsid w:val="00E859A5"/>
    <w:rsid w:val="00E85A56"/>
    <w:rsid w:val="00E85AD2"/>
    <w:rsid w:val="00E85C19"/>
    <w:rsid w:val="00E86132"/>
    <w:rsid w:val="00E863F9"/>
    <w:rsid w:val="00E8696E"/>
    <w:rsid w:val="00E86B23"/>
    <w:rsid w:val="00E86BE9"/>
    <w:rsid w:val="00E86BFA"/>
    <w:rsid w:val="00E86CE2"/>
    <w:rsid w:val="00E86D2A"/>
    <w:rsid w:val="00E86E68"/>
    <w:rsid w:val="00E8711A"/>
    <w:rsid w:val="00E87189"/>
    <w:rsid w:val="00E874BA"/>
    <w:rsid w:val="00E874DA"/>
    <w:rsid w:val="00E875C7"/>
    <w:rsid w:val="00E87631"/>
    <w:rsid w:val="00E876A7"/>
    <w:rsid w:val="00E87864"/>
    <w:rsid w:val="00E87881"/>
    <w:rsid w:val="00E879A9"/>
    <w:rsid w:val="00E87A17"/>
    <w:rsid w:val="00E87C4E"/>
    <w:rsid w:val="00E901E7"/>
    <w:rsid w:val="00E902AB"/>
    <w:rsid w:val="00E9045F"/>
    <w:rsid w:val="00E907E4"/>
    <w:rsid w:val="00E90871"/>
    <w:rsid w:val="00E909A0"/>
    <w:rsid w:val="00E90B94"/>
    <w:rsid w:val="00E90BAE"/>
    <w:rsid w:val="00E90F17"/>
    <w:rsid w:val="00E914F4"/>
    <w:rsid w:val="00E917D0"/>
    <w:rsid w:val="00E91DA1"/>
    <w:rsid w:val="00E92138"/>
    <w:rsid w:val="00E92249"/>
    <w:rsid w:val="00E9230E"/>
    <w:rsid w:val="00E9249E"/>
    <w:rsid w:val="00E924F9"/>
    <w:rsid w:val="00E92620"/>
    <w:rsid w:val="00E9297F"/>
    <w:rsid w:val="00E92993"/>
    <w:rsid w:val="00E92F63"/>
    <w:rsid w:val="00E9304C"/>
    <w:rsid w:val="00E93361"/>
    <w:rsid w:val="00E93395"/>
    <w:rsid w:val="00E9355A"/>
    <w:rsid w:val="00E936D2"/>
    <w:rsid w:val="00E938F7"/>
    <w:rsid w:val="00E93E48"/>
    <w:rsid w:val="00E93FBE"/>
    <w:rsid w:val="00E93FDB"/>
    <w:rsid w:val="00E94351"/>
    <w:rsid w:val="00E94434"/>
    <w:rsid w:val="00E948E3"/>
    <w:rsid w:val="00E94910"/>
    <w:rsid w:val="00E94B87"/>
    <w:rsid w:val="00E94DFE"/>
    <w:rsid w:val="00E94F66"/>
    <w:rsid w:val="00E9517A"/>
    <w:rsid w:val="00E9562C"/>
    <w:rsid w:val="00E95809"/>
    <w:rsid w:val="00E95B49"/>
    <w:rsid w:val="00E95C20"/>
    <w:rsid w:val="00E95D95"/>
    <w:rsid w:val="00E95E72"/>
    <w:rsid w:val="00E95F5D"/>
    <w:rsid w:val="00E95F5F"/>
    <w:rsid w:val="00E960CD"/>
    <w:rsid w:val="00E962C9"/>
    <w:rsid w:val="00E96423"/>
    <w:rsid w:val="00E964C0"/>
    <w:rsid w:val="00E9660A"/>
    <w:rsid w:val="00E96A39"/>
    <w:rsid w:val="00E96A9E"/>
    <w:rsid w:val="00E96B89"/>
    <w:rsid w:val="00E96E21"/>
    <w:rsid w:val="00E971A9"/>
    <w:rsid w:val="00E97244"/>
    <w:rsid w:val="00E97515"/>
    <w:rsid w:val="00E9765C"/>
    <w:rsid w:val="00E977F1"/>
    <w:rsid w:val="00E978A2"/>
    <w:rsid w:val="00E979E0"/>
    <w:rsid w:val="00E97C84"/>
    <w:rsid w:val="00E97D89"/>
    <w:rsid w:val="00EA0013"/>
    <w:rsid w:val="00EA0086"/>
    <w:rsid w:val="00EA01FA"/>
    <w:rsid w:val="00EA0426"/>
    <w:rsid w:val="00EA049C"/>
    <w:rsid w:val="00EA057F"/>
    <w:rsid w:val="00EA0728"/>
    <w:rsid w:val="00EA0855"/>
    <w:rsid w:val="00EA0872"/>
    <w:rsid w:val="00EA0A9C"/>
    <w:rsid w:val="00EA0E70"/>
    <w:rsid w:val="00EA1240"/>
    <w:rsid w:val="00EA1241"/>
    <w:rsid w:val="00EA139B"/>
    <w:rsid w:val="00EA174B"/>
    <w:rsid w:val="00EA18CE"/>
    <w:rsid w:val="00EA1AC1"/>
    <w:rsid w:val="00EA1F09"/>
    <w:rsid w:val="00EA1F42"/>
    <w:rsid w:val="00EA1F46"/>
    <w:rsid w:val="00EA1FDE"/>
    <w:rsid w:val="00EA2022"/>
    <w:rsid w:val="00EA2456"/>
    <w:rsid w:val="00EA24D3"/>
    <w:rsid w:val="00EA252A"/>
    <w:rsid w:val="00EA25F5"/>
    <w:rsid w:val="00EA2608"/>
    <w:rsid w:val="00EA27DC"/>
    <w:rsid w:val="00EA27FB"/>
    <w:rsid w:val="00EA295C"/>
    <w:rsid w:val="00EA2AD4"/>
    <w:rsid w:val="00EA2AEB"/>
    <w:rsid w:val="00EA2D49"/>
    <w:rsid w:val="00EA2E16"/>
    <w:rsid w:val="00EA2ED4"/>
    <w:rsid w:val="00EA3044"/>
    <w:rsid w:val="00EA305E"/>
    <w:rsid w:val="00EA36C0"/>
    <w:rsid w:val="00EA36CD"/>
    <w:rsid w:val="00EA3882"/>
    <w:rsid w:val="00EA3A5D"/>
    <w:rsid w:val="00EA3A66"/>
    <w:rsid w:val="00EA3CE1"/>
    <w:rsid w:val="00EA3E52"/>
    <w:rsid w:val="00EA4467"/>
    <w:rsid w:val="00EA44FE"/>
    <w:rsid w:val="00EA45B1"/>
    <w:rsid w:val="00EA4869"/>
    <w:rsid w:val="00EA4894"/>
    <w:rsid w:val="00EA491A"/>
    <w:rsid w:val="00EA4C94"/>
    <w:rsid w:val="00EA5125"/>
    <w:rsid w:val="00EA52DF"/>
    <w:rsid w:val="00EA532C"/>
    <w:rsid w:val="00EA5336"/>
    <w:rsid w:val="00EA5731"/>
    <w:rsid w:val="00EA5A21"/>
    <w:rsid w:val="00EA5B6E"/>
    <w:rsid w:val="00EA5D6B"/>
    <w:rsid w:val="00EA6CC8"/>
    <w:rsid w:val="00EA6CF8"/>
    <w:rsid w:val="00EA7308"/>
    <w:rsid w:val="00EA7495"/>
    <w:rsid w:val="00EA7505"/>
    <w:rsid w:val="00EA7BE2"/>
    <w:rsid w:val="00EA7C74"/>
    <w:rsid w:val="00EA7EEF"/>
    <w:rsid w:val="00EB029F"/>
    <w:rsid w:val="00EB0B92"/>
    <w:rsid w:val="00EB0C80"/>
    <w:rsid w:val="00EB0D76"/>
    <w:rsid w:val="00EB112D"/>
    <w:rsid w:val="00EB1300"/>
    <w:rsid w:val="00EB1583"/>
    <w:rsid w:val="00EB196D"/>
    <w:rsid w:val="00EB1AEA"/>
    <w:rsid w:val="00EB1B5B"/>
    <w:rsid w:val="00EB1C3F"/>
    <w:rsid w:val="00EB1DE4"/>
    <w:rsid w:val="00EB23D6"/>
    <w:rsid w:val="00EB2630"/>
    <w:rsid w:val="00EB278D"/>
    <w:rsid w:val="00EB2875"/>
    <w:rsid w:val="00EB2ACC"/>
    <w:rsid w:val="00EB2C8E"/>
    <w:rsid w:val="00EB2CCF"/>
    <w:rsid w:val="00EB2D6D"/>
    <w:rsid w:val="00EB3257"/>
    <w:rsid w:val="00EB325A"/>
    <w:rsid w:val="00EB32C0"/>
    <w:rsid w:val="00EB38CA"/>
    <w:rsid w:val="00EB3E1A"/>
    <w:rsid w:val="00EB3F01"/>
    <w:rsid w:val="00EB3FA6"/>
    <w:rsid w:val="00EB42CB"/>
    <w:rsid w:val="00EB44AD"/>
    <w:rsid w:val="00EB4546"/>
    <w:rsid w:val="00EB4566"/>
    <w:rsid w:val="00EB4749"/>
    <w:rsid w:val="00EB4987"/>
    <w:rsid w:val="00EB4A03"/>
    <w:rsid w:val="00EB4AC0"/>
    <w:rsid w:val="00EB4CC0"/>
    <w:rsid w:val="00EB4FA4"/>
    <w:rsid w:val="00EB54A9"/>
    <w:rsid w:val="00EB56AF"/>
    <w:rsid w:val="00EB5794"/>
    <w:rsid w:val="00EB622E"/>
    <w:rsid w:val="00EB63C6"/>
    <w:rsid w:val="00EB6A4F"/>
    <w:rsid w:val="00EB6C5A"/>
    <w:rsid w:val="00EB6D43"/>
    <w:rsid w:val="00EB6DAA"/>
    <w:rsid w:val="00EB77D5"/>
    <w:rsid w:val="00EB781A"/>
    <w:rsid w:val="00EB798A"/>
    <w:rsid w:val="00EC04DD"/>
    <w:rsid w:val="00EC06EC"/>
    <w:rsid w:val="00EC0F58"/>
    <w:rsid w:val="00EC0FD0"/>
    <w:rsid w:val="00EC14A8"/>
    <w:rsid w:val="00EC1728"/>
    <w:rsid w:val="00EC1E14"/>
    <w:rsid w:val="00EC1E7A"/>
    <w:rsid w:val="00EC1F01"/>
    <w:rsid w:val="00EC2044"/>
    <w:rsid w:val="00EC23E4"/>
    <w:rsid w:val="00EC23FB"/>
    <w:rsid w:val="00EC27B5"/>
    <w:rsid w:val="00EC28A1"/>
    <w:rsid w:val="00EC2CE7"/>
    <w:rsid w:val="00EC2D65"/>
    <w:rsid w:val="00EC3229"/>
    <w:rsid w:val="00EC33BF"/>
    <w:rsid w:val="00EC33D3"/>
    <w:rsid w:val="00EC3814"/>
    <w:rsid w:val="00EC3B83"/>
    <w:rsid w:val="00EC3FAB"/>
    <w:rsid w:val="00EC3FC0"/>
    <w:rsid w:val="00EC4028"/>
    <w:rsid w:val="00EC43EB"/>
    <w:rsid w:val="00EC4DDD"/>
    <w:rsid w:val="00EC4FD3"/>
    <w:rsid w:val="00EC512E"/>
    <w:rsid w:val="00EC52E5"/>
    <w:rsid w:val="00EC5581"/>
    <w:rsid w:val="00EC588A"/>
    <w:rsid w:val="00EC5A5B"/>
    <w:rsid w:val="00EC5E31"/>
    <w:rsid w:val="00EC5F0C"/>
    <w:rsid w:val="00EC6179"/>
    <w:rsid w:val="00EC65CA"/>
    <w:rsid w:val="00EC66C4"/>
    <w:rsid w:val="00EC689A"/>
    <w:rsid w:val="00EC6A41"/>
    <w:rsid w:val="00EC6BB1"/>
    <w:rsid w:val="00EC6DC7"/>
    <w:rsid w:val="00EC6DF0"/>
    <w:rsid w:val="00EC7017"/>
    <w:rsid w:val="00EC7498"/>
    <w:rsid w:val="00EC750A"/>
    <w:rsid w:val="00EC75DB"/>
    <w:rsid w:val="00EC770D"/>
    <w:rsid w:val="00EC7889"/>
    <w:rsid w:val="00EC792C"/>
    <w:rsid w:val="00EC7BB2"/>
    <w:rsid w:val="00EC7C42"/>
    <w:rsid w:val="00EC7D7C"/>
    <w:rsid w:val="00EC7EEB"/>
    <w:rsid w:val="00ED00D6"/>
    <w:rsid w:val="00ED010F"/>
    <w:rsid w:val="00ED04B7"/>
    <w:rsid w:val="00ED04DE"/>
    <w:rsid w:val="00ED06C6"/>
    <w:rsid w:val="00ED0799"/>
    <w:rsid w:val="00ED0873"/>
    <w:rsid w:val="00ED0AB7"/>
    <w:rsid w:val="00ED0B9C"/>
    <w:rsid w:val="00ED0E24"/>
    <w:rsid w:val="00ED0F31"/>
    <w:rsid w:val="00ED13A9"/>
    <w:rsid w:val="00ED142A"/>
    <w:rsid w:val="00ED150F"/>
    <w:rsid w:val="00ED16C6"/>
    <w:rsid w:val="00ED1BE9"/>
    <w:rsid w:val="00ED1C8A"/>
    <w:rsid w:val="00ED1F5D"/>
    <w:rsid w:val="00ED2047"/>
    <w:rsid w:val="00ED20DB"/>
    <w:rsid w:val="00ED2140"/>
    <w:rsid w:val="00ED2169"/>
    <w:rsid w:val="00ED2418"/>
    <w:rsid w:val="00ED252E"/>
    <w:rsid w:val="00ED2565"/>
    <w:rsid w:val="00ED2577"/>
    <w:rsid w:val="00ED2904"/>
    <w:rsid w:val="00ED29C6"/>
    <w:rsid w:val="00ED30B4"/>
    <w:rsid w:val="00ED30E4"/>
    <w:rsid w:val="00ED3210"/>
    <w:rsid w:val="00ED32CD"/>
    <w:rsid w:val="00ED35B0"/>
    <w:rsid w:val="00ED37B7"/>
    <w:rsid w:val="00ED3ABE"/>
    <w:rsid w:val="00ED3AC0"/>
    <w:rsid w:val="00ED3CEE"/>
    <w:rsid w:val="00ED416D"/>
    <w:rsid w:val="00ED42FB"/>
    <w:rsid w:val="00ED4356"/>
    <w:rsid w:val="00ED435D"/>
    <w:rsid w:val="00ED4638"/>
    <w:rsid w:val="00ED4769"/>
    <w:rsid w:val="00ED4E04"/>
    <w:rsid w:val="00ED4EC4"/>
    <w:rsid w:val="00ED501F"/>
    <w:rsid w:val="00ED502F"/>
    <w:rsid w:val="00ED5095"/>
    <w:rsid w:val="00ED5122"/>
    <w:rsid w:val="00ED516A"/>
    <w:rsid w:val="00ED52B9"/>
    <w:rsid w:val="00ED594B"/>
    <w:rsid w:val="00ED5A76"/>
    <w:rsid w:val="00ED5D17"/>
    <w:rsid w:val="00ED5D7C"/>
    <w:rsid w:val="00ED6167"/>
    <w:rsid w:val="00ED61B3"/>
    <w:rsid w:val="00ED61B7"/>
    <w:rsid w:val="00ED63A4"/>
    <w:rsid w:val="00ED6873"/>
    <w:rsid w:val="00ED6ABB"/>
    <w:rsid w:val="00ED6B15"/>
    <w:rsid w:val="00ED6C0C"/>
    <w:rsid w:val="00ED6C18"/>
    <w:rsid w:val="00ED6C5B"/>
    <w:rsid w:val="00ED6DCD"/>
    <w:rsid w:val="00ED6E88"/>
    <w:rsid w:val="00ED7645"/>
    <w:rsid w:val="00ED7681"/>
    <w:rsid w:val="00ED7786"/>
    <w:rsid w:val="00ED7A0E"/>
    <w:rsid w:val="00ED7E35"/>
    <w:rsid w:val="00ED7EA0"/>
    <w:rsid w:val="00ED7FA0"/>
    <w:rsid w:val="00ED8F78"/>
    <w:rsid w:val="00EE0107"/>
    <w:rsid w:val="00EE0553"/>
    <w:rsid w:val="00EE064D"/>
    <w:rsid w:val="00EE0963"/>
    <w:rsid w:val="00EE0D25"/>
    <w:rsid w:val="00EE0D98"/>
    <w:rsid w:val="00EE1388"/>
    <w:rsid w:val="00EE173B"/>
    <w:rsid w:val="00EE1772"/>
    <w:rsid w:val="00EE1837"/>
    <w:rsid w:val="00EE1ACE"/>
    <w:rsid w:val="00EE1D57"/>
    <w:rsid w:val="00EE1E6C"/>
    <w:rsid w:val="00EE20FB"/>
    <w:rsid w:val="00EE2288"/>
    <w:rsid w:val="00EE2396"/>
    <w:rsid w:val="00EE240A"/>
    <w:rsid w:val="00EE243C"/>
    <w:rsid w:val="00EE2641"/>
    <w:rsid w:val="00EE26BD"/>
    <w:rsid w:val="00EE273F"/>
    <w:rsid w:val="00EE28C5"/>
    <w:rsid w:val="00EE29BC"/>
    <w:rsid w:val="00EE2BA7"/>
    <w:rsid w:val="00EE2C39"/>
    <w:rsid w:val="00EE2D1C"/>
    <w:rsid w:val="00EE2E4B"/>
    <w:rsid w:val="00EE2E60"/>
    <w:rsid w:val="00EE2EE1"/>
    <w:rsid w:val="00EE357B"/>
    <w:rsid w:val="00EE36A0"/>
    <w:rsid w:val="00EE37FF"/>
    <w:rsid w:val="00EE3A03"/>
    <w:rsid w:val="00EE3CFB"/>
    <w:rsid w:val="00EE3D39"/>
    <w:rsid w:val="00EE485E"/>
    <w:rsid w:val="00EE4871"/>
    <w:rsid w:val="00EE4963"/>
    <w:rsid w:val="00EE4A03"/>
    <w:rsid w:val="00EE503E"/>
    <w:rsid w:val="00EE509A"/>
    <w:rsid w:val="00EE509B"/>
    <w:rsid w:val="00EE519E"/>
    <w:rsid w:val="00EE532A"/>
    <w:rsid w:val="00EE5405"/>
    <w:rsid w:val="00EE540A"/>
    <w:rsid w:val="00EE5686"/>
    <w:rsid w:val="00EE5AC9"/>
    <w:rsid w:val="00EE5AE6"/>
    <w:rsid w:val="00EE5CAB"/>
    <w:rsid w:val="00EE610F"/>
    <w:rsid w:val="00EE62E0"/>
    <w:rsid w:val="00EE6332"/>
    <w:rsid w:val="00EE640E"/>
    <w:rsid w:val="00EE6815"/>
    <w:rsid w:val="00EE68E6"/>
    <w:rsid w:val="00EE6B5A"/>
    <w:rsid w:val="00EE6DE6"/>
    <w:rsid w:val="00EE6E6B"/>
    <w:rsid w:val="00EE7055"/>
    <w:rsid w:val="00EE756E"/>
    <w:rsid w:val="00EE7572"/>
    <w:rsid w:val="00EE774C"/>
    <w:rsid w:val="00EE7963"/>
    <w:rsid w:val="00EE7B5E"/>
    <w:rsid w:val="00EE7C77"/>
    <w:rsid w:val="00EE7E6A"/>
    <w:rsid w:val="00EE7EA8"/>
    <w:rsid w:val="00EF009E"/>
    <w:rsid w:val="00EF041D"/>
    <w:rsid w:val="00EF059B"/>
    <w:rsid w:val="00EF0630"/>
    <w:rsid w:val="00EF06B9"/>
    <w:rsid w:val="00EF0ABD"/>
    <w:rsid w:val="00EF0CDC"/>
    <w:rsid w:val="00EF0D28"/>
    <w:rsid w:val="00EF1052"/>
    <w:rsid w:val="00EF1066"/>
    <w:rsid w:val="00EF10F6"/>
    <w:rsid w:val="00EF1168"/>
    <w:rsid w:val="00EF11EA"/>
    <w:rsid w:val="00EF153D"/>
    <w:rsid w:val="00EF1625"/>
    <w:rsid w:val="00EF21DA"/>
    <w:rsid w:val="00EF241C"/>
    <w:rsid w:val="00EF25E5"/>
    <w:rsid w:val="00EF264A"/>
    <w:rsid w:val="00EF27A2"/>
    <w:rsid w:val="00EF27CA"/>
    <w:rsid w:val="00EF332F"/>
    <w:rsid w:val="00EF33CD"/>
    <w:rsid w:val="00EF346D"/>
    <w:rsid w:val="00EF3656"/>
    <w:rsid w:val="00EF36A1"/>
    <w:rsid w:val="00EF3752"/>
    <w:rsid w:val="00EF3C92"/>
    <w:rsid w:val="00EF3FC4"/>
    <w:rsid w:val="00EF4011"/>
    <w:rsid w:val="00EF4040"/>
    <w:rsid w:val="00EF40C9"/>
    <w:rsid w:val="00EF4393"/>
    <w:rsid w:val="00EF458C"/>
    <w:rsid w:val="00EF45A1"/>
    <w:rsid w:val="00EF4635"/>
    <w:rsid w:val="00EF4864"/>
    <w:rsid w:val="00EF4940"/>
    <w:rsid w:val="00EF4C17"/>
    <w:rsid w:val="00EF4DA9"/>
    <w:rsid w:val="00EF5574"/>
    <w:rsid w:val="00EF58A5"/>
    <w:rsid w:val="00EF58E5"/>
    <w:rsid w:val="00EF58ED"/>
    <w:rsid w:val="00EF5A78"/>
    <w:rsid w:val="00EF5AB9"/>
    <w:rsid w:val="00EF5B5B"/>
    <w:rsid w:val="00EF5C08"/>
    <w:rsid w:val="00EF5C32"/>
    <w:rsid w:val="00EF5C3B"/>
    <w:rsid w:val="00EF60CC"/>
    <w:rsid w:val="00EF61C8"/>
    <w:rsid w:val="00EF62D3"/>
    <w:rsid w:val="00EF63C6"/>
    <w:rsid w:val="00EF67C0"/>
    <w:rsid w:val="00EF69FA"/>
    <w:rsid w:val="00EF6A67"/>
    <w:rsid w:val="00EF6F84"/>
    <w:rsid w:val="00EF7035"/>
    <w:rsid w:val="00EF713E"/>
    <w:rsid w:val="00EF759C"/>
    <w:rsid w:val="00EF780C"/>
    <w:rsid w:val="00EF7A7F"/>
    <w:rsid w:val="00EF7EE4"/>
    <w:rsid w:val="00F000AB"/>
    <w:rsid w:val="00F00106"/>
    <w:rsid w:val="00F005D3"/>
    <w:rsid w:val="00F00995"/>
    <w:rsid w:val="00F00E17"/>
    <w:rsid w:val="00F0150A"/>
    <w:rsid w:val="00F01A8A"/>
    <w:rsid w:val="00F01C9F"/>
    <w:rsid w:val="00F02395"/>
    <w:rsid w:val="00F02446"/>
    <w:rsid w:val="00F0256D"/>
    <w:rsid w:val="00F025D3"/>
    <w:rsid w:val="00F02670"/>
    <w:rsid w:val="00F028ED"/>
    <w:rsid w:val="00F029E3"/>
    <w:rsid w:val="00F02E55"/>
    <w:rsid w:val="00F03345"/>
    <w:rsid w:val="00F034F1"/>
    <w:rsid w:val="00F034FB"/>
    <w:rsid w:val="00F0368C"/>
    <w:rsid w:val="00F037DC"/>
    <w:rsid w:val="00F037E4"/>
    <w:rsid w:val="00F03822"/>
    <w:rsid w:val="00F03A67"/>
    <w:rsid w:val="00F03DF8"/>
    <w:rsid w:val="00F03FE5"/>
    <w:rsid w:val="00F043BD"/>
    <w:rsid w:val="00F043D6"/>
    <w:rsid w:val="00F044FB"/>
    <w:rsid w:val="00F04737"/>
    <w:rsid w:val="00F04917"/>
    <w:rsid w:val="00F04CB6"/>
    <w:rsid w:val="00F04CCF"/>
    <w:rsid w:val="00F04EE0"/>
    <w:rsid w:val="00F055FB"/>
    <w:rsid w:val="00F05606"/>
    <w:rsid w:val="00F0560F"/>
    <w:rsid w:val="00F05626"/>
    <w:rsid w:val="00F0596B"/>
    <w:rsid w:val="00F05A9D"/>
    <w:rsid w:val="00F05B9E"/>
    <w:rsid w:val="00F05D7A"/>
    <w:rsid w:val="00F05E46"/>
    <w:rsid w:val="00F06129"/>
    <w:rsid w:val="00F06551"/>
    <w:rsid w:val="00F0698B"/>
    <w:rsid w:val="00F06C3B"/>
    <w:rsid w:val="00F06D9E"/>
    <w:rsid w:val="00F06E11"/>
    <w:rsid w:val="00F07138"/>
    <w:rsid w:val="00F071D2"/>
    <w:rsid w:val="00F07299"/>
    <w:rsid w:val="00F0736C"/>
    <w:rsid w:val="00F073CE"/>
    <w:rsid w:val="00F07417"/>
    <w:rsid w:val="00F07874"/>
    <w:rsid w:val="00F07902"/>
    <w:rsid w:val="00F10045"/>
    <w:rsid w:val="00F103CA"/>
    <w:rsid w:val="00F1043E"/>
    <w:rsid w:val="00F104BC"/>
    <w:rsid w:val="00F105F5"/>
    <w:rsid w:val="00F106FA"/>
    <w:rsid w:val="00F1075A"/>
    <w:rsid w:val="00F108C1"/>
    <w:rsid w:val="00F10C2C"/>
    <w:rsid w:val="00F10D6C"/>
    <w:rsid w:val="00F1137F"/>
    <w:rsid w:val="00F11B04"/>
    <w:rsid w:val="00F11CEE"/>
    <w:rsid w:val="00F11D67"/>
    <w:rsid w:val="00F11DC0"/>
    <w:rsid w:val="00F11DC7"/>
    <w:rsid w:val="00F11F1D"/>
    <w:rsid w:val="00F11F9B"/>
    <w:rsid w:val="00F121B4"/>
    <w:rsid w:val="00F121DB"/>
    <w:rsid w:val="00F121E3"/>
    <w:rsid w:val="00F12294"/>
    <w:rsid w:val="00F1231C"/>
    <w:rsid w:val="00F126D6"/>
    <w:rsid w:val="00F12774"/>
    <w:rsid w:val="00F127B0"/>
    <w:rsid w:val="00F12B61"/>
    <w:rsid w:val="00F1358E"/>
    <w:rsid w:val="00F13676"/>
    <w:rsid w:val="00F136F9"/>
    <w:rsid w:val="00F137AB"/>
    <w:rsid w:val="00F1382B"/>
    <w:rsid w:val="00F13B7F"/>
    <w:rsid w:val="00F13D29"/>
    <w:rsid w:val="00F13D85"/>
    <w:rsid w:val="00F141B3"/>
    <w:rsid w:val="00F1434B"/>
    <w:rsid w:val="00F146A4"/>
    <w:rsid w:val="00F146FF"/>
    <w:rsid w:val="00F14923"/>
    <w:rsid w:val="00F14B0B"/>
    <w:rsid w:val="00F14BAA"/>
    <w:rsid w:val="00F14CFC"/>
    <w:rsid w:val="00F14FD3"/>
    <w:rsid w:val="00F15007"/>
    <w:rsid w:val="00F15397"/>
    <w:rsid w:val="00F153CD"/>
    <w:rsid w:val="00F15480"/>
    <w:rsid w:val="00F15566"/>
    <w:rsid w:val="00F156B6"/>
    <w:rsid w:val="00F15714"/>
    <w:rsid w:val="00F15AA4"/>
    <w:rsid w:val="00F15CC7"/>
    <w:rsid w:val="00F15D17"/>
    <w:rsid w:val="00F15FF2"/>
    <w:rsid w:val="00F160C3"/>
    <w:rsid w:val="00F1633D"/>
    <w:rsid w:val="00F167FC"/>
    <w:rsid w:val="00F16B75"/>
    <w:rsid w:val="00F16B7C"/>
    <w:rsid w:val="00F16BAF"/>
    <w:rsid w:val="00F17082"/>
    <w:rsid w:val="00F170A9"/>
    <w:rsid w:val="00F17116"/>
    <w:rsid w:val="00F17237"/>
    <w:rsid w:val="00F175A5"/>
    <w:rsid w:val="00F175AD"/>
    <w:rsid w:val="00F17783"/>
    <w:rsid w:val="00F179F6"/>
    <w:rsid w:val="00F17CB4"/>
    <w:rsid w:val="00F1CB60"/>
    <w:rsid w:val="00F200EB"/>
    <w:rsid w:val="00F20378"/>
    <w:rsid w:val="00F2045A"/>
    <w:rsid w:val="00F20539"/>
    <w:rsid w:val="00F20593"/>
    <w:rsid w:val="00F2071C"/>
    <w:rsid w:val="00F20720"/>
    <w:rsid w:val="00F20842"/>
    <w:rsid w:val="00F2096F"/>
    <w:rsid w:val="00F20A0D"/>
    <w:rsid w:val="00F20BB5"/>
    <w:rsid w:val="00F20C38"/>
    <w:rsid w:val="00F20CE9"/>
    <w:rsid w:val="00F20FBA"/>
    <w:rsid w:val="00F213E1"/>
    <w:rsid w:val="00F214EE"/>
    <w:rsid w:val="00F2156D"/>
    <w:rsid w:val="00F215B4"/>
    <w:rsid w:val="00F215B8"/>
    <w:rsid w:val="00F217B5"/>
    <w:rsid w:val="00F217DB"/>
    <w:rsid w:val="00F21A0A"/>
    <w:rsid w:val="00F21C06"/>
    <w:rsid w:val="00F21C8F"/>
    <w:rsid w:val="00F2219B"/>
    <w:rsid w:val="00F22299"/>
    <w:rsid w:val="00F2240A"/>
    <w:rsid w:val="00F22586"/>
    <w:rsid w:val="00F225B2"/>
    <w:rsid w:val="00F228D2"/>
    <w:rsid w:val="00F22AA0"/>
    <w:rsid w:val="00F22B5A"/>
    <w:rsid w:val="00F22D07"/>
    <w:rsid w:val="00F22D28"/>
    <w:rsid w:val="00F22E82"/>
    <w:rsid w:val="00F230FA"/>
    <w:rsid w:val="00F234E5"/>
    <w:rsid w:val="00F2378D"/>
    <w:rsid w:val="00F23809"/>
    <w:rsid w:val="00F23902"/>
    <w:rsid w:val="00F23BD2"/>
    <w:rsid w:val="00F23D81"/>
    <w:rsid w:val="00F24220"/>
    <w:rsid w:val="00F24241"/>
    <w:rsid w:val="00F24781"/>
    <w:rsid w:val="00F2483A"/>
    <w:rsid w:val="00F248B5"/>
    <w:rsid w:val="00F24B18"/>
    <w:rsid w:val="00F24F34"/>
    <w:rsid w:val="00F24FB5"/>
    <w:rsid w:val="00F25051"/>
    <w:rsid w:val="00F2530B"/>
    <w:rsid w:val="00F255A7"/>
    <w:rsid w:val="00F2575D"/>
    <w:rsid w:val="00F25768"/>
    <w:rsid w:val="00F2596E"/>
    <w:rsid w:val="00F259EC"/>
    <w:rsid w:val="00F25A59"/>
    <w:rsid w:val="00F25A5E"/>
    <w:rsid w:val="00F25B12"/>
    <w:rsid w:val="00F25EBC"/>
    <w:rsid w:val="00F26748"/>
    <w:rsid w:val="00F26769"/>
    <w:rsid w:val="00F269C9"/>
    <w:rsid w:val="00F26A17"/>
    <w:rsid w:val="00F26A56"/>
    <w:rsid w:val="00F273B6"/>
    <w:rsid w:val="00F2774A"/>
    <w:rsid w:val="00F27774"/>
    <w:rsid w:val="00F27810"/>
    <w:rsid w:val="00F27A31"/>
    <w:rsid w:val="00F27A53"/>
    <w:rsid w:val="00F27C85"/>
    <w:rsid w:val="00F27F30"/>
    <w:rsid w:val="00F27FEE"/>
    <w:rsid w:val="00F30198"/>
    <w:rsid w:val="00F30610"/>
    <w:rsid w:val="00F306D7"/>
    <w:rsid w:val="00F3083E"/>
    <w:rsid w:val="00F30A9A"/>
    <w:rsid w:val="00F30B7A"/>
    <w:rsid w:val="00F30DEC"/>
    <w:rsid w:val="00F31308"/>
    <w:rsid w:val="00F316D8"/>
    <w:rsid w:val="00F317EF"/>
    <w:rsid w:val="00F31A20"/>
    <w:rsid w:val="00F31CF2"/>
    <w:rsid w:val="00F31EAF"/>
    <w:rsid w:val="00F3232D"/>
    <w:rsid w:val="00F32653"/>
    <w:rsid w:val="00F327CB"/>
    <w:rsid w:val="00F32B26"/>
    <w:rsid w:val="00F33545"/>
    <w:rsid w:val="00F33607"/>
    <w:rsid w:val="00F337B2"/>
    <w:rsid w:val="00F337BF"/>
    <w:rsid w:val="00F338AA"/>
    <w:rsid w:val="00F338D4"/>
    <w:rsid w:val="00F33D14"/>
    <w:rsid w:val="00F33E26"/>
    <w:rsid w:val="00F34047"/>
    <w:rsid w:val="00F34179"/>
    <w:rsid w:val="00F3421C"/>
    <w:rsid w:val="00F3421E"/>
    <w:rsid w:val="00F3440E"/>
    <w:rsid w:val="00F346DA"/>
    <w:rsid w:val="00F348D1"/>
    <w:rsid w:val="00F34B57"/>
    <w:rsid w:val="00F34C29"/>
    <w:rsid w:val="00F34C3E"/>
    <w:rsid w:val="00F34C93"/>
    <w:rsid w:val="00F34EF4"/>
    <w:rsid w:val="00F35254"/>
    <w:rsid w:val="00F35492"/>
    <w:rsid w:val="00F356E2"/>
    <w:rsid w:val="00F356F1"/>
    <w:rsid w:val="00F357DC"/>
    <w:rsid w:val="00F35AB2"/>
    <w:rsid w:val="00F35CA9"/>
    <w:rsid w:val="00F35CDB"/>
    <w:rsid w:val="00F35CFB"/>
    <w:rsid w:val="00F35D65"/>
    <w:rsid w:val="00F35D7F"/>
    <w:rsid w:val="00F35E16"/>
    <w:rsid w:val="00F35F46"/>
    <w:rsid w:val="00F36175"/>
    <w:rsid w:val="00F3641D"/>
    <w:rsid w:val="00F364B6"/>
    <w:rsid w:val="00F3652E"/>
    <w:rsid w:val="00F366A2"/>
    <w:rsid w:val="00F368A8"/>
    <w:rsid w:val="00F36BF1"/>
    <w:rsid w:val="00F36C49"/>
    <w:rsid w:val="00F36F67"/>
    <w:rsid w:val="00F36F97"/>
    <w:rsid w:val="00F3713C"/>
    <w:rsid w:val="00F37162"/>
    <w:rsid w:val="00F372EF"/>
    <w:rsid w:val="00F3774E"/>
    <w:rsid w:val="00F3795D"/>
    <w:rsid w:val="00F37BD2"/>
    <w:rsid w:val="00F37BED"/>
    <w:rsid w:val="00F37F0A"/>
    <w:rsid w:val="00F3CF94"/>
    <w:rsid w:val="00F4015C"/>
    <w:rsid w:val="00F4037E"/>
    <w:rsid w:val="00F404D5"/>
    <w:rsid w:val="00F40822"/>
    <w:rsid w:val="00F40AF2"/>
    <w:rsid w:val="00F40B83"/>
    <w:rsid w:val="00F40D66"/>
    <w:rsid w:val="00F40DCC"/>
    <w:rsid w:val="00F41057"/>
    <w:rsid w:val="00F41502"/>
    <w:rsid w:val="00F41987"/>
    <w:rsid w:val="00F419A9"/>
    <w:rsid w:val="00F41DCA"/>
    <w:rsid w:val="00F41F4B"/>
    <w:rsid w:val="00F426D2"/>
    <w:rsid w:val="00F42899"/>
    <w:rsid w:val="00F42A6C"/>
    <w:rsid w:val="00F42AC9"/>
    <w:rsid w:val="00F42C7C"/>
    <w:rsid w:val="00F42DCF"/>
    <w:rsid w:val="00F4300B"/>
    <w:rsid w:val="00F43392"/>
    <w:rsid w:val="00F43D76"/>
    <w:rsid w:val="00F43E69"/>
    <w:rsid w:val="00F43EC0"/>
    <w:rsid w:val="00F43F5D"/>
    <w:rsid w:val="00F441D5"/>
    <w:rsid w:val="00F44231"/>
    <w:rsid w:val="00F4492A"/>
    <w:rsid w:val="00F44BC5"/>
    <w:rsid w:val="00F44BD1"/>
    <w:rsid w:val="00F44CD7"/>
    <w:rsid w:val="00F4501E"/>
    <w:rsid w:val="00F454FD"/>
    <w:rsid w:val="00F45506"/>
    <w:rsid w:val="00F45540"/>
    <w:rsid w:val="00F458BF"/>
    <w:rsid w:val="00F45AD1"/>
    <w:rsid w:val="00F45CB3"/>
    <w:rsid w:val="00F45D7C"/>
    <w:rsid w:val="00F45F70"/>
    <w:rsid w:val="00F45F9B"/>
    <w:rsid w:val="00F46414"/>
    <w:rsid w:val="00F4642B"/>
    <w:rsid w:val="00F4642E"/>
    <w:rsid w:val="00F46639"/>
    <w:rsid w:val="00F46803"/>
    <w:rsid w:val="00F468B3"/>
    <w:rsid w:val="00F46A25"/>
    <w:rsid w:val="00F46A60"/>
    <w:rsid w:val="00F46B5D"/>
    <w:rsid w:val="00F46C11"/>
    <w:rsid w:val="00F46D71"/>
    <w:rsid w:val="00F46E5E"/>
    <w:rsid w:val="00F47026"/>
    <w:rsid w:val="00F47056"/>
    <w:rsid w:val="00F473B3"/>
    <w:rsid w:val="00F473B6"/>
    <w:rsid w:val="00F474A4"/>
    <w:rsid w:val="00F47582"/>
    <w:rsid w:val="00F47A0D"/>
    <w:rsid w:val="00F47CBC"/>
    <w:rsid w:val="00F47F52"/>
    <w:rsid w:val="00F47F76"/>
    <w:rsid w:val="00F47FD8"/>
    <w:rsid w:val="00F50270"/>
    <w:rsid w:val="00F5031F"/>
    <w:rsid w:val="00F50534"/>
    <w:rsid w:val="00F50834"/>
    <w:rsid w:val="00F509DC"/>
    <w:rsid w:val="00F50D39"/>
    <w:rsid w:val="00F50E41"/>
    <w:rsid w:val="00F510DD"/>
    <w:rsid w:val="00F5116B"/>
    <w:rsid w:val="00F516AD"/>
    <w:rsid w:val="00F517EE"/>
    <w:rsid w:val="00F518E2"/>
    <w:rsid w:val="00F51AB2"/>
    <w:rsid w:val="00F51B91"/>
    <w:rsid w:val="00F51D98"/>
    <w:rsid w:val="00F51EFD"/>
    <w:rsid w:val="00F51F2F"/>
    <w:rsid w:val="00F52294"/>
    <w:rsid w:val="00F5268B"/>
    <w:rsid w:val="00F527AB"/>
    <w:rsid w:val="00F528A7"/>
    <w:rsid w:val="00F5295E"/>
    <w:rsid w:val="00F52A62"/>
    <w:rsid w:val="00F52E57"/>
    <w:rsid w:val="00F52ED7"/>
    <w:rsid w:val="00F531C9"/>
    <w:rsid w:val="00F5343D"/>
    <w:rsid w:val="00F536E6"/>
    <w:rsid w:val="00F53983"/>
    <w:rsid w:val="00F539A1"/>
    <w:rsid w:val="00F53AA4"/>
    <w:rsid w:val="00F53E06"/>
    <w:rsid w:val="00F53EFC"/>
    <w:rsid w:val="00F53F0E"/>
    <w:rsid w:val="00F54043"/>
    <w:rsid w:val="00F54188"/>
    <w:rsid w:val="00F544B5"/>
    <w:rsid w:val="00F5469A"/>
    <w:rsid w:val="00F54984"/>
    <w:rsid w:val="00F54B2B"/>
    <w:rsid w:val="00F54BE7"/>
    <w:rsid w:val="00F54CC0"/>
    <w:rsid w:val="00F54CCD"/>
    <w:rsid w:val="00F54D59"/>
    <w:rsid w:val="00F54DBD"/>
    <w:rsid w:val="00F54F48"/>
    <w:rsid w:val="00F55136"/>
    <w:rsid w:val="00F551EB"/>
    <w:rsid w:val="00F55243"/>
    <w:rsid w:val="00F553D5"/>
    <w:rsid w:val="00F553D7"/>
    <w:rsid w:val="00F5586B"/>
    <w:rsid w:val="00F5590B"/>
    <w:rsid w:val="00F55D1B"/>
    <w:rsid w:val="00F55DFF"/>
    <w:rsid w:val="00F560AB"/>
    <w:rsid w:val="00F5653D"/>
    <w:rsid w:val="00F566C8"/>
    <w:rsid w:val="00F56BB4"/>
    <w:rsid w:val="00F56E08"/>
    <w:rsid w:val="00F56EA5"/>
    <w:rsid w:val="00F57419"/>
    <w:rsid w:val="00F57449"/>
    <w:rsid w:val="00F574A9"/>
    <w:rsid w:val="00F575C8"/>
    <w:rsid w:val="00F575F9"/>
    <w:rsid w:val="00F5764E"/>
    <w:rsid w:val="00F5767C"/>
    <w:rsid w:val="00F577EF"/>
    <w:rsid w:val="00F57892"/>
    <w:rsid w:val="00F57A45"/>
    <w:rsid w:val="00F57CFD"/>
    <w:rsid w:val="00F57F9F"/>
    <w:rsid w:val="00F604E4"/>
    <w:rsid w:val="00F604FD"/>
    <w:rsid w:val="00F60731"/>
    <w:rsid w:val="00F60C6F"/>
    <w:rsid w:val="00F60DCF"/>
    <w:rsid w:val="00F60ED7"/>
    <w:rsid w:val="00F60FE7"/>
    <w:rsid w:val="00F613D8"/>
    <w:rsid w:val="00F6159C"/>
    <w:rsid w:val="00F61708"/>
    <w:rsid w:val="00F6175E"/>
    <w:rsid w:val="00F617A6"/>
    <w:rsid w:val="00F61945"/>
    <w:rsid w:val="00F61A86"/>
    <w:rsid w:val="00F61AE0"/>
    <w:rsid w:val="00F61C3D"/>
    <w:rsid w:val="00F61CDA"/>
    <w:rsid w:val="00F61D8B"/>
    <w:rsid w:val="00F61D93"/>
    <w:rsid w:val="00F61F34"/>
    <w:rsid w:val="00F620B1"/>
    <w:rsid w:val="00F62142"/>
    <w:rsid w:val="00F621B0"/>
    <w:rsid w:val="00F622CF"/>
    <w:rsid w:val="00F624D1"/>
    <w:rsid w:val="00F62520"/>
    <w:rsid w:val="00F6268F"/>
    <w:rsid w:val="00F628A0"/>
    <w:rsid w:val="00F62B58"/>
    <w:rsid w:val="00F62B9D"/>
    <w:rsid w:val="00F62BCC"/>
    <w:rsid w:val="00F62BD3"/>
    <w:rsid w:val="00F62E62"/>
    <w:rsid w:val="00F62F4B"/>
    <w:rsid w:val="00F62F74"/>
    <w:rsid w:val="00F638D3"/>
    <w:rsid w:val="00F639D9"/>
    <w:rsid w:val="00F63B48"/>
    <w:rsid w:val="00F63CE1"/>
    <w:rsid w:val="00F63DF8"/>
    <w:rsid w:val="00F64201"/>
    <w:rsid w:val="00F6424B"/>
    <w:rsid w:val="00F64317"/>
    <w:rsid w:val="00F6449B"/>
    <w:rsid w:val="00F64A5D"/>
    <w:rsid w:val="00F64AF2"/>
    <w:rsid w:val="00F64B01"/>
    <w:rsid w:val="00F64B81"/>
    <w:rsid w:val="00F65056"/>
    <w:rsid w:val="00F6559B"/>
    <w:rsid w:val="00F65629"/>
    <w:rsid w:val="00F65646"/>
    <w:rsid w:val="00F65777"/>
    <w:rsid w:val="00F65E11"/>
    <w:rsid w:val="00F66219"/>
    <w:rsid w:val="00F66534"/>
    <w:rsid w:val="00F6672E"/>
    <w:rsid w:val="00F66BE1"/>
    <w:rsid w:val="00F66D37"/>
    <w:rsid w:val="00F6707B"/>
    <w:rsid w:val="00F6725F"/>
    <w:rsid w:val="00F6727D"/>
    <w:rsid w:val="00F6730B"/>
    <w:rsid w:val="00F674CB"/>
    <w:rsid w:val="00F6760F"/>
    <w:rsid w:val="00F6771D"/>
    <w:rsid w:val="00F67737"/>
    <w:rsid w:val="00F678DA"/>
    <w:rsid w:val="00F67B46"/>
    <w:rsid w:val="00F67B8B"/>
    <w:rsid w:val="00F67CF7"/>
    <w:rsid w:val="00F67D10"/>
    <w:rsid w:val="00F67E6D"/>
    <w:rsid w:val="00F6C5D9"/>
    <w:rsid w:val="00F7031D"/>
    <w:rsid w:val="00F7036D"/>
    <w:rsid w:val="00F7067D"/>
    <w:rsid w:val="00F707C3"/>
    <w:rsid w:val="00F707FF"/>
    <w:rsid w:val="00F70A41"/>
    <w:rsid w:val="00F70CAF"/>
    <w:rsid w:val="00F70CCB"/>
    <w:rsid w:val="00F70E7B"/>
    <w:rsid w:val="00F70EA6"/>
    <w:rsid w:val="00F7107F"/>
    <w:rsid w:val="00F711C1"/>
    <w:rsid w:val="00F71385"/>
    <w:rsid w:val="00F715EF"/>
    <w:rsid w:val="00F71621"/>
    <w:rsid w:val="00F71964"/>
    <w:rsid w:val="00F71B7B"/>
    <w:rsid w:val="00F71BB5"/>
    <w:rsid w:val="00F71DD7"/>
    <w:rsid w:val="00F71FD3"/>
    <w:rsid w:val="00F7213C"/>
    <w:rsid w:val="00F72365"/>
    <w:rsid w:val="00F723FA"/>
    <w:rsid w:val="00F72542"/>
    <w:rsid w:val="00F725C3"/>
    <w:rsid w:val="00F726C9"/>
    <w:rsid w:val="00F727A5"/>
    <w:rsid w:val="00F72854"/>
    <w:rsid w:val="00F7297D"/>
    <w:rsid w:val="00F72D30"/>
    <w:rsid w:val="00F73119"/>
    <w:rsid w:val="00F7318A"/>
    <w:rsid w:val="00F73223"/>
    <w:rsid w:val="00F73428"/>
    <w:rsid w:val="00F739BF"/>
    <w:rsid w:val="00F73A07"/>
    <w:rsid w:val="00F73CE0"/>
    <w:rsid w:val="00F73D6A"/>
    <w:rsid w:val="00F73D7A"/>
    <w:rsid w:val="00F73F18"/>
    <w:rsid w:val="00F74294"/>
    <w:rsid w:val="00F746B5"/>
    <w:rsid w:val="00F74884"/>
    <w:rsid w:val="00F74BD5"/>
    <w:rsid w:val="00F74F11"/>
    <w:rsid w:val="00F74FA4"/>
    <w:rsid w:val="00F75079"/>
    <w:rsid w:val="00F750D8"/>
    <w:rsid w:val="00F750FC"/>
    <w:rsid w:val="00F75309"/>
    <w:rsid w:val="00F7557D"/>
    <w:rsid w:val="00F75B20"/>
    <w:rsid w:val="00F75D7E"/>
    <w:rsid w:val="00F75FDF"/>
    <w:rsid w:val="00F76487"/>
    <w:rsid w:val="00F7655B"/>
    <w:rsid w:val="00F76AFD"/>
    <w:rsid w:val="00F76BB6"/>
    <w:rsid w:val="00F76F45"/>
    <w:rsid w:val="00F76F81"/>
    <w:rsid w:val="00F76F9A"/>
    <w:rsid w:val="00F77315"/>
    <w:rsid w:val="00F77811"/>
    <w:rsid w:val="00F77D67"/>
    <w:rsid w:val="00F77EAC"/>
    <w:rsid w:val="00F77FAF"/>
    <w:rsid w:val="00F78828"/>
    <w:rsid w:val="00F7A677"/>
    <w:rsid w:val="00F80271"/>
    <w:rsid w:val="00F80648"/>
    <w:rsid w:val="00F8074B"/>
    <w:rsid w:val="00F80923"/>
    <w:rsid w:val="00F809C2"/>
    <w:rsid w:val="00F80BB2"/>
    <w:rsid w:val="00F80C18"/>
    <w:rsid w:val="00F80E1F"/>
    <w:rsid w:val="00F81159"/>
    <w:rsid w:val="00F812B8"/>
    <w:rsid w:val="00F81368"/>
    <w:rsid w:val="00F813F0"/>
    <w:rsid w:val="00F814CB"/>
    <w:rsid w:val="00F814DA"/>
    <w:rsid w:val="00F81553"/>
    <w:rsid w:val="00F81642"/>
    <w:rsid w:val="00F81698"/>
    <w:rsid w:val="00F81719"/>
    <w:rsid w:val="00F81A14"/>
    <w:rsid w:val="00F81C69"/>
    <w:rsid w:val="00F82261"/>
    <w:rsid w:val="00F824DA"/>
    <w:rsid w:val="00F82595"/>
    <w:rsid w:val="00F825EB"/>
    <w:rsid w:val="00F82930"/>
    <w:rsid w:val="00F82A00"/>
    <w:rsid w:val="00F82AAB"/>
    <w:rsid w:val="00F82CF4"/>
    <w:rsid w:val="00F82DA7"/>
    <w:rsid w:val="00F82F46"/>
    <w:rsid w:val="00F8327B"/>
    <w:rsid w:val="00F83617"/>
    <w:rsid w:val="00F836AF"/>
    <w:rsid w:val="00F83828"/>
    <w:rsid w:val="00F83945"/>
    <w:rsid w:val="00F83DDC"/>
    <w:rsid w:val="00F83ED7"/>
    <w:rsid w:val="00F8415A"/>
    <w:rsid w:val="00F8416F"/>
    <w:rsid w:val="00F84285"/>
    <w:rsid w:val="00F8430A"/>
    <w:rsid w:val="00F8436B"/>
    <w:rsid w:val="00F84375"/>
    <w:rsid w:val="00F84418"/>
    <w:rsid w:val="00F84786"/>
    <w:rsid w:val="00F847A9"/>
    <w:rsid w:val="00F84A0A"/>
    <w:rsid w:val="00F84BC4"/>
    <w:rsid w:val="00F84D3E"/>
    <w:rsid w:val="00F84D48"/>
    <w:rsid w:val="00F853AE"/>
    <w:rsid w:val="00F856A4"/>
    <w:rsid w:val="00F8580D"/>
    <w:rsid w:val="00F85D63"/>
    <w:rsid w:val="00F85DD5"/>
    <w:rsid w:val="00F85FB0"/>
    <w:rsid w:val="00F86099"/>
    <w:rsid w:val="00F86164"/>
    <w:rsid w:val="00F86307"/>
    <w:rsid w:val="00F86560"/>
    <w:rsid w:val="00F8660A"/>
    <w:rsid w:val="00F86630"/>
    <w:rsid w:val="00F866DE"/>
    <w:rsid w:val="00F8675F"/>
    <w:rsid w:val="00F86792"/>
    <w:rsid w:val="00F86A43"/>
    <w:rsid w:val="00F87275"/>
    <w:rsid w:val="00F8764C"/>
    <w:rsid w:val="00F877AC"/>
    <w:rsid w:val="00F87977"/>
    <w:rsid w:val="00F87C4B"/>
    <w:rsid w:val="00F87E04"/>
    <w:rsid w:val="00F90486"/>
    <w:rsid w:val="00F904E8"/>
    <w:rsid w:val="00F9056C"/>
    <w:rsid w:val="00F905A1"/>
    <w:rsid w:val="00F905F9"/>
    <w:rsid w:val="00F90925"/>
    <w:rsid w:val="00F9092E"/>
    <w:rsid w:val="00F90A6D"/>
    <w:rsid w:val="00F90F5F"/>
    <w:rsid w:val="00F91041"/>
    <w:rsid w:val="00F91466"/>
    <w:rsid w:val="00F914A1"/>
    <w:rsid w:val="00F917C7"/>
    <w:rsid w:val="00F91A68"/>
    <w:rsid w:val="00F91AC0"/>
    <w:rsid w:val="00F91C8E"/>
    <w:rsid w:val="00F91DB7"/>
    <w:rsid w:val="00F92080"/>
    <w:rsid w:val="00F92419"/>
    <w:rsid w:val="00F925A5"/>
    <w:rsid w:val="00F9278E"/>
    <w:rsid w:val="00F92806"/>
    <w:rsid w:val="00F92918"/>
    <w:rsid w:val="00F92942"/>
    <w:rsid w:val="00F92BEF"/>
    <w:rsid w:val="00F92C65"/>
    <w:rsid w:val="00F92EDF"/>
    <w:rsid w:val="00F93379"/>
    <w:rsid w:val="00F934BC"/>
    <w:rsid w:val="00F93618"/>
    <w:rsid w:val="00F937DF"/>
    <w:rsid w:val="00F938F4"/>
    <w:rsid w:val="00F939CA"/>
    <w:rsid w:val="00F939E7"/>
    <w:rsid w:val="00F93D71"/>
    <w:rsid w:val="00F93FE6"/>
    <w:rsid w:val="00F940D6"/>
    <w:rsid w:val="00F9442B"/>
    <w:rsid w:val="00F945B4"/>
    <w:rsid w:val="00F94680"/>
    <w:rsid w:val="00F947BC"/>
    <w:rsid w:val="00F94AC6"/>
    <w:rsid w:val="00F94AD2"/>
    <w:rsid w:val="00F94B0A"/>
    <w:rsid w:val="00F94D05"/>
    <w:rsid w:val="00F94E5D"/>
    <w:rsid w:val="00F9513B"/>
    <w:rsid w:val="00F9523D"/>
    <w:rsid w:val="00F9537B"/>
    <w:rsid w:val="00F9564E"/>
    <w:rsid w:val="00F956B0"/>
    <w:rsid w:val="00F95912"/>
    <w:rsid w:val="00F959C3"/>
    <w:rsid w:val="00F959D1"/>
    <w:rsid w:val="00F959DA"/>
    <w:rsid w:val="00F95A1F"/>
    <w:rsid w:val="00F95CEF"/>
    <w:rsid w:val="00F95E55"/>
    <w:rsid w:val="00F95EA6"/>
    <w:rsid w:val="00F95F26"/>
    <w:rsid w:val="00F95FD4"/>
    <w:rsid w:val="00F96103"/>
    <w:rsid w:val="00F961F8"/>
    <w:rsid w:val="00F96449"/>
    <w:rsid w:val="00F96531"/>
    <w:rsid w:val="00F968BE"/>
    <w:rsid w:val="00F96A2A"/>
    <w:rsid w:val="00F96D3A"/>
    <w:rsid w:val="00F97009"/>
    <w:rsid w:val="00F970A4"/>
    <w:rsid w:val="00F97456"/>
    <w:rsid w:val="00F9771C"/>
    <w:rsid w:val="00F979EA"/>
    <w:rsid w:val="00F97ABA"/>
    <w:rsid w:val="00F97EF8"/>
    <w:rsid w:val="00F97FFD"/>
    <w:rsid w:val="00FA01E6"/>
    <w:rsid w:val="00FA0266"/>
    <w:rsid w:val="00FA03B3"/>
    <w:rsid w:val="00FA0612"/>
    <w:rsid w:val="00FA08F3"/>
    <w:rsid w:val="00FA09B5"/>
    <w:rsid w:val="00FA0A41"/>
    <w:rsid w:val="00FA0CE2"/>
    <w:rsid w:val="00FA0D63"/>
    <w:rsid w:val="00FA0DA1"/>
    <w:rsid w:val="00FA0F7D"/>
    <w:rsid w:val="00FA1047"/>
    <w:rsid w:val="00FA108C"/>
    <w:rsid w:val="00FA118E"/>
    <w:rsid w:val="00FA1202"/>
    <w:rsid w:val="00FA138D"/>
    <w:rsid w:val="00FA171C"/>
    <w:rsid w:val="00FA187A"/>
    <w:rsid w:val="00FA1A45"/>
    <w:rsid w:val="00FA1C3E"/>
    <w:rsid w:val="00FA1CAF"/>
    <w:rsid w:val="00FA1D0D"/>
    <w:rsid w:val="00FA2064"/>
    <w:rsid w:val="00FA25F5"/>
    <w:rsid w:val="00FA27A8"/>
    <w:rsid w:val="00FA27D7"/>
    <w:rsid w:val="00FA2980"/>
    <w:rsid w:val="00FA29E3"/>
    <w:rsid w:val="00FA2CB1"/>
    <w:rsid w:val="00FA3052"/>
    <w:rsid w:val="00FA308D"/>
    <w:rsid w:val="00FA31D4"/>
    <w:rsid w:val="00FA31EB"/>
    <w:rsid w:val="00FA31FA"/>
    <w:rsid w:val="00FA334B"/>
    <w:rsid w:val="00FA381A"/>
    <w:rsid w:val="00FA386B"/>
    <w:rsid w:val="00FA39CA"/>
    <w:rsid w:val="00FA3BDA"/>
    <w:rsid w:val="00FA3EEC"/>
    <w:rsid w:val="00FA41AC"/>
    <w:rsid w:val="00FA4823"/>
    <w:rsid w:val="00FA493D"/>
    <w:rsid w:val="00FA4CF0"/>
    <w:rsid w:val="00FA4DE5"/>
    <w:rsid w:val="00FA4EF3"/>
    <w:rsid w:val="00FA4F21"/>
    <w:rsid w:val="00FA52B0"/>
    <w:rsid w:val="00FA57E4"/>
    <w:rsid w:val="00FA584E"/>
    <w:rsid w:val="00FA591B"/>
    <w:rsid w:val="00FA5B7E"/>
    <w:rsid w:val="00FA5C4F"/>
    <w:rsid w:val="00FA5CA6"/>
    <w:rsid w:val="00FA5E50"/>
    <w:rsid w:val="00FA5FE9"/>
    <w:rsid w:val="00FA657E"/>
    <w:rsid w:val="00FA65C5"/>
    <w:rsid w:val="00FA663E"/>
    <w:rsid w:val="00FA67D2"/>
    <w:rsid w:val="00FA68AF"/>
    <w:rsid w:val="00FA6E69"/>
    <w:rsid w:val="00FA71A6"/>
    <w:rsid w:val="00FA725C"/>
    <w:rsid w:val="00FA74EE"/>
    <w:rsid w:val="00FA7769"/>
    <w:rsid w:val="00FA7A9D"/>
    <w:rsid w:val="00FA7C76"/>
    <w:rsid w:val="00FA7FB0"/>
    <w:rsid w:val="00FB0027"/>
    <w:rsid w:val="00FB0853"/>
    <w:rsid w:val="00FB0AC4"/>
    <w:rsid w:val="00FB0ADE"/>
    <w:rsid w:val="00FB0C79"/>
    <w:rsid w:val="00FB16D6"/>
    <w:rsid w:val="00FB1990"/>
    <w:rsid w:val="00FB1B2D"/>
    <w:rsid w:val="00FB1C07"/>
    <w:rsid w:val="00FB1DD5"/>
    <w:rsid w:val="00FB1F00"/>
    <w:rsid w:val="00FB1FD8"/>
    <w:rsid w:val="00FB1FE3"/>
    <w:rsid w:val="00FB2657"/>
    <w:rsid w:val="00FB27E3"/>
    <w:rsid w:val="00FB298B"/>
    <w:rsid w:val="00FB2E10"/>
    <w:rsid w:val="00FB3019"/>
    <w:rsid w:val="00FB302F"/>
    <w:rsid w:val="00FB31D8"/>
    <w:rsid w:val="00FB32B0"/>
    <w:rsid w:val="00FB34FA"/>
    <w:rsid w:val="00FB36B5"/>
    <w:rsid w:val="00FB39A1"/>
    <w:rsid w:val="00FB3AEA"/>
    <w:rsid w:val="00FB3E02"/>
    <w:rsid w:val="00FB3E8F"/>
    <w:rsid w:val="00FB4372"/>
    <w:rsid w:val="00FB4428"/>
    <w:rsid w:val="00FB44BC"/>
    <w:rsid w:val="00FB46D4"/>
    <w:rsid w:val="00FB47CF"/>
    <w:rsid w:val="00FB491C"/>
    <w:rsid w:val="00FB4940"/>
    <w:rsid w:val="00FB4C6B"/>
    <w:rsid w:val="00FB4FCA"/>
    <w:rsid w:val="00FB548E"/>
    <w:rsid w:val="00FB5807"/>
    <w:rsid w:val="00FB5A91"/>
    <w:rsid w:val="00FB5A92"/>
    <w:rsid w:val="00FB5ADE"/>
    <w:rsid w:val="00FB5B3C"/>
    <w:rsid w:val="00FB5B90"/>
    <w:rsid w:val="00FB5CAE"/>
    <w:rsid w:val="00FB5D83"/>
    <w:rsid w:val="00FB5E70"/>
    <w:rsid w:val="00FB5EBF"/>
    <w:rsid w:val="00FB5EE6"/>
    <w:rsid w:val="00FB6116"/>
    <w:rsid w:val="00FB612A"/>
    <w:rsid w:val="00FB6240"/>
    <w:rsid w:val="00FB665D"/>
    <w:rsid w:val="00FB6728"/>
    <w:rsid w:val="00FB6771"/>
    <w:rsid w:val="00FB6A58"/>
    <w:rsid w:val="00FB6A97"/>
    <w:rsid w:val="00FB6ACC"/>
    <w:rsid w:val="00FB6ADD"/>
    <w:rsid w:val="00FB6C7B"/>
    <w:rsid w:val="00FB6EF2"/>
    <w:rsid w:val="00FB6F56"/>
    <w:rsid w:val="00FB7151"/>
    <w:rsid w:val="00FB77ED"/>
    <w:rsid w:val="00FB782B"/>
    <w:rsid w:val="00FB7B96"/>
    <w:rsid w:val="00FB9882"/>
    <w:rsid w:val="00FBE14F"/>
    <w:rsid w:val="00FBF898"/>
    <w:rsid w:val="00FC06E3"/>
    <w:rsid w:val="00FC06FF"/>
    <w:rsid w:val="00FC0775"/>
    <w:rsid w:val="00FC0943"/>
    <w:rsid w:val="00FC0A7F"/>
    <w:rsid w:val="00FC0ABE"/>
    <w:rsid w:val="00FC0C0C"/>
    <w:rsid w:val="00FC101D"/>
    <w:rsid w:val="00FC1342"/>
    <w:rsid w:val="00FC1AF8"/>
    <w:rsid w:val="00FC1C69"/>
    <w:rsid w:val="00FC1CBE"/>
    <w:rsid w:val="00FC209C"/>
    <w:rsid w:val="00FC21E6"/>
    <w:rsid w:val="00FC2238"/>
    <w:rsid w:val="00FC259D"/>
    <w:rsid w:val="00FC292F"/>
    <w:rsid w:val="00FC2A98"/>
    <w:rsid w:val="00FC2E96"/>
    <w:rsid w:val="00FC3204"/>
    <w:rsid w:val="00FC322F"/>
    <w:rsid w:val="00FC357E"/>
    <w:rsid w:val="00FC3739"/>
    <w:rsid w:val="00FC380B"/>
    <w:rsid w:val="00FC3895"/>
    <w:rsid w:val="00FC38EB"/>
    <w:rsid w:val="00FC3B18"/>
    <w:rsid w:val="00FC3D14"/>
    <w:rsid w:val="00FC3DD5"/>
    <w:rsid w:val="00FC406B"/>
    <w:rsid w:val="00FC41A4"/>
    <w:rsid w:val="00FC424F"/>
    <w:rsid w:val="00FC42AA"/>
    <w:rsid w:val="00FC431A"/>
    <w:rsid w:val="00FC431E"/>
    <w:rsid w:val="00FC4485"/>
    <w:rsid w:val="00FC453E"/>
    <w:rsid w:val="00FC45C1"/>
    <w:rsid w:val="00FC47E7"/>
    <w:rsid w:val="00FC4831"/>
    <w:rsid w:val="00FC4A85"/>
    <w:rsid w:val="00FC4B25"/>
    <w:rsid w:val="00FC4B8D"/>
    <w:rsid w:val="00FC4D9B"/>
    <w:rsid w:val="00FC4E47"/>
    <w:rsid w:val="00FC4E8E"/>
    <w:rsid w:val="00FC52D5"/>
    <w:rsid w:val="00FC5692"/>
    <w:rsid w:val="00FC5B56"/>
    <w:rsid w:val="00FC5C08"/>
    <w:rsid w:val="00FC5E2F"/>
    <w:rsid w:val="00FC5F98"/>
    <w:rsid w:val="00FC62B8"/>
    <w:rsid w:val="00FC6377"/>
    <w:rsid w:val="00FC6423"/>
    <w:rsid w:val="00FC6472"/>
    <w:rsid w:val="00FC6485"/>
    <w:rsid w:val="00FC64F9"/>
    <w:rsid w:val="00FC6534"/>
    <w:rsid w:val="00FC6942"/>
    <w:rsid w:val="00FC6B00"/>
    <w:rsid w:val="00FC6D8A"/>
    <w:rsid w:val="00FC6F28"/>
    <w:rsid w:val="00FC7191"/>
    <w:rsid w:val="00FC7197"/>
    <w:rsid w:val="00FC7288"/>
    <w:rsid w:val="00FC72DF"/>
    <w:rsid w:val="00FC75C0"/>
    <w:rsid w:val="00FC7738"/>
    <w:rsid w:val="00FC7776"/>
    <w:rsid w:val="00FC777E"/>
    <w:rsid w:val="00FC77CC"/>
    <w:rsid w:val="00FC78AE"/>
    <w:rsid w:val="00FC7A24"/>
    <w:rsid w:val="00FC7C7F"/>
    <w:rsid w:val="00FC7E6E"/>
    <w:rsid w:val="00FC7F34"/>
    <w:rsid w:val="00FD00DB"/>
    <w:rsid w:val="00FD02CF"/>
    <w:rsid w:val="00FD0574"/>
    <w:rsid w:val="00FD096F"/>
    <w:rsid w:val="00FD0F07"/>
    <w:rsid w:val="00FD0F0B"/>
    <w:rsid w:val="00FD112B"/>
    <w:rsid w:val="00FD140F"/>
    <w:rsid w:val="00FD1474"/>
    <w:rsid w:val="00FD14C7"/>
    <w:rsid w:val="00FD1611"/>
    <w:rsid w:val="00FD1770"/>
    <w:rsid w:val="00FD1A24"/>
    <w:rsid w:val="00FD1A50"/>
    <w:rsid w:val="00FD1BE5"/>
    <w:rsid w:val="00FD1E02"/>
    <w:rsid w:val="00FD1E9F"/>
    <w:rsid w:val="00FD1F43"/>
    <w:rsid w:val="00FD2009"/>
    <w:rsid w:val="00FD2045"/>
    <w:rsid w:val="00FD24DE"/>
    <w:rsid w:val="00FD24F8"/>
    <w:rsid w:val="00FD252E"/>
    <w:rsid w:val="00FD268D"/>
    <w:rsid w:val="00FD271C"/>
    <w:rsid w:val="00FD2897"/>
    <w:rsid w:val="00FD2A36"/>
    <w:rsid w:val="00FD2B48"/>
    <w:rsid w:val="00FD2EF6"/>
    <w:rsid w:val="00FD2FEF"/>
    <w:rsid w:val="00FD3104"/>
    <w:rsid w:val="00FD3142"/>
    <w:rsid w:val="00FD319E"/>
    <w:rsid w:val="00FD323B"/>
    <w:rsid w:val="00FD3574"/>
    <w:rsid w:val="00FD36CB"/>
    <w:rsid w:val="00FD3842"/>
    <w:rsid w:val="00FD3A93"/>
    <w:rsid w:val="00FD3AD4"/>
    <w:rsid w:val="00FD4044"/>
    <w:rsid w:val="00FD4154"/>
    <w:rsid w:val="00FD436F"/>
    <w:rsid w:val="00FD447C"/>
    <w:rsid w:val="00FD452B"/>
    <w:rsid w:val="00FD459E"/>
    <w:rsid w:val="00FD48F0"/>
    <w:rsid w:val="00FD4992"/>
    <w:rsid w:val="00FD4C71"/>
    <w:rsid w:val="00FD4E41"/>
    <w:rsid w:val="00FD503B"/>
    <w:rsid w:val="00FD53FE"/>
    <w:rsid w:val="00FD5539"/>
    <w:rsid w:val="00FD5578"/>
    <w:rsid w:val="00FD582C"/>
    <w:rsid w:val="00FD5D31"/>
    <w:rsid w:val="00FD5FF1"/>
    <w:rsid w:val="00FD619E"/>
    <w:rsid w:val="00FD6343"/>
    <w:rsid w:val="00FD63FF"/>
    <w:rsid w:val="00FD6408"/>
    <w:rsid w:val="00FD6649"/>
    <w:rsid w:val="00FD6692"/>
    <w:rsid w:val="00FD6870"/>
    <w:rsid w:val="00FD6893"/>
    <w:rsid w:val="00FD68EB"/>
    <w:rsid w:val="00FD68F8"/>
    <w:rsid w:val="00FD6901"/>
    <w:rsid w:val="00FD7173"/>
    <w:rsid w:val="00FD73C7"/>
    <w:rsid w:val="00FD7511"/>
    <w:rsid w:val="00FD756E"/>
    <w:rsid w:val="00FD766E"/>
    <w:rsid w:val="00FD7683"/>
    <w:rsid w:val="00FD79AB"/>
    <w:rsid w:val="00FD79E2"/>
    <w:rsid w:val="00FD7E52"/>
    <w:rsid w:val="00FD7EF5"/>
    <w:rsid w:val="00FD7FBA"/>
    <w:rsid w:val="00FDD546"/>
    <w:rsid w:val="00FE032C"/>
    <w:rsid w:val="00FE05E9"/>
    <w:rsid w:val="00FE0986"/>
    <w:rsid w:val="00FE0A74"/>
    <w:rsid w:val="00FE0BF8"/>
    <w:rsid w:val="00FE0EAD"/>
    <w:rsid w:val="00FE1240"/>
    <w:rsid w:val="00FE1319"/>
    <w:rsid w:val="00FE1A2C"/>
    <w:rsid w:val="00FE1C7D"/>
    <w:rsid w:val="00FE1CA3"/>
    <w:rsid w:val="00FE1E39"/>
    <w:rsid w:val="00FE1F11"/>
    <w:rsid w:val="00FE21E6"/>
    <w:rsid w:val="00FE2897"/>
    <w:rsid w:val="00FE299A"/>
    <w:rsid w:val="00FE317D"/>
    <w:rsid w:val="00FE33F3"/>
    <w:rsid w:val="00FE36E6"/>
    <w:rsid w:val="00FE3A8A"/>
    <w:rsid w:val="00FE3CFA"/>
    <w:rsid w:val="00FE3EB4"/>
    <w:rsid w:val="00FE4392"/>
    <w:rsid w:val="00FE445B"/>
    <w:rsid w:val="00FE4465"/>
    <w:rsid w:val="00FE4517"/>
    <w:rsid w:val="00FE4637"/>
    <w:rsid w:val="00FE4A57"/>
    <w:rsid w:val="00FE4CD4"/>
    <w:rsid w:val="00FE5133"/>
    <w:rsid w:val="00FE5392"/>
    <w:rsid w:val="00FE56BF"/>
    <w:rsid w:val="00FE5955"/>
    <w:rsid w:val="00FE59D7"/>
    <w:rsid w:val="00FE5AD9"/>
    <w:rsid w:val="00FE5B5A"/>
    <w:rsid w:val="00FE5C15"/>
    <w:rsid w:val="00FE6078"/>
    <w:rsid w:val="00FE6247"/>
    <w:rsid w:val="00FE62F7"/>
    <w:rsid w:val="00FE63DB"/>
    <w:rsid w:val="00FE6529"/>
    <w:rsid w:val="00FE6709"/>
    <w:rsid w:val="00FE68BA"/>
    <w:rsid w:val="00FE68D1"/>
    <w:rsid w:val="00FE6953"/>
    <w:rsid w:val="00FE6BCE"/>
    <w:rsid w:val="00FE6DE9"/>
    <w:rsid w:val="00FE7098"/>
    <w:rsid w:val="00FE7317"/>
    <w:rsid w:val="00FE73F6"/>
    <w:rsid w:val="00FE74AA"/>
    <w:rsid w:val="00FE7656"/>
    <w:rsid w:val="00FE7849"/>
    <w:rsid w:val="00FE7942"/>
    <w:rsid w:val="00FE7A33"/>
    <w:rsid w:val="00FE7ACA"/>
    <w:rsid w:val="00FF0033"/>
    <w:rsid w:val="00FF041D"/>
    <w:rsid w:val="00FF0598"/>
    <w:rsid w:val="00FF0A72"/>
    <w:rsid w:val="00FF0C15"/>
    <w:rsid w:val="00FF0E71"/>
    <w:rsid w:val="00FF102E"/>
    <w:rsid w:val="00FF10AD"/>
    <w:rsid w:val="00FF1151"/>
    <w:rsid w:val="00FF1324"/>
    <w:rsid w:val="00FF1374"/>
    <w:rsid w:val="00FF139D"/>
    <w:rsid w:val="00FF1998"/>
    <w:rsid w:val="00FF1E58"/>
    <w:rsid w:val="00FF1E8D"/>
    <w:rsid w:val="00FF1F0E"/>
    <w:rsid w:val="00FF2057"/>
    <w:rsid w:val="00FF2102"/>
    <w:rsid w:val="00FF21A4"/>
    <w:rsid w:val="00FF21EE"/>
    <w:rsid w:val="00FF2265"/>
    <w:rsid w:val="00FF2A99"/>
    <w:rsid w:val="00FF2AF4"/>
    <w:rsid w:val="00FF2D79"/>
    <w:rsid w:val="00FF2E87"/>
    <w:rsid w:val="00FF3414"/>
    <w:rsid w:val="00FF34BE"/>
    <w:rsid w:val="00FF34FE"/>
    <w:rsid w:val="00FF3664"/>
    <w:rsid w:val="00FF3A00"/>
    <w:rsid w:val="00FF3CED"/>
    <w:rsid w:val="00FF3E5C"/>
    <w:rsid w:val="00FF404E"/>
    <w:rsid w:val="00FF415F"/>
    <w:rsid w:val="00FF41C1"/>
    <w:rsid w:val="00FF435F"/>
    <w:rsid w:val="00FF4490"/>
    <w:rsid w:val="00FF48CD"/>
    <w:rsid w:val="00FF4A2A"/>
    <w:rsid w:val="00FF50CB"/>
    <w:rsid w:val="00FF51AD"/>
    <w:rsid w:val="00FF521B"/>
    <w:rsid w:val="00FF5289"/>
    <w:rsid w:val="00FF52B8"/>
    <w:rsid w:val="00FF5408"/>
    <w:rsid w:val="00FF55DF"/>
    <w:rsid w:val="00FF5668"/>
    <w:rsid w:val="00FF57C5"/>
    <w:rsid w:val="00FF57EE"/>
    <w:rsid w:val="00FF5CC2"/>
    <w:rsid w:val="00FF5DB6"/>
    <w:rsid w:val="00FF5F45"/>
    <w:rsid w:val="00FF636C"/>
    <w:rsid w:val="00FF65AC"/>
    <w:rsid w:val="00FF67EF"/>
    <w:rsid w:val="00FF683B"/>
    <w:rsid w:val="00FF6971"/>
    <w:rsid w:val="00FF6A83"/>
    <w:rsid w:val="00FF6B64"/>
    <w:rsid w:val="00FF6BE0"/>
    <w:rsid w:val="00FF6CCA"/>
    <w:rsid w:val="00FF6D16"/>
    <w:rsid w:val="00FF6E8C"/>
    <w:rsid w:val="00FF6E90"/>
    <w:rsid w:val="00FF7229"/>
    <w:rsid w:val="00FF7372"/>
    <w:rsid w:val="00FF73A7"/>
    <w:rsid w:val="00FF7808"/>
    <w:rsid w:val="00FF7A1A"/>
    <w:rsid w:val="00FF7B51"/>
    <w:rsid w:val="00FF7B9F"/>
    <w:rsid w:val="00FF7C43"/>
    <w:rsid w:val="00FF7C8D"/>
    <w:rsid w:val="00FF7D70"/>
    <w:rsid w:val="00FF7E74"/>
    <w:rsid w:val="00FF7E99"/>
    <w:rsid w:val="00FF7F93"/>
    <w:rsid w:val="00FF8A3D"/>
    <w:rsid w:val="01002EB0"/>
    <w:rsid w:val="0100D034"/>
    <w:rsid w:val="01027BFB"/>
    <w:rsid w:val="0102D613"/>
    <w:rsid w:val="0102EA47"/>
    <w:rsid w:val="0105F611"/>
    <w:rsid w:val="0109A83B"/>
    <w:rsid w:val="010B1DB4"/>
    <w:rsid w:val="010D597E"/>
    <w:rsid w:val="0111CB72"/>
    <w:rsid w:val="0113151B"/>
    <w:rsid w:val="0114F272"/>
    <w:rsid w:val="01158AB9"/>
    <w:rsid w:val="01160A71"/>
    <w:rsid w:val="01166E1A"/>
    <w:rsid w:val="0116B8C5"/>
    <w:rsid w:val="01190248"/>
    <w:rsid w:val="01195367"/>
    <w:rsid w:val="01198C89"/>
    <w:rsid w:val="0119B4AA"/>
    <w:rsid w:val="011BB487"/>
    <w:rsid w:val="011DF3A1"/>
    <w:rsid w:val="011ED1B9"/>
    <w:rsid w:val="011FBFA0"/>
    <w:rsid w:val="012170E3"/>
    <w:rsid w:val="0121E256"/>
    <w:rsid w:val="012378FF"/>
    <w:rsid w:val="0123E38A"/>
    <w:rsid w:val="01245060"/>
    <w:rsid w:val="0124A6DE"/>
    <w:rsid w:val="0124EC96"/>
    <w:rsid w:val="01260124"/>
    <w:rsid w:val="012786C6"/>
    <w:rsid w:val="012A48D6"/>
    <w:rsid w:val="012A5380"/>
    <w:rsid w:val="012AD23A"/>
    <w:rsid w:val="012B5AAE"/>
    <w:rsid w:val="012BBAB9"/>
    <w:rsid w:val="012BE13C"/>
    <w:rsid w:val="012C0E3B"/>
    <w:rsid w:val="012CE795"/>
    <w:rsid w:val="012D65CF"/>
    <w:rsid w:val="0130659E"/>
    <w:rsid w:val="013339DC"/>
    <w:rsid w:val="0133C223"/>
    <w:rsid w:val="013539C7"/>
    <w:rsid w:val="0135B7A7"/>
    <w:rsid w:val="0135E050"/>
    <w:rsid w:val="01371762"/>
    <w:rsid w:val="01371FF2"/>
    <w:rsid w:val="0138734E"/>
    <w:rsid w:val="01397CD8"/>
    <w:rsid w:val="013A5974"/>
    <w:rsid w:val="013A5B4A"/>
    <w:rsid w:val="013C00AF"/>
    <w:rsid w:val="013C9BE0"/>
    <w:rsid w:val="013D66E6"/>
    <w:rsid w:val="01401E05"/>
    <w:rsid w:val="014327ED"/>
    <w:rsid w:val="0143672B"/>
    <w:rsid w:val="01446F53"/>
    <w:rsid w:val="0144A8D1"/>
    <w:rsid w:val="01450C8B"/>
    <w:rsid w:val="01475376"/>
    <w:rsid w:val="0147A4B7"/>
    <w:rsid w:val="0147C9BE"/>
    <w:rsid w:val="0147F21F"/>
    <w:rsid w:val="0147F344"/>
    <w:rsid w:val="014B2B9E"/>
    <w:rsid w:val="014B7B96"/>
    <w:rsid w:val="014BE686"/>
    <w:rsid w:val="014C4EFB"/>
    <w:rsid w:val="014D3763"/>
    <w:rsid w:val="014E010A"/>
    <w:rsid w:val="014F4F71"/>
    <w:rsid w:val="014F6A1D"/>
    <w:rsid w:val="014F9FC5"/>
    <w:rsid w:val="01511C3D"/>
    <w:rsid w:val="015201F4"/>
    <w:rsid w:val="01522FAC"/>
    <w:rsid w:val="015240BD"/>
    <w:rsid w:val="0152B12D"/>
    <w:rsid w:val="01534979"/>
    <w:rsid w:val="015375E2"/>
    <w:rsid w:val="01561FD8"/>
    <w:rsid w:val="0156E6EC"/>
    <w:rsid w:val="015741B5"/>
    <w:rsid w:val="01584478"/>
    <w:rsid w:val="01589A39"/>
    <w:rsid w:val="0158C527"/>
    <w:rsid w:val="015917E7"/>
    <w:rsid w:val="0159C375"/>
    <w:rsid w:val="0159E7F6"/>
    <w:rsid w:val="015EE092"/>
    <w:rsid w:val="01605037"/>
    <w:rsid w:val="0160FF26"/>
    <w:rsid w:val="0162B9D4"/>
    <w:rsid w:val="01652D57"/>
    <w:rsid w:val="01661032"/>
    <w:rsid w:val="0168D550"/>
    <w:rsid w:val="016A9474"/>
    <w:rsid w:val="016AFA61"/>
    <w:rsid w:val="016EC337"/>
    <w:rsid w:val="016F8C65"/>
    <w:rsid w:val="017121D3"/>
    <w:rsid w:val="01714BDC"/>
    <w:rsid w:val="0172B250"/>
    <w:rsid w:val="01733873"/>
    <w:rsid w:val="01747B5E"/>
    <w:rsid w:val="01752715"/>
    <w:rsid w:val="0177C5C5"/>
    <w:rsid w:val="0178F1E2"/>
    <w:rsid w:val="0179EB80"/>
    <w:rsid w:val="017A5EA6"/>
    <w:rsid w:val="017D9485"/>
    <w:rsid w:val="017E975C"/>
    <w:rsid w:val="017EB6AF"/>
    <w:rsid w:val="017EDC23"/>
    <w:rsid w:val="017F069D"/>
    <w:rsid w:val="0181CBCE"/>
    <w:rsid w:val="018235F1"/>
    <w:rsid w:val="0183C03B"/>
    <w:rsid w:val="0183FEC4"/>
    <w:rsid w:val="018443BB"/>
    <w:rsid w:val="01846C36"/>
    <w:rsid w:val="0184999E"/>
    <w:rsid w:val="0184EB52"/>
    <w:rsid w:val="0185617B"/>
    <w:rsid w:val="0185A1C7"/>
    <w:rsid w:val="01875B02"/>
    <w:rsid w:val="0187EFC4"/>
    <w:rsid w:val="018A3ACA"/>
    <w:rsid w:val="018B3C37"/>
    <w:rsid w:val="018BF87F"/>
    <w:rsid w:val="018C894D"/>
    <w:rsid w:val="018E21F6"/>
    <w:rsid w:val="01939053"/>
    <w:rsid w:val="0194308E"/>
    <w:rsid w:val="019579CB"/>
    <w:rsid w:val="01962F4A"/>
    <w:rsid w:val="019A1183"/>
    <w:rsid w:val="019A8DDE"/>
    <w:rsid w:val="019B952A"/>
    <w:rsid w:val="019BA6C4"/>
    <w:rsid w:val="019FC768"/>
    <w:rsid w:val="01A06659"/>
    <w:rsid w:val="01A64949"/>
    <w:rsid w:val="01A75B63"/>
    <w:rsid w:val="01A8B748"/>
    <w:rsid w:val="01A8C23B"/>
    <w:rsid w:val="01A9DF4B"/>
    <w:rsid w:val="01AA26BC"/>
    <w:rsid w:val="01AA89F2"/>
    <w:rsid w:val="01AB2CE1"/>
    <w:rsid w:val="01ABEF31"/>
    <w:rsid w:val="01AC0C5A"/>
    <w:rsid w:val="01AC52C7"/>
    <w:rsid w:val="01AD09A0"/>
    <w:rsid w:val="01B02AFB"/>
    <w:rsid w:val="01B12B37"/>
    <w:rsid w:val="01B1A297"/>
    <w:rsid w:val="01B1E248"/>
    <w:rsid w:val="01B26664"/>
    <w:rsid w:val="01B27778"/>
    <w:rsid w:val="01B2A653"/>
    <w:rsid w:val="01B333B9"/>
    <w:rsid w:val="01B345C0"/>
    <w:rsid w:val="01B3C3D9"/>
    <w:rsid w:val="01B3CD8D"/>
    <w:rsid w:val="01B41CB5"/>
    <w:rsid w:val="01B5837A"/>
    <w:rsid w:val="01B61BBA"/>
    <w:rsid w:val="01B8410D"/>
    <w:rsid w:val="01B9CF6C"/>
    <w:rsid w:val="01BB2034"/>
    <w:rsid w:val="01BC4E94"/>
    <w:rsid w:val="01BCB9D0"/>
    <w:rsid w:val="01BD3ED7"/>
    <w:rsid w:val="01BE1E46"/>
    <w:rsid w:val="01BEA56F"/>
    <w:rsid w:val="01C0CFB2"/>
    <w:rsid w:val="01C1BDE3"/>
    <w:rsid w:val="01C37650"/>
    <w:rsid w:val="01C3CBEF"/>
    <w:rsid w:val="01C3DE89"/>
    <w:rsid w:val="01C635BF"/>
    <w:rsid w:val="01C6E832"/>
    <w:rsid w:val="01C71C25"/>
    <w:rsid w:val="01C75749"/>
    <w:rsid w:val="01C809CC"/>
    <w:rsid w:val="01C852C6"/>
    <w:rsid w:val="01C97008"/>
    <w:rsid w:val="01CBDC43"/>
    <w:rsid w:val="01CC39B5"/>
    <w:rsid w:val="01CDE704"/>
    <w:rsid w:val="01CF188A"/>
    <w:rsid w:val="01CFEE61"/>
    <w:rsid w:val="01D14769"/>
    <w:rsid w:val="01D16D1D"/>
    <w:rsid w:val="01D2109D"/>
    <w:rsid w:val="01D59C31"/>
    <w:rsid w:val="01D7F88D"/>
    <w:rsid w:val="01D8BE59"/>
    <w:rsid w:val="01DBD9D0"/>
    <w:rsid w:val="01DC8AE3"/>
    <w:rsid w:val="01DDCFB4"/>
    <w:rsid w:val="01DE865C"/>
    <w:rsid w:val="01E14428"/>
    <w:rsid w:val="01E49883"/>
    <w:rsid w:val="01E511EF"/>
    <w:rsid w:val="01E6251A"/>
    <w:rsid w:val="01E7C4C6"/>
    <w:rsid w:val="01E7C8B1"/>
    <w:rsid w:val="01E7F372"/>
    <w:rsid w:val="01EAA7CC"/>
    <w:rsid w:val="01EDA4C3"/>
    <w:rsid w:val="01F103EB"/>
    <w:rsid w:val="01F2A02E"/>
    <w:rsid w:val="01F377B8"/>
    <w:rsid w:val="01F3A170"/>
    <w:rsid w:val="01F413E7"/>
    <w:rsid w:val="01F45BAF"/>
    <w:rsid w:val="01F5FF25"/>
    <w:rsid w:val="01F6267C"/>
    <w:rsid w:val="01F73869"/>
    <w:rsid w:val="01F79DBC"/>
    <w:rsid w:val="01F834CB"/>
    <w:rsid w:val="01FB66BC"/>
    <w:rsid w:val="01FC53E7"/>
    <w:rsid w:val="0202D1A6"/>
    <w:rsid w:val="020318B6"/>
    <w:rsid w:val="020490BC"/>
    <w:rsid w:val="02064E7A"/>
    <w:rsid w:val="020706C2"/>
    <w:rsid w:val="0207162D"/>
    <w:rsid w:val="02080014"/>
    <w:rsid w:val="02092C04"/>
    <w:rsid w:val="020969DA"/>
    <w:rsid w:val="020CCE5F"/>
    <w:rsid w:val="020D1939"/>
    <w:rsid w:val="020EC9C3"/>
    <w:rsid w:val="0211212A"/>
    <w:rsid w:val="02112B26"/>
    <w:rsid w:val="02123A3E"/>
    <w:rsid w:val="02127CD8"/>
    <w:rsid w:val="0214F5B3"/>
    <w:rsid w:val="02163326"/>
    <w:rsid w:val="02175DED"/>
    <w:rsid w:val="0218C0C0"/>
    <w:rsid w:val="0218F40A"/>
    <w:rsid w:val="02191ED1"/>
    <w:rsid w:val="021C3DA5"/>
    <w:rsid w:val="021D28CC"/>
    <w:rsid w:val="022000FA"/>
    <w:rsid w:val="022033B1"/>
    <w:rsid w:val="02203D96"/>
    <w:rsid w:val="02239153"/>
    <w:rsid w:val="02247C2F"/>
    <w:rsid w:val="0224F12A"/>
    <w:rsid w:val="02279A30"/>
    <w:rsid w:val="022866D0"/>
    <w:rsid w:val="022877B9"/>
    <w:rsid w:val="02296B0D"/>
    <w:rsid w:val="0229851E"/>
    <w:rsid w:val="022AC9D3"/>
    <w:rsid w:val="022BCB29"/>
    <w:rsid w:val="022E99CC"/>
    <w:rsid w:val="0230DF13"/>
    <w:rsid w:val="0231DC73"/>
    <w:rsid w:val="023229F0"/>
    <w:rsid w:val="0232D082"/>
    <w:rsid w:val="0232EC8B"/>
    <w:rsid w:val="02335E21"/>
    <w:rsid w:val="0233922C"/>
    <w:rsid w:val="0233C721"/>
    <w:rsid w:val="0234D705"/>
    <w:rsid w:val="02366D13"/>
    <w:rsid w:val="02383508"/>
    <w:rsid w:val="0239346D"/>
    <w:rsid w:val="02398464"/>
    <w:rsid w:val="023B7532"/>
    <w:rsid w:val="023C4B88"/>
    <w:rsid w:val="023CE162"/>
    <w:rsid w:val="023E019D"/>
    <w:rsid w:val="023F687A"/>
    <w:rsid w:val="023FE21E"/>
    <w:rsid w:val="0240093B"/>
    <w:rsid w:val="024302C8"/>
    <w:rsid w:val="024319A1"/>
    <w:rsid w:val="0245F14E"/>
    <w:rsid w:val="02474FB6"/>
    <w:rsid w:val="0247723B"/>
    <w:rsid w:val="0247A4A5"/>
    <w:rsid w:val="0247D240"/>
    <w:rsid w:val="02483BE2"/>
    <w:rsid w:val="02485D28"/>
    <w:rsid w:val="024A551A"/>
    <w:rsid w:val="024ADF7E"/>
    <w:rsid w:val="024B379C"/>
    <w:rsid w:val="024CDBD8"/>
    <w:rsid w:val="024DB979"/>
    <w:rsid w:val="024ECE3B"/>
    <w:rsid w:val="024F7061"/>
    <w:rsid w:val="0250FE21"/>
    <w:rsid w:val="02533A4F"/>
    <w:rsid w:val="02534A69"/>
    <w:rsid w:val="025378E6"/>
    <w:rsid w:val="0254A28E"/>
    <w:rsid w:val="0254D1E3"/>
    <w:rsid w:val="02559EB2"/>
    <w:rsid w:val="025717B3"/>
    <w:rsid w:val="025726D5"/>
    <w:rsid w:val="02573598"/>
    <w:rsid w:val="025866E6"/>
    <w:rsid w:val="0258687B"/>
    <w:rsid w:val="0259AFAA"/>
    <w:rsid w:val="025A60FD"/>
    <w:rsid w:val="025DDC9C"/>
    <w:rsid w:val="025EA226"/>
    <w:rsid w:val="025F6259"/>
    <w:rsid w:val="02600E88"/>
    <w:rsid w:val="026058EA"/>
    <w:rsid w:val="0260BD05"/>
    <w:rsid w:val="0261A305"/>
    <w:rsid w:val="026322AA"/>
    <w:rsid w:val="0263AA40"/>
    <w:rsid w:val="0263B856"/>
    <w:rsid w:val="026560A9"/>
    <w:rsid w:val="02667677"/>
    <w:rsid w:val="0267B7A8"/>
    <w:rsid w:val="0267FD58"/>
    <w:rsid w:val="026BFBF9"/>
    <w:rsid w:val="026CC57B"/>
    <w:rsid w:val="026D6FCA"/>
    <w:rsid w:val="026F402E"/>
    <w:rsid w:val="026F4FD6"/>
    <w:rsid w:val="027042FB"/>
    <w:rsid w:val="0271B774"/>
    <w:rsid w:val="027202E2"/>
    <w:rsid w:val="027459A5"/>
    <w:rsid w:val="0274C71C"/>
    <w:rsid w:val="027593CB"/>
    <w:rsid w:val="0275C34A"/>
    <w:rsid w:val="0275E466"/>
    <w:rsid w:val="027632F8"/>
    <w:rsid w:val="02766283"/>
    <w:rsid w:val="0279C4C4"/>
    <w:rsid w:val="027ACEF9"/>
    <w:rsid w:val="027B0256"/>
    <w:rsid w:val="027DB9ED"/>
    <w:rsid w:val="027E6312"/>
    <w:rsid w:val="027E68BF"/>
    <w:rsid w:val="027F5A73"/>
    <w:rsid w:val="027FB65D"/>
    <w:rsid w:val="0285942A"/>
    <w:rsid w:val="0285E846"/>
    <w:rsid w:val="0285F525"/>
    <w:rsid w:val="02871AF0"/>
    <w:rsid w:val="028720C4"/>
    <w:rsid w:val="02872542"/>
    <w:rsid w:val="02872ABC"/>
    <w:rsid w:val="0287AEA7"/>
    <w:rsid w:val="0289A1E4"/>
    <w:rsid w:val="028A6D72"/>
    <w:rsid w:val="028D17A7"/>
    <w:rsid w:val="028DBD07"/>
    <w:rsid w:val="028DE4A9"/>
    <w:rsid w:val="0290F7A4"/>
    <w:rsid w:val="0291242C"/>
    <w:rsid w:val="02917B32"/>
    <w:rsid w:val="02919570"/>
    <w:rsid w:val="0293E963"/>
    <w:rsid w:val="0294E385"/>
    <w:rsid w:val="029778F2"/>
    <w:rsid w:val="02992DBC"/>
    <w:rsid w:val="029A71B6"/>
    <w:rsid w:val="029ABF90"/>
    <w:rsid w:val="029CB54E"/>
    <w:rsid w:val="029CCB94"/>
    <w:rsid w:val="029D4459"/>
    <w:rsid w:val="029D502C"/>
    <w:rsid w:val="029D7114"/>
    <w:rsid w:val="029DFF68"/>
    <w:rsid w:val="02A03C04"/>
    <w:rsid w:val="02A0DC97"/>
    <w:rsid w:val="02A19C60"/>
    <w:rsid w:val="02A43250"/>
    <w:rsid w:val="02A46907"/>
    <w:rsid w:val="02A4CDE5"/>
    <w:rsid w:val="02A512A6"/>
    <w:rsid w:val="02A55E2A"/>
    <w:rsid w:val="02A5B468"/>
    <w:rsid w:val="02AAAD26"/>
    <w:rsid w:val="02AB1955"/>
    <w:rsid w:val="02AB2624"/>
    <w:rsid w:val="02AC2123"/>
    <w:rsid w:val="02AF9D5C"/>
    <w:rsid w:val="02AFEE9F"/>
    <w:rsid w:val="02B0C8E7"/>
    <w:rsid w:val="02B141F4"/>
    <w:rsid w:val="02B35F50"/>
    <w:rsid w:val="02B3A4AA"/>
    <w:rsid w:val="02B3BDDD"/>
    <w:rsid w:val="02B61528"/>
    <w:rsid w:val="02B80E5D"/>
    <w:rsid w:val="02B908D6"/>
    <w:rsid w:val="02BA2A97"/>
    <w:rsid w:val="02BC56F5"/>
    <w:rsid w:val="02BD5EDE"/>
    <w:rsid w:val="02BF4A66"/>
    <w:rsid w:val="02BFE080"/>
    <w:rsid w:val="02C02615"/>
    <w:rsid w:val="02C1B1CF"/>
    <w:rsid w:val="02C1F578"/>
    <w:rsid w:val="02C2A0AA"/>
    <w:rsid w:val="02C2C2FC"/>
    <w:rsid w:val="02C30829"/>
    <w:rsid w:val="02C3D2B4"/>
    <w:rsid w:val="02C407BC"/>
    <w:rsid w:val="02C578AF"/>
    <w:rsid w:val="02C62B3E"/>
    <w:rsid w:val="02C723BC"/>
    <w:rsid w:val="02C9323B"/>
    <w:rsid w:val="02CA3B5D"/>
    <w:rsid w:val="02CC86C1"/>
    <w:rsid w:val="02CCF99F"/>
    <w:rsid w:val="02CDF3F2"/>
    <w:rsid w:val="02CE3228"/>
    <w:rsid w:val="02D01397"/>
    <w:rsid w:val="02D352FE"/>
    <w:rsid w:val="02D4206A"/>
    <w:rsid w:val="02D4EC2B"/>
    <w:rsid w:val="02D7A859"/>
    <w:rsid w:val="02D93CDA"/>
    <w:rsid w:val="02D9702C"/>
    <w:rsid w:val="02D99F96"/>
    <w:rsid w:val="02DAFF59"/>
    <w:rsid w:val="02DB923B"/>
    <w:rsid w:val="02DBB12E"/>
    <w:rsid w:val="02DCD9B1"/>
    <w:rsid w:val="02DF3345"/>
    <w:rsid w:val="02DF378C"/>
    <w:rsid w:val="02E0A900"/>
    <w:rsid w:val="02E27191"/>
    <w:rsid w:val="02E28ED6"/>
    <w:rsid w:val="02E2FA65"/>
    <w:rsid w:val="02E44D88"/>
    <w:rsid w:val="02E45B14"/>
    <w:rsid w:val="02E6EED1"/>
    <w:rsid w:val="02E9F440"/>
    <w:rsid w:val="02EA21F1"/>
    <w:rsid w:val="02EA50A1"/>
    <w:rsid w:val="02EA98A6"/>
    <w:rsid w:val="02EB15DE"/>
    <w:rsid w:val="02EB36E2"/>
    <w:rsid w:val="02EC5FD5"/>
    <w:rsid w:val="02ECF078"/>
    <w:rsid w:val="02ED2ABF"/>
    <w:rsid w:val="02ED7931"/>
    <w:rsid w:val="02EE4A3C"/>
    <w:rsid w:val="02EEB2A5"/>
    <w:rsid w:val="02EFB842"/>
    <w:rsid w:val="02F3F86F"/>
    <w:rsid w:val="02F4CCA3"/>
    <w:rsid w:val="02F7BE01"/>
    <w:rsid w:val="02F93B20"/>
    <w:rsid w:val="02F9ED8E"/>
    <w:rsid w:val="02FAB73B"/>
    <w:rsid w:val="02FB2872"/>
    <w:rsid w:val="02FB9EA2"/>
    <w:rsid w:val="02FD8C80"/>
    <w:rsid w:val="02FED86F"/>
    <w:rsid w:val="03029DA9"/>
    <w:rsid w:val="0302C3AC"/>
    <w:rsid w:val="0303E3D2"/>
    <w:rsid w:val="0304BB56"/>
    <w:rsid w:val="0305399D"/>
    <w:rsid w:val="03056A1B"/>
    <w:rsid w:val="030BBA52"/>
    <w:rsid w:val="030BFCBE"/>
    <w:rsid w:val="030CC89A"/>
    <w:rsid w:val="030D6461"/>
    <w:rsid w:val="030D8C13"/>
    <w:rsid w:val="030FC6F9"/>
    <w:rsid w:val="031020B6"/>
    <w:rsid w:val="0310B984"/>
    <w:rsid w:val="03128290"/>
    <w:rsid w:val="03135B7E"/>
    <w:rsid w:val="03139626"/>
    <w:rsid w:val="0314F34D"/>
    <w:rsid w:val="0316B3F5"/>
    <w:rsid w:val="0317504F"/>
    <w:rsid w:val="031ACFA2"/>
    <w:rsid w:val="031D6C9D"/>
    <w:rsid w:val="03232A79"/>
    <w:rsid w:val="0323AED1"/>
    <w:rsid w:val="0327B60D"/>
    <w:rsid w:val="032A802F"/>
    <w:rsid w:val="032B4BCA"/>
    <w:rsid w:val="032BCF59"/>
    <w:rsid w:val="032C4088"/>
    <w:rsid w:val="032C7148"/>
    <w:rsid w:val="03300E36"/>
    <w:rsid w:val="033055C8"/>
    <w:rsid w:val="03343FDA"/>
    <w:rsid w:val="0334CAF2"/>
    <w:rsid w:val="03356D43"/>
    <w:rsid w:val="03363C06"/>
    <w:rsid w:val="0336623E"/>
    <w:rsid w:val="033B4DD5"/>
    <w:rsid w:val="033CC868"/>
    <w:rsid w:val="033D4970"/>
    <w:rsid w:val="033E5ABC"/>
    <w:rsid w:val="034009ED"/>
    <w:rsid w:val="03416CD6"/>
    <w:rsid w:val="0341A7F4"/>
    <w:rsid w:val="0345BDF5"/>
    <w:rsid w:val="0345FC03"/>
    <w:rsid w:val="0347D11C"/>
    <w:rsid w:val="03482FD7"/>
    <w:rsid w:val="034969FA"/>
    <w:rsid w:val="034976D0"/>
    <w:rsid w:val="034A1FE9"/>
    <w:rsid w:val="034AC722"/>
    <w:rsid w:val="034B902D"/>
    <w:rsid w:val="034C5CDC"/>
    <w:rsid w:val="034D135E"/>
    <w:rsid w:val="0354CE57"/>
    <w:rsid w:val="03562923"/>
    <w:rsid w:val="0356E585"/>
    <w:rsid w:val="0359206E"/>
    <w:rsid w:val="0359EC8F"/>
    <w:rsid w:val="035C25D3"/>
    <w:rsid w:val="035CC673"/>
    <w:rsid w:val="0361672C"/>
    <w:rsid w:val="03626DEE"/>
    <w:rsid w:val="03629DFE"/>
    <w:rsid w:val="03653C11"/>
    <w:rsid w:val="0366A949"/>
    <w:rsid w:val="0368096F"/>
    <w:rsid w:val="03686FDE"/>
    <w:rsid w:val="0368ABBD"/>
    <w:rsid w:val="036A626B"/>
    <w:rsid w:val="036AF3E2"/>
    <w:rsid w:val="036C3154"/>
    <w:rsid w:val="036CEA48"/>
    <w:rsid w:val="036D6E7C"/>
    <w:rsid w:val="036DF8CC"/>
    <w:rsid w:val="036E3968"/>
    <w:rsid w:val="036F0693"/>
    <w:rsid w:val="036FC0E8"/>
    <w:rsid w:val="03702997"/>
    <w:rsid w:val="03708E36"/>
    <w:rsid w:val="03709D57"/>
    <w:rsid w:val="03720156"/>
    <w:rsid w:val="0376147D"/>
    <w:rsid w:val="0376816E"/>
    <w:rsid w:val="0379F711"/>
    <w:rsid w:val="037ADEDA"/>
    <w:rsid w:val="037BD66C"/>
    <w:rsid w:val="037C4474"/>
    <w:rsid w:val="037E40CF"/>
    <w:rsid w:val="037F638C"/>
    <w:rsid w:val="0381D299"/>
    <w:rsid w:val="0382BEB4"/>
    <w:rsid w:val="03869E4F"/>
    <w:rsid w:val="03871B47"/>
    <w:rsid w:val="0387626A"/>
    <w:rsid w:val="038818E6"/>
    <w:rsid w:val="03883884"/>
    <w:rsid w:val="038A96A9"/>
    <w:rsid w:val="038C55AC"/>
    <w:rsid w:val="038C6BCF"/>
    <w:rsid w:val="038CE2D4"/>
    <w:rsid w:val="038D5616"/>
    <w:rsid w:val="038DCF8F"/>
    <w:rsid w:val="038E5AEC"/>
    <w:rsid w:val="038FBFE6"/>
    <w:rsid w:val="039173F4"/>
    <w:rsid w:val="039213DE"/>
    <w:rsid w:val="039367A3"/>
    <w:rsid w:val="03938C78"/>
    <w:rsid w:val="0395C314"/>
    <w:rsid w:val="03970ABD"/>
    <w:rsid w:val="0397559F"/>
    <w:rsid w:val="039B1232"/>
    <w:rsid w:val="039B1FED"/>
    <w:rsid w:val="039B318A"/>
    <w:rsid w:val="039B60E0"/>
    <w:rsid w:val="039BA9FF"/>
    <w:rsid w:val="039CAC83"/>
    <w:rsid w:val="039EC1C0"/>
    <w:rsid w:val="039FF4F2"/>
    <w:rsid w:val="03A0B1C1"/>
    <w:rsid w:val="03A1236C"/>
    <w:rsid w:val="03A39CAC"/>
    <w:rsid w:val="03A45ECB"/>
    <w:rsid w:val="03A4FC65"/>
    <w:rsid w:val="03A56174"/>
    <w:rsid w:val="03A6E4D6"/>
    <w:rsid w:val="03A72362"/>
    <w:rsid w:val="03A72F17"/>
    <w:rsid w:val="03A74085"/>
    <w:rsid w:val="03A7473D"/>
    <w:rsid w:val="03A7C2F8"/>
    <w:rsid w:val="03A88CB0"/>
    <w:rsid w:val="03A8CA4C"/>
    <w:rsid w:val="03ABCA80"/>
    <w:rsid w:val="03AC531F"/>
    <w:rsid w:val="03ACB1D5"/>
    <w:rsid w:val="03AEF69F"/>
    <w:rsid w:val="03AFCCC0"/>
    <w:rsid w:val="03B1C828"/>
    <w:rsid w:val="03B33C08"/>
    <w:rsid w:val="03B37A82"/>
    <w:rsid w:val="03B48F97"/>
    <w:rsid w:val="03B54F4E"/>
    <w:rsid w:val="03B55051"/>
    <w:rsid w:val="03B75A87"/>
    <w:rsid w:val="03B843E1"/>
    <w:rsid w:val="03B87CFC"/>
    <w:rsid w:val="03B8CD40"/>
    <w:rsid w:val="03BABE99"/>
    <w:rsid w:val="03BB38D5"/>
    <w:rsid w:val="03BBA4EE"/>
    <w:rsid w:val="03BDEDA8"/>
    <w:rsid w:val="03C1915C"/>
    <w:rsid w:val="03C208CE"/>
    <w:rsid w:val="03C28564"/>
    <w:rsid w:val="03C44367"/>
    <w:rsid w:val="03C4445A"/>
    <w:rsid w:val="03C49031"/>
    <w:rsid w:val="03C70BC3"/>
    <w:rsid w:val="03C73BCE"/>
    <w:rsid w:val="03C827F4"/>
    <w:rsid w:val="03C9FB4E"/>
    <w:rsid w:val="03CBEE92"/>
    <w:rsid w:val="03CD0AD2"/>
    <w:rsid w:val="03CF4312"/>
    <w:rsid w:val="03D03BCA"/>
    <w:rsid w:val="03D31CC1"/>
    <w:rsid w:val="03D343E0"/>
    <w:rsid w:val="03D67015"/>
    <w:rsid w:val="03D69ECC"/>
    <w:rsid w:val="03D8794A"/>
    <w:rsid w:val="03DB5D85"/>
    <w:rsid w:val="03DBA7F0"/>
    <w:rsid w:val="03DC5AD9"/>
    <w:rsid w:val="03DD7D8A"/>
    <w:rsid w:val="03DD960A"/>
    <w:rsid w:val="03DF3818"/>
    <w:rsid w:val="03DF3ED6"/>
    <w:rsid w:val="03DF60D2"/>
    <w:rsid w:val="03E20D67"/>
    <w:rsid w:val="03E2F40A"/>
    <w:rsid w:val="03E2FB34"/>
    <w:rsid w:val="03E3DE8F"/>
    <w:rsid w:val="03E71580"/>
    <w:rsid w:val="03E75375"/>
    <w:rsid w:val="03E81479"/>
    <w:rsid w:val="03EF5EFC"/>
    <w:rsid w:val="03EFA3C0"/>
    <w:rsid w:val="03F22812"/>
    <w:rsid w:val="03F305F9"/>
    <w:rsid w:val="03F31C27"/>
    <w:rsid w:val="03F425D5"/>
    <w:rsid w:val="03F44FF7"/>
    <w:rsid w:val="03F58066"/>
    <w:rsid w:val="03F5DD79"/>
    <w:rsid w:val="03F605CD"/>
    <w:rsid w:val="03F61C66"/>
    <w:rsid w:val="03FA13C2"/>
    <w:rsid w:val="03FA9211"/>
    <w:rsid w:val="03FC28D0"/>
    <w:rsid w:val="03FC90FE"/>
    <w:rsid w:val="03FD031E"/>
    <w:rsid w:val="03FEB2F3"/>
    <w:rsid w:val="03FF0EC8"/>
    <w:rsid w:val="0400829F"/>
    <w:rsid w:val="0400B9E1"/>
    <w:rsid w:val="04010254"/>
    <w:rsid w:val="040183CB"/>
    <w:rsid w:val="04025874"/>
    <w:rsid w:val="040451F6"/>
    <w:rsid w:val="04069061"/>
    <w:rsid w:val="0406F455"/>
    <w:rsid w:val="0407CD6E"/>
    <w:rsid w:val="04085509"/>
    <w:rsid w:val="040868E0"/>
    <w:rsid w:val="04095985"/>
    <w:rsid w:val="040E7B17"/>
    <w:rsid w:val="0410F7F6"/>
    <w:rsid w:val="04122499"/>
    <w:rsid w:val="0412C85F"/>
    <w:rsid w:val="04138276"/>
    <w:rsid w:val="04145BA3"/>
    <w:rsid w:val="0415760E"/>
    <w:rsid w:val="0416B707"/>
    <w:rsid w:val="04178736"/>
    <w:rsid w:val="0417A798"/>
    <w:rsid w:val="0419482F"/>
    <w:rsid w:val="04197493"/>
    <w:rsid w:val="041A875C"/>
    <w:rsid w:val="041B2CA2"/>
    <w:rsid w:val="041CC248"/>
    <w:rsid w:val="041D3701"/>
    <w:rsid w:val="041DD5E1"/>
    <w:rsid w:val="041E6A0B"/>
    <w:rsid w:val="041EF92A"/>
    <w:rsid w:val="0420A4ED"/>
    <w:rsid w:val="0420CD4D"/>
    <w:rsid w:val="042148D4"/>
    <w:rsid w:val="042210F2"/>
    <w:rsid w:val="042248BF"/>
    <w:rsid w:val="04257BD3"/>
    <w:rsid w:val="04258309"/>
    <w:rsid w:val="04259F7A"/>
    <w:rsid w:val="04261A8F"/>
    <w:rsid w:val="0427B79C"/>
    <w:rsid w:val="04280D8E"/>
    <w:rsid w:val="0428E0E4"/>
    <w:rsid w:val="042BCCE1"/>
    <w:rsid w:val="042E014F"/>
    <w:rsid w:val="042F4739"/>
    <w:rsid w:val="04306480"/>
    <w:rsid w:val="04313861"/>
    <w:rsid w:val="04328D79"/>
    <w:rsid w:val="0433B0FB"/>
    <w:rsid w:val="0434A7B1"/>
    <w:rsid w:val="0434FB63"/>
    <w:rsid w:val="04351E2B"/>
    <w:rsid w:val="04371F41"/>
    <w:rsid w:val="0438C679"/>
    <w:rsid w:val="0438DFE1"/>
    <w:rsid w:val="04396993"/>
    <w:rsid w:val="0439ED2A"/>
    <w:rsid w:val="043A0D4F"/>
    <w:rsid w:val="043A7391"/>
    <w:rsid w:val="043F40CF"/>
    <w:rsid w:val="04410E38"/>
    <w:rsid w:val="0441194E"/>
    <w:rsid w:val="04413004"/>
    <w:rsid w:val="04430EFC"/>
    <w:rsid w:val="04438F0C"/>
    <w:rsid w:val="04463937"/>
    <w:rsid w:val="04478E59"/>
    <w:rsid w:val="04492A1E"/>
    <w:rsid w:val="044A13A8"/>
    <w:rsid w:val="044C539B"/>
    <w:rsid w:val="044D8E16"/>
    <w:rsid w:val="044E9074"/>
    <w:rsid w:val="044EE461"/>
    <w:rsid w:val="044EFD17"/>
    <w:rsid w:val="045315C5"/>
    <w:rsid w:val="0454F759"/>
    <w:rsid w:val="04557ADD"/>
    <w:rsid w:val="0456DD1A"/>
    <w:rsid w:val="0458E9F5"/>
    <w:rsid w:val="045A3D4F"/>
    <w:rsid w:val="045B4F46"/>
    <w:rsid w:val="045BD41A"/>
    <w:rsid w:val="045CDF2E"/>
    <w:rsid w:val="045DA6C4"/>
    <w:rsid w:val="045EBD72"/>
    <w:rsid w:val="0462BFC1"/>
    <w:rsid w:val="046329C2"/>
    <w:rsid w:val="0464299F"/>
    <w:rsid w:val="0464951C"/>
    <w:rsid w:val="0464E4F3"/>
    <w:rsid w:val="04651232"/>
    <w:rsid w:val="04655B50"/>
    <w:rsid w:val="0468629A"/>
    <w:rsid w:val="046907E2"/>
    <w:rsid w:val="0469762E"/>
    <w:rsid w:val="046C92D2"/>
    <w:rsid w:val="046CD03E"/>
    <w:rsid w:val="046D2B48"/>
    <w:rsid w:val="046F7B2E"/>
    <w:rsid w:val="046F9996"/>
    <w:rsid w:val="046FFC8C"/>
    <w:rsid w:val="0471AE16"/>
    <w:rsid w:val="04727D51"/>
    <w:rsid w:val="047401E3"/>
    <w:rsid w:val="0474AA07"/>
    <w:rsid w:val="0475939E"/>
    <w:rsid w:val="04759F9B"/>
    <w:rsid w:val="0475FD3D"/>
    <w:rsid w:val="04796F46"/>
    <w:rsid w:val="047A0ABC"/>
    <w:rsid w:val="047C00D0"/>
    <w:rsid w:val="047E345E"/>
    <w:rsid w:val="047E370C"/>
    <w:rsid w:val="047E3DDD"/>
    <w:rsid w:val="047E40A9"/>
    <w:rsid w:val="047F0597"/>
    <w:rsid w:val="047F435A"/>
    <w:rsid w:val="0481814A"/>
    <w:rsid w:val="048276AB"/>
    <w:rsid w:val="0484D9B7"/>
    <w:rsid w:val="04853B39"/>
    <w:rsid w:val="0486C7E1"/>
    <w:rsid w:val="0487207F"/>
    <w:rsid w:val="04876AE9"/>
    <w:rsid w:val="04883732"/>
    <w:rsid w:val="048AA850"/>
    <w:rsid w:val="048C8768"/>
    <w:rsid w:val="048D282B"/>
    <w:rsid w:val="048FB6D6"/>
    <w:rsid w:val="04921EDC"/>
    <w:rsid w:val="0492977C"/>
    <w:rsid w:val="0492E2BD"/>
    <w:rsid w:val="049322A3"/>
    <w:rsid w:val="04940F18"/>
    <w:rsid w:val="049522B3"/>
    <w:rsid w:val="04969AC7"/>
    <w:rsid w:val="04984929"/>
    <w:rsid w:val="04990530"/>
    <w:rsid w:val="04992D6A"/>
    <w:rsid w:val="04993D0D"/>
    <w:rsid w:val="049B33E5"/>
    <w:rsid w:val="049D9911"/>
    <w:rsid w:val="049DF355"/>
    <w:rsid w:val="04A059E4"/>
    <w:rsid w:val="04A0B5CB"/>
    <w:rsid w:val="04A1C690"/>
    <w:rsid w:val="04A2B0AA"/>
    <w:rsid w:val="04A3DADE"/>
    <w:rsid w:val="04A5420E"/>
    <w:rsid w:val="04A6B3BE"/>
    <w:rsid w:val="04A88746"/>
    <w:rsid w:val="04A9144C"/>
    <w:rsid w:val="04A93190"/>
    <w:rsid w:val="04AC497A"/>
    <w:rsid w:val="04AD1BBE"/>
    <w:rsid w:val="04ADA1E8"/>
    <w:rsid w:val="04AF8E74"/>
    <w:rsid w:val="04B36015"/>
    <w:rsid w:val="04B466B8"/>
    <w:rsid w:val="04B838B6"/>
    <w:rsid w:val="04B90032"/>
    <w:rsid w:val="04BC6D7A"/>
    <w:rsid w:val="04BE7C84"/>
    <w:rsid w:val="04BEAB09"/>
    <w:rsid w:val="04BF5C54"/>
    <w:rsid w:val="04C072B5"/>
    <w:rsid w:val="04C1D0C8"/>
    <w:rsid w:val="04C3545F"/>
    <w:rsid w:val="04C40A85"/>
    <w:rsid w:val="04C4CFB6"/>
    <w:rsid w:val="04C523D3"/>
    <w:rsid w:val="04C6362D"/>
    <w:rsid w:val="04C6A4D2"/>
    <w:rsid w:val="04C6C93E"/>
    <w:rsid w:val="04C71F77"/>
    <w:rsid w:val="04C79A54"/>
    <w:rsid w:val="04C7BCED"/>
    <w:rsid w:val="04CA6C36"/>
    <w:rsid w:val="04CA9B8C"/>
    <w:rsid w:val="04CB1A6A"/>
    <w:rsid w:val="04CB7DC3"/>
    <w:rsid w:val="04CB7F44"/>
    <w:rsid w:val="04CE20F2"/>
    <w:rsid w:val="04CF5006"/>
    <w:rsid w:val="04D01789"/>
    <w:rsid w:val="04D62B20"/>
    <w:rsid w:val="04D649D1"/>
    <w:rsid w:val="04D67A9B"/>
    <w:rsid w:val="04D747D2"/>
    <w:rsid w:val="04D8A672"/>
    <w:rsid w:val="04DA138B"/>
    <w:rsid w:val="04DA7D0E"/>
    <w:rsid w:val="04DB1D5F"/>
    <w:rsid w:val="04DCEF81"/>
    <w:rsid w:val="04DE039E"/>
    <w:rsid w:val="04DE6064"/>
    <w:rsid w:val="04DE70FC"/>
    <w:rsid w:val="04DE7A56"/>
    <w:rsid w:val="04DF1DA1"/>
    <w:rsid w:val="04DF30E8"/>
    <w:rsid w:val="04DF76DB"/>
    <w:rsid w:val="04E0A26D"/>
    <w:rsid w:val="04E10C32"/>
    <w:rsid w:val="04E1F844"/>
    <w:rsid w:val="04E27F97"/>
    <w:rsid w:val="04E33E49"/>
    <w:rsid w:val="04E38730"/>
    <w:rsid w:val="04E3E44D"/>
    <w:rsid w:val="04E50254"/>
    <w:rsid w:val="04E53DEF"/>
    <w:rsid w:val="04E54731"/>
    <w:rsid w:val="04E5FDD3"/>
    <w:rsid w:val="04E6FBE7"/>
    <w:rsid w:val="04E84276"/>
    <w:rsid w:val="04E932F1"/>
    <w:rsid w:val="04E9FAEC"/>
    <w:rsid w:val="04EC9BAA"/>
    <w:rsid w:val="04ECA5D4"/>
    <w:rsid w:val="04ECF522"/>
    <w:rsid w:val="04ED107D"/>
    <w:rsid w:val="04EE73E8"/>
    <w:rsid w:val="04EEC2B4"/>
    <w:rsid w:val="04F1D497"/>
    <w:rsid w:val="04F3B261"/>
    <w:rsid w:val="04F4A266"/>
    <w:rsid w:val="04F6B5FB"/>
    <w:rsid w:val="04F79845"/>
    <w:rsid w:val="04F98568"/>
    <w:rsid w:val="04F9A2A7"/>
    <w:rsid w:val="04F9A922"/>
    <w:rsid w:val="04FA04B3"/>
    <w:rsid w:val="04FCD0E6"/>
    <w:rsid w:val="04FD78F1"/>
    <w:rsid w:val="04FEBCE7"/>
    <w:rsid w:val="04FF2FD6"/>
    <w:rsid w:val="05030AEB"/>
    <w:rsid w:val="0503343F"/>
    <w:rsid w:val="0503A0C5"/>
    <w:rsid w:val="050666CE"/>
    <w:rsid w:val="05098098"/>
    <w:rsid w:val="050B89C0"/>
    <w:rsid w:val="050CA0F6"/>
    <w:rsid w:val="050E4AEE"/>
    <w:rsid w:val="050FD22E"/>
    <w:rsid w:val="0512C559"/>
    <w:rsid w:val="0513BEC3"/>
    <w:rsid w:val="0515232D"/>
    <w:rsid w:val="051B7E95"/>
    <w:rsid w:val="051D1443"/>
    <w:rsid w:val="051DE469"/>
    <w:rsid w:val="051FF342"/>
    <w:rsid w:val="05215273"/>
    <w:rsid w:val="05258265"/>
    <w:rsid w:val="052626A6"/>
    <w:rsid w:val="05270352"/>
    <w:rsid w:val="0527AEB2"/>
    <w:rsid w:val="052822F7"/>
    <w:rsid w:val="0529B42C"/>
    <w:rsid w:val="0529D381"/>
    <w:rsid w:val="052A14E6"/>
    <w:rsid w:val="052ABE35"/>
    <w:rsid w:val="052AC49A"/>
    <w:rsid w:val="052ADB30"/>
    <w:rsid w:val="052AE49C"/>
    <w:rsid w:val="052AF7AF"/>
    <w:rsid w:val="052B1C58"/>
    <w:rsid w:val="052C3F0D"/>
    <w:rsid w:val="0532C10B"/>
    <w:rsid w:val="053363B2"/>
    <w:rsid w:val="05338CE0"/>
    <w:rsid w:val="05342592"/>
    <w:rsid w:val="05351D3F"/>
    <w:rsid w:val="053526DD"/>
    <w:rsid w:val="0536CFCA"/>
    <w:rsid w:val="05376C47"/>
    <w:rsid w:val="053841A6"/>
    <w:rsid w:val="0538A756"/>
    <w:rsid w:val="0538C987"/>
    <w:rsid w:val="053B7069"/>
    <w:rsid w:val="053BFACC"/>
    <w:rsid w:val="053CF01E"/>
    <w:rsid w:val="0540AE90"/>
    <w:rsid w:val="054150BA"/>
    <w:rsid w:val="05434DE0"/>
    <w:rsid w:val="054355FB"/>
    <w:rsid w:val="0544C519"/>
    <w:rsid w:val="05456772"/>
    <w:rsid w:val="0546547A"/>
    <w:rsid w:val="054990C1"/>
    <w:rsid w:val="0549F646"/>
    <w:rsid w:val="054A1A49"/>
    <w:rsid w:val="054A8569"/>
    <w:rsid w:val="054B3A5A"/>
    <w:rsid w:val="054B7A5F"/>
    <w:rsid w:val="054BAE61"/>
    <w:rsid w:val="054BCEFC"/>
    <w:rsid w:val="054CF8FD"/>
    <w:rsid w:val="054E0D12"/>
    <w:rsid w:val="054EABF8"/>
    <w:rsid w:val="054F328A"/>
    <w:rsid w:val="054FDAA2"/>
    <w:rsid w:val="055026EA"/>
    <w:rsid w:val="0551103D"/>
    <w:rsid w:val="05536EEA"/>
    <w:rsid w:val="055519C5"/>
    <w:rsid w:val="0555D836"/>
    <w:rsid w:val="05563C2E"/>
    <w:rsid w:val="05576A09"/>
    <w:rsid w:val="0558258B"/>
    <w:rsid w:val="0559C0E5"/>
    <w:rsid w:val="055AA17D"/>
    <w:rsid w:val="055C82F9"/>
    <w:rsid w:val="055FB080"/>
    <w:rsid w:val="055FF65C"/>
    <w:rsid w:val="05608BCE"/>
    <w:rsid w:val="05612B65"/>
    <w:rsid w:val="0562C42C"/>
    <w:rsid w:val="0563F81A"/>
    <w:rsid w:val="05654C0C"/>
    <w:rsid w:val="05668677"/>
    <w:rsid w:val="056B1C39"/>
    <w:rsid w:val="056C68EE"/>
    <w:rsid w:val="056D2838"/>
    <w:rsid w:val="0571EC27"/>
    <w:rsid w:val="057258B8"/>
    <w:rsid w:val="05737343"/>
    <w:rsid w:val="057463A9"/>
    <w:rsid w:val="0575C6E4"/>
    <w:rsid w:val="0576E44A"/>
    <w:rsid w:val="05770479"/>
    <w:rsid w:val="0577C17E"/>
    <w:rsid w:val="05781FFD"/>
    <w:rsid w:val="05786D71"/>
    <w:rsid w:val="05797E94"/>
    <w:rsid w:val="057A11C3"/>
    <w:rsid w:val="057A1A1F"/>
    <w:rsid w:val="057A4B2D"/>
    <w:rsid w:val="057A59C7"/>
    <w:rsid w:val="057A8D72"/>
    <w:rsid w:val="057C862B"/>
    <w:rsid w:val="057EC5F0"/>
    <w:rsid w:val="057EF032"/>
    <w:rsid w:val="05802AF3"/>
    <w:rsid w:val="0580F766"/>
    <w:rsid w:val="0584B923"/>
    <w:rsid w:val="058571A3"/>
    <w:rsid w:val="05875F69"/>
    <w:rsid w:val="05888104"/>
    <w:rsid w:val="0589D0D1"/>
    <w:rsid w:val="058A5FFF"/>
    <w:rsid w:val="058B4E10"/>
    <w:rsid w:val="058BC31F"/>
    <w:rsid w:val="058D8892"/>
    <w:rsid w:val="058E62FB"/>
    <w:rsid w:val="058FCDA6"/>
    <w:rsid w:val="0590E8CA"/>
    <w:rsid w:val="0591177B"/>
    <w:rsid w:val="0591CC78"/>
    <w:rsid w:val="0595E8C4"/>
    <w:rsid w:val="05975A96"/>
    <w:rsid w:val="059779B7"/>
    <w:rsid w:val="059955BB"/>
    <w:rsid w:val="0599656F"/>
    <w:rsid w:val="059AA897"/>
    <w:rsid w:val="059D6DE8"/>
    <w:rsid w:val="059E64D3"/>
    <w:rsid w:val="05A25252"/>
    <w:rsid w:val="05A2FF28"/>
    <w:rsid w:val="05A5048C"/>
    <w:rsid w:val="05A6F897"/>
    <w:rsid w:val="05A751FD"/>
    <w:rsid w:val="05A7E38A"/>
    <w:rsid w:val="05A8A4A8"/>
    <w:rsid w:val="05A92877"/>
    <w:rsid w:val="05AAE38A"/>
    <w:rsid w:val="05AB267A"/>
    <w:rsid w:val="05AB8A73"/>
    <w:rsid w:val="05ABFA67"/>
    <w:rsid w:val="05ADDBE6"/>
    <w:rsid w:val="05AFE54F"/>
    <w:rsid w:val="05AFF041"/>
    <w:rsid w:val="05B0C62E"/>
    <w:rsid w:val="05B1E816"/>
    <w:rsid w:val="05B1F2F9"/>
    <w:rsid w:val="05B1F796"/>
    <w:rsid w:val="05B2A318"/>
    <w:rsid w:val="05B3DA40"/>
    <w:rsid w:val="05B4508B"/>
    <w:rsid w:val="05B47591"/>
    <w:rsid w:val="05B52880"/>
    <w:rsid w:val="05B52E9A"/>
    <w:rsid w:val="05B57AFE"/>
    <w:rsid w:val="05B64296"/>
    <w:rsid w:val="05B73F19"/>
    <w:rsid w:val="05B796A3"/>
    <w:rsid w:val="05B972D7"/>
    <w:rsid w:val="05BAFFA9"/>
    <w:rsid w:val="05BCEE56"/>
    <w:rsid w:val="05BDAEC7"/>
    <w:rsid w:val="05BE62B5"/>
    <w:rsid w:val="05C02243"/>
    <w:rsid w:val="05C03ABC"/>
    <w:rsid w:val="05C05B83"/>
    <w:rsid w:val="05C11B38"/>
    <w:rsid w:val="05C1A658"/>
    <w:rsid w:val="05C1ED78"/>
    <w:rsid w:val="05C23E63"/>
    <w:rsid w:val="05C23F21"/>
    <w:rsid w:val="05C32900"/>
    <w:rsid w:val="05C4612F"/>
    <w:rsid w:val="05C675E1"/>
    <w:rsid w:val="05C79D42"/>
    <w:rsid w:val="05CBCBA0"/>
    <w:rsid w:val="05CBF853"/>
    <w:rsid w:val="05CCDE83"/>
    <w:rsid w:val="05CDC615"/>
    <w:rsid w:val="05CDE109"/>
    <w:rsid w:val="05CE3AEE"/>
    <w:rsid w:val="05CEB0ED"/>
    <w:rsid w:val="05CF9186"/>
    <w:rsid w:val="05D4D9FF"/>
    <w:rsid w:val="05D4DBE3"/>
    <w:rsid w:val="05D569CF"/>
    <w:rsid w:val="05D5E6E9"/>
    <w:rsid w:val="05D67643"/>
    <w:rsid w:val="05D861D3"/>
    <w:rsid w:val="05D9EDD3"/>
    <w:rsid w:val="05D9F9E9"/>
    <w:rsid w:val="05DA2FAB"/>
    <w:rsid w:val="05DB0B1F"/>
    <w:rsid w:val="05DB9266"/>
    <w:rsid w:val="05DD655C"/>
    <w:rsid w:val="05DDFBD9"/>
    <w:rsid w:val="05DE74C3"/>
    <w:rsid w:val="05DEB4F1"/>
    <w:rsid w:val="05E07889"/>
    <w:rsid w:val="05E0C77E"/>
    <w:rsid w:val="05E105C0"/>
    <w:rsid w:val="05E125DC"/>
    <w:rsid w:val="05E1F25B"/>
    <w:rsid w:val="05E4809B"/>
    <w:rsid w:val="05E6686E"/>
    <w:rsid w:val="05E6C3AA"/>
    <w:rsid w:val="05E79DFC"/>
    <w:rsid w:val="05E9FC2B"/>
    <w:rsid w:val="05EB7DCB"/>
    <w:rsid w:val="05EBF549"/>
    <w:rsid w:val="05EFBFE1"/>
    <w:rsid w:val="05F0892F"/>
    <w:rsid w:val="05F2D4D4"/>
    <w:rsid w:val="05F3B331"/>
    <w:rsid w:val="05F3C869"/>
    <w:rsid w:val="05F47A6D"/>
    <w:rsid w:val="05F49AFE"/>
    <w:rsid w:val="05F4C6C7"/>
    <w:rsid w:val="05F5075E"/>
    <w:rsid w:val="05F51D0C"/>
    <w:rsid w:val="05F598D4"/>
    <w:rsid w:val="05F5F490"/>
    <w:rsid w:val="05F7B8B7"/>
    <w:rsid w:val="05F84E22"/>
    <w:rsid w:val="05F852E8"/>
    <w:rsid w:val="05F92A20"/>
    <w:rsid w:val="05F9B2C5"/>
    <w:rsid w:val="05F9CA3F"/>
    <w:rsid w:val="05FAA713"/>
    <w:rsid w:val="05FBCD2B"/>
    <w:rsid w:val="05FC4ED7"/>
    <w:rsid w:val="05FE609C"/>
    <w:rsid w:val="05FE9022"/>
    <w:rsid w:val="05FF20B4"/>
    <w:rsid w:val="05FF5ABB"/>
    <w:rsid w:val="0600DD07"/>
    <w:rsid w:val="06012AE0"/>
    <w:rsid w:val="06017A67"/>
    <w:rsid w:val="0601C7B0"/>
    <w:rsid w:val="0601FBFD"/>
    <w:rsid w:val="060211C7"/>
    <w:rsid w:val="0603402C"/>
    <w:rsid w:val="0605CA53"/>
    <w:rsid w:val="06066BF0"/>
    <w:rsid w:val="0606A8C0"/>
    <w:rsid w:val="0606B98F"/>
    <w:rsid w:val="06070B7B"/>
    <w:rsid w:val="0608859A"/>
    <w:rsid w:val="0609164D"/>
    <w:rsid w:val="060961C2"/>
    <w:rsid w:val="060C8CED"/>
    <w:rsid w:val="060D1663"/>
    <w:rsid w:val="060F2707"/>
    <w:rsid w:val="060F811F"/>
    <w:rsid w:val="06118315"/>
    <w:rsid w:val="061241A8"/>
    <w:rsid w:val="0614D47B"/>
    <w:rsid w:val="06153FA7"/>
    <w:rsid w:val="06157835"/>
    <w:rsid w:val="0615F49F"/>
    <w:rsid w:val="0616CDD0"/>
    <w:rsid w:val="0617C850"/>
    <w:rsid w:val="06183E42"/>
    <w:rsid w:val="061849C2"/>
    <w:rsid w:val="0618CBFB"/>
    <w:rsid w:val="0619EBBE"/>
    <w:rsid w:val="061B6F0E"/>
    <w:rsid w:val="061E57E2"/>
    <w:rsid w:val="062450B9"/>
    <w:rsid w:val="0626C6B5"/>
    <w:rsid w:val="062732E9"/>
    <w:rsid w:val="0628CFCD"/>
    <w:rsid w:val="0628D3D1"/>
    <w:rsid w:val="062B39BC"/>
    <w:rsid w:val="062C9D4A"/>
    <w:rsid w:val="062D69B1"/>
    <w:rsid w:val="062E1E26"/>
    <w:rsid w:val="062E3EF2"/>
    <w:rsid w:val="062EB013"/>
    <w:rsid w:val="062F3DDB"/>
    <w:rsid w:val="062FD9C6"/>
    <w:rsid w:val="062FEAD1"/>
    <w:rsid w:val="0630FAF5"/>
    <w:rsid w:val="06315FF3"/>
    <w:rsid w:val="06317137"/>
    <w:rsid w:val="06328570"/>
    <w:rsid w:val="0635C4AF"/>
    <w:rsid w:val="06375E37"/>
    <w:rsid w:val="0637DE0A"/>
    <w:rsid w:val="06386E18"/>
    <w:rsid w:val="0639069D"/>
    <w:rsid w:val="0639B9EC"/>
    <w:rsid w:val="063A03C5"/>
    <w:rsid w:val="063AAA85"/>
    <w:rsid w:val="063B5FAA"/>
    <w:rsid w:val="063B8BC8"/>
    <w:rsid w:val="063DB6F1"/>
    <w:rsid w:val="063DBB11"/>
    <w:rsid w:val="0641199F"/>
    <w:rsid w:val="06417418"/>
    <w:rsid w:val="0643A9C5"/>
    <w:rsid w:val="06441E19"/>
    <w:rsid w:val="064547CA"/>
    <w:rsid w:val="0645FC61"/>
    <w:rsid w:val="06478089"/>
    <w:rsid w:val="06481906"/>
    <w:rsid w:val="06495A4E"/>
    <w:rsid w:val="0649F581"/>
    <w:rsid w:val="064A17D8"/>
    <w:rsid w:val="064AA780"/>
    <w:rsid w:val="064AE384"/>
    <w:rsid w:val="064CABAA"/>
    <w:rsid w:val="064DA9EF"/>
    <w:rsid w:val="064EC915"/>
    <w:rsid w:val="064ECC39"/>
    <w:rsid w:val="0650165E"/>
    <w:rsid w:val="0650DF7F"/>
    <w:rsid w:val="06564A1B"/>
    <w:rsid w:val="06575490"/>
    <w:rsid w:val="065A0A79"/>
    <w:rsid w:val="065D923A"/>
    <w:rsid w:val="065DCBF4"/>
    <w:rsid w:val="065F2419"/>
    <w:rsid w:val="065FDAE6"/>
    <w:rsid w:val="06605416"/>
    <w:rsid w:val="06606BA6"/>
    <w:rsid w:val="0660943C"/>
    <w:rsid w:val="06614646"/>
    <w:rsid w:val="0661D1F3"/>
    <w:rsid w:val="06627157"/>
    <w:rsid w:val="06676D35"/>
    <w:rsid w:val="0669930D"/>
    <w:rsid w:val="0669E973"/>
    <w:rsid w:val="066A8C10"/>
    <w:rsid w:val="066DB164"/>
    <w:rsid w:val="066E4E32"/>
    <w:rsid w:val="06705DA8"/>
    <w:rsid w:val="0670ED9B"/>
    <w:rsid w:val="06720D53"/>
    <w:rsid w:val="06720F5B"/>
    <w:rsid w:val="06721C47"/>
    <w:rsid w:val="06723322"/>
    <w:rsid w:val="0674D4C6"/>
    <w:rsid w:val="0677C8EC"/>
    <w:rsid w:val="0677E0F7"/>
    <w:rsid w:val="067822E8"/>
    <w:rsid w:val="067935B8"/>
    <w:rsid w:val="067AF519"/>
    <w:rsid w:val="067BD60E"/>
    <w:rsid w:val="067DC116"/>
    <w:rsid w:val="067F6282"/>
    <w:rsid w:val="067F6F91"/>
    <w:rsid w:val="067F8364"/>
    <w:rsid w:val="0680ED9B"/>
    <w:rsid w:val="068196E7"/>
    <w:rsid w:val="06824EBE"/>
    <w:rsid w:val="06833DA7"/>
    <w:rsid w:val="068344FF"/>
    <w:rsid w:val="068389C1"/>
    <w:rsid w:val="0683DD5C"/>
    <w:rsid w:val="0683F134"/>
    <w:rsid w:val="0687D93A"/>
    <w:rsid w:val="068BA707"/>
    <w:rsid w:val="068C03F9"/>
    <w:rsid w:val="069221D3"/>
    <w:rsid w:val="0692BC0F"/>
    <w:rsid w:val="0692E5C7"/>
    <w:rsid w:val="069535AD"/>
    <w:rsid w:val="06959674"/>
    <w:rsid w:val="06961BD0"/>
    <w:rsid w:val="0697177A"/>
    <w:rsid w:val="069728DC"/>
    <w:rsid w:val="0697D813"/>
    <w:rsid w:val="0698A247"/>
    <w:rsid w:val="069C267B"/>
    <w:rsid w:val="069CCCAC"/>
    <w:rsid w:val="069EC4F8"/>
    <w:rsid w:val="069F3528"/>
    <w:rsid w:val="069FAA13"/>
    <w:rsid w:val="06A2F2B6"/>
    <w:rsid w:val="06A3A378"/>
    <w:rsid w:val="06A3AB1D"/>
    <w:rsid w:val="06A508F2"/>
    <w:rsid w:val="06A5EEF7"/>
    <w:rsid w:val="06A66B1A"/>
    <w:rsid w:val="06A6D261"/>
    <w:rsid w:val="06A79922"/>
    <w:rsid w:val="06A99BE7"/>
    <w:rsid w:val="06AA0333"/>
    <w:rsid w:val="06AB8BB1"/>
    <w:rsid w:val="06AC008C"/>
    <w:rsid w:val="06AC7C28"/>
    <w:rsid w:val="06ACF00D"/>
    <w:rsid w:val="06AD8623"/>
    <w:rsid w:val="06ADB7F4"/>
    <w:rsid w:val="06ADE325"/>
    <w:rsid w:val="06ADEE51"/>
    <w:rsid w:val="06AE6BCC"/>
    <w:rsid w:val="06AFFCE6"/>
    <w:rsid w:val="06B09A96"/>
    <w:rsid w:val="06B09DEE"/>
    <w:rsid w:val="06B376FE"/>
    <w:rsid w:val="06BA6BB4"/>
    <w:rsid w:val="06BAA5D7"/>
    <w:rsid w:val="06BAE3EA"/>
    <w:rsid w:val="06BC81E1"/>
    <w:rsid w:val="06BCCA6A"/>
    <w:rsid w:val="06BE26A4"/>
    <w:rsid w:val="06BFC85C"/>
    <w:rsid w:val="06BFF7F9"/>
    <w:rsid w:val="06C0C823"/>
    <w:rsid w:val="06C2376B"/>
    <w:rsid w:val="06C46B93"/>
    <w:rsid w:val="06C49699"/>
    <w:rsid w:val="06C5BC52"/>
    <w:rsid w:val="06C9C5E5"/>
    <w:rsid w:val="06CB6E24"/>
    <w:rsid w:val="06CE236D"/>
    <w:rsid w:val="06D085FB"/>
    <w:rsid w:val="06D0CCD6"/>
    <w:rsid w:val="06D19170"/>
    <w:rsid w:val="06D3703C"/>
    <w:rsid w:val="06D60334"/>
    <w:rsid w:val="06D7E9AB"/>
    <w:rsid w:val="06D85DDB"/>
    <w:rsid w:val="06DB03CA"/>
    <w:rsid w:val="06DB3942"/>
    <w:rsid w:val="06E1149F"/>
    <w:rsid w:val="06E23DCA"/>
    <w:rsid w:val="06E2A7FE"/>
    <w:rsid w:val="06E42C9C"/>
    <w:rsid w:val="06E8DE81"/>
    <w:rsid w:val="06E99F68"/>
    <w:rsid w:val="06E9AF28"/>
    <w:rsid w:val="06ECE4D1"/>
    <w:rsid w:val="06EE5CF8"/>
    <w:rsid w:val="06EE9990"/>
    <w:rsid w:val="06F0B28B"/>
    <w:rsid w:val="06F34A29"/>
    <w:rsid w:val="06F4503C"/>
    <w:rsid w:val="06F6C400"/>
    <w:rsid w:val="06F7DDEA"/>
    <w:rsid w:val="06F84BA3"/>
    <w:rsid w:val="06F85068"/>
    <w:rsid w:val="06F89A78"/>
    <w:rsid w:val="06FA5190"/>
    <w:rsid w:val="06FA5E50"/>
    <w:rsid w:val="06FB80E1"/>
    <w:rsid w:val="06FE9D1D"/>
    <w:rsid w:val="06FEA73C"/>
    <w:rsid w:val="06FFC668"/>
    <w:rsid w:val="070204A3"/>
    <w:rsid w:val="0702483A"/>
    <w:rsid w:val="0704D26D"/>
    <w:rsid w:val="070574BB"/>
    <w:rsid w:val="0705F0C5"/>
    <w:rsid w:val="0706B404"/>
    <w:rsid w:val="07071C1F"/>
    <w:rsid w:val="0709695A"/>
    <w:rsid w:val="070ACC78"/>
    <w:rsid w:val="070AF964"/>
    <w:rsid w:val="070D1191"/>
    <w:rsid w:val="070D18F5"/>
    <w:rsid w:val="070D4D52"/>
    <w:rsid w:val="070EFA3D"/>
    <w:rsid w:val="0712142D"/>
    <w:rsid w:val="0714A93E"/>
    <w:rsid w:val="07152A48"/>
    <w:rsid w:val="0716588E"/>
    <w:rsid w:val="0716CB29"/>
    <w:rsid w:val="0717A9F9"/>
    <w:rsid w:val="0717DEA3"/>
    <w:rsid w:val="0718D309"/>
    <w:rsid w:val="0719E9B5"/>
    <w:rsid w:val="071BC511"/>
    <w:rsid w:val="071E4095"/>
    <w:rsid w:val="07230722"/>
    <w:rsid w:val="0726B2E2"/>
    <w:rsid w:val="0727C17B"/>
    <w:rsid w:val="072A1975"/>
    <w:rsid w:val="072D2B1E"/>
    <w:rsid w:val="072E9396"/>
    <w:rsid w:val="0731004A"/>
    <w:rsid w:val="07321559"/>
    <w:rsid w:val="07344E2E"/>
    <w:rsid w:val="0734FDAE"/>
    <w:rsid w:val="07357D10"/>
    <w:rsid w:val="0737981A"/>
    <w:rsid w:val="073A3534"/>
    <w:rsid w:val="073BF2B8"/>
    <w:rsid w:val="073BFC87"/>
    <w:rsid w:val="073CC81B"/>
    <w:rsid w:val="073EF557"/>
    <w:rsid w:val="07409B2C"/>
    <w:rsid w:val="0740C09A"/>
    <w:rsid w:val="07436E0B"/>
    <w:rsid w:val="07437CC7"/>
    <w:rsid w:val="07441E6B"/>
    <w:rsid w:val="0745C520"/>
    <w:rsid w:val="0747DBAE"/>
    <w:rsid w:val="074A4E6F"/>
    <w:rsid w:val="074C9611"/>
    <w:rsid w:val="074D0A2C"/>
    <w:rsid w:val="074D553F"/>
    <w:rsid w:val="0751FA4C"/>
    <w:rsid w:val="0754D3F0"/>
    <w:rsid w:val="07552A18"/>
    <w:rsid w:val="07571D61"/>
    <w:rsid w:val="075768E4"/>
    <w:rsid w:val="075CEFBE"/>
    <w:rsid w:val="075E0458"/>
    <w:rsid w:val="0763BE01"/>
    <w:rsid w:val="0763F907"/>
    <w:rsid w:val="07647829"/>
    <w:rsid w:val="07648A83"/>
    <w:rsid w:val="0765C6F1"/>
    <w:rsid w:val="07689971"/>
    <w:rsid w:val="0768C9F3"/>
    <w:rsid w:val="0769ABA7"/>
    <w:rsid w:val="076A35B2"/>
    <w:rsid w:val="076B440A"/>
    <w:rsid w:val="076BD992"/>
    <w:rsid w:val="076C33A6"/>
    <w:rsid w:val="07700CBB"/>
    <w:rsid w:val="0773D3C6"/>
    <w:rsid w:val="07748420"/>
    <w:rsid w:val="0775036D"/>
    <w:rsid w:val="0779D057"/>
    <w:rsid w:val="0779E7FC"/>
    <w:rsid w:val="077A63E0"/>
    <w:rsid w:val="077AA480"/>
    <w:rsid w:val="077E8C39"/>
    <w:rsid w:val="077F5226"/>
    <w:rsid w:val="077FAA7E"/>
    <w:rsid w:val="0781A72B"/>
    <w:rsid w:val="0781BC3C"/>
    <w:rsid w:val="0781D8B4"/>
    <w:rsid w:val="07838AA5"/>
    <w:rsid w:val="07852A13"/>
    <w:rsid w:val="0787BC56"/>
    <w:rsid w:val="07882D8D"/>
    <w:rsid w:val="078BE247"/>
    <w:rsid w:val="078CA2E8"/>
    <w:rsid w:val="078E67B0"/>
    <w:rsid w:val="078E7E0E"/>
    <w:rsid w:val="07917039"/>
    <w:rsid w:val="07929EE3"/>
    <w:rsid w:val="0792C6C3"/>
    <w:rsid w:val="07931059"/>
    <w:rsid w:val="07933794"/>
    <w:rsid w:val="07948B58"/>
    <w:rsid w:val="07958EE5"/>
    <w:rsid w:val="07963336"/>
    <w:rsid w:val="0796C038"/>
    <w:rsid w:val="07988928"/>
    <w:rsid w:val="079908D6"/>
    <w:rsid w:val="07992E5B"/>
    <w:rsid w:val="0799E2E6"/>
    <w:rsid w:val="079D1D83"/>
    <w:rsid w:val="079D6828"/>
    <w:rsid w:val="079D9705"/>
    <w:rsid w:val="079E9026"/>
    <w:rsid w:val="07A3A0A0"/>
    <w:rsid w:val="07A5C2EC"/>
    <w:rsid w:val="07A5D6CF"/>
    <w:rsid w:val="07A75734"/>
    <w:rsid w:val="07A7D2C4"/>
    <w:rsid w:val="07A99CEB"/>
    <w:rsid w:val="07AA90DB"/>
    <w:rsid w:val="07AAC25C"/>
    <w:rsid w:val="07AC28C0"/>
    <w:rsid w:val="07AD20C2"/>
    <w:rsid w:val="07B2328C"/>
    <w:rsid w:val="07B3F3F5"/>
    <w:rsid w:val="07B4F46D"/>
    <w:rsid w:val="07B844BB"/>
    <w:rsid w:val="07B9B9CA"/>
    <w:rsid w:val="07B9CC20"/>
    <w:rsid w:val="07B9F386"/>
    <w:rsid w:val="07BB553D"/>
    <w:rsid w:val="07BE2491"/>
    <w:rsid w:val="07BF4208"/>
    <w:rsid w:val="07C0597A"/>
    <w:rsid w:val="07C13CF3"/>
    <w:rsid w:val="07C2DCB0"/>
    <w:rsid w:val="07C3DC08"/>
    <w:rsid w:val="07C4A432"/>
    <w:rsid w:val="07C5B8FC"/>
    <w:rsid w:val="07CAF066"/>
    <w:rsid w:val="07CBB687"/>
    <w:rsid w:val="07CBD27D"/>
    <w:rsid w:val="07D11A50"/>
    <w:rsid w:val="07D25031"/>
    <w:rsid w:val="07D2DD28"/>
    <w:rsid w:val="07D38666"/>
    <w:rsid w:val="07D470CF"/>
    <w:rsid w:val="07D4F54A"/>
    <w:rsid w:val="07D523CB"/>
    <w:rsid w:val="07D7ED27"/>
    <w:rsid w:val="07D98D1A"/>
    <w:rsid w:val="07D9C6EF"/>
    <w:rsid w:val="07DA2CCD"/>
    <w:rsid w:val="07DA3C19"/>
    <w:rsid w:val="07DA78A0"/>
    <w:rsid w:val="07DB6EEC"/>
    <w:rsid w:val="07DCB700"/>
    <w:rsid w:val="07DDE260"/>
    <w:rsid w:val="07DEC7B3"/>
    <w:rsid w:val="07E1B334"/>
    <w:rsid w:val="07E24AE1"/>
    <w:rsid w:val="07E420BF"/>
    <w:rsid w:val="07E623F1"/>
    <w:rsid w:val="07E9CC95"/>
    <w:rsid w:val="07E9F65D"/>
    <w:rsid w:val="07EA2518"/>
    <w:rsid w:val="07EBB4EA"/>
    <w:rsid w:val="07ECAEC3"/>
    <w:rsid w:val="07ECD43B"/>
    <w:rsid w:val="07ECDB00"/>
    <w:rsid w:val="07ED464A"/>
    <w:rsid w:val="07EDE120"/>
    <w:rsid w:val="07EE96FE"/>
    <w:rsid w:val="07EEB426"/>
    <w:rsid w:val="07EECC10"/>
    <w:rsid w:val="07EEE7DB"/>
    <w:rsid w:val="07EF4CE6"/>
    <w:rsid w:val="07EFA95D"/>
    <w:rsid w:val="07F02EE3"/>
    <w:rsid w:val="07F3E58A"/>
    <w:rsid w:val="07F40315"/>
    <w:rsid w:val="07F4D130"/>
    <w:rsid w:val="07F4FC8C"/>
    <w:rsid w:val="07F50BB2"/>
    <w:rsid w:val="07F79211"/>
    <w:rsid w:val="07F838C4"/>
    <w:rsid w:val="07F95286"/>
    <w:rsid w:val="07FCBFC2"/>
    <w:rsid w:val="07FE7A88"/>
    <w:rsid w:val="07FE9985"/>
    <w:rsid w:val="080051C7"/>
    <w:rsid w:val="08018824"/>
    <w:rsid w:val="0802157C"/>
    <w:rsid w:val="0802FFB9"/>
    <w:rsid w:val="08094BA3"/>
    <w:rsid w:val="080985AA"/>
    <w:rsid w:val="080AB67F"/>
    <w:rsid w:val="080B3F22"/>
    <w:rsid w:val="080C8C3D"/>
    <w:rsid w:val="080DA769"/>
    <w:rsid w:val="080DCD4B"/>
    <w:rsid w:val="080E3E6B"/>
    <w:rsid w:val="080E8BD4"/>
    <w:rsid w:val="080EEF7F"/>
    <w:rsid w:val="080F1A27"/>
    <w:rsid w:val="080F5D42"/>
    <w:rsid w:val="080F99AA"/>
    <w:rsid w:val="081068BC"/>
    <w:rsid w:val="0810E0F1"/>
    <w:rsid w:val="0811A065"/>
    <w:rsid w:val="0813358E"/>
    <w:rsid w:val="0815AC08"/>
    <w:rsid w:val="08163FA1"/>
    <w:rsid w:val="081B32E3"/>
    <w:rsid w:val="081B97D2"/>
    <w:rsid w:val="081D2EA3"/>
    <w:rsid w:val="081D6321"/>
    <w:rsid w:val="082098F3"/>
    <w:rsid w:val="0820C52C"/>
    <w:rsid w:val="0821B581"/>
    <w:rsid w:val="082246F2"/>
    <w:rsid w:val="0822E818"/>
    <w:rsid w:val="0822F8E6"/>
    <w:rsid w:val="082347F0"/>
    <w:rsid w:val="08234F96"/>
    <w:rsid w:val="08236DC3"/>
    <w:rsid w:val="08247578"/>
    <w:rsid w:val="08252AB3"/>
    <w:rsid w:val="08256485"/>
    <w:rsid w:val="08259DDC"/>
    <w:rsid w:val="0826B11C"/>
    <w:rsid w:val="0826F2E4"/>
    <w:rsid w:val="08279B3B"/>
    <w:rsid w:val="0829137C"/>
    <w:rsid w:val="082952FB"/>
    <w:rsid w:val="0829B038"/>
    <w:rsid w:val="082C3720"/>
    <w:rsid w:val="082C4F0D"/>
    <w:rsid w:val="082F6BF8"/>
    <w:rsid w:val="08308A87"/>
    <w:rsid w:val="0833AEC5"/>
    <w:rsid w:val="0833F3B3"/>
    <w:rsid w:val="08344656"/>
    <w:rsid w:val="08349CB0"/>
    <w:rsid w:val="0836835F"/>
    <w:rsid w:val="0836B5B1"/>
    <w:rsid w:val="0837F6DC"/>
    <w:rsid w:val="083AC64D"/>
    <w:rsid w:val="083AF8D4"/>
    <w:rsid w:val="083B1DC7"/>
    <w:rsid w:val="083C7AC8"/>
    <w:rsid w:val="083E62A4"/>
    <w:rsid w:val="083ECAF2"/>
    <w:rsid w:val="0840EAA9"/>
    <w:rsid w:val="0844038A"/>
    <w:rsid w:val="084443E2"/>
    <w:rsid w:val="0844E341"/>
    <w:rsid w:val="08450D97"/>
    <w:rsid w:val="08471D12"/>
    <w:rsid w:val="08479243"/>
    <w:rsid w:val="084825FF"/>
    <w:rsid w:val="08498196"/>
    <w:rsid w:val="0849AB20"/>
    <w:rsid w:val="084C3CF8"/>
    <w:rsid w:val="084C5980"/>
    <w:rsid w:val="084D5DAB"/>
    <w:rsid w:val="084E0EC2"/>
    <w:rsid w:val="084E37EC"/>
    <w:rsid w:val="084EC44A"/>
    <w:rsid w:val="084EFA23"/>
    <w:rsid w:val="085044BD"/>
    <w:rsid w:val="08504D2F"/>
    <w:rsid w:val="08512846"/>
    <w:rsid w:val="0852ACD8"/>
    <w:rsid w:val="085381DE"/>
    <w:rsid w:val="08549CDC"/>
    <w:rsid w:val="0855DB93"/>
    <w:rsid w:val="08574DBE"/>
    <w:rsid w:val="08588ABA"/>
    <w:rsid w:val="085A4C69"/>
    <w:rsid w:val="085C06FB"/>
    <w:rsid w:val="085C1C84"/>
    <w:rsid w:val="085E1445"/>
    <w:rsid w:val="085E3E50"/>
    <w:rsid w:val="085E50E1"/>
    <w:rsid w:val="085E7ED8"/>
    <w:rsid w:val="085F9B8C"/>
    <w:rsid w:val="08623634"/>
    <w:rsid w:val="0863A941"/>
    <w:rsid w:val="0865CABB"/>
    <w:rsid w:val="0866887E"/>
    <w:rsid w:val="08674FAA"/>
    <w:rsid w:val="08687A83"/>
    <w:rsid w:val="0868F2B2"/>
    <w:rsid w:val="086936DB"/>
    <w:rsid w:val="086BD34E"/>
    <w:rsid w:val="086DA188"/>
    <w:rsid w:val="08703DB0"/>
    <w:rsid w:val="08714039"/>
    <w:rsid w:val="0872260D"/>
    <w:rsid w:val="08728809"/>
    <w:rsid w:val="08731248"/>
    <w:rsid w:val="0875297D"/>
    <w:rsid w:val="087633BC"/>
    <w:rsid w:val="08779E2E"/>
    <w:rsid w:val="0878A114"/>
    <w:rsid w:val="0879799D"/>
    <w:rsid w:val="08799122"/>
    <w:rsid w:val="08799D88"/>
    <w:rsid w:val="087A1C28"/>
    <w:rsid w:val="087A98F6"/>
    <w:rsid w:val="087B2431"/>
    <w:rsid w:val="087E25F6"/>
    <w:rsid w:val="0881544E"/>
    <w:rsid w:val="0883020C"/>
    <w:rsid w:val="0883254B"/>
    <w:rsid w:val="08840632"/>
    <w:rsid w:val="08880231"/>
    <w:rsid w:val="0888D976"/>
    <w:rsid w:val="088A8C9A"/>
    <w:rsid w:val="088C350C"/>
    <w:rsid w:val="088CA3A0"/>
    <w:rsid w:val="088D203C"/>
    <w:rsid w:val="088D8E65"/>
    <w:rsid w:val="089174EB"/>
    <w:rsid w:val="0893A540"/>
    <w:rsid w:val="0893D749"/>
    <w:rsid w:val="08958D7F"/>
    <w:rsid w:val="0895A974"/>
    <w:rsid w:val="0895D4AE"/>
    <w:rsid w:val="08967958"/>
    <w:rsid w:val="08980F6F"/>
    <w:rsid w:val="0898CC3F"/>
    <w:rsid w:val="08997B7D"/>
    <w:rsid w:val="089980DE"/>
    <w:rsid w:val="089E20AD"/>
    <w:rsid w:val="08A2E49A"/>
    <w:rsid w:val="08A2FA02"/>
    <w:rsid w:val="08A4C8FA"/>
    <w:rsid w:val="08A4CCA8"/>
    <w:rsid w:val="08A552EE"/>
    <w:rsid w:val="08A68E46"/>
    <w:rsid w:val="08A691EA"/>
    <w:rsid w:val="08A69396"/>
    <w:rsid w:val="08A765EC"/>
    <w:rsid w:val="08A7DD16"/>
    <w:rsid w:val="08A84E54"/>
    <w:rsid w:val="08AADEB9"/>
    <w:rsid w:val="08AC7F12"/>
    <w:rsid w:val="08AE800D"/>
    <w:rsid w:val="08AEC4E8"/>
    <w:rsid w:val="08B00A53"/>
    <w:rsid w:val="08B191EB"/>
    <w:rsid w:val="08B1B25B"/>
    <w:rsid w:val="08B344B7"/>
    <w:rsid w:val="08B34EC8"/>
    <w:rsid w:val="08B38F9A"/>
    <w:rsid w:val="08B3938D"/>
    <w:rsid w:val="08B4B0B4"/>
    <w:rsid w:val="08B59FC9"/>
    <w:rsid w:val="08B5AC66"/>
    <w:rsid w:val="08B66E9C"/>
    <w:rsid w:val="08B672C9"/>
    <w:rsid w:val="08B7C736"/>
    <w:rsid w:val="08B8A0DE"/>
    <w:rsid w:val="08BB1877"/>
    <w:rsid w:val="08BB2961"/>
    <w:rsid w:val="08BCB0B2"/>
    <w:rsid w:val="08BCEF2C"/>
    <w:rsid w:val="08BD6601"/>
    <w:rsid w:val="08BE5EE1"/>
    <w:rsid w:val="08C01AA9"/>
    <w:rsid w:val="08C057A1"/>
    <w:rsid w:val="08C31046"/>
    <w:rsid w:val="08C53A91"/>
    <w:rsid w:val="08C562BF"/>
    <w:rsid w:val="08C7D09B"/>
    <w:rsid w:val="08CA2093"/>
    <w:rsid w:val="08CD99BE"/>
    <w:rsid w:val="08CE1002"/>
    <w:rsid w:val="08CF36FC"/>
    <w:rsid w:val="08D10FA9"/>
    <w:rsid w:val="08D13C40"/>
    <w:rsid w:val="08D2A6F3"/>
    <w:rsid w:val="08D33034"/>
    <w:rsid w:val="08D35625"/>
    <w:rsid w:val="08D370C3"/>
    <w:rsid w:val="08D4982A"/>
    <w:rsid w:val="08D68E40"/>
    <w:rsid w:val="08D6D9E1"/>
    <w:rsid w:val="08D7CF67"/>
    <w:rsid w:val="08D8C04A"/>
    <w:rsid w:val="08D8E2A3"/>
    <w:rsid w:val="08DA8D8D"/>
    <w:rsid w:val="08DC65D2"/>
    <w:rsid w:val="08DEA3EC"/>
    <w:rsid w:val="08E14C2D"/>
    <w:rsid w:val="08E2A691"/>
    <w:rsid w:val="08E3A560"/>
    <w:rsid w:val="08E70E8C"/>
    <w:rsid w:val="08E8DFBA"/>
    <w:rsid w:val="08E98DCF"/>
    <w:rsid w:val="08EC321F"/>
    <w:rsid w:val="08ECD871"/>
    <w:rsid w:val="08ECEAFF"/>
    <w:rsid w:val="08ED86B4"/>
    <w:rsid w:val="08F163D4"/>
    <w:rsid w:val="08F16446"/>
    <w:rsid w:val="08F3E112"/>
    <w:rsid w:val="08F5297B"/>
    <w:rsid w:val="08F6CD9D"/>
    <w:rsid w:val="08F8D49A"/>
    <w:rsid w:val="08F9EDC2"/>
    <w:rsid w:val="08FB6996"/>
    <w:rsid w:val="08FC8111"/>
    <w:rsid w:val="08FE8209"/>
    <w:rsid w:val="08FE8BE1"/>
    <w:rsid w:val="09007BF2"/>
    <w:rsid w:val="0905F8F0"/>
    <w:rsid w:val="0908DFF5"/>
    <w:rsid w:val="09095BC8"/>
    <w:rsid w:val="09095D14"/>
    <w:rsid w:val="090B641A"/>
    <w:rsid w:val="090B9BE9"/>
    <w:rsid w:val="090D7D10"/>
    <w:rsid w:val="090E91E5"/>
    <w:rsid w:val="090FB26B"/>
    <w:rsid w:val="090FBA2F"/>
    <w:rsid w:val="0910DA04"/>
    <w:rsid w:val="0910F83F"/>
    <w:rsid w:val="0910FA70"/>
    <w:rsid w:val="09119AAB"/>
    <w:rsid w:val="09123650"/>
    <w:rsid w:val="0912B64A"/>
    <w:rsid w:val="0913AE59"/>
    <w:rsid w:val="09157DC6"/>
    <w:rsid w:val="0915F9DA"/>
    <w:rsid w:val="09163C7D"/>
    <w:rsid w:val="09182EE9"/>
    <w:rsid w:val="091836E9"/>
    <w:rsid w:val="091928DD"/>
    <w:rsid w:val="091ACF04"/>
    <w:rsid w:val="091AFF68"/>
    <w:rsid w:val="091CCAFB"/>
    <w:rsid w:val="09200257"/>
    <w:rsid w:val="0920A26F"/>
    <w:rsid w:val="09222B94"/>
    <w:rsid w:val="09238D41"/>
    <w:rsid w:val="0924A7BE"/>
    <w:rsid w:val="0925E1E5"/>
    <w:rsid w:val="0928397B"/>
    <w:rsid w:val="092B736B"/>
    <w:rsid w:val="092BF393"/>
    <w:rsid w:val="092CD129"/>
    <w:rsid w:val="093038AD"/>
    <w:rsid w:val="0931A609"/>
    <w:rsid w:val="09321374"/>
    <w:rsid w:val="093225D6"/>
    <w:rsid w:val="0932F27F"/>
    <w:rsid w:val="09349EA0"/>
    <w:rsid w:val="0934AAEE"/>
    <w:rsid w:val="093552A1"/>
    <w:rsid w:val="0936C859"/>
    <w:rsid w:val="09384026"/>
    <w:rsid w:val="0939168C"/>
    <w:rsid w:val="093AB321"/>
    <w:rsid w:val="093B72C1"/>
    <w:rsid w:val="093C2AAA"/>
    <w:rsid w:val="093CF66E"/>
    <w:rsid w:val="093E6238"/>
    <w:rsid w:val="093ED25A"/>
    <w:rsid w:val="093F006F"/>
    <w:rsid w:val="093F2E2C"/>
    <w:rsid w:val="093F5084"/>
    <w:rsid w:val="09400FC7"/>
    <w:rsid w:val="09402AE7"/>
    <w:rsid w:val="0940C9E9"/>
    <w:rsid w:val="0941A59F"/>
    <w:rsid w:val="0942EC5E"/>
    <w:rsid w:val="094441D8"/>
    <w:rsid w:val="09460F5B"/>
    <w:rsid w:val="0946A5CE"/>
    <w:rsid w:val="094785EF"/>
    <w:rsid w:val="094949CA"/>
    <w:rsid w:val="0949F53C"/>
    <w:rsid w:val="094B2BCC"/>
    <w:rsid w:val="094B6850"/>
    <w:rsid w:val="094D2789"/>
    <w:rsid w:val="094F7888"/>
    <w:rsid w:val="0952EA0F"/>
    <w:rsid w:val="0952F791"/>
    <w:rsid w:val="0953452D"/>
    <w:rsid w:val="0953E729"/>
    <w:rsid w:val="09559CBB"/>
    <w:rsid w:val="09564238"/>
    <w:rsid w:val="0956CDEE"/>
    <w:rsid w:val="09580572"/>
    <w:rsid w:val="095830AF"/>
    <w:rsid w:val="095886A0"/>
    <w:rsid w:val="0958D7CF"/>
    <w:rsid w:val="09595740"/>
    <w:rsid w:val="09597800"/>
    <w:rsid w:val="0959BE62"/>
    <w:rsid w:val="0959ED2E"/>
    <w:rsid w:val="095C7111"/>
    <w:rsid w:val="095CA496"/>
    <w:rsid w:val="095EB1B9"/>
    <w:rsid w:val="095EB2AA"/>
    <w:rsid w:val="095F8AD4"/>
    <w:rsid w:val="095FBF1E"/>
    <w:rsid w:val="09617158"/>
    <w:rsid w:val="096223F3"/>
    <w:rsid w:val="09623681"/>
    <w:rsid w:val="096290A2"/>
    <w:rsid w:val="09637C12"/>
    <w:rsid w:val="0963A177"/>
    <w:rsid w:val="09645DDC"/>
    <w:rsid w:val="0966835B"/>
    <w:rsid w:val="0966916B"/>
    <w:rsid w:val="0968A746"/>
    <w:rsid w:val="0968F1B2"/>
    <w:rsid w:val="0969CF98"/>
    <w:rsid w:val="096F56C7"/>
    <w:rsid w:val="0970B9BE"/>
    <w:rsid w:val="097113BC"/>
    <w:rsid w:val="0972D3D3"/>
    <w:rsid w:val="09760B7B"/>
    <w:rsid w:val="09760CAC"/>
    <w:rsid w:val="0976B04A"/>
    <w:rsid w:val="09788629"/>
    <w:rsid w:val="097913C5"/>
    <w:rsid w:val="097CDA98"/>
    <w:rsid w:val="097D802E"/>
    <w:rsid w:val="09809C1A"/>
    <w:rsid w:val="09811227"/>
    <w:rsid w:val="0984AF5B"/>
    <w:rsid w:val="098945A4"/>
    <w:rsid w:val="09897420"/>
    <w:rsid w:val="098B98B9"/>
    <w:rsid w:val="098DB5C2"/>
    <w:rsid w:val="098FE0F3"/>
    <w:rsid w:val="09900FA1"/>
    <w:rsid w:val="09916612"/>
    <w:rsid w:val="09922226"/>
    <w:rsid w:val="0992723A"/>
    <w:rsid w:val="09931AE3"/>
    <w:rsid w:val="09935A76"/>
    <w:rsid w:val="09949F90"/>
    <w:rsid w:val="0994F808"/>
    <w:rsid w:val="099502C1"/>
    <w:rsid w:val="099563B3"/>
    <w:rsid w:val="09974426"/>
    <w:rsid w:val="099921B6"/>
    <w:rsid w:val="09997C57"/>
    <w:rsid w:val="099F1B4E"/>
    <w:rsid w:val="099F4C7C"/>
    <w:rsid w:val="09A019F3"/>
    <w:rsid w:val="09A19CAD"/>
    <w:rsid w:val="09A3628D"/>
    <w:rsid w:val="09A43C95"/>
    <w:rsid w:val="09A45444"/>
    <w:rsid w:val="09A473BB"/>
    <w:rsid w:val="09A58A9B"/>
    <w:rsid w:val="09A70DCE"/>
    <w:rsid w:val="09A776BC"/>
    <w:rsid w:val="09A7D197"/>
    <w:rsid w:val="09A9033C"/>
    <w:rsid w:val="09A9D15C"/>
    <w:rsid w:val="09AC2BCA"/>
    <w:rsid w:val="09AE378C"/>
    <w:rsid w:val="09AFFC85"/>
    <w:rsid w:val="09B20692"/>
    <w:rsid w:val="09B665D7"/>
    <w:rsid w:val="09B6A466"/>
    <w:rsid w:val="09B9A4DC"/>
    <w:rsid w:val="09BA3FEB"/>
    <w:rsid w:val="09BC054C"/>
    <w:rsid w:val="09BC475E"/>
    <w:rsid w:val="09BD3413"/>
    <w:rsid w:val="09BEF8AF"/>
    <w:rsid w:val="09BFF10D"/>
    <w:rsid w:val="09C070A9"/>
    <w:rsid w:val="09C1033A"/>
    <w:rsid w:val="09C23277"/>
    <w:rsid w:val="09C2CDF0"/>
    <w:rsid w:val="09C3B71F"/>
    <w:rsid w:val="09C47161"/>
    <w:rsid w:val="09C484CA"/>
    <w:rsid w:val="09C4D3B9"/>
    <w:rsid w:val="09C68003"/>
    <w:rsid w:val="09C7E9FD"/>
    <w:rsid w:val="09CA1E41"/>
    <w:rsid w:val="09CA2A1B"/>
    <w:rsid w:val="09CB97AB"/>
    <w:rsid w:val="09CB9F1B"/>
    <w:rsid w:val="09CD0FC1"/>
    <w:rsid w:val="09CDFBD1"/>
    <w:rsid w:val="09D14D8A"/>
    <w:rsid w:val="09D2CE7A"/>
    <w:rsid w:val="09D44035"/>
    <w:rsid w:val="09D51533"/>
    <w:rsid w:val="09D5656C"/>
    <w:rsid w:val="09D58306"/>
    <w:rsid w:val="09D7A901"/>
    <w:rsid w:val="09DC55C9"/>
    <w:rsid w:val="09DE187F"/>
    <w:rsid w:val="09DF886C"/>
    <w:rsid w:val="09E0BF69"/>
    <w:rsid w:val="09E49537"/>
    <w:rsid w:val="09E4ADA1"/>
    <w:rsid w:val="09E63419"/>
    <w:rsid w:val="09E884B8"/>
    <w:rsid w:val="09EA7454"/>
    <w:rsid w:val="09EBC8CD"/>
    <w:rsid w:val="09ECE245"/>
    <w:rsid w:val="09ED4122"/>
    <w:rsid w:val="09ED8FCB"/>
    <w:rsid w:val="09EEB989"/>
    <w:rsid w:val="09F2651F"/>
    <w:rsid w:val="09F2FF4A"/>
    <w:rsid w:val="09F3225F"/>
    <w:rsid w:val="09F39700"/>
    <w:rsid w:val="09F3FA39"/>
    <w:rsid w:val="09F40F67"/>
    <w:rsid w:val="09F517CC"/>
    <w:rsid w:val="09F6D749"/>
    <w:rsid w:val="09F89D4E"/>
    <w:rsid w:val="09F93B36"/>
    <w:rsid w:val="09F9FCAE"/>
    <w:rsid w:val="09FB69D4"/>
    <w:rsid w:val="09FC4FFE"/>
    <w:rsid w:val="09FC5D3D"/>
    <w:rsid w:val="09FD34E2"/>
    <w:rsid w:val="09FF84DA"/>
    <w:rsid w:val="09FFCE46"/>
    <w:rsid w:val="09FFD712"/>
    <w:rsid w:val="0A001AAF"/>
    <w:rsid w:val="0A01B998"/>
    <w:rsid w:val="0A056D8D"/>
    <w:rsid w:val="0A0A7BFF"/>
    <w:rsid w:val="0A0AE3F9"/>
    <w:rsid w:val="0A0B7D53"/>
    <w:rsid w:val="0A0BBC6E"/>
    <w:rsid w:val="0A0D56D3"/>
    <w:rsid w:val="0A0EAA2B"/>
    <w:rsid w:val="0A0EEC0E"/>
    <w:rsid w:val="0A10BECD"/>
    <w:rsid w:val="0A12A530"/>
    <w:rsid w:val="0A14BB96"/>
    <w:rsid w:val="0A153E97"/>
    <w:rsid w:val="0A155FDA"/>
    <w:rsid w:val="0A160258"/>
    <w:rsid w:val="0A17AFBC"/>
    <w:rsid w:val="0A195AC4"/>
    <w:rsid w:val="0A1A3635"/>
    <w:rsid w:val="0A1AB736"/>
    <w:rsid w:val="0A1C4818"/>
    <w:rsid w:val="0A1D73C5"/>
    <w:rsid w:val="0A1DE56D"/>
    <w:rsid w:val="0A1F3C64"/>
    <w:rsid w:val="0A1F401F"/>
    <w:rsid w:val="0A22628B"/>
    <w:rsid w:val="0A251836"/>
    <w:rsid w:val="0A2603F4"/>
    <w:rsid w:val="0A271A33"/>
    <w:rsid w:val="0A281F6D"/>
    <w:rsid w:val="0A2A1188"/>
    <w:rsid w:val="0A2A8EBC"/>
    <w:rsid w:val="0A2C59A0"/>
    <w:rsid w:val="0A2DC289"/>
    <w:rsid w:val="0A2FFA08"/>
    <w:rsid w:val="0A3317A2"/>
    <w:rsid w:val="0A33D1B5"/>
    <w:rsid w:val="0A34D1BA"/>
    <w:rsid w:val="0A36DB66"/>
    <w:rsid w:val="0A377B85"/>
    <w:rsid w:val="0A38F405"/>
    <w:rsid w:val="0A3AC43F"/>
    <w:rsid w:val="0A3AF88C"/>
    <w:rsid w:val="0A3B8626"/>
    <w:rsid w:val="0A3B983B"/>
    <w:rsid w:val="0A3E3CF2"/>
    <w:rsid w:val="0A40C5C4"/>
    <w:rsid w:val="0A43364D"/>
    <w:rsid w:val="0A4409FA"/>
    <w:rsid w:val="0A47884E"/>
    <w:rsid w:val="0A498EF0"/>
    <w:rsid w:val="0A498F2F"/>
    <w:rsid w:val="0A4AB865"/>
    <w:rsid w:val="0A4B890B"/>
    <w:rsid w:val="0A4D2D8A"/>
    <w:rsid w:val="0A4D61F4"/>
    <w:rsid w:val="0A4D6FFC"/>
    <w:rsid w:val="0A4D9262"/>
    <w:rsid w:val="0A4E97BD"/>
    <w:rsid w:val="0A505B0D"/>
    <w:rsid w:val="0A5088CB"/>
    <w:rsid w:val="0A518963"/>
    <w:rsid w:val="0A523EFD"/>
    <w:rsid w:val="0A526C2C"/>
    <w:rsid w:val="0A5381FF"/>
    <w:rsid w:val="0A546EB9"/>
    <w:rsid w:val="0A56B3CD"/>
    <w:rsid w:val="0A56E32A"/>
    <w:rsid w:val="0A57CB9F"/>
    <w:rsid w:val="0A5830AA"/>
    <w:rsid w:val="0A5A514F"/>
    <w:rsid w:val="0A5BE33E"/>
    <w:rsid w:val="0A5C6F48"/>
    <w:rsid w:val="0A5E1471"/>
    <w:rsid w:val="0A5EE544"/>
    <w:rsid w:val="0A61E136"/>
    <w:rsid w:val="0A627FFD"/>
    <w:rsid w:val="0A62DBDA"/>
    <w:rsid w:val="0A63D92E"/>
    <w:rsid w:val="0A6580F0"/>
    <w:rsid w:val="0A6596CB"/>
    <w:rsid w:val="0A66A180"/>
    <w:rsid w:val="0A68DBC3"/>
    <w:rsid w:val="0A693831"/>
    <w:rsid w:val="0A698259"/>
    <w:rsid w:val="0A6B3D33"/>
    <w:rsid w:val="0A6CEA95"/>
    <w:rsid w:val="0A6D0CA1"/>
    <w:rsid w:val="0A6DFCDE"/>
    <w:rsid w:val="0A6E4D9F"/>
    <w:rsid w:val="0A6EB9EC"/>
    <w:rsid w:val="0A705F86"/>
    <w:rsid w:val="0A7270EC"/>
    <w:rsid w:val="0A7398D0"/>
    <w:rsid w:val="0A7478F8"/>
    <w:rsid w:val="0A74FBBE"/>
    <w:rsid w:val="0A7B32B4"/>
    <w:rsid w:val="0A7CBB0A"/>
    <w:rsid w:val="0A7D1C30"/>
    <w:rsid w:val="0A7EF534"/>
    <w:rsid w:val="0A827CFD"/>
    <w:rsid w:val="0A84648E"/>
    <w:rsid w:val="0A84B030"/>
    <w:rsid w:val="0A84B52B"/>
    <w:rsid w:val="0A864B95"/>
    <w:rsid w:val="0A86F88F"/>
    <w:rsid w:val="0A883531"/>
    <w:rsid w:val="0A896EC7"/>
    <w:rsid w:val="0A89810D"/>
    <w:rsid w:val="0A8A3C6B"/>
    <w:rsid w:val="0A8AF00F"/>
    <w:rsid w:val="0A8AFE53"/>
    <w:rsid w:val="0A8D1498"/>
    <w:rsid w:val="0A8E0DE8"/>
    <w:rsid w:val="0A8E7325"/>
    <w:rsid w:val="0A8EA368"/>
    <w:rsid w:val="0A912AF1"/>
    <w:rsid w:val="0A91FA9E"/>
    <w:rsid w:val="0A922F0C"/>
    <w:rsid w:val="0A924C1C"/>
    <w:rsid w:val="0A969674"/>
    <w:rsid w:val="0A9758CB"/>
    <w:rsid w:val="0A97E046"/>
    <w:rsid w:val="0A987DCA"/>
    <w:rsid w:val="0A98B5CF"/>
    <w:rsid w:val="0A9931C0"/>
    <w:rsid w:val="0A996D12"/>
    <w:rsid w:val="0A9AD0E5"/>
    <w:rsid w:val="0A9D5DAB"/>
    <w:rsid w:val="0AA08D61"/>
    <w:rsid w:val="0AA2191D"/>
    <w:rsid w:val="0AA289D0"/>
    <w:rsid w:val="0AA7BCC2"/>
    <w:rsid w:val="0AAB065E"/>
    <w:rsid w:val="0AAC734D"/>
    <w:rsid w:val="0AACBD62"/>
    <w:rsid w:val="0AB1A861"/>
    <w:rsid w:val="0AB1E2CD"/>
    <w:rsid w:val="0AB3C8BE"/>
    <w:rsid w:val="0AB3CFC0"/>
    <w:rsid w:val="0AB46463"/>
    <w:rsid w:val="0AB502A7"/>
    <w:rsid w:val="0AB5A738"/>
    <w:rsid w:val="0AB5E3E8"/>
    <w:rsid w:val="0AB6C4A9"/>
    <w:rsid w:val="0AB7186A"/>
    <w:rsid w:val="0AB7CC00"/>
    <w:rsid w:val="0AB7CDFB"/>
    <w:rsid w:val="0AB80E98"/>
    <w:rsid w:val="0AB87343"/>
    <w:rsid w:val="0AB98944"/>
    <w:rsid w:val="0ABD6067"/>
    <w:rsid w:val="0ABE16C1"/>
    <w:rsid w:val="0ABE9CD3"/>
    <w:rsid w:val="0ABEBAEC"/>
    <w:rsid w:val="0AC03453"/>
    <w:rsid w:val="0AC0939D"/>
    <w:rsid w:val="0AC1B246"/>
    <w:rsid w:val="0AC4DA3D"/>
    <w:rsid w:val="0AC582F8"/>
    <w:rsid w:val="0AC66995"/>
    <w:rsid w:val="0AC67F3C"/>
    <w:rsid w:val="0AC6A470"/>
    <w:rsid w:val="0AC748E1"/>
    <w:rsid w:val="0AC7D0D9"/>
    <w:rsid w:val="0AC98F26"/>
    <w:rsid w:val="0ACAAB26"/>
    <w:rsid w:val="0ACD0077"/>
    <w:rsid w:val="0ACF4598"/>
    <w:rsid w:val="0ACFE913"/>
    <w:rsid w:val="0AD00910"/>
    <w:rsid w:val="0AD2A06F"/>
    <w:rsid w:val="0AD301F5"/>
    <w:rsid w:val="0AD342C2"/>
    <w:rsid w:val="0AD3AFA3"/>
    <w:rsid w:val="0AD45178"/>
    <w:rsid w:val="0AD6F9F9"/>
    <w:rsid w:val="0AD9D60B"/>
    <w:rsid w:val="0ADC34E1"/>
    <w:rsid w:val="0ADD783F"/>
    <w:rsid w:val="0ADDE7BC"/>
    <w:rsid w:val="0ADE5BDF"/>
    <w:rsid w:val="0ADF01CD"/>
    <w:rsid w:val="0AE00C73"/>
    <w:rsid w:val="0AE0B3A0"/>
    <w:rsid w:val="0AE2054B"/>
    <w:rsid w:val="0AE27736"/>
    <w:rsid w:val="0AE35E31"/>
    <w:rsid w:val="0AE4C7E9"/>
    <w:rsid w:val="0AE9F732"/>
    <w:rsid w:val="0AEA1277"/>
    <w:rsid w:val="0AEA205E"/>
    <w:rsid w:val="0AEB1E4C"/>
    <w:rsid w:val="0AEB9D49"/>
    <w:rsid w:val="0AEC1B9B"/>
    <w:rsid w:val="0AEC75E3"/>
    <w:rsid w:val="0AEDD08D"/>
    <w:rsid w:val="0AEDEE2B"/>
    <w:rsid w:val="0AEF9749"/>
    <w:rsid w:val="0AF25CE6"/>
    <w:rsid w:val="0AF2FAD4"/>
    <w:rsid w:val="0AF402B2"/>
    <w:rsid w:val="0AF4D1F6"/>
    <w:rsid w:val="0AF53F11"/>
    <w:rsid w:val="0AF59091"/>
    <w:rsid w:val="0AF5AB02"/>
    <w:rsid w:val="0AF70D6B"/>
    <w:rsid w:val="0AF771BA"/>
    <w:rsid w:val="0AF881DE"/>
    <w:rsid w:val="0AFBA615"/>
    <w:rsid w:val="0AFBA9F6"/>
    <w:rsid w:val="0AFFD5F6"/>
    <w:rsid w:val="0AFFE9BC"/>
    <w:rsid w:val="0B00F3CA"/>
    <w:rsid w:val="0B026DE2"/>
    <w:rsid w:val="0B044361"/>
    <w:rsid w:val="0B046C18"/>
    <w:rsid w:val="0B04DA92"/>
    <w:rsid w:val="0B0588B8"/>
    <w:rsid w:val="0B05DC4B"/>
    <w:rsid w:val="0B05E8E7"/>
    <w:rsid w:val="0B0686E4"/>
    <w:rsid w:val="0B07726A"/>
    <w:rsid w:val="0B0AA106"/>
    <w:rsid w:val="0B0AA8AE"/>
    <w:rsid w:val="0B0B6760"/>
    <w:rsid w:val="0B0C6ABA"/>
    <w:rsid w:val="0B0E3AA2"/>
    <w:rsid w:val="0B0EA78E"/>
    <w:rsid w:val="0B0F04A9"/>
    <w:rsid w:val="0B0F6056"/>
    <w:rsid w:val="0B10BD43"/>
    <w:rsid w:val="0B120508"/>
    <w:rsid w:val="0B12CAB9"/>
    <w:rsid w:val="0B139423"/>
    <w:rsid w:val="0B1591A8"/>
    <w:rsid w:val="0B170CF4"/>
    <w:rsid w:val="0B17CED1"/>
    <w:rsid w:val="0B18544D"/>
    <w:rsid w:val="0B18E9A2"/>
    <w:rsid w:val="0B19CF86"/>
    <w:rsid w:val="0B1A8462"/>
    <w:rsid w:val="0B1B6268"/>
    <w:rsid w:val="0B1C0B3A"/>
    <w:rsid w:val="0B1C564A"/>
    <w:rsid w:val="0B1DCCBD"/>
    <w:rsid w:val="0B230A5B"/>
    <w:rsid w:val="0B247E96"/>
    <w:rsid w:val="0B25F71E"/>
    <w:rsid w:val="0B262E02"/>
    <w:rsid w:val="0B2A8EDD"/>
    <w:rsid w:val="0B2BBA21"/>
    <w:rsid w:val="0B2E6DB3"/>
    <w:rsid w:val="0B2EF803"/>
    <w:rsid w:val="0B304595"/>
    <w:rsid w:val="0B30946C"/>
    <w:rsid w:val="0B32CE07"/>
    <w:rsid w:val="0B35DE68"/>
    <w:rsid w:val="0B368D6D"/>
    <w:rsid w:val="0B36DB88"/>
    <w:rsid w:val="0B376EEB"/>
    <w:rsid w:val="0B3831BE"/>
    <w:rsid w:val="0B3A3479"/>
    <w:rsid w:val="0B3B2BCE"/>
    <w:rsid w:val="0B3D0AB9"/>
    <w:rsid w:val="0B3E9BDA"/>
    <w:rsid w:val="0B40A0C4"/>
    <w:rsid w:val="0B40AB53"/>
    <w:rsid w:val="0B40C7DF"/>
    <w:rsid w:val="0B429CAC"/>
    <w:rsid w:val="0B42A031"/>
    <w:rsid w:val="0B42E8CA"/>
    <w:rsid w:val="0B43D798"/>
    <w:rsid w:val="0B461154"/>
    <w:rsid w:val="0B47C6F4"/>
    <w:rsid w:val="0B488AFF"/>
    <w:rsid w:val="0B4935AF"/>
    <w:rsid w:val="0B4A97C6"/>
    <w:rsid w:val="0B4C0FDB"/>
    <w:rsid w:val="0B4E1CEA"/>
    <w:rsid w:val="0B4F5AFE"/>
    <w:rsid w:val="0B514278"/>
    <w:rsid w:val="0B515E46"/>
    <w:rsid w:val="0B51E28D"/>
    <w:rsid w:val="0B52DCD4"/>
    <w:rsid w:val="0B533525"/>
    <w:rsid w:val="0B544E67"/>
    <w:rsid w:val="0B54D60E"/>
    <w:rsid w:val="0B5988E8"/>
    <w:rsid w:val="0B59E881"/>
    <w:rsid w:val="0B5ABD91"/>
    <w:rsid w:val="0B5AECCF"/>
    <w:rsid w:val="0B5B99F3"/>
    <w:rsid w:val="0B5CDD6A"/>
    <w:rsid w:val="0B5CE8A6"/>
    <w:rsid w:val="0B5DFBFA"/>
    <w:rsid w:val="0B5F7A79"/>
    <w:rsid w:val="0B608537"/>
    <w:rsid w:val="0B6133F8"/>
    <w:rsid w:val="0B617A1C"/>
    <w:rsid w:val="0B62CEEC"/>
    <w:rsid w:val="0B645663"/>
    <w:rsid w:val="0B65DE5F"/>
    <w:rsid w:val="0B676554"/>
    <w:rsid w:val="0B6A3926"/>
    <w:rsid w:val="0B70869E"/>
    <w:rsid w:val="0B7213E2"/>
    <w:rsid w:val="0B7326CA"/>
    <w:rsid w:val="0B7346C6"/>
    <w:rsid w:val="0B73F626"/>
    <w:rsid w:val="0B761980"/>
    <w:rsid w:val="0B76D0A7"/>
    <w:rsid w:val="0B76FF4A"/>
    <w:rsid w:val="0B77E860"/>
    <w:rsid w:val="0B77EF42"/>
    <w:rsid w:val="0B79850B"/>
    <w:rsid w:val="0B7A54CB"/>
    <w:rsid w:val="0B7A79E0"/>
    <w:rsid w:val="0B7AFFF5"/>
    <w:rsid w:val="0B7BFE96"/>
    <w:rsid w:val="0B7C1AD0"/>
    <w:rsid w:val="0B7E7D98"/>
    <w:rsid w:val="0B800C71"/>
    <w:rsid w:val="0B82DBE4"/>
    <w:rsid w:val="0B82FEBD"/>
    <w:rsid w:val="0B8443EE"/>
    <w:rsid w:val="0B84F56A"/>
    <w:rsid w:val="0B859FBC"/>
    <w:rsid w:val="0B862BE6"/>
    <w:rsid w:val="0B865228"/>
    <w:rsid w:val="0B8844A9"/>
    <w:rsid w:val="0B88B93A"/>
    <w:rsid w:val="0B8934D6"/>
    <w:rsid w:val="0B896250"/>
    <w:rsid w:val="0B8992F1"/>
    <w:rsid w:val="0B89B1EB"/>
    <w:rsid w:val="0B8A75EF"/>
    <w:rsid w:val="0B8BE3B9"/>
    <w:rsid w:val="0B8C4132"/>
    <w:rsid w:val="0B8C7675"/>
    <w:rsid w:val="0B8D57F8"/>
    <w:rsid w:val="0B8F3818"/>
    <w:rsid w:val="0B8FA01E"/>
    <w:rsid w:val="0B8FE712"/>
    <w:rsid w:val="0B8FEB88"/>
    <w:rsid w:val="0B9322FD"/>
    <w:rsid w:val="0B94A92E"/>
    <w:rsid w:val="0B94C459"/>
    <w:rsid w:val="0B96432F"/>
    <w:rsid w:val="0B968688"/>
    <w:rsid w:val="0B96F721"/>
    <w:rsid w:val="0B977394"/>
    <w:rsid w:val="0B9A2362"/>
    <w:rsid w:val="0B9B8A4A"/>
    <w:rsid w:val="0B9C6B39"/>
    <w:rsid w:val="0B9CA327"/>
    <w:rsid w:val="0B9EE0FF"/>
    <w:rsid w:val="0B9F406B"/>
    <w:rsid w:val="0B9F5C85"/>
    <w:rsid w:val="0BA0BA47"/>
    <w:rsid w:val="0BA22F87"/>
    <w:rsid w:val="0BA240BC"/>
    <w:rsid w:val="0BA34B2C"/>
    <w:rsid w:val="0BA4028F"/>
    <w:rsid w:val="0BA4A731"/>
    <w:rsid w:val="0BA5B532"/>
    <w:rsid w:val="0BA625B7"/>
    <w:rsid w:val="0BA6BEEC"/>
    <w:rsid w:val="0BA72C1A"/>
    <w:rsid w:val="0BA76CAE"/>
    <w:rsid w:val="0BA78078"/>
    <w:rsid w:val="0BAA45B1"/>
    <w:rsid w:val="0BAE34B7"/>
    <w:rsid w:val="0BB2201D"/>
    <w:rsid w:val="0BB4670C"/>
    <w:rsid w:val="0BB7C273"/>
    <w:rsid w:val="0BB7DC90"/>
    <w:rsid w:val="0BB81CA3"/>
    <w:rsid w:val="0BB9659C"/>
    <w:rsid w:val="0BBAF697"/>
    <w:rsid w:val="0BBBC2F3"/>
    <w:rsid w:val="0BBF23BE"/>
    <w:rsid w:val="0BBF58C6"/>
    <w:rsid w:val="0BC2D2E8"/>
    <w:rsid w:val="0BC3110F"/>
    <w:rsid w:val="0BC628DD"/>
    <w:rsid w:val="0BC76522"/>
    <w:rsid w:val="0BC7CA0E"/>
    <w:rsid w:val="0BC86BD5"/>
    <w:rsid w:val="0BCC26F6"/>
    <w:rsid w:val="0BCC596A"/>
    <w:rsid w:val="0BCCF53A"/>
    <w:rsid w:val="0BCCFE69"/>
    <w:rsid w:val="0BCDDAB8"/>
    <w:rsid w:val="0BCEA258"/>
    <w:rsid w:val="0BCFF0E1"/>
    <w:rsid w:val="0BD3CA5C"/>
    <w:rsid w:val="0BD6C8ED"/>
    <w:rsid w:val="0BD7A5C5"/>
    <w:rsid w:val="0BD8659D"/>
    <w:rsid w:val="0BD87491"/>
    <w:rsid w:val="0BD9010B"/>
    <w:rsid w:val="0BDB83F6"/>
    <w:rsid w:val="0BDBA487"/>
    <w:rsid w:val="0BDC69BC"/>
    <w:rsid w:val="0BDC9EBC"/>
    <w:rsid w:val="0BDD1DBF"/>
    <w:rsid w:val="0BDD34D9"/>
    <w:rsid w:val="0BDDB581"/>
    <w:rsid w:val="0BDE10A4"/>
    <w:rsid w:val="0BDE61B5"/>
    <w:rsid w:val="0BDEDE5B"/>
    <w:rsid w:val="0BE25C77"/>
    <w:rsid w:val="0BE3B638"/>
    <w:rsid w:val="0BE4610E"/>
    <w:rsid w:val="0BE58550"/>
    <w:rsid w:val="0BE65B2D"/>
    <w:rsid w:val="0BE757CC"/>
    <w:rsid w:val="0BE773BF"/>
    <w:rsid w:val="0BE905F0"/>
    <w:rsid w:val="0BE923FE"/>
    <w:rsid w:val="0BEA85D1"/>
    <w:rsid w:val="0BEB8F9E"/>
    <w:rsid w:val="0BEBD529"/>
    <w:rsid w:val="0BEE1861"/>
    <w:rsid w:val="0BEEC62C"/>
    <w:rsid w:val="0BEED81D"/>
    <w:rsid w:val="0BF142C5"/>
    <w:rsid w:val="0BF27268"/>
    <w:rsid w:val="0BF338AF"/>
    <w:rsid w:val="0BF40595"/>
    <w:rsid w:val="0BF41FC6"/>
    <w:rsid w:val="0BF6011A"/>
    <w:rsid w:val="0BF78951"/>
    <w:rsid w:val="0BF7DE77"/>
    <w:rsid w:val="0BF7F416"/>
    <w:rsid w:val="0BF8AB29"/>
    <w:rsid w:val="0BF99FB3"/>
    <w:rsid w:val="0BFAD6C9"/>
    <w:rsid w:val="0BFB1D49"/>
    <w:rsid w:val="0C01AA81"/>
    <w:rsid w:val="0C02CC76"/>
    <w:rsid w:val="0C03A820"/>
    <w:rsid w:val="0C07B3F6"/>
    <w:rsid w:val="0C08BBAF"/>
    <w:rsid w:val="0C0969E2"/>
    <w:rsid w:val="0C0ADBC7"/>
    <w:rsid w:val="0C0B2581"/>
    <w:rsid w:val="0C0C23EB"/>
    <w:rsid w:val="0C0D4DCC"/>
    <w:rsid w:val="0C0E2789"/>
    <w:rsid w:val="0C0E5E62"/>
    <w:rsid w:val="0C10361B"/>
    <w:rsid w:val="0C1168F6"/>
    <w:rsid w:val="0C1184B4"/>
    <w:rsid w:val="0C13899F"/>
    <w:rsid w:val="0C146740"/>
    <w:rsid w:val="0C16DC54"/>
    <w:rsid w:val="0C17F473"/>
    <w:rsid w:val="0C18FCB5"/>
    <w:rsid w:val="0C19C474"/>
    <w:rsid w:val="0C19F716"/>
    <w:rsid w:val="0C1A4E73"/>
    <w:rsid w:val="0C1B3B61"/>
    <w:rsid w:val="0C1BEC26"/>
    <w:rsid w:val="0C1EB105"/>
    <w:rsid w:val="0C1F9292"/>
    <w:rsid w:val="0C215771"/>
    <w:rsid w:val="0C22531F"/>
    <w:rsid w:val="0C2942F2"/>
    <w:rsid w:val="0C29ECFE"/>
    <w:rsid w:val="0C2A734A"/>
    <w:rsid w:val="0C2C39FB"/>
    <w:rsid w:val="0C2DC7F4"/>
    <w:rsid w:val="0C2E4AE9"/>
    <w:rsid w:val="0C308164"/>
    <w:rsid w:val="0C31D4D2"/>
    <w:rsid w:val="0C34E1AC"/>
    <w:rsid w:val="0C353AC7"/>
    <w:rsid w:val="0C356A3B"/>
    <w:rsid w:val="0C36A01F"/>
    <w:rsid w:val="0C3752CC"/>
    <w:rsid w:val="0C38DF08"/>
    <w:rsid w:val="0C397D39"/>
    <w:rsid w:val="0C3B34BD"/>
    <w:rsid w:val="0C3CC67C"/>
    <w:rsid w:val="0C3CCF91"/>
    <w:rsid w:val="0C3F4B66"/>
    <w:rsid w:val="0C4008FE"/>
    <w:rsid w:val="0C401F56"/>
    <w:rsid w:val="0C40AB7B"/>
    <w:rsid w:val="0C479FC6"/>
    <w:rsid w:val="0C480415"/>
    <w:rsid w:val="0C486431"/>
    <w:rsid w:val="0C4AAD7A"/>
    <w:rsid w:val="0C4BC422"/>
    <w:rsid w:val="0C4C7827"/>
    <w:rsid w:val="0C4D2DC1"/>
    <w:rsid w:val="0C50A60C"/>
    <w:rsid w:val="0C50B46E"/>
    <w:rsid w:val="0C53E527"/>
    <w:rsid w:val="0C592933"/>
    <w:rsid w:val="0C59818B"/>
    <w:rsid w:val="0C5A4D45"/>
    <w:rsid w:val="0C5B3F6B"/>
    <w:rsid w:val="0C5BCC16"/>
    <w:rsid w:val="0C5D7B94"/>
    <w:rsid w:val="0C5DF7C4"/>
    <w:rsid w:val="0C5E451A"/>
    <w:rsid w:val="0C5E8249"/>
    <w:rsid w:val="0C5F4ADC"/>
    <w:rsid w:val="0C608EAB"/>
    <w:rsid w:val="0C60C79B"/>
    <w:rsid w:val="0C621CA6"/>
    <w:rsid w:val="0C6256E7"/>
    <w:rsid w:val="0C626982"/>
    <w:rsid w:val="0C62C851"/>
    <w:rsid w:val="0C639642"/>
    <w:rsid w:val="0C63B4E3"/>
    <w:rsid w:val="0C63CF3F"/>
    <w:rsid w:val="0C641EB3"/>
    <w:rsid w:val="0C6425DA"/>
    <w:rsid w:val="0C645BAC"/>
    <w:rsid w:val="0C6637E6"/>
    <w:rsid w:val="0C66ABAC"/>
    <w:rsid w:val="0C67FA1B"/>
    <w:rsid w:val="0C69F919"/>
    <w:rsid w:val="0C6B4F1C"/>
    <w:rsid w:val="0C6B58CE"/>
    <w:rsid w:val="0C6C2835"/>
    <w:rsid w:val="0C6C42CD"/>
    <w:rsid w:val="0C6C8FF3"/>
    <w:rsid w:val="0C718CA8"/>
    <w:rsid w:val="0C71A3D4"/>
    <w:rsid w:val="0C72B22B"/>
    <w:rsid w:val="0C739113"/>
    <w:rsid w:val="0C7421F0"/>
    <w:rsid w:val="0C747215"/>
    <w:rsid w:val="0C76688E"/>
    <w:rsid w:val="0C77376F"/>
    <w:rsid w:val="0C7BEF3E"/>
    <w:rsid w:val="0C7C35FC"/>
    <w:rsid w:val="0C7C7FA8"/>
    <w:rsid w:val="0C7CD2B3"/>
    <w:rsid w:val="0C7CE83D"/>
    <w:rsid w:val="0C7DA63E"/>
    <w:rsid w:val="0C7DD5AC"/>
    <w:rsid w:val="0C7F0400"/>
    <w:rsid w:val="0C7F129E"/>
    <w:rsid w:val="0C80943D"/>
    <w:rsid w:val="0C81272C"/>
    <w:rsid w:val="0C81CB60"/>
    <w:rsid w:val="0C848B88"/>
    <w:rsid w:val="0C856305"/>
    <w:rsid w:val="0C85865E"/>
    <w:rsid w:val="0C867B7F"/>
    <w:rsid w:val="0C86E957"/>
    <w:rsid w:val="0C88ED18"/>
    <w:rsid w:val="0C88F8CA"/>
    <w:rsid w:val="0C899B2B"/>
    <w:rsid w:val="0C8CF068"/>
    <w:rsid w:val="0C8D6B91"/>
    <w:rsid w:val="0C8E0AC2"/>
    <w:rsid w:val="0C906DDF"/>
    <w:rsid w:val="0C90F2DA"/>
    <w:rsid w:val="0C9185F1"/>
    <w:rsid w:val="0C92AB35"/>
    <w:rsid w:val="0C93FFC8"/>
    <w:rsid w:val="0C9487E4"/>
    <w:rsid w:val="0C987338"/>
    <w:rsid w:val="0C99AC3B"/>
    <w:rsid w:val="0C9BC432"/>
    <w:rsid w:val="0C9C22C0"/>
    <w:rsid w:val="0C9C4569"/>
    <w:rsid w:val="0C9D62E2"/>
    <w:rsid w:val="0C9E9730"/>
    <w:rsid w:val="0CA036BF"/>
    <w:rsid w:val="0CA0DFDF"/>
    <w:rsid w:val="0CA2CFFD"/>
    <w:rsid w:val="0CA4B2C4"/>
    <w:rsid w:val="0CA567DE"/>
    <w:rsid w:val="0CA57E67"/>
    <w:rsid w:val="0CA59D2A"/>
    <w:rsid w:val="0CACBA90"/>
    <w:rsid w:val="0CAD0357"/>
    <w:rsid w:val="0CAD4E69"/>
    <w:rsid w:val="0CAE8087"/>
    <w:rsid w:val="0CAF3E01"/>
    <w:rsid w:val="0CAF3E8B"/>
    <w:rsid w:val="0CAF7B76"/>
    <w:rsid w:val="0CAFCA34"/>
    <w:rsid w:val="0CB1A6D9"/>
    <w:rsid w:val="0CB2384A"/>
    <w:rsid w:val="0CB31CDC"/>
    <w:rsid w:val="0CB52457"/>
    <w:rsid w:val="0CB5750B"/>
    <w:rsid w:val="0CB85012"/>
    <w:rsid w:val="0CB9D59F"/>
    <w:rsid w:val="0CBA1339"/>
    <w:rsid w:val="0CBA2E8F"/>
    <w:rsid w:val="0CBBEBCC"/>
    <w:rsid w:val="0CBC8C62"/>
    <w:rsid w:val="0CBD1D95"/>
    <w:rsid w:val="0CBD84A9"/>
    <w:rsid w:val="0CC035F8"/>
    <w:rsid w:val="0CC06B97"/>
    <w:rsid w:val="0CC11C5C"/>
    <w:rsid w:val="0CC1ADB5"/>
    <w:rsid w:val="0CC508ED"/>
    <w:rsid w:val="0CC59CEB"/>
    <w:rsid w:val="0CC827E9"/>
    <w:rsid w:val="0CC87B6A"/>
    <w:rsid w:val="0CCABAE5"/>
    <w:rsid w:val="0CCB0DE2"/>
    <w:rsid w:val="0CCBC8A1"/>
    <w:rsid w:val="0CCEC5A1"/>
    <w:rsid w:val="0CCF61DD"/>
    <w:rsid w:val="0CD0ACF9"/>
    <w:rsid w:val="0CD0D96D"/>
    <w:rsid w:val="0CD4878F"/>
    <w:rsid w:val="0CD5B90C"/>
    <w:rsid w:val="0CD61C86"/>
    <w:rsid w:val="0CDACABF"/>
    <w:rsid w:val="0CDBCAE2"/>
    <w:rsid w:val="0CDBD44A"/>
    <w:rsid w:val="0CDCD572"/>
    <w:rsid w:val="0CDEB92B"/>
    <w:rsid w:val="0CE130F4"/>
    <w:rsid w:val="0CE54398"/>
    <w:rsid w:val="0CE5BFBF"/>
    <w:rsid w:val="0CE74B1F"/>
    <w:rsid w:val="0CE77B04"/>
    <w:rsid w:val="0CE7A28B"/>
    <w:rsid w:val="0CE92C32"/>
    <w:rsid w:val="0CE958C7"/>
    <w:rsid w:val="0CEC6ED9"/>
    <w:rsid w:val="0CEE5C55"/>
    <w:rsid w:val="0CF06731"/>
    <w:rsid w:val="0CF2ED90"/>
    <w:rsid w:val="0CF4670D"/>
    <w:rsid w:val="0CF67A43"/>
    <w:rsid w:val="0CF6BD30"/>
    <w:rsid w:val="0CF779CB"/>
    <w:rsid w:val="0CF9F9FD"/>
    <w:rsid w:val="0CF9FF0C"/>
    <w:rsid w:val="0CFA689B"/>
    <w:rsid w:val="0CFB8A03"/>
    <w:rsid w:val="0CFBEC35"/>
    <w:rsid w:val="0CFD9601"/>
    <w:rsid w:val="0CFD9A45"/>
    <w:rsid w:val="0CFE996F"/>
    <w:rsid w:val="0CFF2C46"/>
    <w:rsid w:val="0D004459"/>
    <w:rsid w:val="0D00AA46"/>
    <w:rsid w:val="0D00EEB4"/>
    <w:rsid w:val="0D019C1F"/>
    <w:rsid w:val="0D01F74E"/>
    <w:rsid w:val="0D022FF3"/>
    <w:rsid w:val="0D0429DE"/>
    <w:rsid w:val="0D043A4A"/>
    <w:rsid w:val="0D0567A2"/>
    <w:rsid w:val="0D07C530"/>
    <w:rsid w:val="0D09CECC"/>
    <w:rsid w:val="0D0B6E4D"/>
    <w:rsid w:val="0D0BECB3"/>
    <w:rsid w:val="0D0C29E0"/>
    <w:rsid w:val="0D0F8D23"/>
    <w:rsid w:val="0D0F9532"/>
    <w:rsid w:val="0D0F9A83"/>
    <w:rsid w:val="0D10ABCA"/>
    <w:rsid w:val="0D13F008"/>
    <w:rsid w:val="0D1731CC"/>
    <w:rsid w:val="0D194682"/>
    <w:rsid w:val="0D1B49F0"/>
    <w:rsid w:val="0D1B519F"/>
    <w:rsid w:val="0D1B7A8B"/>
    <w:rsid w:val="0D1C9E51"/>
    <w:rsid w:val="0D1DBA50"/>
    <w:rsid w:val="0D1EFD0F"/>
    <w:rsid w:val="0D1F42BF"/>
    <w:rsid w:val="0D2021B6"/>
    <w:rsid w:val="0D20930E"/>
    <w:rsid w:val="0D21948A"/>
    <w:rsid w:val="0D225AC7"/>
    <w:rsid w:val="0D23243D"/>
    <w:rsid w:val="0D234E59"/>
    <w:rsid w:val="0D2739FE"/>
    <w:rsid w:val="0D27B7A6"/>
    <w:rsid w:val="0D2886E6"/>
    <w:rsid w:val="0D2B012B"/>
    <w:rsid w:val="0D2BD2CC"/>
    <w:rsid w:val="0D2BFBDD"/>
    <w:rsid w:val="0D2E2C03"/>
    <w:rsid w:val="0D2E410E"/>
    <w:rsid w:val="0D2E4308"/>
    <w:rsid w:val="0D2EDFED"/>
    <w:rsid w:val="0D2FDCB1"/>
    <w:rsid w:val="0D32A83C"/>
    <w:rsid w:val="0D341E2E"/>
    <w:rsid w:val="0D343302"/>
    <w:rsid w:val="0D35C061"/>
    <w:rsid w:val="0D385951"/>
    <w:rsid w:val="0D38D158"/>
    <w:rsid w:val="0D38EB60"/>
    <w:rsid w:val="0D39CBEC"/>
    <w:rsid w:val="0D3BA9DB"/>
    <w:rsid w:val="0D3C6746"/>
    <w:rsid w:val="0D3D3063"/>
    <w:rsid w:val="0D41E0FD"/>
    <w:rsid w:val="0D41E9FD"/>
    <w:rsid w:val="0D42F4E0"/>
    <w:rsid w:val="0D4398B0"/>
    <w:rsid w:val="0D44C293"/>
    <w:rsid w:val="0D498BBE"/>
    <w:rsid w:val="0D49B8DB"/>
    <w:rsid w:val="0D4BEABC"/>
    <w:rsid w:val="0D4D5C00"/>
    <w:rsid w:val="0D4F3C8A"/>
    <w:rsid w:val="0D50BEB1"/>
    <w:rsid w:val="0D562FD4"/>
    <w:rsid w:val="0D567A26"/>
    <w:rsid w:val="0D57345E"/>
    <w:rsid w:val="0D57C36A"/>
    <w:rsid w:val="0D57D5D2"/>
    <w:rsid w:val="0D5A1D9C"/>
    <w:rsid w:val="0D5A58AB"/>
    <w:rsid w:val="0D5B3DE0"/>
    <w:rsid w:val="0D5C5BA0"/>
    <w:rsid w:val="0D5DE13E"/>
    <w:rsid w:val="0D5F295E"/>
    <w:rsid w:val="0D5F3159"/>
    <w:rsid w:val="0D5F6C71"/>
    <w:rsid w:val="0D60C4D9"/>
    <w:rsid w:val="0D60D077"/>
    <w:rsid w:val="0D615602"/>
    <w:rsid w:val="0D617A38"/>
    <w:rsid w:val="0D64D68B"/>
    <w:rsid w:val="0D674C7C"/>
    <w:rsid w:val="0D688CA5"/>
    <w:rsid w:val="0D68E53A"/>
    <w:rsid w:val="0D68EB50"/>
    <w:rsid w:val="0D6AAA0A"/>
    <w:rsid w:val="0D6BB49C"/>
    <w:rsid w:val="0D6C2A4A"/>
    <w:rsid w:val="0D6CE5FA"/>
    <w:rsid w:val="0D6CEC5E"/>
    <w:rsid w:val="0D6D491A"/>
    <w:rsid w:val="0D6DC3D9"/>
    <w:rsid w:val="0D6E3A40"/>
    <w:rsid w:val="0D6EB1CC"/>
    <w:rsid w:val="0D70CF0E"/>
    <w:rsid w:val="0D720EB9"/>
    <w:rsid w:val="0D73017B"/>
    <w:rsid w:val="0D7349E3"/>
    <w:rsid w:val="0D741C3C"/>
    <w:rsid w:val="0D742232"/>
    <w:rsid w:val="0D75F18B"/>
    <w:rsid w:val="0D75FC7C"/>
    <w:rsid w:val="0D778BCA"/>
    <w:rsid w:val="0D784032"/>
    <w:rsid w:val="0D78475B"/>
    <w:rsid w:val="0D78CBA2"/>
    <w:rsid w:val="0D7E5F24"/>
    <w:rsid w:val="0D834DEF"/>
    <w:rsid w:val="0D840A15"/>
    <w:rsid w:val="0D84B213"/>
    <w:rsid w:val="0D8758D7"/>
    <w:rsid w:val="0D879998"/>
    <w:rsid w:val="0D87CFAE"/>
    <w:rsid w:val="0D87F4A1"/>
    <w:rsid w:val="0D887EC7"/>
    <w:rsid w:val="0D888E7B"/>
    <w:rsid w:val="0D88A9E7"/>
    <w:rsid w:val="0D8E1B4A"/>
    <w:rsid w:val="0D8EABED"/>
    <w:rsid w:val="0D8F399A"/>
    <w:rsid w:val="0D921C47"/>
    <w:rsid w:val="0D92EF5B"/>
    <w:rsid w:val="0D963761"/>
    <w:rsid w:val="0D968606"/>
    <w:rsid w:val="0D975B86"/>
    <w:rsid w:val="0D98273A"/>
    <w:rsid w:val="0D98C70F"/>
    <w:rsid w:val="0D9DD8B3"/>
    <w:rsid w:val="0D9E6D38"/>
    <w:rsid w:val="0D9EE637"/>
    <w:rsid w:val="0DA01155"/>
    <w:rsid w:val="0DA22FC3"/>
    <w:rsid w:val="0DA2DFF9"/>
    <w:rsid w:val="0DA331C2"/>
    <w:rsid w:val="0DA36879"/>
    <w:rsid w:val="0DA3F3A9"/>
    <w:rsid w:val="0DA74769"/>
    <w:rsid w:val="0DA78371"/>
    <w:rsid w:val="0DA78A05"/>
    <w:rsid w:val="0DA79077"/>
    <w:rsid w:val="0DA7B264"/>
    <w:rsid w:val="0DA7DE17"/>
    <w:rsid w:val="0DA8AFD9"/>
    <w:rsid w:val="0DA8D09C"/>
    <w:rsid w:val="0DA9D1A4"/>
    <w:rsid w:val="0DAAE5AD"/>
    <w:rsid w:val="0DABC0E0"/>
    <w:rsid w:val="0DAC2714"/>
    <w:rsid w:val="0DAE5D1E"/>
    <w:rsid w:val="0DAE8F24"/>
    <w:rsid w:val="0DAF677C"/>
    <w:rsid w:val="0DB10C47"/>
    <w:rsid w:val="0DB1903B"/>
    <w:rsid w:val="0DB409F3"/>
    <w:rsid w:val="0DB4DF8E"/>
    <w:rsid w:val="0DB58FAB"/>
    <w:rsid w:val="0DB703D2"/>
    <w:rsid w:val="0DB8E40A"/>
    <w:rsid w:val="0DB9274E"/>
    <w:rsid w:val="0DBCBE60"/>
    <w:rsid w:val="0DBD08B9"/>
    <w:rsid w:val="0DBD6F14"/>
    <w:rsid w:val="0DBE2192"/>
    <w:rsid w:val="0DBF2443"/>
    <w:rsid w:val="0DBF82A6"/>
    <w:rsid w:val="0DC149B9"/>
    <w:rsid w:val="0DC1954A"/>
    <w:rsid w:val="0DC1C6A8"/>
    <w:rsid w:val="0DC34B81"/>
    <w:rsid w:val="0DC5C93B"/>
    <w:rsid w:val="0DCB1C1A"/>
    <w:rsid w:val="0DCEF6D0"/>
    <w:rsid w:val="0DCF1D02"/>
    <w:rsid w:val="0DD0A9CE"/>
    <w:rsid w:val="0DD2D686"/>
    <w:rsid w:val="0DD37AA9"/>
    <w:rsid w:val="0DD3B8C1"/>
    <w:rsid w:val="0DD54D9A"/>
    <w:rsid w:val="0DD5D2AB"/>
    <w:rsid w:val="0DD6284F"/>
    <w:rsid w:val="0DD66A23"/>
    <w:rsid w:val="0DD6F247"/>
    <w:rsid w:val="0DD7F358"/>
    <w:rsid w:val="0DD90B5A"/>
    <w:rsid w:val="0DDBB870"/>
    <w:rsid w:val="0DDDF8B8"/>
    <w:rsid w:val="0DDF6024"/>
    <w:rsid w:val="0DDF921F"/>
    <w:rsid w:val="0DE0FFFB"/>
    <w:rsid w:val="0DE20308"/>
    <w:rsid w:val="0DE5B485"/>
    <w:rsid w:val="0DE72826"/>
    <w:rsid w:val="0DE74725"/>
    <w:rsid w:val="0DE81DC3"/>
    <w:rsid w:val="0DE94884"/>
    <w:rsid w:val="0DE9979C"/>
    <w:rsid w:val="0DE9E1CD"/>
    <w:rsid w:val="0DE9F783"/>
    <w:rsid w:val="0DEAD293"/>
    <w:rsid w:val="0DEB3BAE"/>
    <w:rsid w:val="0DEC012D"/>
    <w:rsid w:val="0DED0B17"/>
    <w:rsid w:val="0DEF9345"/>
    <w:rsid w:val="0DEF9F2C"/>
    <w:rsid w:val="0DF0552F"/>
    <w:rsid w:val="0DF1920C"/>
    <w:rsid w:val="0DF1D9C8"/>
    <w:rsid w:val="0DF33DDF"/>
    <w:rsid w:val="0DF3614F"/>
    <w:rsid w:val="0DF376F2"/>
    <w:rsid w:val="0DF5B7F5"/>
    <w:rsid w:val="0DF6B3A2"/>
    <w:rsid w:val="0DF79C77"/>
    <w:rsid w:val="0DF90042"/>
    <w:rsid w:val="0DF9A55D"/>
    <w:rsid w:val="0DF9B0C4"/>
    <w:rsid w:val="0DFA43C0"/>
    <w:rsid w:val="0DFB4E29"/>
    <w:rsid w:val="0DFBD9BA"/>
    <w:rsid w:val="0DFD726F"/>
    <w:rsid w:val="0DFDA476"/>
    <w:rsid w:val="0E00151C"/>
    <w:rsid w:val="0E00B580"/>
    <w:rsid w:val="0E01E05F"/>
    <w:rsid w:val="0E020767"/>
    <w:rsid w:val="0E021B88"/>
    <w:rsid w:val="0E044873"/>
    <w:rsid w:val="0E04BA9E"/>
    <w:rsid w:val="0E0636EC"/>
    <w:rsid w:val="0E073EAD"/>
    <w:rsid w:val="0E07624D"/>
    <w:rsid w:val="0E07A34E"/>
    <w:rsid w:val="0E07E7F7"/>
    <w:rsid w:val="0E07FCED"/>
    <w:rsid w:val="0E080588"/>
    <w:rsid w:val="0E094ACC"/>
    <w:rsid w:val="0E09D531"/>
    <w:rsid w:val="0E0FAA7A"/>
    <w:rsid w:val="0E105B5D"/>
    <w:rsid w:val="0E114AD1"/>
    <w:rsid w:val="0E11F997"/>
    <w:rsid w:val="0E127F9C"/>
    <w:rsid w:val="0E12957E"/>
    <w:rsid w:val="0E1392AD"/>
    <w:rsid w:val="0E14A74A"/>
    <w:rsid w:val="0E153B43"/>
    <w:rsid w:val="0E15ECA1"/>
    <w:rsid w:val="0E16441D"/>
    <w:rsid w:val="0E1745A5"/>
    <w:rsid w:val="0E18352F"/>
    <w:rsid w:val="0E186406"/>
    <w:rsid w:val="0E1866BC"/>
    <w:rsid w:val="0E187F2D"/>
    <w:rsid w:val="0E19FBA4"/>
    <w:rsid w:val="0E1C0563"/>
    <w:rsid w:val="0E1CBFD9"/>
    <w:rsid w:val="0E1D665F"/>
    <w:rsid w:val="0E1DAADE"/>
    <w:rsid w:val="0E1E6C9A"/>
    <w:rsid w:val="0E1EA4E6"/>
    <w:rsid w:val="0E1F1E20"/>
    <w:rsid w:val="0E1F945B"/>
    <w:rsid w:val="0E24366F"/>
    <w:rsid w:val="0E25EA75"/>
    <w:rsid w:val="0E261050"/>
    <w:rsid w:val="0E26888B"/>
    <w:rsid w:val="0E2826B3"/>
    <w:rsid w:val="0E28BBA0"/>
    <w:rsid w:val="0E2926B3"/>
    <w:rsid w:val="0E29AEA6"/>
    <w:rsid w:val="0E2A7136"/>
    <w:rsid w:val="0E2AC0E4"/>
    <w:rsid w:val="0E2BFB32"/>
    <w:rsid w:val="0E2C44E3"/>
    <w:rsid w:val="0E2CF720"/>
    <w:rsid w:val="0E30F233"/>
    <w:rsid w:val="0E31355A"/>
    <w:rsid w:val="0E322246"/>
    <w:rsid w:val="0E33C46E"/>
    <w:rsid w:val="0E347BAB"/>
    <w:rsid w:val="0E3741F7"/>
    <w:rsid w:val="0E39B04F"/>
    <w:rsid w:val="0E3B3F62"/>
    <w:rsid w:val="0E3C0160"/>
    <w:rsid w:val="0E406E20"/>
    <w:rsid w:val="0E4251E4"/>
    <w:rsid w:val="0E42D891"/>
    <w:rsid w:val="0E43FB3A"/>
    <w:rsid w:val="0E44695C"/>
    <w:rsid w:val="0E4807F8"/>
    <w:rsid w:val="0E493100"/>
    <w:rsid w:val="0E4938E1"/>
    <w:rsid w:val="0E4CDA45"/>
    <w:rsid w:val="0E4DF71B"/>
    <w:rsid w:val="0E4E49B1"/>
    <w:rsid w:val="0E4E5AC4"/>
    <w:rsid w:val="0E503EDB"/>
    <w:rsid w:val="0E504C3F"/>
    <w:rsid w:val="0E538F22"/>
    <w:rsid w:val="0E55C2EE"/>
    <w:rsid w:val="0E572A8A"/>
    <w:rsid w:val="0E5927BA"/>
    <w:rsid w:val="0E5AD34C"/>
    <w:rsid w:val="0E5B2B59"/>
    <w:rsid w:val="0E5BF047"/>
    <w:rsid w:val="0E5D479A"/>
    <w:rsid w:val="0E5E18E8"/>
    <w:rsid w:val="0E5F0B18"/>
    <w:rsid w:val="0E60B74D"/>
    <w:rsid w:val="0E611AC7"/>
    <w:rsid w:val="0E61F9C2"/>
    <w:rsid w:val="0E625A63"/>
    <w:rsid w:val="0E62BAD6"/>
    <w:rsid w:val="0E62DC7D"/>
    <w:rsid w:val="0E64660D"/>
    <w:rsid w:val="0E65C615"/>
    <w:rsid w:val="0E68734B"/>
    <w:rsid w:val="0E696908"/>
    <w:rsid w:val="0E6A0CF0"/>
    <w:rsid w:val="0E6AE2F8"/>
    <w:rsid w:val="0E6AFE65"/>
    <w:rsid w:val="0E6B6122"/>
    <w:rsid w:val="0E6D2354"/>
    <w:rsid w:val="0E6F368F"/>
    <w:rsid w:val="0E7058E5"/>
    <w:rsid w:val="0E708FB5"/>
    <w:rsid w:val="0E70B26D"/>
    <w:rsid w:val="0E714C0A"/>
    <w:rsid w:val="0E718AFB"/>
    <w:rsid w:val="0E718C2D"/>
    <w:rsid w:val="0E749B51"/>
    <w:rsid w:val="0E74A53F"/>
    <w:rsid w:val="0E74C1A6"/>
    <w:rsid w:val="0E7553F5"/>
    <w:rsid w:val="0E75814A"/>
    <w:rsid w:val="0E758204"/>
    <w:rsid w:val="0E780FAA"/>
    <w:rsid w:val="0E78D59F"/>
    <w:rsid w:val="0E79628D"/>
    <w:rsid w:val="0E7B0A58"/>
    <w:rsid w:val="0E7E0650"/>
    <w:rsid w:val="0E7EA148"/>
    <w:rsid w:val="0E80B89B"/>
    <w:rsid w:val="0E80D57D"/>
    <w:rsid w:val="0E80E16E"/>
    <w:rsid w:val="0E83673F"/>
    <w:rsid w:val="0E836B4A"/>
    <w:rsid w:val="0E879120"/>
    <w:rsid w:val="0E8799E3"/>
    <w:rsid w:val="0E8B4C9F"/>
    <w:rsid w:val="0E8B6D1D"/>
    <w:rsid w:val="0E8C016F"/>
    <w:rsid w:val="0E8CF115"/>
    <w:rsid w:val="0E8E6281"/>
    <w:rsid w:val="0E8F7435"/>
    <w:rsid w:val="0E900EB3"/>
    <w:rsid w:val="0E901CA3"/>
    <w:rsid w:val="0E90259F"/>
    <w:rsid w:val="0E92A5D3"/>
    <w:rsid w:val="0E932B30"/>
    <w:rsid w:val="0E9483D9"/>
    <w:rsid w:val="0E956797"/>
    <w:rsid w:val="0E96E784"/>
    <w:rsid w:val="0E98389C"/>
    <w:rsid w:val="0E98ECEF"/>
    <w:rsid w:val="0E9C45A1"/>
    <w:rsid w:val="0E9D2C83"/>
    <w:rsid w:val="0EA08907"/>
    <w:rsid w:val="0EA12BC9"/>
    <w:rsid w:val="0EA15D64"/>
    <w:rsid w:val="0EA268D7"/>
    <w:rsid w:val="0EA4AF87"/>
    <w:rsid w:val="0EA92C05"/>
    <w:rsid w:val="0EA9387E"/>
    <w:rsid w:val="0EADB838"/>
    <w:rsid w:val="0EAFAF13"/>
    <w:rsid w:val="0EB07464"/>
    <w:rsid w:val="0EB0D294"/>
    <w:rsid w:val="0EB0E624"/>
    <w:rsid w:val="0EB132FA"/>
    <w:rsid w:val="0EB36EC8"/>
    <w:rsid w:val="0EB37F98"/>
    <w:rsid w:val="0EB3EC9F"/>
    <w:rsid w:val="0EB44051"/>
    <w:rsid w:val="0EB55E84"/>
    <w:rsid w:val="0EB5992D"/>
    <w:rsid w:val="0EB5EC70"/>
    <w:rsid w:val="0EB837E9"/>
    <w:rsid w:val="0EB93E23"/>
    <w:rsid w:val="0EBA1388"/>
    <w:rsid w:val="0EBAF199"/>
    <w:rsid w:val="0EBB97D7"/>
    <w:rsid w:val="0EBBD743"/>
    <w:rsid w:val="0EBBE4B0"/>
    <w:rsid w:val="0EBC555E"/>
    <w:rsid w:val="0EBCD9BD"/>
    <w:rsid w:val="0EBEA9AB"/>
    <w:rsid w:val="0EBF0A11"/>
    <w:rsid w:val="0EBF2B8C"/>
    <w:rsid w:val="0EBF38E1"/>
    <w:rsid w:val="0EBF86AC"/>
    <w:rsid w:val="0EC11BCF"/>
    <w:rsid w:val="0EC12307"/>
    <w:rsid w:val="0EC265EE"/>
    <w:rsid w:val="0EC348D7"/>
    <w:rsid w:val="0EC41AF6"/>
    <w:rsid w:val="0EC437F5"/>
    <w:rsid w:val="0EC4FA63"/>
    <w:rsid w:val="0EC6E3BF"/>
    <w:rsid w:val="0EC7467E"/>
    <w:rsid w:val="0EC90C2A"/>
    <w:rsid w:val="0EC97A54"/>
    <w:rsid w:val="0ECAD60E"/>
    <w:rsid w:val="0ECCD09F"/>
    <w:rsid w:val="0ECCF0D0"/>
    <w:rsid w:val="0ECDE3F1"/>
    <w:rsid w:val="0ECEB157"/>
    <w:rsid w:val="0ECEBA4F"/>
    <w:rsid w:val="0ECF4885"/>
    <w:rsid w:val="0ECF633B"/>
    <w:rsid w:val="0ECF8F7B"/>
    <w:rsid w:val="0ECFB155"/>
    <w:rsid w:val="0ED02E9F"/>
    <w:rsid w:val="0ED1A887"/>
    <w:rsid w:val="0ED3517D"/>
    <w:rsid w:val="0ED3C878"/>
    <w:rsid w:val="0ED41AF0"/>
    <w:rsid w:val="0ED443E9"/>
    <w:rsid w:val="0ED625C1"/>
    <w:rsid w:val="0ED682E8"/>
    <w:rsid w:val="0ED6BD37"/>
    <w:rsid w:val="0ED72ED9"/>
    <w:rsid w:val="0ED88ADB"/>
    <w:rsid w:val="0EDAC5C2"/>
    <w:rsid w:val="0EDE0720"/>
    <w:rsid w:val="0EDF1D9F"/>
    <w:rsid w:val="0EDF8975"/>
    <w:rsid w:val="0EE033EC"/>
    <w:rsid w:val="0EE046D2"/>
    <w:rsid w:val="0EE19BBE"/>
    <w:rsid w:val="0EE5EBAF"/>
    <w:rsid w:val="0EE77AAD"/>
    <w:rsid w:val="0EE81C38"/>
    <w:rsid w:val="0EEA8D6D"/>
    <w:rsid w:val="0EEB187F"/>
    <w:rsid w:val="0EEB757F"/>
    <w:rsid w:val="0EEBE679"/>
    <w:rsid w:val="0EECE047"/>
    <w:rsid w:val="0EEE7C44"/>
    <w:rsid w:val="0EEF740B"/>
    <w:rsid w:val="0EF16584"/>
    <w:rsid w:val="0EF2D2FB"/>
    <w:rsid w:val="0EF54607"/>
    <w:rsid w:val="0EF7FEF8"/>
    <w:rsid w:val="0EF88959"/>
    <w:rsid w:val="0EF9314D"/>
    <w:rsid w:val="0EF96FF0"/>
    <w:rsid w:val="0EF9ECF8"/>
    <w:rsid w:val="0EFBE86A"/>
    <w:rsid w:val="0EFF5E6A"/>
    <w:rsid w:val="0F0008AA"/>
    <w:rsid w:val="0F00D360"/>
    <w:rsid w:val="0F06320E"/>
    <w:rsid w:val="0F07024E"/>
    <w:rsid w:val="0F0A1400"/>
    <w:rsid w:val="0F0A93F9"/>
    <w:rsid w:val="0F0AE8B5"/>
    <w:rsid w:val="0F0C7CE8"/>
    <w:rsid w:val="0F0CB5A2"/>
    <w:rsid w:val="0F0D90CF"/>
    <w:rsid w:val="0F0FAA5C"/>
    <w:rsid w:val="0F125B66"/>
    <w:rsid w:val="0F12A3C3"/>
    <w:rsid w:val="0F139429"/>
    <w:rsid w:val="0F146E6B"/>
    <w:rsid w:val="0F15251B"/>
    <w:rsid w:val="0F1540B2"/>
    <w:rsid w:val="0F1567AA"/>
    <w:rsid w:val="0F156C03"/>
    <w:rsid w:val="0F167DE8"/>
    <w:rsid w:val="0F181913"/>
    <w:rsid w:val="0F183992"/>
    <w:rsid w:val="0F1949F6"/>
    <w:rsid w:val="0F19D16E"/>
    <w:rsid w:val="0F1A434B"/>
    <w:rsid w:val="0F1EC804"/>
    <w:rsid w:val="0F1EDA31"/>
    <w:rsid w:val="0F1F09DD"/>
    <w:rsid w:val="0F1F7FCD"/>
    <w:rsid w:val="0F1F9C7F"/>
    <w:rsid w:val="0F20E30D"/>
    <w:rsid w:val="0F23350B"/>
    <w:rsid w:val="0F23AB8D"/>
    <w:rsid w:val="0F265353"/>
    <w:rsid w:val="0F26F80B"/>
    <w:rsid w:val="0F285C0F"/>
    <w:rsid w:val="0F286169"/>
    <w:rsid w:val="0F288592"/>
    <w:rsid w:val="0F28E7F9"/>
    <w:rsid w:val="0F2B17A6"/>
    <w:rsid w:val="0F2DA53D"/>
    <w:rsid w:val="0F2E2182"/>
    <w:rsid w:val="0F2EA743"/>
    <w:rsid w:val="0F2F9436"/>
    <w:rsid w:val="0F30D189"/>
    <w:rsid w:val="0F33DAD6"/>
    <w:rsid w:val="0F34589F"/>
    <w:rsid w:val="0F34D63D"/>
    <w:rsid w:val="0F3741F4"/>
    <w:rsid w:val="0F3912E8"/>
    <w:rsid w:val="0F391553"/>
    <w:rsid w:val="0F39916B"/>
    <w:rsid w:val="0F3F5D34"/>
    <w:rsid w:val="0F3F8FBD"/>
    <w:rsid w:val="0F3FDEFD"/>
    <w:rsid w:val="0F407101"/>
    <w:rsid w:val="0F40D9D4"/>
    <w:rsid w:val="0F410D74"/>
    <w:rsid w:val="0F4116E7"/>
    <w:rsid w:val="0F41D464"/>
    <w:rsid w:val="0F427869"/>
    <w:rsid w:val="0F441C16"/>
    <w:rsid w:val="0F4480AB"/>
    <w:rsid w:val="0F45B5F9"/>
    <w:rsid w:val="0F46BB93"/>
    <w:rsid w:val="0F4AA41F"/>
    <w:rsid w:val="0F4D64FD"/>
    <w:rsid w:val="0F4E8551"/>
    <w:rsid w:val="0F4F41C6"/>
    <w:rsid w:val="0F4F9FE6"/>
    <w:rsid w:val="0F509F74"/>
    <w:rsid w:val="0F5156DB"/>
    <w:rsid w:val="0F516536"/>
    <w:rsid w:val="0F55E307"/>
    <w:rsid w:val="0F569D98"/>
    <w:rsid w:val="0F579A58"/>
    <w:rsid w:val="0F5954EB"/>
    <w:rsid w:val="0F598836"/>
    <w:rsid w:val="0F5AE76E"/>
    <w:rsid w:val="0F5B537B"/>
    <w:rsid w:val="0F5C3713"/>
    <w:rsid w:val="0F5D3A03"/>
    <w:rsid w:val="0F600A09"/>
    <w:rsid w:val="0F62C817"/>
    <w:rsid w:val="0F63DABD"/>
    <w:rsid w:val="0F658515"/>
    <w:rsid w:val="0F6632FD"/>
    <w:rsid w:val="0F676B1E"/>
    <w:rsid w:val="0F6784AD"/>
    <w:rsid w:val="0F696C8F"/>
    <w:rsid w:val="0F69F83E"/>
    <w:rsid w:val="0F6C11BC"/>
    <w:rsid w:val="0F6CAA48"/>
    <w:rsid w:val="0F6D3A59"/>
    <w:rsid w:val="0F6D5947"/>
    <w:rsid w:val="0F71AC27"/>
    <w:rsid w:val="0F71DEAC"/>
    <w:rsid w:val="0F71FC2B"/>
    <w:rsid w:val="0F761CC9"/>
    <w:rsid w:val="0F771D82"/>
    <w:rsid w:val="0F77A9C0"/>
    <w:rsid w:val="0F78981D"/>
    <w:rsid w:val="0F78A6A1"/>
    <w:rsid w:val="0F7A091D"/>
    <w:rsid w:val="0F7A3B09"/>
    <w:rsid w:val="0F7A754D"/>
    <w:rsid w:val="0F7B72A5"/>
    <w:rsid w:val="0F7D2584"/>
    <w:rsid w:val="0F7FEC6A"/>
    <w:rsid w:val="0F8028C4"/>
    <w:rsid w:val="0F808EBD"/>
    <w:rsid w:val="0F842216"/>
    <w:rsid w:val="0F876B1D"/>
    <w:rsid w:val="0F88E77B"/>
    <w:rsid w:val="0F88E7D3"/>
    <w:rsid w:val="0F8A2A7A"/>
    <w:rsid w:val="0F8AAADF"/>
    <w:rsid w:val="0F8B2252"/>
    <w:rsid w:val="0F8B5633"/>
    <w:rsid w:val="0F8D5872"/>
    <w:rsid w:val="0F8DE502"/>
    <w:rsid w:val="0F8EFB8E"/>
    <w:rsid w:val="0F8F1C2E"/>
    <w:rsid w:val="0F904856"/>
    <w:rsid w:val="0F90AF81"/>
    <w:rsid w:val="0F90F030"/>
    <w:rsid w:val="0F92C909"/>
    <w:rsid w:val="0F9462CE"/>
    <w:rsid w:val="0F97F255"/>
    <w:rsid w:val="0F991C3A"/>
    <w:rsid w:val="0F992683"/>
    <w:rsid w:val="0F9B89B0"/>
    <w:rsid w:val="0F9BE8A8"/>
    <w:rsid w:val="0F9CEBCC"/>
    <w:rsid w:val="0F9D42EA"/>
    <w:rsid w:val="0FA0A0CA"/>
    <w:rsid w:val="0FA29BD6"/>
    <w:rsid w:val="0FA3F156"/>
    <w:rsid w:val="0FA3F8B2"/>
    <w:rsid w:val="0FA768D1"/>
    <w:rsid w:val="0FA81CAC"/>
    <w:rsid w:val="0FA8CDE8"/>
    <w:rsid w:val="0FAA1BB6"/>
    <w:rsid w:val="0FAAFB7D"/>
    <w:rsid w:val="0FAC946F"/>
    <w:rsid w:val="0FAE6599"/>
    <w:rsid w:val="0FAEA39E"/>
    <w:rsid w:val="0FAEB897"/>
    <w:rsid w:val="0FAFB9C2"/>
    <w:rsid w:val="0FB17F16"/>
    <w:rsid w:val="0FB43467"/>
    <w:rsid w:val="0FB58A78"/>
    <w:rsid w:val="0FB5A9B8"/>
    <w:rsid w:val="0FB813DB"/>
    <w:rsid w:val="0FB9AA8E"/>
    <w:rsid w:val="0FB9F7F2"/>
    <w:rsid w:val="0FBCA676"/>
    <w:rsid w:val="0FBD0590"/>
    <w:rsid w:val="0FC0DE5B"/>
    <w:rsid w:val="0FC48EFC"/>
    <w:rsid w:val="0FC5714E"/>
    <w:rsid w:val="0FC7AEDB"/>
    <w:rsid w:val="0FC7BCD1"/>
    <w:rsid w:val="0FC7F6D0"/>
    <w:rsid w:val="0FC8346B"/>
    <w:rsid w:val="0FC9DB2B"/>
    <w:rsid w:val="0FCB70DA"/>
    <w:rsid w:val="0FD15AC2"/>
    <w:rsid w:val="0FD3BFF6"/>
    <w:rsid w:val="0FD3FC97"/>
    <w:rsid w:val="0FD5F622"/>
    <w:rsid w:val="0FD7DD3B"/>
    <w:rsid w:val="0FD8A9E5"/>
    <w:rsid w:val="0FD94D6E"/>
    <w:rsid w:val="0FD99B3B"/>
    <w:rsid w:val="0FD9B898"/>
    <w:rsid w:val="0FD9F5FD"/>
    <w:rsid w:val="0FDA0143"/>
    <w:rsid w:val="0FDD3B32"/>
    <w:rsid w:val="0FDD78F0"/>
    <w:rsid w:val="0FDEE3D2"/>
    <w:rsid w:val="0FDFB4F1"/>
    <w:rsid w:val="0FE174FD"/>
    <w:rsid w:val="0FE1D04E"/>
    <w:rsid w:val="0FE1F5D9"/>
    <w:rsid w:val="0FE20729"/>
    <w:rsid w:val="0FE50942"/>
    <w:rsid w:val="0FE5FBD8"/>
    <w:rsid w:val="0FE689EA"/>
    <w:rsid w:val="0FE7E286"/>
    <w:rsid w:val="0FE8D550"/>
    <w:rsid w:val="0FEA4F17"/>
    <w:rsid w:val="0FEA6E09"/>
    <w:rsid w:val="0FEC2076"/>
    <w:rsid w:val="0FEC7E45"/>
    <w:rsid w:val="0FEC842D"/>
    <w:rsid w:val="0FF18203"/>
    <w:rsid w:val="0FF19196"/>
    <w:rsid w:val="0FF1AB66"/>
    <w:rsid w:val="0FF20C15"/>
    <w:rsid w:val="0FF2B540"/>
    <w:rsid w:val="0FF4134A"/>
    <w:rsid w:val="0FF4B3F1"/>
    <w:rsid w:val="0FF4C1AE"/>
    <w:rsid w:val="0FF5C629"/>
    <w:rsid w:val="0FF63467"/>
    <w:rsid w:val="0FF73F5B"/>
    <w:rsid w:val="0FF7D328"/>
    <w:rsid w:val="0FF84DBA"/>
    <w:rsid w:val="0FFAFCBD"/>
    <w:rsid w:val="0FFB3D58"/>
    <w:rsid w:val="0FFB5833"/>
    <w:rsid w:val="0FFC64E2"/>
    <w:rsid w:val="0FFCFCE5"/>
    <w:rsid w:val="0FFEDE76"/>
    <w:rsid w:val="0FFFE884"/>
    <w:rsid w:val="100067D1"/>
    <w:rsid w:val="10017773"/>
    <w:rsid w:val="1001BA90"/>
    <w:rsid w:val="1002D7A1"/>
    <w:rsid w:val="1004553A"/>
    <w:rsid w:val="10052EE8"/>
    <w:rsid w:val="10067EB9"/>
    <w:rsid w:val="1006AC83"/>
    <w:rsid w:val="10071893"/>
    <w:rsid w:val="10082B9D"/>
    <w:rsid w:val="100885AA"/>
    <w:rsid w:val="100A2A94"/>
    <w:rsid w:val="100A6A63"/>
    <w:rsid w:val="100AFF0C"/>
    <w:rsid w:val="100B44B0"/>
    <w:rsid w:val="100E3295"/>
    <w:rsid w:val="100FD442"/>
    <w:rsid w:val="10107BDC"/>
    <w:rsid w:val="1010A109"/>
    <w:rsid w:val="1011668B"/>
    <w:rsid w:val="1012CDA3"/>
    <w:rsid w:val="1013B5C1"/>
    <w:rsid w:val="10142551"/>
    <w:rsid w:val="101748CB"/>
    <w:rsid w:val="10182D8B"/>
    <w:rsid w:val="101A48B1"/>
    <w:rsid w:val="101A54FE"/>
    <w:rsid w:val="101A95F7"/>
    <w:rsid w:val="101AD6F0"/>
    <w:rsid w:val="101B37AF"/>
    <w:rsid w:val="101B8EFC"/>
    <w:rsid w:val="101D4D92"/>
    <w:rsid w:val="101D89AF"/>
    <w:rsid w:val="101F0EA7"/>
    <w:rsid w:val="10219E26"/>
    <w:rsid w:val="1021B70C"/>
    <w:rsid w:val="1023AF34"/>
    <w:rsid w:val="1023F3E6"/>
    <w:rsid w:val="10256AC1"/>
    <w:rsid w:val="10276B84"/>
    <w:rsid w:val="1027EFDC"/>
    <w:rsid w:val="1028AB9A"/>
    <w:rsid w:val="1029C4A6"/>
    <w:rsid w:val="102AACE4"/>
    <w:rsid w:val="102AC98B"/>
    <w:rsid w:val="102ADD74"/>
    <w:rsid w:val="102C02D1"/>
    <w:rsid w:val="102DB3C9"/>
    <w:rsid w:val="102FC581"/>
    <w:rsid w:val="103034E2"/>
    <w:rsid w:val="10333501"/>
    <w:rsid w:val="10346ACE"/>
    <w:rsid w:val="1035050C"/>
    <w:rsid w:val="10353E1F"/>
    <w:rsid w:val="10365F53"/>
    <w:rsid w:val="10365F71"/>
    <w:rsid w:val="10393062"/>
    <w:rsid w:val="103A7944"/>
    <w:rsid w:val="103D518D"/>
    <w:rsid w:val="103DB130"/>
    <w:rsid w:val="103DB8A4"/>
    <w:rsid w:val="103E61B1"/>
    <w:rsid w:val="103EE8C3"/>
    <w:rsid w:val="103FEEFC"/>
    <w:rsid w:val="104306E6"/>
    <w:rsid w:val="10435A29"/>
    <w:rsid w:val="104393B2"/>
    <w:rsid w:val="104457EE"/>
    <w:rsid w:val="1044CA85"/>
    <w:rsid w:val="1044E081"/>
    <w:rsid w:val="1045414D"/>
    <w:rsid w:val="1045518A"/>
    <w:rsid w:val="10455ACB"/>
    <w:rsid w:val="10467D75"/>
    <w:rsid w:val="10469726"/>
    <w:rsid w:val="1048973F"/>
    <w:rsid w:val="1048D231"/>
    <w:rsid w:val="104B990F"/>
    <w:rsid w:val="104C4518"/>
    <w:rsid w:val="104D1410"/>
    <w:rsid w:val="104E3DD9"/>
    <w:rsid w:val="1050028F"/>
    <w:rsid w:val="1050D576"/>
    <w:rsid w:val="1052355B"/>
    <w:rsid w:val="10526942"/>
    <w:rsid w:val="1052E74C"/>
    <w:rsid w:val="105532E1"/>
    <w:rsid w:val="1056B10C"/>
    <w:rsid w:val="105709F6"/>
    <w:rsid w:val="10578B2F"/>
    <w:rsid w:val="10592DC9"/>
    <w:rsid w:val="10599AC4"/>
    <w:rsid w:val="105B21FB"/>
    <w:rsid w:val="105C3309"/>
    <w:rsid w:val="105C9E79"/>
    <w:rsid w:val="105CA3CE"/>
    <w:rsid w:val="105CF253"/>
    <w:rsid w:val="105DDC9F"/>
    <w:rsid w:val="105FEB73"/>
    <w:rsid w:val="10602553"/>
    <w:rsid w:val="10605F4A"/>
    <w:rsid w:val="106093E0"/>
    <w:rsid w:val="1060CE17"/>
    <w:rsid w:val="10630F39"/>
    <w:rsid w:val="10647A5C"/>
    <w:rsid w:val="10648B82"/>
    <w:rsid w:val="10663F45"/>
    <w:rsid w:val="1068364D"/>
    <w:rsid w:val="10691701"/>
    <w:rsid w:val="1069D9AE"/>
    <w:rsid w:val="106A26F7"/>
    <w:rsid w:val="106CE54D"/>
    <w:rsid w:val="106D21D6"/>
    <w:rsid w:val="106DC1F8"/>
    <w:rsid w:val="106E232F"/>
    <w:rsid w:val="106E62FA"/>
    <w:rsid w:val="10709F16"/>
    <w:rsid w:val="10731F99"/>
    <w:rsid w:val="10738CEC"/>
    <w:rsid w:val="1074E8E5"/>
    <w:rsid w:val="1075B2E4"/>
    <w:rsid w:val="10762D4A"/>
    <w:rsid w:val="1076379F"/>
    <w:rsid w:val="10776258"/>
    <w:rsid w:val="1078EB9F"/>
    <w:rsid w:val="10796423"/>
    <w:rsid w:val="107BB555"/>
    <w:rsid w:val="107CCF99"/>
    <w:rsid w:val="107D499A"/>
    <w:rsid w:val="107ED319"/>
    <w:rsid w:val="108052D3"/>
    <w:rsid w:val="1082128C"/>
    <w:rsid w:val="10867FFC"/>
    <w:rsid w:val="10870A11"/>
    <w:rsid w:val="10895AF1"/>
    <w:rsid w:val="108981DB"/>
    <w:rsid w:val="108ACD05"/>
    <w:rsid w:val="108D81DA"/>
    <w:rsid w:val="108DC98D"/>
    <w:rsid w:val="108DDDCE"/>
    <w:rsid w:val="1090CA6A"/>
    <w:rsid w:val="10919B9B"/>
    <w:rsid w:val="1091CF1C"/>
    <w:rsid w:val="1095F5CB"/>
    <w:rsid w:val="1096E4AB"/>
    <w:rsid w:val="10978045"/>
    <w:rsid w:val="109791D7"/>
    <w:rsid w:val="1099B0FF"/>
    <w:rsid w:val="109A7C77"/>
    <w:rsid w:val="109EC8B5"/>
    <w:rsid w:val="10A0AC59"/>
    <w:rsid w:val="10A17358"/>
    <w:rsid w:val="10A23A01"/>
    <w:rsid w:val="10A83589"/>
    <w:rsid w:val="10A85381"/>
    <w:rsid w:val="10A8E49B"/>
    <w:rsid w:val="10A9E340"/>
    <w:rsid w:val="10AB27B7"/>
    <w:rsid w:val="10AB5969"/>
    <w:rsid w:val="10AEB0C5"/>
    <w:rsid w:val="10AEE95E"/>
    <w:rsid w:val="10B01C08"/>
    <w:rsid w:val="10B1053C"/>
    <w:rsid w:val="10B140E7"/>
    <w:rsid w:val="10B1C3DF"/>
    <w:rsid w:val="10B28E33"/>
    <w:rsid w:val="10B72725"/>
    <w:rsid w:val="10B74EA2"/>
    <w:rsid w:val="10B97E68"/>
    <w:rsid w:val="10BA65B2"/>
    <w:rsid w:val="10BB840B"/>
    <w:rsid w:val="10BBF5F8"/>
    <w:rsid w:val="10C076D0"/>
    <w:rsid w:val="10C21F2A"/>
    <w:rsid w:val="10C2A705"/>
    <w:rsid w:val="10C35F0E"/>
    <w:rsid w:val="10C38357"/>
    <w:rsid w:val="10C43CB8"/>
    <w:rsid w:val="10C46584"/>
    <w:rsid w:val="10C4F38D"/>
    <w:rsid w:val="10C50256"/>
    <w:rsid w:val="10C7E40D"/>
    <w:rsid w:val="10C827E0"/>
    <w:rsid w:val="10CB18D9"/>
    <w:rsid w:val="10CC60F6"/>
    <w:rsid w:val="10CCFFF3"/>
    <w:rsid w:val="10CD8C6E"/>
    <w:rsid w:val="10CDBE44"/>
    <w:rsid w:val="10CE84D4"/>
    <w:rsid w:val="10CE9DDA"/>
    <w:rsid w:val="10CF0285"/>
    <w:rsid w:val="10D057BD"/>
    <w:rsid w:val="10D2E59C"/>
    <w:rsid w:val="10D44E50"/>
    <w:rsid w:val="10D6C0BA"/>
    <w:rsid w:val="10DA2ED5"/>
    <w:rsid w:val="10DA3FD7"/>
    <w:rsid w:val="10DA65C3"/>
    <w:rsid w:val="10DB18FD"/>
    <w:rsid w:val="10DB4C6D"/>
    <w:rsid w:val="10DC259A"/>
    <w:rsid w:val="10DCAC67"/>
    <w:rsid w:val="10DE5D10"/>
    <w:rsid w:val="10DE807C"/>
    <w:rsid w:val="10DF0D04"/>
    <w:rsid w:val="10DFB7A5"/>
    <w:rsid w:val="10E06DB4"/>
    <w:rsid w:val="10E19EB9"/>
    <w:rsid w:val="10E24D25"/>
    <w:rsid w:val="10E2A7F8"/>
    <w:rsid w:val="10E336A1"/>
    <w:rsid w:val="10E5B02A"/>
    <w:rsid w:val="10E76CFE"/>
    <w:rsid w:val="10E7D558"/>
    <w:rsid w:val="10E80B15"/>
    <w:rsid w:val="10E87F35"/>
    <w:rsid w:val="10EBEE4D"/>
    <w:rsid w:val="10EC3D3E"/>
    <w:rsid w:val="10ED2C01"/>
    <w:rsid w:val="10ED3887"/>
    <w:rsid w:val="10EE9FC1"/>
    <w:rsid w:val="10EEC6CD"/>
    <w:rsid w:val="10F11E9C"/>
    <w:rsid w:val="10F30C89"/>
    <w:rsid w:val="10F31811"/>
    <w:rsid w:val="10F35F2B"/>
    <w:rsid w:val="10F4010A"/>
    <w:rsid w:val="10F482CC"/>
    <w:rsid w:val="10F555BF"/>
    <w:rsid w:val="10F9CB58"/>
    <w:rsid w:val="10F9CED6"/>
    <w:rsid w:val="10FA87A4"/>
    <w:rsid w:val="10FB1DCE"/>
    <w:rsid w:val="10FBF796"/>
    <w:rsid w:val="10FD52BD"/>
    <w:rsid w:val="10FE7264"/>
    <w:rsid w:val="10FF77F1"/>
    <w:rsid w:val="11000546"/>
    <w:rsid w:val="1102C133"/>
    <w:rsid w:val="11032857"/>
    <w:rsid w:val="1104943D"/>
    <w:rsid w:val="1105BFE5"/>
    <w:rsid w:val="11066C4A"/>
    <w:rsid w:val="11069096"/>
    <w:rsid w:val="11098600"/>
    <w:rsid w:val="110A61C8"/>
    <w:rsid w:val="110A86FA"/>
    <w:rsid w:val="110CCC4A"/>
    <w:rsid w:val="110EC99B"/>
    <w:rsid w:val="110F20FB"/>
    <w:rsid w:val="1112D369"/>
    <w:rsid w:val="1113CE0E"/>
    <w:rsid w:val="11179221"/>
    <w:rsid w:val="11183232"/>
    <w:rsid w:val="111943ED"/>
    <w:rsid w:val="111A058D"/>
    <w:rsid w:val="111B7A09"/>
    <w:rsid w:val="111C6A30"/>
    <w:rsid w:val="111D6C40"/>
    <w:rsid w:val="111D7F46"/>
    <w:rsid w:val="111DE390"/>
    <w:rsid w:val="111EBC42"/>
    <w:rsid w:val="112058CC"/>
    <w:rsid w:val="1120C44D"/>
    <w:rsid w:val="11217B66"/>
    <w:rsid w:val="112189AD"/>
    <w:rsid w:val="1122004C"/>
    <w:rsid w:val="11228A45"/>
    <w:rsid w:val="1122AD67"/>
    <w:rsid w:val="112304E8"/>
    <w:rsid w:val="112321E8"/>
    <w:rsid w:val="11236549"/>
    <w:rsid w:val="11242BBD"/>
    <w:rsid w:val="1125422F"/>
    <w:rsid w:val="1125A0EB"/>
    <w:rsid w:val="1125ABAE"/>
    <w:rsid w:val="11270D19"/>
    <w:rsid w:val="112848F3"/>
    <w:rsid w:val="11284C21"/>
    <w:rsid w:val="11290A45"/>
    <w:rsid w:val="112A3134"/>
    <w:rsid w:val="112B091B"/>
    <w:rsid w:val="112B0E4B"/>
    <w:rsid w:val="112C3178"/>
    <w:rsid w:val="112D44FB"/>
    <w:rsid w:val="112DB274"/>
    <w:rsid w:val="11305184"/>
    <w:rsid w:val="1131BCA5"/>
    <w:rsid w:val="1133F7D4"/>
    <w:rsid w:val="113500CC"/>
    <w:rsid w:val="1135A570"/>
    <w:rsid w:val="11376881"/>
    <w:rsid w:val="1137F744"/>
    <w:rsid w:val="1138CD00"/>
    <w:rsid w:val="1139F29F"/>
    <w:rsid w:val="113BFEA7"/>
    <w:rsid w:val="113C054C"/>
    <w:rsid w:val="113CAD22"/>
    <w:rsid w:val="113D1ABA"/>
    <w:rsid w:val="113D9452"/>
    <w:rsid w:val="113ED7EA"/>
    <w:rsid w:val="113FF81A"/>
    <w:rsid w:val="11412875"/>
    <w:rsid w:val="11433582"/>
    <w:rsid w:val="114366A8"/>
    <w:rsid w:val="1144728B"/>
    <w:rsid w:val="11448401"/>
    <w:rsid w:val="11458FDC"/>
    <w:rsid w:val="1148328F"/>
    <w:rsid w:val="114A73FF"/>
    <w:rsid w:val="114B0767"/>
    <w:rsid w:val="114B317C"/>
    <w:rsid w:val="114CECD7"/>
    <w:rsid w:val="114DCD4E"/>
    <w:rsid w:val="114E4E2F"/>
    <w:rsid w:val="1154E724"/>
    <w:rsid w:val="11552B9E"/>
    <w:rsid w:val="1155F760"/>
    <w:rsid w:val="1157960B"/>
    <w:rsid w:val="1157F24E"/>
    <w:rsid w:val="1157FDAE"/>
    <w:rsid w:val="11581638"/>
    <w:rsid w:val="11583E85"/>
    <w:rsid w:val="1159169D"/>
    <w:rsid w:val="1159A843"/>
    <w:rsid w:val="1159D987"/>
    <w:rsid w:val="115B2D5F"/>
    <w:rsid w:val="115C57B7"/>
    <w:rsid w:val="115CFE93"/>
    <w:rsid w:val="115FAD9A"/>
    <w:rsid w:val="115FE284"/>
    <w:rsid w:val="1160EF17"/>
    <w:rsid w:val="11619B4E"/>
    <w:rsid w:val="1161FBEA"/>
    <w:rsid w:val="11622746"/>
    <w:rsid w:val="11642A78"/>
    <w:rsid w:val="11651807"/>
    <w:rsid w:val="1165C88E"/>
    <w:rsid w:val="1166100E"/>
    <w:rsid w:val="11666C84"/>
    <w:rsid w:val="1167B257"/>
    <w:rsid w:val="1168AC49"/>
    <w:rsid w:val="116A8636"/>
    <w:rsid w:val="116A9CB9"/>
    <w:rsid w:val="116B7D54"/>
    <w:rsid w:val="116D6CB8"/>
    <w:rsid w:val="116DCFCF"/>
    <w:rsid w:val="116F995F"/>
    <w:rsid w:val="116FA9EF"/>
    <w:rsid w:val="116FB30D"/>
    <w:rsid w:val="1170DC74"/>
    <w:rsid w:val="11712F12"/>
    <w:rsid w:val="11717D42"/>
    <w:rsid w:val="1173FDD8"/>
    <w:rsid w:val="1174AAE6"/>
    <w:rsid w:val="117532CD"/>
    <w:rsid w:val="117533E1"/>
    <w:rsid w:val="11757BF1"/>
    <w:rsid w:val="1175B75C"/>
    <w:rsid w:val="117629C5"/>
    <w:rsid w:val="117B396D"/>
    <w:rsid w:val="117D9B90"/>
    <w:rsid w:val="117DF030"/>
    <w:rsid w:val="1180F87D"/>
    <w:rsid w:val="1181BC38"/>
    <w:rsid w:val="1185EA73"/>
    <w:rsid w:val="1188429B"/>
    <w:rsid w:val="1188FE57"/>
    <w:rsid w:val="118A564A"/>
    <w:rsid w:val="118A93DD"/>
    <w:rsid w:val="118ACBAD"/>
    <w:rsid w:val="118AF78B"/>
    <w:rsid w:val="118B0688"/>
    <w:rsid w:val="118D63B0"/>
    <w:rsid w:val="118EB8B9"/>
    <w:rsid w:val="1190CC3A"/>
    <w:rsid w:val="1191797B"/>
    <w:rsid w:val="1193366B"/>
    <w:rsid w:val="1193804B"/>
    <w:rsid w:val="11941569"/>
    <w:rsid w:val="11957967"/>
    <w:rsid w:val="1198D4A7"/>
    <w:rsid w:val="1199C699"/>
    <w:rsid w:val="119A1B28"/>
    <w:rsid w:val="119BB8E5"/>
    <w:rsid w:val="119C211E"/>
    <w:rsid w:val="119CBF42"/>
    <w:rsid w:val="119E1F42"/>
    <w:rsid w:val="11A23E72"/>
    <w:rsid w:val="11A63A21"/>
    <w:rsid w:val="11A70F46"/>
    <w:rsid w:val="11A71511"/>
    <w:rsid w:val="11A80B51"/>
    <w:rsid w:val="11A9BB8D"/>
    <w:rsid w:val="11AA37B2"/>
    <w:rsid w:val="11AAAE34"/>
    <w:rsid w:val="11AB3DCA"/>
    <w:rsid w:val="11AE63AE"/>
    <w:rsid w:val="11AEF080"/>
    <w:rsid w:val="11AF1328"/>
    <w:rsid w:val="11B224E9"/>
    <w:rsid w:val="11B3D488"/>
    <w:rsid w:val="11B45BF8"/>
    <w:rsid w:val="11B5481A"/>
    <w:rsid w:val="11B5EBE5"/>
    <w:rsid w:val="11B86C90"/>
    <w:rsid w:val="11BA81BF"/>
    <w:rsid w:val="11BD56F0"/>
    <w:rsid w:val="11C0A745"/>
    <w:rsid w:val="11C3C801"/>
    <w:rsid w:val="11C579CB"/>
    <w:rsid w:val="11C71966"/>
    <w:rsid w:val="11CFB07A"/>
    <w:rsid w:val="11D04029"/>
    <w:rsid w:val="11D044D1"/>
    <w:rsid w:val="11D35475"/>
    <w:rsid w:val="11D5BEDB"/>
    <w:rsid w:val="11D6AD60"/>
    <w:rsid w:val="11D74C7B"/>
    <w:rsid w:val="11D8EF25"/>
    <w:rsid w:val="11D8FB2D"/>
    <w:rsid w:val="11D9936F"/>
    <w:rsid w:val="11D9C884"/>
    <w:rsid w:val="11DA3D93"/>
    <w:rsid w:val="11DA5D15"/>
    <w:rsid w:val="11DD3A92"/>
    <w:rsid w:val="11DE0E17"/>
    <w:rsid w:val="11DED792"/>
    <w:rsid w:val="11DF2761"/>
    <w:rsid w:val="11E0BEF8"/>
    <w:rsid w:val="11E14696"/>
    <w:rsid w:val="11E1640B"/>
    <w:rsid w:val="11E3BCA8"/>
    <w:rsid w:val="11E48F7F"/>
    <w:rsid w:val="11E60EA0"/>
    <w:rsid w:val="11E644A3"/>
    <w:rsid w:val="11E7AAD0"/>
    <w:rsid w:val="11E8C0D1"/>
    <w:rsid w:val="11E95EF7"/>
    <w:rsid w:val="11E96E57"/>
    <w:rsid w:val="11E97C1D"/>
    <w:rsid w:val="11EAD2BB"/>
    <w:rsid w:val="11EB4617"/>
    <w:rsid w:val="11EDADD4"/>
    <w:rsid w:val="11EF7AD8"/>
    <w:rsid w:val="11EF9271"/>
    <w:rsid w:val="11F41467"/>
    <w:rsid w:val="11F4F51F"/>
    <w:rsid w:val="11F60C36"/>
    <w:rsid w:val="11F646D0"/>
    <w:rsid w:val="11F65766"/>
    <w:rsid w:val="11F80F4B"/>
    <w:rsid w:val="11FB25B6"/>
    <w:rsid w:val="11FB8A4E"/>
    <w:rsid w:val="11FD4C69"/>
    <w:rsid w:val="11FF3B9D"/>
    <w:rsid w:val="1204F198"/>
    <w:rsid w:val="120711AF"/>
    <w:rsid w:val="1207CE7A"/>
    <w:rsid w:val="1209BFA5"/>
    <w:rsid w:val="120A5D09"/>
    <w:rsid w:val="120B6765"/>
    <w:rsid w:val="120D2705"/>
    <w:rsid w:val="120D33D6"/>
    <w:rsid w:val="120D4FBB"/>
    <w:rsid w:val="121033FC"/>
    <w:rsid w:val="12103B07"/>
    <w:rsid w:val="121211EF"/>
    <w:rsid w:val="1212E176"/>
    <w:rsid w:val="1215C0CA"/>
    <w:rsid w:val="1217EDF7"/>
    <w:rsid w:val="12181E7C"/>
    <w:rsid w:val="121839CD"/>
    <w:rsid w:val="1218759A"/>
    <w:rsid w:val="1219E437"/>
    <w:rsid w:val="121A4B5E"/>
    <w:rsid w:val="121AF635"/>
    <w:rsid w:val="121C3B6A"/>
    <w:rsid w:val="121E49CE"/>
    <w:rsid w:val="121F5EF8"/>
    <w:rsid w:val="12224DF6"/>
    <w:rsid w:val="122298E4"/>
    <w:rsid w:val="1223F9A0"/>
    <w:rsid w:val="12269452"/>
    <w:rsid w:val="1226AC5D"/>
    <w:rsid w:val="1229650D"/>
    <w:rsid w:val="122A41B9"/>
    <w:rsid w:val="122AE9BA"/>
    <w:rsid w:val="122F2F7D"/>
    <w:rsid w:val="1230086F"/>
    <w:rsid w:val="1230D42E"/>
    <w:rsid w:val="1234233F"/>
    <w:rsid w:val="1234EB5B"/>
    <w:rsid w:val="123656EB"/>
    <w:rsid w:val="12381C00"/>
    <w:rsid w:val="1238EF4D"/>
    <w:rsid w:val="123A2485"/>
    <w:rsid w:val="12410EDD"/>
    <w:rsid w:val="1242560A"/>
    <w:rsid w:val="124392A5"/>
    <w:rsid w:val="12457F8C"/>
    <w:rsid w:val="124607D4"/>
    <w:rsid w:val="12467E2D"/>
    <w:rsid w:val="12478D5F"/>
    <w:rsid w:val="12489A61"/>
    <w:rsid w:val="1248CA14"/>
    <w:rsid w:val="12496D3C"/>
    <w:rsid w:val="124B577F"/>
    <w:rsid w:val="124C8A20"/>
    <w:rsid w:val="124FD5CC"/>
    <w:rsid w:val="12503C38"/>
    <w:rsid w:val="1250671F"/>
    <w:rsid w:val="12508261"/>
    <w:rsid w:val="1250EC41"/>
    <w:rsid w:val="1251DE18"/>
    <w:rsid w:val="12522550"/>
    <w:rsid w:val="12533C33"/>
    <w:rsid w:val="125384A0"/>
    <w:rsid w:val="125460C9"/>
    <w:rsid w:val="125557B8"/>
    <w:rsid w:val="12560B4B"/>
    <w:rsid w:val="1256B5F3"/>
    <w:rsid w:val="1256BDEA"/>
    <w:rsid w:val="1257208F"/>
    <w:rsid w:val="12576CDA"/>
    <w:rsid w:val="1258E7C0"/>
    <w:rsid w:val="125ADB22"/>
    <w:rsid w:val="125C4312"/>
    <w:rsid w:val="125CE5BA"/>
    <w:rsid w:val="125CFB47"/>
    <w:rsid w:val="126041FF"/>
    <w:rsid w:val="1264AE5B"/>
    <w:rsid w:val="1264DDE4"/>
    <w:rsid w:val="12691FBA"/>
    <w:rsid w:val="12699E52"/>
    <w:rsid w:val="126A5077"/>
    <w:rsid w:val="126BE482"/>
    <w:rsid w:val="126C88E1"/>
    <w:rsid w:val="126CCDEA"/>
    <w:rsid w:val="126D4592"/>
    <w:rsid w:val="12713E2D"/>
    <w:rsid w:val="1272C792"/>
    <w:rsid w:val="1274E7A4"/>
    <w:rsid w:val="127531E0"/>
    <w:rsid w:val="12754CC4"/>
    <w:rsid w:val="12756734"/>
    <w:rsid w:val="12779545"/>
    <w:rsid w:val="1278023C"/>
    <w:rsid w:val="1278BE52"/>
    <w:rsid w:val="1278FE5B"/>
    <w:rsid w:val="12792E9E"/>
    <w:rsid w:val="127B2F93"/>
    <w:rsid w:val="127DC7CF"/>
    <w:rsid w:val="128074A3"/>
    <w:rsid w:val="1283CDEA"/>
    <w:rsid w:val="1286320A"/>
    <w:rsid w:val="12863D50"/>
    <w:rsid w:val="1286E37C"/>
    <w:rsid w:val="1286FA88"/>
    <w:rsid w:val="12874823"/>
    <w:rsid w:val="12881C8A"/>
    <w:rsid w:val="1289389A"/>
    <w:rsid w:val="1289BAE2"/>
    <w:rsid w:val="1289CD74"/>
    <w:rsid w:val="128B7EB5"/>
    <w:rsid w:val="128EA77D"/>
    <w:rsid w:val="12903079"/>
    <w:rsid w:val="1290BD55"/>
    <w:rsid w:val="1292FE96"/>
    <w:rsid w:val="12946928"/>
    <w:rsid w:val="12949C39"/>
    <w:rsid w:val="12956AEF"/>
    <w:rsid w:val="1298468C"/>
    <w:rsid w:val="1298E049"/>
    <w:rsid w:val="12991DD8"/>
    <w:rsid w:val="1299A96B"/>
    <w:rsid w:val="129A0257"/>
    <w:rsid w:val="129A085E"/>
    <w:rsid w:val="129B89D2"/>
    <w:rsid w:val="129BF9EE"/>
    <w:rsid w:val="129C083D"/>
    <w:rsid w:val="12A0423F"/>
    <w:rsid w:val="12A10554"/>
    <w:rsid w:val="12A31562"/>
    <w:rsid w:val="12A3AFC5"/>
    <w:rsid w:val="12A4C96F"/>
    <w:rsid w:val="12A592A6"/>
    <w:rsid w:val="12A5F1B0"/>
    <w:rsid w:val="12A60D26"/>
    <w:rsid w:val="12A62307"/>
    <w:rsid w:val="12A6378F"/>
    <w:rsid w:val="12A65DCF"/>
    <w:rsid w:val="12A734C6"/>
    <w:rsid w:val="12AA180D"/>
    <w:rsid w:val="12ABE5ED"/>
    <w:rsid w:val="12ADEF82"/>
    <w:rsid w:val="12AE9B6D"/>
    <w:rsid w:val="12B0D57D"/>
    <w:rsid w:val="12B1AC8B"/>
    <w:rsid w:val="12B23F25"/>
    <w:rsid w:val="12B4CA65"/>
    <w:rsid w:val="12B5A256"/>
    <w:rsid w:val="12B5A5E2"/>
    <w:rsid w:val="12B5C436"/>
    <w:rsid w:val="12B60406"/>
    <w:rsid w:val="12B7C62D"/>
    <w:rsid w:val="12B905B2"/>
    <w:rsid w:val="12B95A17"/>
    <w:rsid w:val="12BA5DE2"/>
    <w:rsid w:val="12BD48FC"/>
    <w:rsid w:val="12C000DC"/>
    <w:rsid w:val="12C0CBB7"/>
    <w:rsid w:val="12C19065"/>
    <w:rsid w:val="12C2B456"/>
    <w:rsid w:val="12C4E5EC"/>
    <w:rsid w:val="12C9135A"/>
    <w:rsid w:val="12CA1D68"/>
    <w:rsid w:val="12CCAEAD"/>
    <w:rsid w:val="12CE60A2"/>
    <w:rsid w:val="12CE675A"/>
    <w:rsid w:val="12CFAD0E"/>
    <w:rsid w:val="12CFC98B"/>
    <w:rsid w:val="12D00227"/>
    <w:rsid w:val="12D028AC"/>
    <w:rsid w:val="12D02E25"/>
    <w:rsid w:val="12D045FF"/>
    <w:rsid w:val="12D18EF7"/>
    <w:rsid w:val="12D27FB2"/>
    <w:rsid w:val="12D308BE"/>
    <w:rsid w:val="12D33875"/>
    <w:rsid w:val="12D3BE8F"/>
    <w:rsid w:val="12D6811C"/>
    <w:rsid w:val="12D72894"/>
    <w:rsid w:val="12D9ABC2"/>
    <w:rsid w:val="12DA2823"/>
    <w:rsid w:val="12DAD60B"/>
    <w:rsid w:val="12DAF0A8"/>
    <w:rsid w:val="12DB4F5D"/>
    <w:rsid w:val="12DC0BD8"/>
    <w:rsid w:val="12DCBB86"/>
    <w:rsid w:val="12DD5F42"/>
    <w:rsid w:val="12DED16F"/>
    <w:rsid w:val="12E2020B"/>
    <w:rsid w:val="12E2F873"/>
    <w:rsid w:val="12E350E2"/>
    <w:rsid w:val="12E362CE"/>
    <w:rsid w:val="12E3A2C1"/>
    <w:rsid w:val="12E67FF7"/>
    <w:rsid w:val="12E7484C"/>
    <w:rsid w:val="12EBBDC0"/>
    <w:rsid w:val="12EBCC5B"/>
    <w:rsid w:val="12EDE609"/>
    <w:rsid w:val="12EE06A4"/>
    <w:rsid w:val="12EE9A20"/>
    <w:rsid w:val="12EFBDEC"/>
    <w:rsid w:val="12F0F888"/>
    <w:rsid w:val="12F1D6B2"/>
    <w:rsid w:val="12F2FD7B"/>
    <w:rsid w:val="12F3005F"/>
    <w:rsid w:val="12F34A3E"/>
    <w:rsid w:val="12F5096D"/>
    <w:rsid w:val="12FEB880"/>
    <w:rsid w:val="12FF4A46"/>
    <w:rsid w:val="1303E2F6"/>
    <w:rsid w:val="13052345"/>
    <w:rsid w:val="13056895"/>
    <w:rsid w:val="130781BB"/>
    <w:rsid w:val="1307B5B4"/>
    <w:rsid w:val="13096D24"/>
    <w:rsid w:val="130AC2A3"/>
    <w:rsid w:val="130B4957"/>
    <w:rsid w:val="130CD81C"/>
    <w:rsid w:val="130F7DFD"/>
    <w:rsid w:val="1311BB40"/>
    <w:rsid w:val="1314F666"/>
    <w:rsid w:val="1315AD0F"/>
    <w:rsid w:val="13192645"/>
    <w:rsid w:val="13194A36"/>
    <w:rsid w:val="13197E30"/>
    <w:rsid w:val="1319C710"/>
    <w:rsid w:val="131A476A"/>
    <w:rsid w:val="131BA62E"/>
    <w:rsid w:val="131D3DE5"/>
    <w:rsid w:val="131D489B"/>
    <w:rsid w:val="131E13C9"/>
    <w:rsid w:val="131E2D24"/>
    <w:rsid w:val="13201502"/>
    <w:rsid w:val="13215B3E"/>
    <w:rsid w:val="13233FD4"/>
    <w:rsid w:val="13245598"/>
    <w:rsid w:val="132517B4"/>
    <w:rsid w:val="13260B83"/>
    <w:rsid w:val="13268212"/>
    <w:rsid w:val="1327D55B"/>
    <w:rsid w:val="132841CC"/>
    <w:rsid w:val="132AA311"/>
    <w:rsid w:val="132BFB81"/>
    <w:rsid w:val="132C416D"/>
    <w:rsid w:val="132E51C4"/>
    <w:rsid w:val="132F48C7"/>
    <w:rsid w:val="13304D82"/>
    <w:rsid w:val="1330D6A7"/>
    <w:rsid w:val="13317714"/>
    <w:rsid w:val="1331A513"/>
    <w:rsid w:val="13335550"/>
    <w:rsid w:val="1333A457"/>
    <w:rsid w:val="1336364A"/>
    <w:rsid w:val="13368C5B"/>
    <w:rsid w:val="1336F2DA"/>
    <w:rsid w:val="1338D16C"/>
    <w:rsid w:val="1339CFDA"/>
    <w:rsid w:val="1339E174"/>
    <w:rsid w:val="133A2C54"/>
    <w:rsid w:val="133AB463"/>
    <w:rsid w:val="133C0324"/>
    <w:rsid w:val="133D156B"/>
    <w:rsid w:val="133D49A5"/>
    <w:rsid w:val="133E9063"/>
    <w:rsid w:val="13407102"/>
    <w:rsid w:val="1340BDE6"/>
    <w:rsid w:val="1340C2D0"/>
    <w:rsid w:val="1340E95A"/>
    <w:rsid w:val="134396A6"/>
    <w:rsid w:val="1344553B"/>
    <w:rsid w:val="13481C9E"/>
    <w:rsid w:val="13493AAA"/>
    <w:rsid w:val="134B34E8"/>
    <w:rsid w:val="134DA7E1"/>
    <w:rsid w:val="134DFB03"/>
    <w:rsid w:val="135058CA"/>
    <w:rsid w:val="135212B1"/>
    <w:rsid w:val="13525BEB"/>
    <w:rsid w:val="135285D5"/>
    <w:rsid w:val="135428F5"/>
    <w:rsid w:val="13543F6B"/>
    <w:rsid w:val="1354B8B1"/>
    <w:rsid w:val="1354C6A9"/>
    <w:rsid w:val="13554227"/>
    <w:rsid w:val="13558621"/>
    <w:rsid w:val="1356B7EB"/>
    <w:rsid w:val="135B571A"/>
    <w:rsid w:val="135D2340"/>
    <w:rsid w:val="135D5DC4"/>
    <w:rsid w:val="135F0F51"/>
    <w:rsid w:val="135F7631"/>
    <w:rsid w:val="13606F7B"/>
    <w:rsid w:val="1361BD86"/>
    <w:rsid w:val="13622BC6"/>
    <w:rsid w:val="13622C18"/>
    <w:rsid w:val="13627B60"/>
    <w:rsid w:val="13627B69"/>
    <w:rsid w:val="136408D4"/>
    <w:rsid w:val="13645B02"/>
    <w:rsid w:val="13646546"/>
    <w:rsid w:val="1364971C"/>
    <w:rsid w:val="13666D91"/>
    <w:rsid w:val="1366BE9D"/>
    <w:rsid w:val="1366EF13"/>
    <w:rsid w:val="1368D17F"/>
    <w:rsid w:val="136A7F55"/>
    <w:rsid w:val="136B292B"/>
    <w:rsid w:val="136C1814"/>
    <w:rsid w:val="136C3500"/>
    <w:rsid w:val="136D1C7C"/>
    <w:rsid w:val="136E7952"/>
    <w:rsid w:val="136E7972"/>
    <w:rsid w:val="1370B3FA"/>
    <w:rsid w:val="137294F2"/>
    <w:rsid w:val="13762D76"/>
    <w:rsid w:val="13769BBB"/>
    <w:rsid w:val="1376CB1C"/>
    <w:rsid w:val="1376DC4F"/>
    <w:rsid w:val="1377B88D"/>
    <w:rsid w:val="13785636"/>
    <w:rsid w:val="1378B61D"/>
    <w:rsid w:val="137917D8"/>
    <w:rsid w:val="137BC0B3"/>
    <w:rsid w:val="13803E95"/>
    <w:rsid w:val="13806BFA"/>
    <w:rsid w:val="13815EC8"/>
    <w:rsid w:val="13818256"/>
    <w:rsid w:val="1381D9F6"/>
    <w:rsid w:val="1382D601"/>
    <w:rsid w:val="1384C783"/>
    <w:rsid w:val="13850FC5"/>
    <w:rsid w:val="1386117E"/>
    <w:rsid w:val="138BC893"/>
    <w:rsid w:val="138DE063"/>
    <w:rsid w:val="138E36D3"/>
    <w:rsid w:val="138F881F"/>
    <w:rsid w:val="13952410"/>
    <w:rsid w:val="1396A8D2"/>
    <w:rsid w:val="1396ED94"/>
    <w:rsid w:val="139719BA"/>
    <w:rsid w:val="1397DD83"/>
    <w:rsid w:val="1398E9E1"/>
    <w:rsid w:val="1398ED5D"/>
    <w:rsid w:val="139A6BAB"/>
    <w:rsid w:val="139AAFFB"/>
    <w:rsid w:val="139AB4D0"/>
    <w:rsid w:val="139CCBC9"/>
    <w:rsid w:val="139E330B"/>
    <w:rsid w:val="139FE658"/>
    <w:rsid w:val="13A0F9C7"/>
    <w:rsid w:val="13A237DD"/>
    <w:rsid w:val="13A27FD9"/>
    <w:rsid w:val="13A35856"/>
    <w:rsid w:val="13A3F4E6"/>
    <w:rsid w:val="13A4C298"/>
    <w:rsid w:val="13A4E0D8"/>
    <w:rsid w:val="13A9BF49"/>
    <w:rsid w:val="13AB15DD"/>
    <w:rsid w:val="13AD259B"/>
    <w:rsid w:val="13AEC261"/>
    <w:rsid w:val="13B0B7A5"/>
    <w:rsid w:val="13B0EC99"/>
    <w:rsid w:val="13B5338D"/>
    <w:rsid w:val="13B56449"/>
    <w:rsid w:val="13B62B29"/>
    <w:rsid w:val="13B6EF82"/>
    <w:rsid w:val="13B7172A"/>
    <w:rsid w:val="13B71B09"/>
    <w:rsid w:val="13B80354"/>
    <w:rsid w:val="13BDC337"/>
    <w:rsid w:val="13C005B5"/>
    <w:rsid w:val="13C0ABF5"/>
    <w:rsid w:val="13C37AEF"/>
    <w:rsid w:val="13C39911"/>
    <w:rsid w:val="13C4E249"/>
    <w:rsid w:val="13C78BC4"/>
    <w:rsid w:val="13CA4556"/>
    <w:rsid w:val="13CACCCA"/>
    <w:rsid w:val="13CAD765"/>
    <w:rsid w:val="13CB5EEB"/>
    <w:rsid w:val="13CBD57D"/>
    <w:rsid w:val="13CC416E"/>
    <w:rsid w:val="13D48F83"/>
    <w:rsid w:val="13D5C7C7"/>
    <w:rsid w:val="13D720AB"/>
    <w:rsid w:val="13D806F2"/>
    <w:rsid w:val="13D94B6B"/>
    <w:rsid w:val="13DB6FC5"/>
    <w:rsid w:val="13DC672F"/>
    <w:rsid w:val="13DC6F59"/>
    <w:rsid w:val="13DCCFB9"/>
    <w:rsid w:val="13DD7BC4"/>
    <w:rsid w:val="13DE33ED"/>
    <w:rsid w:val="13DE7BF2"/>
    <w:rsid w:val="13DEA1F4"/>
    <w:rsid w:val="13DF6FCF"/>
    <w:rsid w:val="13E0A964"/>
    <w:rsid w:val="13E1A5C0"/>
    <w:rsid w:val="13E1D8FA"/>
    <w:rsid w:val="13E58F76"/>
    <w:rsid w:val="13E59159"/>
    <w:rsid w:val="13E5D105"/>
    <w:rsid w:val="13E62F83"/>
    <w:rsid w:val="13E8667F"/>
    <w:rsid w:val="13E8B1D5"/>
    <w:rsid w:val="13E978E1"/>
    <w:rsid w:val="13EA4482"/>
    <w:rsid w:val="13EC84B5"/>
    <w:rsid w:val="13EE3C23"/>
    <w:rsid w:val="13EEC821"/>
    <w:rsid w:val="13EFD25A"/>
    <w:rsid w:val="13F0E828"/>
    <w:rsid w:val="13F18301"/>
    <w:rsid w:val="13F2F0F0"/>
    <w:rsid w:val="13F3DBF6"/>
    <w:rsid w:val="13F50308"/>
    <w:rsid w:val="13F77EC8"/>
    <w:rsid w:val="13F7ECF7"/>
    <w:rsid w:val="13F8C00C"/>
    <w:rsid w:val="13F8F71D"/>
    <w:rsid w:val="13FAEC1F"/>
    <w:rsid w:val="13FBCCE2"/>
    <w:rsid w:val="13FD6E5D"/>
    <w:rsid w:val="13FDA696"/>
    <w:rsid w:val="13FEF861"/>
    <w:rsid w:val="13FFC8A2"/>
    <w:rsid w:val="13FFFBEA"/>
    <w:rsid w:val="14000086"/>
    <w:rsid w:val="14023641"/>
    <w:rsid w:val="14045836"/>
    <w:rsid w:val="14053FFB"/>
    <w:rsid w:val="14061E88"/>
    <w:rsid w:val="14067448"/>
    <w:rsid w:val="1406E750"/>
    <w:rsid w:val="1406F20A"/>
    <w:rsid w:val="140740E5"/>
    <w:rsid w:val="1407F561"/>
    <w:rsid w:val="14084BEF"/>
    <w:rsid w:val="1409E641"/>
    <w:rsid w:val="140A88B7"/>
    <w:rsid w:val="140B8D42"/>
    <w:rsid w:val="140CA147"/>
    <w:rsid w:val="140D1315"/>
    <w:rsid w:val="140D217F"/>
    <w:rsid w:val="140D634F"/>
    <w:rsid w:val="140E97F3"/>
    <w:rsid w:val="140E99D9"/>
    <w:rsid w:val="140F4A39"/>
    <w:rsid w:val="1413839C"/>
    <w:rsid w:val="141634E6"/>
    <w:rsid w:val="1416786F"/>
    <w:rsid w:val="1416BD2C"/>
    <w:rsid w:val="1416C0DD"/>
    <w:rsid w:val="141703F8"/>
    <w:rsid w:val="1417E2FB"/>
    <w:rsid w:val="14185578"/>
    <w:rsid w:val="14193012"/>
    <w:rsid w:val="141BC039"/>
    <w:rsid w:val="141D7682"/>
    <w:rsid w:val="141D95C5"/>
    <w:rsid w:val="141EEFE4"/>
    <w:rsid w:val="14201B18"/>
    <w:rsid w:val="1422DEBA"/>
    <w:rsid w:val="1424AE86"/>
    <w:rsid w:val="142581CE"/>
    <w:rsid w:val="1425B665"/>
    <w:rsid w:val="14284A2C"/>
    <w:rsid w:val="142A4EE5"/>
    <w:rsid w:val="142CE87A"/>
    <w:rsid w:val="142E529C"/>
    <w:rsid w:val="142EF87C"/>
    <w:rsid w:val="142FC929"/>
    <w:rsid w:val="1430E604"/>
    <w:rsid w:val="14333037"/>
    <w:rsid w:val="14333C15"/>
    <w:rsid w:val="1433BFBF"/>
    <w:rsid w:val="14343735"/>
    <w:rsid w:val="1434E729"/>
    <w:rsid w:val="1435DCA2"/>
    <w:rsid w:val="1437177F"/>
    <w:rsid w:val="143718AB"/>
    <w:rsid w:val="143718B3"/>
    <w:rsid w:val="1439034F"/>
    <w:rsid w:val="14398DBD"/>
    <w:rsid w:val="143A766A"/>
    <w:rsid w:val="143AC5E7"/>
    <w:rsid w:val="143B11F1"/>
    <w:rsid w:val="143B8855"/>
    <w:rsid w:val="143CA624"/>
    <w:rsid w:val="143CEEB1"/>
    <w:rsid w:val="143D3888"/>
    <w:rsid w:val="143F2B02"/>
    <w:rsid w:val="1441BF37"/>
    <w:rsid w:val="144367B5"/>
    <w:rsid w:val="14436CA5"/>
    <w:rsid w:val="1443F317"/>
    <w:rsid w:val="14458B8E"/>
    <w:rsid w:val="1445EA9F"/>
    <w:rsid w:val="1447010E"/>
    <w:rsid w:val="144992F0"/>
    <w:rsid w:val="1449BFE3"/>
    <w:rsid w:val="1449D2AA"/>
    <w:rsid w:val="1449EF87"/>
    <w:rsid w:val="144AC46F"/>
    <w:rsid w:val="144C000B"/>
    <w:rsid w:val="144C34DE"/>
    <w:rsid w:val="144EDA37"/>
    <w:rsid w:val="144F32E3"/>
    <w:rsid w:val="144FC865"/>
    <w:rsid w:val="1452FA5C"/>
    <w:rsid w:val="14530A87"/>
    <w:rsid w:val="145364D1"/>
    <w:rsid w:val="14564534"/>
    <w:rsid w:val="14572069"/>
    <w:rsid w:val="1457F98E"/>
    <w:rsid w:val="1458C1A5"/>
    <w:rsid w:val="145A9BEE"/>
    <w:rsid w:val="145AE353"/>
    <w:rsid w:val="145C349D"/>
    <w:rsid w:val="145E024F"/>
    <w:rsid w:val="145E10D5"/>
    <w:rsid w:val="1461089A"/>
    <w:rsid w:val="146122EA"/>
    <w:rsid w:val="146195C2"/>
    <w:rsid w:val="14620BA1"/>
    <w:rsid w:val="146285C7"/>
    <w:rsid w:val="14636C9A"/>
    <w:rsid w:val="1464DD17"/>
    <w:rsid w:val="1465E79A"/>
    <w:rsid w:val="146603EA"/>
    <w:rsid w:val="14687F0E"/>
    <w:rsid w:val="14695D4E"/>
    <w:rsid w:val="146A5851"/>
    <w:rsid w:val="146BFB22"/>
    <w:rsid w:val="146D7C81"/>
    <w:rsid w:val="146FD5EE"/>
    <w:rsid w:val="14711A74"/>
    <w:rsid w:val="1472C7E7"/>
    <w:rsid w:val="14730DBC"/>
    <w:rsid w:val="1474AE51"/>
    <w:rsid w:val="1475EE21"/>
    <w:rsid w:val="1475F88D"/>
    <w:rsid w:val="14769E3E"/>
    <w:rsid w:val="1479A34D"/>
    <w:rsid w:val="147AC660"/>
    <w:rsid w:val="147B8DDC"/>
    <w:rsid w:val="147D7D77"/>
    <w:rsid w:val="147D983A"/>
    <w:rsid w:val="147DE38D"/>
    <w:rsid w:val="147E6821"/>
    <w:rsid w:val="1482020A"/>
    <w:rsid w:val="1482FC42"/>
    <w:rsid w:val="1485C35D"/>
    <w:rsid w:val="14864DF6"/>
    <w:rsid w:val="148B8E2D"/>
    <w:rsid w:val="149115C0"/>
    <w:rsid w:val="14975792"/>
    <w:rsid w:val="1497CE89"/>
    <w:rsid w:val="14989CD9"/>
    <w:rsid w:val="149C38E0"/>
    <w:rsid w:val="149CFEC8"/>
    <w:rsid w:val="149D8615"/>
    <w:rsid w:val="149EC13D"/>
    <w:rsid w:val="149F70E2"/>
    <w:rsid w:val="14A7A7A2"/>
    <w:rsid w:val="14A95028"/>
    <w:rsid w:val="14AC5576"/>
    <w:rsid w:val="14AC8AFC"/>
    <w:rsid w:val="14ACB16F"/>
    <w:rsid w:val="14ACB463"/>
    <w:rsid w:val="14ACC418"/>
    <w:rsid w:val="14ADC673"/>
    <w:rsid w:val="14AF7FC3"/>
    <w:rsid w:val="14AFC9CA"/>
    <w:rsid w:val="14B103DC"/>
    <w:rsid w:val="14B26937"/>
    <w:rsid w:val="14B44926"/>
    <w:rsid w:val="14B53250"/>
    <w:rsid w:val="14B66E5F"/>
    <w:rsid w:val="14B797C6"/>
    <w:rsid w:val="14B7A570"/>
    <w:rsid w:val="14B84254"/>
    <w:rsid w:val="14B8A897"/>
    <w:rsid w:val="14B9CDCD"/>
    <w:rsid w:val="14B9F635"/>
    <w:rsid w:val="14BA043C"/>
    <w:rsid w:val="14BDF593"/>
    <w:rsid w:val="14BE1CAF"/>
    <w:rsid w:val="14BFC61B"/>
    <w:rsid w:val="14BFD768"/>
    <w:rsid w:val="14BFF550"/>
    <w:rsid w:val="14C25CF1"/>
    <w:rsid w:val="14C392EB"/>
    <w:rsid w:val="14C41D83"/>
    <w:rsid w:val="14C622B1"/>
    <w:rsid w:val="14C6CA60"/>
    <w:rsid w:val="14C87A75"/>
    <w:rsid w:val="14C9B150"/>
    <w:rsid w:val="14CABC22"/>
    <w:rsid w:val="14CC50A8"/>
    <w:rsid w:val="14CCDCAF"/>
    <w:rsid w:val="14CE7A4C"/>
    <w:rsid w:val="14CF6484"/>
    <w:rsid w:val="14CFF1D2"/>
    <w:rsid w:val="14D0C348"/>
    <w:rsid w:val="14D17DFB"/>
    <w:rsid w:val="14D7D695"/>
    <w:rsid w:val="14D87A93"/>
    <w:rsid w:val="14D8E4D4"/>
    <w:rsid w:val="14D92938"/>
    <w:rsid w:val="14DDEE74"/>
    <w:rsid w:val="14DE0E89"/>
    <w:rsid w:val="14E073E8"/>
    <w:rsid w:val="14E0A0AB"/>
    <w:rsid w:val="14E54D12"/>
    <w:rsid w:val="14E7326D"/>
    <w:rsid w:val="14EB258C"/>
    <w:rsid w:val="14EECE2F"/>
    <w:rsid w:val="14EED624"/>
    <w:rsid w:val="14F2A154"/>
    <w:rsid w:val="14F50CD9"/>
    <w:rsid w:val="14F72FB7"/>
    <w:rsid w:val="14F760B1"/>
    <w:rsid w:val="14F78317"/>
    <w:rsid w:val="14F82B7B"/>
    <w:rsid w:val="14F88E5E"/>
    <w:rsid w:val="14F8F084"/>
    <w:rsid w:val="14FA1441"/>
    <w:rsid w:val="14FE2C14"/>
    <w:rsid w:val="14FE4635"/>
    <w:rsid w:val="15012F79"/>
    <w:rsid w:val="1501BB4E"/>
    <w:rsid w:val="15021498"/>
    <w:rsid w:val="1502BDD9"/>
    <w:rsid w:val="1504A1E0"/>
    <w:rsid w:val="1504DDBC"/>
    <w:rsid w:val="150BE15D"/>
    <w:rsid w:val="150CA737"/>
    <w:rsid w:val="150D5F7D"/>
    <w:rsid w:val="150DB5AD"/>
    <w:rsid w:val="150EB162"/>
    <w:rsid w:val="150F510B"/>
    <w:rsid w:val="15110A9B"/>
    <w:rsid w:val="15111469"/>
    <w:rsid w:val="1511B4A6"/>
    <w:rsid w:val="1511C092"/>
    <w:rsid w:val="1511C125"/>
    <w:rsid w:val="15121DF0"/>
    <w:rsid w:val="1512BD8E"/>
    <w:rsid w:val="15141575"/>
    <w:rsid w:val="15159285"/>
    <w:rsid w:val="1517F1C6"/>
    <w:rsid w:val="15180D94"/>
    <w:rsid w:val="1519482A"/>
    <w:rsid w:val="15194A9A"/>
    <w:rsid w:val="15197352"/>
    <w:rsid w:val="1519A0CF"/>
    <w:rsid w:val="151AA830"/>
    <w:rsid w:val="151BAFBE"/>
    <w:rsid w:val="151DDDB7"/>
    <w:rsid w:val="151FFC99"/>
    <w:rsid w:val="15205D62"/>
    <w:rsid w:val="15211283"/>
    <w:rsid w:val="1521DF3B"/>
    <w:rsid w:val="15227622"/>
    <w:rsid w:val="15232124"/>
    <w:rsid w:val="152406A4"/>
    <w:rsid w:val="15284427"/>
    <w:rsid w:val="15288C69"/>
    <w:rsid w:val="1528AF2F"/>
    <w:rsid w:val="15294B33"/>
    <w:rsid w:val="152BC427"/>
    <w:rsid w:val="152E8262"/>
    <w:rsid w:val="152EE0AF"/>
    <w:rsid w:val="152F24A7"/>
    <w:rsid w:val="1532909E"/>
    <w:rsid w:val="153469CB"/>
    <w:rsid w:val="15351047"/>
    <w:rsid w:val="15374B8C"/>
    <w:rsid w:val="1537FCA5"/>
    <w:rsid w:val="153893B7"/>
    <w:rsid w:val="153AF320"/>
    <w:rsid w:val="153B0E65"/>
    <w:rsid w:val="153CE9F3"/>
    <w:rsid w:val="153D3750"/>
    <w:rsid w:val="153EAD78"/>
    <w:rsid w:val="153F0F53"/>
    <w:rsid w:val="1540D4C2"/>
    <w:rsid w:val="15413470"/>
    <w:rsid w:val="15443E9B"/>
    <w:rsid w:val="1544CE0B"/>
    <w:rsid w:val="1545C269"/>
    <w:rsid w:val="15468773"/>
    <w:rsid w:val="15489D11"/>
    <w:rsid w:val="15498C8F"/>
    <w:rsid w:val="154A509A"/>
    <w:rsid w:val="154B8D0F"/>
    <w:rsid w:val="154BDBF5"/>
    <w:rsid w:val="154C9F08"/>
    <w:rsid w:val="154D7EDE"/>
    <w:rsid w:val="154E9ECA"/>
    <w:rsid w:val="154E9F42"/>
    <w:rsid w:val="1550D7C4"/>
    <w:rsid w:val="1551CA73"/>
    <w:rsid w:val="1553018D"/>
    <w:rsid w:val="1553EEF2"/>
    <w:rsid w:val="15552A9F"/>
    <w:rsid w:val="15553AE7"/>
    <w:rsid w:val="155589B9"/>
    <w:rsid w:val="15571EEB"/>
    <w:rsid w:val="1557490D"/>
    <w:rsid w:val="155876D5"/>
    <w:rsid w:val="15587DAF"/>
    <w:rsid w:val="1559C30C"/>
    <w:rsid w:val="15605E8B"/>
    <w:rsid w:val="1561432F"/>
    <w:rsid w:val="15622A78"/>
    <w:rsid w:val="1563D95D"/>
    <w:rsid w:val="15655BD1"/>
    <w:rsid w:val="1566A7C6"/>
    <w:rsid w:val="1567D2DB"/>
    <w:rsid w:val="15696BA7"/>
    <w:rsid w:val="1569AE71"/>
    <w:rsid w:val="156A5C76"/>
    <w:rsid w:val="156BC7F8"/>
    <w:rsid w:val="156C9273"/>
    <w:rsid w:val="156D37C1"/>
    <w:rsid w:val="156F3BE7"/>
    <w:rsid w:val="156FB075"/>
    <w:rsid w:val="156FCB92"/>
    <w:rsid w:val="157069CC"/>
    <w:rsid w:val="1572C329"/>
    <w:rsid w:val="15757757"/>
    <w:rsid w:val="1575D798"/>
    <w:rsid w:val="1576A3E6"/>
    <w:rsid w:val="15776592"/>
    <w:rsid w:val="157868E2"/>
    <w:rsid w:val="157A6C82"/>
    <w:rsid w:val="157B278F"/>
    <w:rsid w:val="157D7D33"/>
    <w:rsid w:val="157F5C25"/>
    <w:rsid w:val="158129BB"/>
    <w:rsid w:val="158329BA"/>
    <w:rsid w:val="15844FA8"/>
    <w:rsid w:val="1584A2F3"/>
    <w:rsid w:val="1586BA93"/>
    <w:rsid w:val="15870492"/>
    <w:rsid w:val="15870957"/>
    <w:rsid w:val="15885637"/>
    <w:rsid w:val="158980B5"/>
    <w:rsid w:val="1589BFB8"/>
    <w:rsid w:val="1589F0BF"/>
    <w:rsid w:val="158A0C34"/>
    <w:rsid w:val="158AB709"/>
    <w:rsid w:val="158B5846"/>
    <w:rsid w:val="158B6091"/>
    <w:rsid w:val="158E7F07"/>
    <w:rsid w:val="158FDF60"/>
    <w:rsid w:val="1590DAAE"/>
    <w:rsid w:val="15927482"/>
    <w:rsid w:val="15938498"/>
    <w:rsid w:val="1595184A"/>
    <w:rsid w:val="159553F7"/>
    <w:rsid w:val="1598AEB0"/>
    <w:rsid w:val="1598D9C3"/>
    <w:rsid w:val="159A3B5F"/>
    <w:rsid w:val="159C1360"/>
    <w:rsid w:val="159DDF01"/>
    <w:rsid w:val="159DE663"/>
    <w:rsid w:val="15A191AC"/>
    <w:rsid w:val="15A284E0"/>
    <w:rsid w:val="15A3264D"/>
    <w:rsid w:val="15A5648C"/>
    <w:rsid w:val="15A69357"/>
    <w:rsid w:val="15A791A9"/>
    <w:rsid w:val="15A7E1D1"/>
    <w:rsid w:val="15A920B1"/>
    <w:rsid w:val="15AC3D58"/>
    <w:rsid w:val="15ACED86"/>
    <w:rsid w:val="15AE16E8"/>
    <w:rsid w:val="15AFA745"/>
    <w:rsid w:val="15B176E2"/>
    <w:rsid w:val="15B3246A"/>
    <w:rsid w:val="15B42E8A"/>
    <w:rsid w:val="15B50F59"/>
    <w:rsid w:val="15B7F670"/>
    <w:rsid w:val="15B946B8"/>
    <w:rsid w:val="15B98442"/>
    <w:rsid w:val="15BA98B8"/>
    <w:rsid w:val="15BB6C07"/>
    <w:rsid w:val="15BB89D2"/>
    <w:rsid w:val="15BCBC6A"/>
    <w:rsid w:val="15BD7137"/>
    <w:rsid w:val="15BDA217"/>
    <w:rsid w:val="15BDDE87"/>
    <w:rsid w:val="15BDE55B"/>
    <w:rsid w:val="15C081DA"/>
    <w:rsid w:val="15C0D95C"/>
    <w:rsid w:val="15C394AF"/>
    <w:rsid w:val="15C39C1D"/>
    <w:rsid w:val="15C43035"/>
    <w:rsid w:val="15C5203C"/>
    <w:rsid w:val="15C55863"/>
    <w:rsid w:val="15C5F7A8"/>
    <w:rsid w:val="15C65081"/>
    <w:rsid w:val="15C81562"/>
    <w:rsid w:val="15C981E5"/>
    <w:rsid w:val="15C9B415"/>
    <w:rsid w:val="15CA349E"/>
    <w:rsid w:val="15CB0F87"/>
    <w:rsid w:val="15CCC961"/>
    <w:rsid w:val="15CD32A9"/>
    <w:rsid w:val="15CD4D9A"/>
    <w:rsid w:val="15CD5595"/>
    <w:rsid w:val="15CD596A"/>
    <w:rsid w:val="15CE0170"/>
    <w:rsid w:val="15CE4B75"/>
    <w:rsid w:val="15CEB673"/>
    <w:rsid w:val="15D28FCA"/>
    <w:rsid w:val="15D525A8"/>
    <w:rsid w:val="15D7C729"/>
    <w:rsid w:val="15D89439"/>
    <w:rsid w:val="15D8ED7C"/>
    <w:rsid w:val="15DA18D7"/>
    <w:rsid w:val="15DE4862"/>
    <w:rsid w:val="15DEB8F5"/>
    <w:rsid w:val="15DF48A1"/>
    <w:rsid w:val="15DF48D5"/>
    <w:rsid w:val="15DF924F"/>
    <w:rsid w:val="15DF9BB0"/>
    <w:rsid w:val="15DFB621"/>
    <w:rsid w:val="15E0EA05"/>
    <w:rsid w:val="15E1838F"/>
    <w:rsid w:val="15E33917"/>
    <w:rsid w:val="15E4C184"/>
    <w:rsid w:val="15E8DA94"/>
    <w:rsid w:val="15E98885"/>
    <w:rsid w:val="15EB0344"/>
    <w:rsid w:val="15EBD772"/>
    <w:rsid w:val="15EEFC90"/>
    <w:rsid w:val="15EFB66B"/>
    <w:rsid w:val="15F01352"/>
    <w:rsid w:val="15F0C64D"/>
    <w:rsid w:val="15F12FB6"/>
    <w:rsid w:val="15F1474B"/>
    <w:rsid w:val="15F24D71"/>
    <w:rsid w:val="15F50959"/>
    <w:rsid w:val="15F55F90"/>
    <w:rsid w:val="15F62492"/>
    <w:rsid w:val="15F7DADE"/>
    <w:rsid w:val="15F863A9"/>
    <w:rsid w:val="15FA1EC9"/>
    <w:rsid w:val="15FB7DCE"/>
    <w:rsid w:val="15FC3104"/>
    <w:rsid w:val="15FC85B1"/>
    <w:rsid w:val="15FE10B2"/>
    <w:rsid w:val="15FE3E6E"/>
    <w:rsid w:val="16005043"/>
    <w:rsid w:val="160132B5"/>
    <w:rsid w:val="1601BE2A"/>
    <w:rsid w:val="1603D632"/>
    <w:rsid w:val="1603E27D"/>
    <w:rsid w:val="160489D0"/>
    <w:rsid w:val="1604AB2C"/>
    <w:rsid w:val="160512ED"/>
    <w:rsid w:val="16052DAF"/>
    <w:rsid w:val="16053B5C"/>
    <w:rsid w:val="1605E18D"/>
    <w:rsid w:val="16062FCF"/>
    <w:rsid w:val="16063ED1"/>
    <w:rsid w:val="1606D2D9"/>
    <w:rsid w:val="1608DEC8"/>
    <w:rsid w:val="1609EDA1"/>
    <w:rsid w:val="160AC93D"/>
    <w:rsid w:val="160EAF3F"/>
    <w:rsid w:val="161042C3"/>
    <w:rsid w:val="1610A624"/>
    <w:rsid w:val="1611A388"/>
    <w:rsid w:val="1614E3D3"/>
    <w:rsid w:val="1615562B"/>
    <w:rsid w:val="1615FF21"/>
    <w:rsid w:val="1616344A"/>
    <w:rsid w:val="1616E25F"/>
    <w:rsid w:val="1617F9D8"/>
    <w:rsid w:val="16182A88"/>
    <w:rsid w:val="1619018C"/>
    <w:rsid w:val="161A68FD"/>
    <w:rsid w:val="161B2778"/>
    <w:rsid w:val="161C3E36"/>
    <w:rsid w:val="161CB7E0"/>
    <w:rsid w:val="161F188B"/>
    <w:rsid w:val="16206261"/>
    <w:rsid w:val="1621321F"/>
    <w:rsid w:val="16225D3C"/>
    <w:rsid w:val="162595F6"/>
    <w:rsid w:val="1625A90B"/>
    <w:rsid w:val="16264346"/>
    <w:rsid w:val="16264789"/>
    <w:rsid w:val="1626C05F"/>
    <w:rsid w:val="16279A71"/>
    <w:rsid w:val="1628B4F7"/>
    <w:rsid w:val="1629A763"/>
    <w:rsid w:val="162C7A53"/>
    <w:rsid w:val="162CA598"/>
    <w:rsid w:val="162EE2DA"/>
    <w:rsid w:val="1633655E"/>
    <w:rsid w:val="1633C78B"/>
    <w:rsid w:val="1633E5B2"/>
    <w:rsid w:val="1635E7F7"/>
    <w:rsid w:val="16363D17"/>
    <w:rsid w:val="16374AFC"/>
    <w:rsid w:val="1638500A"/>
    <w:rsid w:val="1638DD32"/>
    <w:rsid w:val="163B3AE1"/>
    <w:rsid w:val="163D99FA"/>
    <w:rsid w:val="163E0DDC"/>
    <w:rsid w:val="163E9145"/>
    <w:rsid w:val="16431974"/>
    <w:rsid w:val="1645CCF2"/>
    <w:rsid w:val="1645F0FA"/>
    <w:rsid w:val="16460F13"/>
    <w:rsid w:val="164619D5"/>
    <w:rsid w:val="16471EBF"/>
    <w:rsid w:val="164725AC"/>
    <w:rsid w:val="164810CE"/>
    <w:rsid w:val="164B6C58"/>
    <w:rsid w:val="16511394"/>
    <w:rsid w:val="1651F809"/>
    <w:rsid w:val="165268F3"/>
    <w:rsid w:val="16538DF8"/>
    <w:rsid w:val="1653B7F9"/>
    <w:rsid w:val="16541995"/>
    <w:rsid w:val="1656FDB8"/>
    <w:rsid w:val="165707E6"/>
    <w:rsid w:val="16571C96"/>
    <w:rsid w:val="16579D54"/>
    <w:rsid w:val="1657E654"/>
    <w:rsid w:val="165916CD"/>
    <w:rsid w:val="165A4081"/>
    <w:rsid w:val="165A6D9A"/>
    <w:rsid w:val="165B9001"/>
    <w:rsid w:val="165B9675"/>
    <w:rsid w:val="165C6727"/>
    <w:rsid w:val="165C8460"/>
    <w:rsid w:val="165D82BA"/>
    <w:rsid w:val="165E3C7D"/>
    <w:rsid w:val="166004C7"/>
    <w:rsid w:val="16616BF2"/>
    <w:rsid w:val="1661F025"/>
    <w:rsid w:val="16626EFE"/>
    <w:rsid w:val="1663ABD4"/>
    <w:rsid w:val="1663C24C"/>
    <w:rsid w:val="166436BA"/>
    <w:rsid w:val="166494A5"/>
    <w:rsid w:val="1665606C"/>
    <w:rsid w:val="16657C82"/>
    <w:rsid w:val="16677DA6"/>
    <w:rsid w:val="16679A11"/>
    <w:rsid w:val="1667AAA0"/>
    <w:rsid w:val="16681226"/>
    <w:rsid w:val="166A782C"/>
    <w:rsid w:val="166B390B"/>
    <w:rsid w:val="166E1EE2"/>
    <w:rsid w:val="16719D2B"/>
    <w:rsid w:val="1672D5A7"/>
    <w:rsid w:val="167491E1"/>
    <w:rsid w:val="1676B472"/>
    <w:rsid w:val="1679EBA6"/>
    <w:rsid w:val="167A67A6"/>
    <w:rsid w:val="167ABDA2"/>
    <w:rsid w:val="167BB9D7"/>
    <w:rsid w:val="167FCA10"/>
    <w:rsid w:val="16805D55"/>
    <w:rsid w:val="16811D73"/>
    <w:rsid w:val="1681D73A"/>
    <w:rsid w:val="1682E408"/>
    <w:rsid w:val="1683D788"/>
    <w:rsid w:val="16846330"/>
    <w:rsid w:val="16865AA2"/>
    <w:rsid w:val="16866FB7"/>
    <w:rsid w:val="1686B1EB"/>
    <w:rsid w:val="1687BCEC"/>
    <w:rsid w:val="1688D0EF"/>
    <w:rsid w:val="1688FE57"/>
    <w:rsid w:val="16890118"/>
    <w:rsid w:val="168AF4D6"/>
    <w:rsid w:val="168D85E1"/>
    <w:rsid w:val="168D97B5"/>
    <w:rsid w:val="168DCD35"/>
    <w:rsid w:val="168FC7D9"/>
    <w:rsid w:val="1694693E"/>
    <w:rsid w:val="16950E0E"/>
    <w:rsid w:val="1695F296"/>
    <w:rsid w:val="1696BB43"/>
    <w:rsid w:val="16973A23"/>
    <w:rsid w:val="1699D6C3"/>
    <w:rsid w:val="169D5FAE"/>
    <w:rsid w:val="16A01B6A"/>
    <w:rsid w:val="16A1B2CD"/>
    <w:rsid w:val="16A43964"/>
    <w:rsid w:val="16A43FCE"/>
    <w:rsid w:val="16A51226"/>
    <w:rsid w:val="16A568B8"/>
    <w:rsid w:val="16A6620F"/>
    <w:rsid w:val="16A6A12C"/>
    <w:rsid w:val="16A784EF"/>
    <w:rsid w:val="16AB1D70"/>
    <w:rsid w:val="16AD7181"/>
    <w:rsid w:val="16AFBD50"/>
    <w:rsid w:val="16B13A8E"/>
    <w:rsid w:val="16B41B2E"/>
    <w:rsid w:val="16B44A63"/>
    <w:rsid w:val="16B4A91E"/>
    <w:rsid w:val="16B4BA5E"/>
    <w:rsid w:val="16B6261E"/>
    <w:rsid w:val="16B90C81"/>
    <w:rsid w:val="16B9A17F"/>
    <w:rsid w:val="16BAC35D"/>
    <w:rsid w:val="16BAF238"/>
    <w:rsid w:val="16BBF2E3"/>
    <w:rsid w:val="16BC1EB5"/>
    <w:rsid w:val="16BEF37B"/>
    <w:rsid w:val="16C2F36A"/>
    <w:rsid w:val="16C3AFDD"/>
    <w:rsid w:val="16C68531"/>
    <w:rsid w:val="16C81EAA"/>
    <w:rsid w:val="16C86642"/>
    <w:rsid w:val="16C8AF84"/>
    <w:rsid w:val="16CA0054"/>
    <w:rsid w:val="16CC2DE8"/>
    <w:rsid w:val="16CC6803"/>
    <w:rsid w:val="16CE11D4"/>
    <w:rsid w:val="16D04B16"/>
    <w:rsid w:val="16D147E9"/>
    <w:rsid w:val="16D215C8"/>
    <w:rsid w:val="16D25AA9"/>
    <w:rsid w:val="16D5632D"/>
    <w:rsid w:val="16D607E7"/>
    <w:rsid w:val="16D6593C"/>
    <w:rsid w:val="16D682D0"/>
    <w:rsid w:val="16D772A4"/>
    <w:rsid w:val="16D77F9E"/>
    <w:rsid w:val="16D7D878"/>
    <w:rsid w:val="16D8E3FA"/>
    <w:rsid w:val="16D92C08"/>
    <w:rsid w:val="16D94198"/>
    <w:rsid w:val="16DAAB2E"/>
    <w:rsid w:val="16DE03A5"/>
    <w:rsid w:val="16DE12EB"/>
    <w:rsid w:val="16DE6376"/>
    <w:rsid w:val="16DEFCFF"/>
    <w:rsid w:val="16E1016D"/>
    <w:rsid w:val="16E14250"/>
    <w:rsid w:val="16E1861A"/>
    <w:rsid w:val="16E2F4D4"/>
    <w:rsid w:val="16E40328"/>
    <w:rsid w:val="16E43A40"/>
    <w:rsid w:val="16E44FE8"/>
    <w:rsid w:val="16E46207"/>
    <w:rsid w:val="16E4C121"/>
    <w:rsid w:val="16E57E0F"/>
    <w:rsid w:val="16E6531A"/>
    <w:rsid w:val="16E9CCDF"/>
    <w:rsid w:val="16EA6DFB"/>
    <w:rsid w:val="16ED6449"/>
    <w:rsid w:val="16F252CF"/>
    <w:rsid w:val="16F2B0AA"/>
    <w:rsid w:val="16F31606"/>
    <w:rsid w:val="16F4226B"/>
    <w:rsid w:val="16F52D72"/>
    <w:rsid w:val="16F6714F"/>
    <w:rsid w:val="16FBD329"/>
    <w:rsid w:val="16FC66A8"/>
    <w:rsid w:val="16FD4799"/>
    <w:rsid w:val="170019B9"/>
    <w:rsid w:val="1701A297"/>
    <w:rsid w:val="1701CDE8"/>
    <w:rsid w:val="17027544"/>
    <w:rsid w:val="1703D7F7"/>
    <w:rsid w:val="17077674"/>
    <w:rsid w:val="17082414"/>
    <w:rsid w:val="1708366D"/>
    <w:rsid w:val="170977D2"/>
    <w:rsid w:val="1709C50D"/>
    <w:rsid w:val="170AC55E"/>
    <w:rsid w:val="170BF7F6"/>
    <w:rsid w:val="170E431B"/>
    <w:rsid w:val="1711CFB4"/>
    <w:rsid w:val="17121299"/>
    <w:rsid w:val="17141A75"/>
    <w:rsid w:val="1716C0C1"/>
    <w:rsid w:val="17195F60"/>
    <w:rsid w:val="171A7DCD"/>
    <w:rsid w:val="171A8BE0"/>
    <w:rsid w:val="171CBDD5"/>
    <w:rsid w:val="171D0A0C"/>
    <w:rsid w:val="171D2359"/>
    <w:rsid w:val="171DA391"/>
    <w:rsid w:val="171DCB3F"/>
    <w:rsid w:val="171E38FE"/>
    <w:rsid w:val="171ED686"/>
    <w:rsid w:val="171F9DDF"/>
    <w:rsid w:val="1720CFCA"/>
    <w:rsid w:val="17214287"/>
    <w:rsid w:val="17229F95"/>
    <w:rsid w:val="17274035"/>
    <w:rsid w:val="1727D839"/>
    <w:rsid w:val="17289F60"/>
    <w:rsid w:val="17291D34"/>
    <w:rsid w:val="172AEE8A"/>
    <w:rsid w:val="172E2865"/>
    <w:rsid w:val="172E8D84"/>
    <w:rsid w:val="173022E5"/>
    <w:rsid w:val="1730C8D2"/>
    <w:rsid w:val="173383CC"/>
    <w:rsid w:val="1734F038"/>
    <w:rsid w:val="1736BE93"/>
    <w:rsid w:val="1737BE71"/>
    <w:rsid w:val="1737D61C"/>
    <w:rsid w:val="1738CC2F"/>
    <w:rsid w:val="1739DF53"/>
    <w:rsid w:val="173AB5B8"/>
    <w:rsid w:val="173C9CF9"/>
    <w:rsid w:val="173D9F37"/>
    <w:rsid w:val="173EA3A6"/>
    <w:rsid w:val="173F5F7D"/>
    <w:rsid w:val="1741D9A2"/>
    <w:rsid w:val="17422404"/>
    <w:rsid w:val="174520AE"/>
    <w:rsid w:val="1745344D"/>
    <w:rsid w:val="174553D5"/>
    <w:rsid w:val="17464387"/>
    <w:rsid w:val="1747656E"/>
    <w:rsid w:val="1748BDE7"/>
    <w:rsid w:val="174981E8"/>
    <w:rsid w:val="174991FC"/>
    <w:rsid w:val="174B9F54"/>
    <w:rsid w:val="174D06C2"/>
    <w:rsid w:val="174D900D"/>
    <w:rsid w:val="174EE28E"/>
    <w:rsid w:val="175098D3"/>
    <w:rsid w:val="1750F9FC"/>
    <w:rsid w:val="17513330"/>
    <w:rsid w:val="17517557"/>
    <w:rsid w:val="175363B4"/>
    <w:rsid w:val="1754B42C"/>
    <w:rsid w:val="1756002F"/>
    <w:rsid w:val="17565C9A"/>
    <w:rsid w:val="17567E01"/>
    <w:rsid w:val="175760DA"/>
    <w:rsid w:val="17578D09"/>
    <w:rsid w:val="175AA23B"/>
    <w:rsid w:val="175AAC3B"/>
    <w:rsid w:val="175B1DB0"/>
    <w:rsid w:val="175B61A7"/>
    <w:rsid w:val="175DAFF3"/>
    <w:rsid w:val="175F5CAA"/>
    <w:rsid w:val="176039A0"/>
    <w:rsid w:val="17607A68"/>
    <w:rsid w:val="17612AC2"/>
    <w:rsid w:val="17613616"/>
    <w:rsid w:val="17619E86"/>
    <w:rsid w:val="1762C8FA"/>
    <w:rsid w:val="1763DD43"/>
    <w:rsid w:val="17650007"/>
    <w:rsid w:val="176571BD"/>
    <w:rsid w:val="1765EF44"/>
    <w:rsid w:val="176822A1"/>
    <w:rsid w:val="17685B4D"/>
    <w:rsid w:val="17686A07"/>
    <w:rsid w:val="1769C6CE"/>
    <w:rsid w:val="176ABEC8"/>
    <w:rsid w:val="176B5991"/>
    <w:rsid w:val="176F0770"/>
    <w:rsid w:val="176F56E3"/>
    <w:rsid w:val="176FCA42"/>
    <w:rsid w:val="176FD691"/>
    <w:rsid w:val="1774146D"/>
    <w:rsid w:val="1775D129"/>
    <w:rsid w:val="1776E661"/>
    <w:rsid w:val="177703A8"/>
    <w:rsid w:val="1777AE21"/>
    <w:rsid w:val="1779942A"/>
    <w:rsid w:val="177E8273"/>
    <w:rsid w:val="177F19E1"/>
    <w:rsid w:val="177F8E3F"/>
    <w:rsid w:val="177FD534"/>
    <w:rsid w:val="17808C2B"/>
    <w:rsid w:val="1781E261"/>
    <w:rsid w:val="1782A2AA"/>
    <w:rsid w:val="17835E22"/>
    <w:rsid w:val="17856D1C"/>
    <w:rsid w:val="17858401"/>
    <w:rsid w:val="1786A46D"/>
    <w:rsid w:val="1787CDA1"/>
    <w:rsid w:val="1787E3F8"/>
    <w:rsid w:val="17897123"/>
    <w:rsid w:val="178C1E50"/>
    <w:rsid w:val="178CB20A"/>
    <w:rsid w:val="178E0A6C"/>
    <w:rsid w:val="178E10F1"/>
    <w:rsid w:val="178FAD8B"/>
    <w:rsid w:val="1791501A"/>
    <w:rsid w:val="17928339"/>
    <w:rsid w:val="1795A49D"/>
    <w:rsid w:val="1795F875"/>
    <w:rsid w:val="17971B5D"/>
    <w:rsid w:val="17988BD8"/>
    <w:rsid w:val="1799FB12"/>
    <w:rsid w:val="179CF4F8"/>
    <w:rsid w:val="179D0F51"/>
    <w:rsid w:val="17A0AA6B"/>
    <w:rsid w:val="17A33D05"/>
    <w:rsid w:val="17A4CC53"/>
    <w:rsid w:val="17A56586"/>
    <w:rsid w:val="17A8391E"/>
    <w:rsid w:val="17A8A192"/>
    <w:rsid w:val="17A9AE38"/>
    <w:rsid w:val="17A9C0D2"/>
    <w:rsid w:val="17AD6271"/>
    <w:rsid w:val="17AE4101"/>
    <w:rsid w:val="17AF1B5E"/>
    <w:rsid w:val="17AFD78C"/>
    <w:rsid w:val="17B04C5C"/>
    <w:rsid w:val="17B13C5A"/>
    <w:rsid w:val="17B1E9A7"/>
    <w:rsid w:val="17B2B4A1"/>
    <w:rsid w:val="17B3F485"/>
    <w:rsid w:val="17B6322F"/>
    <w:rsid w:val="17B65CC9"/>
    <w:rsid w:val="17B73E6F"/>
    <w:rsid w:val="17B87EA9"/>
    <w:rsid w:val="17B88E8A"/>
    <w:rsid w:val="17BA8672"/>
    <w:rsid w:val="17BAE8EC"/>
    <w:rsid w:val="17BE6DB2"/>
    <w:rsid w:val="17BFAB22"/>
    <w:rsid w:val="17C0BBAA"/>
    <w:rsid w:val="17C1849A"/>
    <w:rsid w:val="17C30A87"/>
    <w:rsid w:val="17C3238C"/>
    <w:rsid w:val="17C82FEE"/>
    <w:rsid w:val="17C8D156"/>
    <w:rsid w:val="17C9D424"/>
    <w:rsid w:val="17CAF976"/>
    <w:rsid w:val="17CD098E"/>
    <w:rsid w:val="17D19908"/>
    <w:rsid w:val="17D3927C"/>
    <w:rsid w:val="17D5E61B"/>
    <w:rsid w:val="17D65251"/>
    <w:rsid w:val="17D77743"/>
    <w:rsid w:val="17D848EB"/>
    <w:rsid w:val="17D8AB5C"/>
    <w:rsid w:val="17DA42B7"/>
    <w:rsid w:val="17E4AA51"/>
    <w:rsid w:val="17E5F979"/>
    <w:rsid w:val="17E74DAD"/>
    <w:rsid w:val="17E8E542"/>
    <w:rsid w:val="17E9881B"/>
    <w:rsid w:val="17E9F207"/>
    <w:rsid w:val="17EB1ACE"/>
    <w:rsid w:val="17ECE1C3"/>
    <w:rsid w:val="17EFD167"/>
    <w:rsid w:val="17F045FE"/>
    <w:rsid w:val="17F328D1"/>
    <w:rsid w:val="17F3B503"/>
    <w:rsid w:val="17F41BBA"/>
    <w:rsid w:val="17F44F99"/>
    <w:rsid w:val="17F7C9F3"/>
    <w:rsid w:val="17F7F45B"/>
    <w:rsid w:val="17F840FA"/>
    <w:rsid w:val="17F8F423"/>
    <w:rsid w:val="17F9F631"/>
    <w:rsid w:val="17F9FF88"/>
    <w:rsid w:val="17FAB7A7"/>
    <w:rsid w:val="17FB2165"/>
    <w:rsid w:val="17FB35F9"/>
    <w:rsid w:val="17FC1C12"/>
    <w:rsid w:val="17FE7382"/>
    <w:rsid w:val="17FFA3D8"/>
    <w:rsid w:val="18002DEA"/>
    <w:rsid w:val="180049D0"/>
    <w:rsid w:val="18020D9F"/>
    <w:rsid w:val="1802AC5E"/>
    <w:rsid w:val="18033875"/>
    <w:rsid w:val="18041BD5"/>
    <w:rsid w:val="18066E7C"/>
    <w:rsid w:val="1806DCD4"/>
    <w:rsid w:val="18075B97"/>
    <w:rsid w:val="18075C81"/>
    <w:rsid w:val="1807B195"/>
    <w:rsid w:val="1809875A"/>
    <w:rsid w:val="180AF12F"/>
    <w:rsid w:val="180C0BBA"/>
    <w:rsid w:val="180C4D5A"/>
    <w:rsid w:val="180E9D5E"/>
    <w:rsid w:val="180F09B8"/>
    <w:rsid w:val="180F4448"/>
    <w:rsid w:val="180F4DA9"/>
    <w:rsid w:val="18128FDF"/>
    <w:rsid w:val="1813B3E3"/>
    <w:rsid w:val="1817131D"/>
    <w:rsid w:val="181768E4"/>
    <w:rsid w:val="18181550"/>
    <w:rsid w:val="181872A4"/>
    <w:rsid w:val="181A349E"/>
    <w:rsid w:val="181AE82E"/>
    <w:rsid w:val="181B3D37"/>
    <w:rsid w:val="181BA368"/>
    <w:rsid w:val="181BFD59"/>
    <w:rsid w:val="181D0F2D"/>
    <w:rsid w:val="181F7DE4"/>
    <w:rsid w:val="1820B0C1"/>
    <w:rsid w:val="1822E078"/>
    <w:rsid w:val="182310C7"/>
    <w:rsid w:val="18232EA6"/>
    <w:rsid w:val="18239042"/>
    <w:rsid w:val="1823FBEA"/>
    <w:rsid w:val="1828542B"/>
    <w:rsid w:val="1829DD3B"/>
    <w:rsid w:val="182A7B65"/>
    <w:rsid w:val="182AE8EB"/>
    <w:rsid w:val="182B9885"/>
    <w:rsid w:val="182BAA4A"/>
    <w:rsid w:val="182C9A59"/>
    <w:rsid w:val="182DAA58"/>
    <w:rsid w:val="182F7E52"/>
    <w:rsid w:val="18303572"/>
    <w:rsid w:val="18308072"/>
    <w:rsid w:val="18317384"/>
    <w:rsid w:val="1831E506"/>
    <w:rsid w:val="1836342E"/>
    <w:rsid w:val="1836932A"/>
    <w:rsid w:val="18387FFA"/>
    <w:rsid w:val="18390509"/>
    <w:rsid w:val="18394A95"/>
    <w:rsid w:val="183CB938"/>
    <w:rsid w:val="183CFF96"/>
    <w:rsid w:val="183D23AB"/>
    <w:rsid w:val="183DF627"/>
    <w:rsid w:val="183ECCF9"/>
    <w:rsid w:val="183EE2BB"/>
    <w:rsid w:val="183F73F9"/>
    <w:rsid w:val="1840D172"/>
    <w:rsid w:val="1842075E"/>
    <w:rsid w:val="18432CFE"/>
    <w:rsid w:val="18435CBF"/>
    <w:rsid w:val="184601EC"/>
    <w:rsid w:val="18463E1F"/>
    <w:rsid w:val="18464BF7"/>
    <w:rsid w:val="1846FDBA"/>
    <w:rsid w:val="1849C474"/>
    <w:rsid w:val="1849FECC"/>
    <w:rsid w:val="184FE883"/>
    <w:rsid w:val="18503A0E"/>
    <w:rsid w:val="18504F2C"/>
    <w:rsid w:val="1850A220"/>
    <w:rsid w:val="1850F206"/>
    <w:rsid w:val="18510165"/>
    <w:rsid w:val="1857CA0E"/>
    <w:rsid w:val="185944CA"/>
    <w:rsid w:val="185ACE36"/>
    <w:rsid w:val="185B9866"/>
    <w:rsid w:val="185BDB9D"/>
    <w:rsid w:val="185D5DE3"/>
    <w:rsid w:val="185D6167"/>
    <w:rsid w:val="185E505B"/>
    <w:rsid w:val="185EC6A0"/>
    <w:rsid w:val="185F3609"/>
    <w:rsid w:val="185F38AD"/>
    <w:rsid w:val="186280C8"/>
    <w:rsid w:val="1862F129"/>
    <w:rsid w:val="18633506"/>
    <w:rsid w:val="1863AC49"/>
    <w:rsid w:val="1864A259"/>
    <w:rsid w:val="1865A665"/>
    <w:rsid w:val="1866880E"/>
    <w:rsid w:val="186A82AC"/>
    <w:rsid w:val="186B0498"/>
    <w:rsid w:val="186C4417"/>
    <w:rsid w:val="186CE0CE"/>
    <w:rsid w:val="186F7AF7"/>
    <w:rsid w:val="187293E2"/>
    <w:rsid w:val="1872A4F1"/>
    <w:rsid w:val="1872C449"/>
    <w:rsid w:val="18739827"/>
    <w:rsid w:val="18739B58"/>
    <w:rsid w:val="18759DA6"/>
    <w:rsid w:val="1875C04F"/>
    <w:rsid w:val="18774B05"/>
    <w:rsid w:val="1878FE27"/>
    <w:rsid w:val="187D29CE"/>
    <w:rsid w:val="187D6F98"/>
    <w:rsid w:val="187EDD3B"/>
    <w:rsid w:val="187F1F12"/>
    <w:rsid w:val="187FBF63"/>
    <w:rsid w:val="187FD389"/>
    <w:rsid w:val="187FDF74"/>
    <w:rsid w:val="1881CF63"/>
    <w:rsid w:val="18823260"/>
    <w:rsid w:val="18831E16"/>
    <w:rsid w:val="1883CEB9"/>
    <w:rsid w:val="18861B33"/>
    <w:rsid w:val="18864C63"/>
    <w:rsid w:val="1886D022"/>
    <w:rsid w:val="1888FC7D"/>
    <w:rsid w:val="188AAD0F"/>
    <w:rsid w:val="188AE1A6"/>
    <w:rsid w:val="188AE9CD"/>
    <w:rsid w:val="188B1FFB"/>
    <w:rsid w:val="188B36D8"/>
    <w:rsid w:val="188B5561"/>
    <w:rsid w:val="188CA199"/>
    <w:rsid w:val="188F2CD6"/>
    <w:rsid w:val="188F52EF"/>
    <w:rsid w:val="1890486C"/>
    <w:rsid w:val="18908972"/>
    <w:rsid w:val="1891DF23"/>
    <w:rsid w:val="18936BCA"/>
    <w:rsid w:val="1894AA7D"/>
    <w:rsid w:val="18956847"/>
    <w:rsid w:val="1896C6FD"/>
    <w:rsid w:val="18976F7D"/>
    <w:rsid w:val="1897824A"/>
    <w:rsid w:val="1898BB67"/>
    <w:rsid w:val="189A0DC7"/>
    <w:rsid w:val="189B83C9"/>
    <w:rsid w:val="189E7307"/>
    <w:rsid w:val="18A14E10"/>
    <w:rsid w:val="18A5DD27"/>
    <w:rsid w:val="18A67342"/>
    <w:rsid w:val="18A72CE8"/>
    <w:rsid w:val="18A8A135"/>
    <w:rsid w:val="18A901A1"/>
    <w:rsid w:val="18AA1001"/>
    <w:rsid w:val="18AAD5D0"/>
    <w:rsid w:val="18AD92C1"/>
    <w:rsid w:val="18ADD96B"/>
    <w:rsid w:val="18AE2C58"/>
    <w:rsid w:val="18AF1092"/>
    <w:rsid w:val="18AFADB8"/>
    <w:rsid w:val="18B11A44"/>
    <w:rsid w:val="18B2184F"/>
    <w:rsid w:val="18B3093F"/>
    <w:rsid w:val="18B37715"/>
    <w:rsid w:val="18B3BE98"/>
    <w:rsid w:val="18B3C4A6"/>
    <w:rsid w:val="18B547D8"/>
    <w:rsid w:val="18B56352"/>
    <w:rsid w:val="18B66B5C"/>
    <w:rsid w:val="18B6C230"/>
    <w:rsid w:val="18B83633"/>
    <w:rsid w:val="18BAEC3D"/>
    <w:rsid w:val="18BB95DA"/>
    <w:rsid w:val="18BC9C74"/>
    <w:rsid w:val="18BCF062"/>
    <w:rsid w:val="18BD07EB"/>
    <w:rsid w:val="18BD359A"/>
    <w:rsid w:val="18BD89B6"/>
    <w:rsid w:val="18BE5805"/>
    <w:rsid w:val="18BE62C7"/>
    <w:rsid w:val="18BE761B"/>
    <w:rsid w:val="18BEAF4B"/>
    <w:rsid w:val="18BEB12D"/>
    <w:rsid w:val="18C0DD9C"/>
    <w:rsid w:val="18C16C5F"/>
    <w:rsid w:val="18C25603"/>
    <w:rsid w:val="18C2F8B2"/>
    <w:rsid w:val="18C3FC7F"/>
    <w:rsid w:val="18C5773C"/>
    <w:rsid w:val="18C66213"/>
    <w:rsid w:val="18C68895"/>
    <w:rsid w:val="18C764C6"/>
    <w:rsid w:val="18CC45EB"/>
    <w:rsid w:val="18CF4487"/>
    <w:rsid w:val="18CF78BF"/>
    <w:rsid w:val="18D1E00B"/>
    <w:rsid w:val="18D252ED"/>
    <w:rsid w:val="18D2DA18"/>
    <w:rsid w:val="18D35994"/>
    <w:rsid w:val="18D498BC"/>
    <w:rsid w:val="18D4A7C7"/>
    <w:rsid w:val="18D59FAE"/>
    <w:rsid w:val="18D612D7"/>
    <w:rsid w:val="18D6CC10"/>
    <w:rsid w:val="18D7005D"/>
    <w:rsid w:val="18DB1306"/>
    <w:rsid w:val="18DDB8AA"/>
    <w:rsid w:val="18DFF61A"/>
    <w:rsid w:val="18E0716A"/>
    <w:rsid w:val="18E1C574"/>
    <w:rsid w:val="18E37FF7"/>
    <w:rsid w:val="18E60C5B"/>
    <w:rsid w:val="18E65AE9"/>
    <w:rsid w:val="18E6F4B9"/>
    <w:rsid w:val="18EA824F"/>
    <w:rsid w:val="18EB2730"/>
    <w:rsid w:val="18ED3365"/>
    <w:rsid w:val="18F12DC3"/>
    <w:rsid w:val="18F157C3"/>
    <w:rsid w:val="18F17130"/>
    <w:rsid w:val="18F1D7D1"/>
    <w:rsid w:val="18F1E33B"/>
    <w:rsid w:val="18F1ED1D"/>
    <w:rsid w:val="18F2973A"/>
    <w:rsid w:val="18F3D3A9"/>
    <w:rsid w:val="18F44B9F"/>
    <w:rsid w:val="18F5B884"/>
    <w:rsid w:val="18F5D618"/>
    <w:rsid w:val="18F73688"/>
    <w:rsid w:val="18F8FC66"/>
    <w:rsid w:val="18FCF65A"/>
    <w:rsid w:val="18FF0AFB"/>
    <w:rsid w:val="18FFD10D"/>
    <w:rsid w:val="19001C49"/>
    <w:rsid w:val="1900682A"/>
    <w:rsid w:val="1900D068"/>
    <w:rsid w:val="1900D0C0"/>
    <w:rsid w:val="19016357"/>
    <w:rsid w:val="1904E9A6"/>
    <w:rsid w:val="19057C9B"/>
    <w:rsid w:val="19059204"/>
    <w:rsid w:val="1905F6FC"/>
    <w:rsid w:val="1906A8AE"/>
    <w:rsid w:val="1906FE34"/>
    <w:rsid w:val="19089378"/>
    <w:rsid w:val="190BBCD4"/>
    <w:rsid w:val="190D5674"/>
    <w:rsid w:val="190DA031"/>
    <w:rsid w:val="190E49FF"/>
    <w:rsid w:val="190E67AA"/>
    <w:rsid w:val="190FA195"/>
    <w:rsid w:val="1911D2D2"/>
    <w:rsid w:val="19120059"/>
    <w:rsid w:val="1912E39B"/>
    <w:rsid w:val="191347A8"/>
    <w:rsid w:val="191371DC"/>
    <w:rsid w:val="19139DA3"/>
    <w:rsid w:val="191437CB"/>
    <w:rsid w:val="19145AA5"/>
    <w:rsid w:val="1916E93B"/>
    <w:rsid w:val="1916F50A"/>
    <w:rsid w:val="191758D8"/>
    <w:rsid w:val="1918B7B3"/>
    <w:rsid w:val="191AE7D2"/>
    <w:rsid w:val="191B0389"/>
    <w:rsid w:val="191D6900"/>
    <w:rsid w:val="191DDE08"/>
    <w:rsid w:val="191ECC91"/>
    <w:rsid w:val="191F9E13"/>
    <w:rsid w:val="191FD464"/>
    <w:rsid w:val="19210875"/>
    <w:rsid w:val="1922EA58"/>
    <w:rsid w:val="192916A8"/>
    <w:rsid w:val="1929B657"/>
    <w:rsid w:val="1929E19E"/>
    <w:rsid w:val="192A0A42"/>
    <w:rsid w:val="192B9EEC"/>
    <w:rsid w:val="192BC329"/>
    <w:rsid w:val="192F2B56"/>
    <w:rsid w:val="1930023D"/>
    <w:rsid w:val="1931DEC3"/>
    <w:rsid w:val="1931F676"/>
    <w:rsid w:val="1932B0F5"/>
    <w:rsid w:val="1932EF4A"/>
    <w:rsid w:val="19333FF2"/>
    <w:rsid w:val="19355733"/>
    <w:rsid w:val="1935D502"/>
    <w:rsid w:val="1936B25C"/>
    <w:rsid w:val="193AD1A5"/>
    <w:rsid w:val="193D824F"/>
    <w:rsid w:val="193E1083"/>
    <w:rsid w:val="193F53FB"/>
    <w:rsid w:val="19402C7A"/>
    <w:rsid w:val="1940D303"/>
    <w:rsid w:val="1940E5F7"/>
    <w:rsid w:val="1941336C"/>
    <w:rsid w:val="1944DC06"/>
    <w:rsid w:val="19465D69"/>
    <w:rsid w:val="19471296"/>
    <w:rsid w:val="19475FC5"/>
    <w:rsid w:val="19482BF5"/>
    <w:rsid w:val="19497537"/>
    <w:rsid w:val="19499987"/>
    <w:rsid w:val="194A85C5"/>
    <w:rsid w:val="194B7B51"/>
    <w:rsid w:val="194D4E66"/>
    <w:rsid w:val="194D96BB"/>
    <w:rsid w:val="194DAD30"/>
    <w:rsid w:val="194DEFA2"/>
    <w:rsid w:val="194EAB7A"/>
    <w:rsid w:val="194FBE9D"/>
    <w:rsid w:val="194FFA18"/>
    <w:rsid w:val="1950269F"/>
    <w:rsid w:val="1952CB83"/>
    <w:rsid w:val="19545EEB"/>
    <w:rsid w:val="1955775B"/>
    <w:rsid w:val="1958D0E3"/>
    <w:rsid w:val="1958D11A"/>
    <w:rsid w:val="1958F389"/>
    <w:rsid w:val="1958F4AA"/>
    <w:rsid w:val="19599171"/>
    <w:rsid w:val="195A811C"/>
    <w:rsid w:val="195DE3B5"/>
    <w:rsid w:val="195E723E"/>
    <w:rsid w:val="195FB2D8"/>
    <w:rsid w:val="19603CED"/>
    <w:rsid w:val="1961A909"/>
    <w:rsid w:val="1963605A"/>
    <w:rsid w:val="1963C13D"/>
    <w:rsid w:val="196480CF"/>
    <w:rsid w:val="1965DB79"/>
    <w:rsid w:val="196837CD"/>
    <w:rsid w:val="1968BC22"/>
    <w:rsid w:val="1969FDA2"/>
    <w:rsid w:val="196B525F"/>
    <w:rsid w:val="196C3BF4"/>
    <w:rsid w:val="196D2A0B"/>
    <w:rsid w:val="19728BCE"/>
    <w:rsid w:val="197935FD"/>
    <w:rsid w:val="1979D2CA"/>
    <w:rsid w:val="197A9D08"/>
    <w:rsid w:val="197B8563"/>
    <w:rsid w:val="197B94CA"/>
    <w:rsid w:val="197C40F7"/>
    <w:rsid w:val="197CE6CB"/>
    <w:rsid w:val="197D860B"/>
    <w:rsid w:val="197DAFD5"/>
    <w:rsid w:val="197EB904"/>
    <w:rsid w:val="198169D8"/>
    <w:rsid w:val="1982E75F"/>
    <w:rsid w:val="1983A20B"/>
    <w:rsid w:val="1983E962"/>
    <w:rsid w:val="1983F199"/>
    <w:rsid w:val="19849784"/>
    <w:rsid w:val="1984C9E2"/>
    <w:rsid w:val="1985EA18"/>
    <w:rsid w:val="198A7589"/>
    <w:rsid w:val="198AEF30"/>
    <w:rsid w:val="198DA8E3"/>
    <w:rsid w:val="198E8190"/>
    <w:rsid w:val="198ED4F3"/>
    <w:rsid w:val="198ED6FB"/>
    <w:rsid w:val="198F5842"/>
    <w:rsid w:val="198F7E85"/>
    <w:rsid w:val="1990CF14"/>
    <w:rsid w:val="1990F00E"/>
    <w:rsid w:val="1991B477"/>
    <w:rsid w:val="19936DAB"/>
    <w:rsid w:val="19944EFA"/>
    <w:rsid w:val="1994D6E9"/>
    <w:rsid w:val="19954027"/>
    <w:rsid w:val="19956628"/>
    <w:rsid w:val="1995B5DF"/>
    <w:rsid w:val="1996B61B"/>
    <w:rsid w:val="1997FF26"/>
    <w:rsid w:val="19981A31"/>
    <w:rsid w:val="199AFC4F"/>
    <w:rsid w:val="199B8936"/>
    <w:rsid w:val="199C8ACA"/>
    <w:rsid w:val="199CC677"/>
    <w:rsid w:val="199DDE00"/>
    <w:rsid w:val="199EC583"/>
    <w:rsid w:val="19A0EFB2"/>
    <w:rsid w:val="19A277D1"/>
    <w:rsid w:val="19A297D9"/>
    <w:rsid w:val="19A3C108"/>
    <w:rsid w:val="19A518A1"/>
    <w:rsid w:val="19A5300D"/>
    <w:rsid w:val="19A7844E"/>
    <w:rsid w:val="19A7E75B"/>
    <w:rsid w:val="19AA64CE"/>
    <w:rsid w:val="19AB1E7A"/>
    <w:rsid w:val="19AC198F"/>
    <w:rsid w:val="19AC5BD8"/>
    <w:rsid w:val="19AD5303"/>
    <w:rsid w:val="19ADAC27"/>
    <w:rsid w:val="19ADD1E7"/>
    <w:rsid w:val="19AF0B6F"/>
    <w:rsid w:val="19B033E4"/>
    <w:rsid w:val="19B0D246"/>
    <w:rsid w:val="19B14568"/>
    <w:rsid w:val="19B302D5"/>
    <w:rsid w:val="19B4897E"/>
    <w:rsid w:val="19B4F41F"/>
    <w:rsid w:val="19B6CAAF"/>
    <w:rsid w:val="19B6E17D"/>
    <w:rsid w:val="19B83E5C"/>
    <w:rsid w:val="19B9D45E"/>
    <w:rsid w:val="19BADB15"/>
    <w:rsid w:val="19BB8846"/>
    <w:rsid w:val="19BBB204"/>
    <w:rsid w:val="19BDA53A"/>
    <w:rsid w:val="19BEC01A"/>
    <w:rsid w:val="19BF2560"/>
    <w:rsid w:val="19BF8578"/>
    <w:rsid w:val="19C16423"/>
    <w:rsid w:val="19C19D6F"/>
    <w:rsid w:val="19C1A9AF"/>
    <w:rsid w:val="19C4EE7B"/>
    <w:rsid w:val="19C71C9C"/>
    <w:rsid w:val="19CE3E19"/>
    <w:rsid w:val="19CF0F55"/>
    <w:rsid w:val="19CF2977"/>
    <w:rsid w:val="19D04E8F"/>
    <w:rsid w:val="19D0EEA1"/>
    <w:rsid w:val="19D25461"/>
    <w:rsid w:val="19D34948"/>
    <w:rsid w:val="19D398E8"/>
    <w:rsid w:val="19D4E530"/>
    <w:rsid w:val="19D9CD6B"/>
    <w:rsid w:val="19D9FFA1"/>
    <w:rsid w:val="19DA66E8"/>
    <w:rsid w:val="19DB023A"/>
    <w:rsid w:val="19DB22FD"/>
    <w:rsid w:val="19DBDA1A"/>
    <w:rsid w:val="19DCE596"/>
    <w:rsid w:val="19DD3C79"/>
    <w:rsid w:val="19DF0498"/>
    <w:rsid w:val="19E00B42"/>
    <w:rsid w:val="19E0C787"/>
    <w:rsid w:val="19E0D710"/>
    <w:rsid w:val="19E3626A"/>
    <w:rsid w:val="19E419C7"/>
    <w:rsid w:val="19E5FA9F"/>
    <w:rsid w:val="19E7765B"/>
    <w:rsid w:val="19E89E04"/>
    <w:rsid w:val="19E93684"/>
    <w:rsid w:val="19EBDF06"/>
    <w:rsid w:val="19ECF926"/>
    <w:rsid w:val="19EDA71C"/>
    <w:rsid w:val="19EE96D3"/>
    <w:rsid w:val="19F00B67"/>
    <w:rsid w:val="19F097CD"/>
    <w:rsid w:val="19F09C8B"/>
    <w:rsid w:val="19F25D41"/>
    <w:rsid w:val="19F6A412"/>
    <w:rsid w:val="19F6EB14"/>
    <w:rsid w:val="19F72AAB"/>
    <w:rsid w:val="19F760F7"/>
    <w:rsid w:val="19F7F772"/>
    <w:rsid w:val="19F89659"/>
    <w:rsid w:val="19F99E81"/>
    <w:rsid w:val="19F9A89C"/>
    <w:rsid w:val="19FA0BA7"/>
    <w:rsid w:val="19FBE120"/>
    <w:rsid w:val="19FC4885"/>
    <w:rsid w:val="19FD84DF"/>
    <w:rsid w:val="19FE1E45"/>
    <w:rsid w:val="19FE55F4"/>
    <w:rsid w:val="1A00467D"/>
    <w:rsid w:val="1A00D9CE"/>
    <w:rsid w:val="1A0273D5"/>
    <w:rsid w:val="1A06ECA5"/>
    <w:rsid w:val="1A07048E"/>
    <w:rsid w:val="1A070774"/>
    <w:rsid w:val="1A0A25A6"/>
    <w:rsid w:val="1A0BA540"/>
    <w:rsid w:val="1A0BD4C7"/>
    <w:rsid w:val="1A0BD882"/>
    <w:rsid w:val="1A0BEA1C"/>
    <w:rsid w:val="1A0C5CA7"/>
    <w:rsid w:val="1A0E81BE"/>
    <w:rsid w:val="1A0FF3B2"/>
    <w:rsid w:val="1A131127"/>
    <w:rsid w:val="1A140BB4"/>
    <w:rsid w:val="1A15D735"/>
    <w:rsid w:val="1A171F42"/>
    <w:rsid w:val="1A190FAD"/>
    <w:rsid w:val="1A194AAB"/>
    <w:rsid w:val="1A1A3020"/>
    <w:rsid w:val="1A1C6A2F"/>
    <w:rsid w:val="1A1D8DF2"/>
    <w:rsid w:val="1A1FF0C8"/>
    <w:rsid w:val="1A233C4E"/>
    <w:rsid w:val="1A24BC0D"/>
    <w:rsid w:val="1A27B31D"/>
    <w:rsid w:val="1A29DA49"/>
    <w:rsid w:val="1A2B642B"/>
    <w:rsid w:val="1A2B7060"/>
    <w:rsid w:val="1A2BD07B"/>
    <w:rsid w:val="1A2D5239"/>
    <w:rsid w:val="1A2DFFDE"/>
    <w:rsid w:val="1A2E7332"/>
    <w:rsid w:val="1A32D184"/>
    <w:rsid w:val="1A32F6EA"/>
    <w:rsid w:val="1A34CD58"/>
    <w:rsid w:val="1A3588F6"/>
    <w:rsid w:val="1A38B680"/>
    <w:rsid w:val="1A38C3CD"/>
    <w:rsid w:val="1A393CBE"/>
    <w:rsid w:val="1A3A1146"/>
    <w:rsid w:val="1A3A8CF4"/>
    <w:rsid w:val="1A3EF4F6"/>
    <w:rsid w:val="1A40BC75"/>
    <w:rsid w:val="1A42E864"/>
    <w:rsid w:val="1A42FD49"/>
    <w:rsid w:val="1A43C6B0"/>
    <w:rsid w:val="1A44CD23"/>
    <w:rsid w:val="1A456731"/>
    <w:rsid w:val="1A462014"/>
    <w:rsid w:val="1A46A61F"/>
    <w:rsid w:val="1A47EA80"/>
    <w:rsid w:val="1A4C1BAB"/>
    <w:rsid w:val="1A4C23A9"/>
    <w:rsid w:val="1A4E48DD"/>
    <w:rsid w:val="1A4F0DA6"/>
    <w:rsid w:val="1A52A099"/>
    <w:rsid w:val="1A545E70"/>
    <w:rsid w:val="1A54FD3A"/>
    <w:rsid w:val="1A5765FF"/>
    <w:rsid w:val="1A5836BA"/>
    <w:rsid w:val="1A58BA65"/>
    <w:rsid w:val="1A58CB41"/>
    <w:rsid w:val="1A5938E1"/>
    <w:rsid w:val="1A5BDEE3"/>
    <w:rsid w:val="1A5C22A1"/>
    <w:rsid w:val="1A5E2664"/>
    <w:rsid w:val="1A5EBAE9"/>
    <w:rsid w:val="1A5ED3ED"/>
    <w:rsid w:val="1A5EDFAB"/>
    <w:rsid w:val="1A604384"/>
    <w:rsid w:val="1A60718C"/>
    <w:rsid w:val="1A613EDA"/>
    <w:rsid w:val="1A62190E"/>
    <w:rsid w:val="1A643B27"/>
    <w:rsid w:val="1A6669F1"/>
    <w:rsid w:val="1A69B16E"/>
    <w:rsid w:val="1A69E50D"/>
    <w:rsid w:val="1A6A1E95"/>
    <w:rsid w:val="1A6BA1F8"/>
    <w:rsid w:val="1A6BF66A"/>
    <w:rsid w:val="1A6C681B"/>
    <w:rsid w:val="1A6DF4A7"/>
    <w:rsid w:val="1A6E3AE6"/>
    <w:rsid w:val="1A6E7EC7"/>
    <w:rsid w:val="1A70617A"/>
    <w:rsid w:val="1A71749D"/>
    <w:rsid w:val="1A71A2C5"/>
    <w:rsid w:val="1A71DA28"/>
    <w:rsid w:val="1A72920D"/>
    <w:rsid w:val="1A7297DB"/>
    <w:rsid w:val="1A7892A1"/>
    <w:rsid w:val="1A797F48"/>
    <w:rsid w:val="1A7E4D19"/>
    <w:rsid w:val="1A7FF3EF"/>
    <w:rsid w:val="1A80C2F6"/>
    <w:rsid w:val="1A824280"/>
    <w:rsid w:val="1A829C72"/>
    <w:rsid w:val="1A84E90E"/>
    <w:rsid w:val="1A869BF2"/>
    <w:rsid w:val="1A878A3E"/>
    <w:rsid w:val="1A8A090D"/>
    <w:rsid w:val="1A8B0AD4"/>
    <w:rsid w:val="1A8F5513"/>
    <w:rsid w:val="1A8F6AB4"/>
    <w:rsid w:val="1A91D223"/>
    <w:rsid w:val="1A94CCC7"/>
    <w:rsid w:val="1A971F42"/>
    <w:rsid w:val="1A973EA7"/>
    <w:rsid w:val="1A98919D"/>
    <w:rsid w:val="1A9B34AC"/>
    <w:rsid w:val="1A9C7F26"/>
    <w:rsid w:val="1A9D965F"/>
    <w:rsid w:val="1A9E0B63"/>
    <w:rsid w:val="1A9E3DC8"/>
    <w:rsid w:val="1A9EAC91"/>
    <w:rsid w:val="1A9FC44F"/>
    <w:rsid w:val="1AA2240F"/>
    <w:rsid w:val="1AA2948A"/>
    <w:rsid w:val="1AA4209D"/>
    <w:rsid w:val="1AA517FD"/>
    <w:rsid w:val="1AA99DAB"/>
    <w:rsid w:val="1AAAA78A"/>
    <w:rsid w:val="1AADB624"/>
    <w:rsid w:val="1AAF5398"/>
    <w:rsid w:val="1AAFD6B1"/>
    <w:rsid w:val="1AB00464"/>
    <w:rsid w:val="1AB134EC"/>
    <w:rsid w:val="1AB25687"/>
    <w:rsid w:val="1AB318F0"/>
    <w:rsid w:val="1AB48573"/>
    <w:rsid w:val="1AB671B1"/>
    <w:rsid w:val="1AB78C62"/>
    <w:rsid w:val="1AB81D05"/>
    <w:rsid w:val="1ABA7FB5"/>
    <w:rsid w:val="1ABB22D6"/>
    <w:rsid w:val="1ABB9840"/>
    <w:rsid w:val="1ABC9103"/>
    <w:rsid w:val="1AC223E3"/>
    <w:rsid w:val="1AC2BECB"/>
    <w:rsid w:val="1AC31009"/>
    <w:rsid w:val="1AC35F59"/>
    <w:rsid w:val="1AC406A5"/>
    <w:rsid w:val="1AC58807"/>
    <w:rsid w:val="1AC5F0B4"/>
    <w:rsid w:val="1AC700BF"/>
    <w:rsid w:val="1AC95F39"/>
    <w:rsid w:val="1AC9AA9B"/>
    <w:rsid w:val="1ACA3632"/>
    <w:rsid w:val="1ACC8A65"/>
    <w:rsid w:val="1ACCAB50"/>
    <w:rsid w:val="1ACCC094"/>
    <w:rsid w:val="1ACD89CE"/>
    <w:rsid w:val="1ACE76A5"/>
    <w:rsid w:val="1ACF3BB4"/>
    <w:rsid w:val="1ACFC1BD"/>
    <w:rsid w:val="1AD0785E"/>
    <w:rsid w:val="1AD13810"/>
    <w:rsid w:val="1AD14DF5"/>
    <w:rsid w:val="1AD1C685"/>
    <w:rsid w:val="1AD2FCB0"/>
    <w:rsid w:val="1AD35C76"/>
    <w:rsid w:val="1AD37568"/>
    <w:rsid w:val="1AD4E2FF"/>
    <w:rsid w:val="1AD65F91"/>
    <w:rsid w:val="1AD687E7"/>
    <w:rsid w:val="1AD867B9"/>
    <w:rsid w:val="1AD894C6"/>
    <w:rsid w:val="1AD8E75F"/>
    <w:rsid w:val="1ADBE2EC"/>
    <w:rsid w:val="1ADE231A"/>
    <w:rsid w:val="1AE13EB4"/>
    <w:rsid w:val="1AE1C529"/>
    <w:rsid w:val="1AE35657"/>
    <w:rsid w:val="1AE420EA"/>
    <w:rsid w:val="1AE4AB26"/>
    <w:rsid w:val="1AE5197B"/>
    <w:rsid w:val="1AE827AA"/>
    <w:rsid w:val="1AE87407"/>
    <w:rsid w:val="1AE875B6"/>
    <w:rsid w:val="1AE9835D"/>
    <w:rsid w:val="1AEB957F"/>
    <w:rsid w:val="1AEBBC42"/>
    <w:rsid w:val="1AEC738C"/>
    <w:rsid w:val="1AEE30B4"/>
    <w:rsid w:val="1AEE8212"/>
    <w:rsid w:val="1AEF6BEA"/>
    <w:rsid w:val="1AEF836D"/>
    <w:rsid w:val="1AF140E3"/>
    <w:rsid w:val="1AF30962"/>
    <w:rsid w:val="1AF3F31D"/>
    <w:rsid w:val="1AF4486E"/>
    <w:rsid w:val="1AF6C277"/>
    <w:rsid w:val="1AF82915"/>
    <w:rsid w:val="1AFA8D57"/>
    <w:rsid w:val="1AFEB07A"/>
    <w:rsid w:val="1AFF06E8"/>
    <w:rsid w:val="1AFF469D"/>
    <w:rsid w:val="1B0071B4"/>
    <w:rsid w:val="1B022A27"/>
    <w:rsid w:val="1B039C94"/>
    <w:rsid w:val="1B03D6ED"/>
    <w:rsid w:val="1B05D6E8"/>
    <w:rsid w:val="1B09550B"/>
    <w:rsid w:val="1B0965A0"/>
    <w:rsid w:val="1B0A4553"/>
    <w:rsid w:val="1B0AAE36"/>
    <w:rsid w:val="1B0B9068"/>
    <w:rsid w:val="1B0D018E"/>
    <w:rsid w:val="1B0E27CD"/>
    <w:rsid w:val="1B122C7A"/>
    <w:rsid w:val="1B128228"/>
    <w:rsid w:val="1B12B97B"/>
    <w:rsid w:val="1B15219B"/>
    <w:rsid w:val="1B1AE645"/>
    <w:rsid w:val="1B1C7B88"/>
    <w:rsid w:val="1B1DDFF6"/>
    <w:rsid w:val="1B1E70BC"/>
    <w:rsid w:val="1B1EF51C"/>
    <w:rsid w:val="1B1FD50D"/>
    <w:rsid w:val="1B20514F"/>
    <w:rsid w:val="1B21DAE8"/>
    <w:rsid w:val="1B229FCE"/>
    <w:rsid w:val="1B22D3C4"/>
    <w:rsid w:val="1B230087"/>
    <w:rsid w:val="1B237000"/>
    <w:rsid w:val="1B24A8AB"/>
    <w:rsid w:val="1B24FBF3"/>
    <w:rsid w:val="1B25599F"/>
    <w:rsid w:val="1B263F5C"/>
    <w:rsid w:val="1B279967"/>
    <w:rsid w:val="1B28AF02"/>
    <w:rsid w:val="1B28EA0D"/>
    <w:rsid w:val="1B299652"/>
    <w:rsid w:val="1B29A041"/>
    <w:rsid w:val="1B29D6A6"/>
    <w:rsid w:val="1B2A3191"/>
    <w:rsid w:val="1B2AC8B4"/>
    <w:rsid w:val="1B2B3A8B"/>
    <w:rsid w:val="1B2BEF5B"/>
    <w:rsid w:val="1B2C02C9"/>
    <w:rsid w:val="1B2C5CEE"/>
    <w:rsid w:val="1B2F4571"/>
    <w:rsid w:val="1B2F4A6E"/>
    <w:rsid w:val="1B2FD893"/>
    <w:rsid w:val="1B30F526"/>
    <w:rsid w:val="1B32548E"/>
    <w:rsid w:val="1B326D23"/>
    <w:rsid w:val="1B3467AF"/>
    <w:rsid w:val="1B352BC3"/>
    <w:rsid w:val="1B35FD7A"/>
    <w:rsid w:val="1B366A66"/>
    <w:rsid w:val="1B36E4E4"/>
    <w:rsid w:val="1B39DE88"/>
    <w:rsid w:val="1B3A45CD"/>
    <w:rsid w:val="1B3AABCA"/>
    <w:rsid w:val="1B3B310F"/>
    <w:rsid w:val="1B3BE233"/>
    <w:rsid w:val="1B3C6DBE"/>
    <w:rsid w:val="1B3D2008"/>
    <w:rsid w:val="1B3E524C"/>
    <w:rsid w:val="1B3F788B"/>
    <w:rsid w:val="1B416027"/>
    <w:rsid w:val="1B41F40C"/>
    <w:rsid w:val="1B429B2B"/>
    <w:rsid w:val="1B458B7E"/>
    <w:rsid w:val="1B45C360"/>
    <w:rsid w:val="1B45D4A7"/>
    <w:rsid w:val="1B479605"/>
    <w:rsid w:val="1B47DC43"/>
    <w:rsid w:val="1B48B040"/>
    <w:rsid w:val="1B49DF14"/>
    <w:rsid w:val="1B4B12BE"/>
    <w:rsid w:val="1B4B55F6"/>
    <w:rsid w:val="1B4BB64C"/>
    <w:rsid w:val="1B4BD48F"/>
    <w:rsid w:val="1B4D4939"/>
    <w:rsid w:val="1B4DEC7C"/>
    <w:rsid w:val="1B4F663B"/>
    <w:rsid w:val="1B4FE22F"/>
    <w:rsid w:val="1B4FE7CB"/>
    <w:rsid w:val="1B51BF97"/>
    <w:rsid w:val="1B530DB6"/>
    <w:rsid w:val="1B53AF1D"/>
    <w:rsid w:val="1B53B1F0"/>
    <w:rsid w:val="1B54276A"/>
    <w:rsid w:val="1B54CC61"/>
    <w:rsid w:val="1B565BA7"/>
    <w:rsid w:val="1B58738F"/>
    <w:rsid w:val="1B59BA66"/>
    <w:rsid w:val="1B5ACA49"/>
    <w:rsid w:val="1B5C310C"/>
    <w:rsid w:val="1B5C31D4"/>
    <w:rsid w:val="1B5C64A0"/>
    <w:rsid w:val="1B5E6EBE"/>
    <w:rsid w:val="1B5F16DA"/>
    <w:rsid w:val="1B5F88A4"/>
    <w:rsid w:val="1B6002EE"/>
    <w:rsid w:val="1B627112"/>
    <w:rsid w:val="1B646DFB"/>
    <w:rsid w:val="1B661CEB"/>
    <w:rsid w:val="1B672E6C"/>
    <w:rsid w:val="1B67A008"/>
    <w:rsid w:val="1B68ED71"/>
    <w:rsid w:val="1B69A215"/>
    <w:rsid w:val="1B6A435C"/>
    <w:rsid w:val="1B6B4441"/>
    <w:rsid w:val="1B6BBFDA"/>
    <w:rsid w:val="1B6E79C4"/>
    <w:rsid w:val="1B6F8EEA"/>
    <w:rsid w:val="1B702686"/>
    <w:rsid w:val="1B70F0E6"/>
    <w:rsid w:val="1B737D4A"/>
    <w:rsid w:val="1B7511B6"/>
    <w:rsid w:val="1B7633D2"/>
    <w:rsid w:val="1B765E61"/>
    <w:rsid w:val="1B7811B2"/>
    <w:rsid w:val="1B78E6CC"/>
    <w:rsid w:val="1B79A8B9"/>
    <w:rsid w:val="1B7C34AF"/>
    <w:rsid w:val="1B7C7164"/>
    <w:rsid w:val="1B7CB5C6"/>
    <w:rsid w:val="1B7E86EB"/>
    <w:rsid w:val="1B7EAAA1"/>
    <w:rsid w:val="1B812D39"/>
    <w:rsid w:val="1B81B1F5"/>
    <w:rsid w:val="1B81FD38"/>
    <w:rsid w:val="1B831626"/>
    <w:rsid w:val="1B833392"/>
    <w:rsid w:val="1B83C1F9"/>
    <w:rsid w:val="1B847F0E"/>
    <w:rsid w:val="1B850A1C"/>
    <w:rsid w:val="1B85ED60"/>
    <w:rsid w:val="1B861A73"/>
    <w:rsid w:val="1B8624A7"/>
    <w:rsid w:val="1B88849B"/>
    <w:rsid w:val="1B898BEC"/>
    <w:rsid w:val="1B8ADD08"/>
    <w:rsid w:val="1B8C17B8"/>
    <w:rsid w:val="1B8D1961"/>
    <w:rsid w:val="1B8D582A"/>
    <w:rsid w:val="1B8DBCA1"/>
    <w:rsid w:val="1B8EA643"/>
    <w:rsid w:val="1B8FA2DD"/>
    <w:rsid w:val="1B903527"/>
    <w:rsid w:val="1B915C53"/>
    <w:rsid w:val="1B99CCF1"/>
    <w:rsid w:val="1B9A81D1"/>
    <w:rsid w:val="1B9CD897"/>
    <w:rsid w:val="1B9F3C82"/>
    <w:rsid w:val="1BA0A5C3"/>
    <w:rsid w:val="1BA3FE76"/>
    <w:rsid w:val="1BA534BD"/>
    <w:rsid w:val="1BA6060D"/>
    <w:rsid w:val="1BA698D7"/>
    <w:rsid w:val="1BA7737B"/>
    <w:rsid w:val="1BA7CB98"/>
    <w:rsid w:val="1BA7CF89"/>
    <w:rsid w:val="1BA9271C"/>
    <w:rsid w:val="1BA9B82F"/>
    <w:rsid w:val="1BAA1491"/>
    <w:rsid w:val="1BACDEB8"/>
    <w:rsid w:val="1BAF30E7"/>
    <w:rsid w:val="1BAF9032"/>
    <w:rsid w:val="1BB05063"/>
    <w:rsid w:val="1BB0BED2"/>
    <w:rsid w:val="1BB11CBD"/>
    <w:rsid w:val="1BB1D60D"/>
    <w:rsid w:val="1BB4ADA8"/>
    <w:rsid w:val="1BB6276A"/>
    <w:rsid w:val="1BB681C4"/>
    <w:rsid w:val="1BB6BFD4"/>
    <w:rsid w:val="1BB93AD6"/>
    <w:rsid w:val="1BB945F6"/>
    <w:rsid w:val="1BB9FBFD"/>
    <w:rsid w:val="1BBB4F2A"/>
    <w:rsid w:val="1BBBC98A"/>
    <w:rsid w:val="1BBED90E"/>
    <w:rsid w:val="1BBF2754"/>
    <w:rsid w:val="1BBFA455"/>
    <w:rsid w:val="1BBFFCAE"/>
    <w:rsid w:val="1BC0BBAC"/>
    <w:rsid w:val="1BC57F9A"/>
    <w:rsid w:val="1BC5947A"/>
    <w:rsid w:val="1BC6AF87"/>
    <w:rsid w:val="1BC75B33"/>
    <w:rsid w:val="1BC887D3"/>
    <w:rsid w:val="1BC94CAB"/>
    <w:rsid w:val="1BCBE62A"/>
    <w:rsid w:val="1BCD5F90"/>
    <w:rsid w:val="1BCDCB52"/>
    <w:rsid w:val="1BCF8EC3"/>
    <w:rsid w:val="1BD145E6"/>
    <w:rsid w:val="1BD15957"/>
    <w:rsid w:val="1BD17CBE"/>
    <w:rsid w:val="1BD442F2"/>
    <w:rsid w:val="1BD454CC"/>
    <w:rsid w:val="1BD51578"/>
    <w:rsid w:val="1BD7E0BA"/>
    <w:rsid w:val="1BDAB472"/>
    <w:rsid w:val="1BDB5E9F"/>
    <w:rsid w:val="1BDB73E6"/>
    <w:rsid w:val="1BDBAB0C"/>
    <w:rsid w:val="1BDCDFF7"/>
    <w:rsid w:val="1BDD1CA8"/>
    <w:rsid w:val="1BDDDF7D"/>
    <w:rsid w:val="1BDFE410"/>
    <w:rsid w:val="1BE030C3"/>
    <w:rsid w:val="1BE13FAE"/>
    <w:rsid w:val="1BE17117"/>
    <w:rsid w:val="1BE26176"/>
    <w:rsid w:val="1BE311A1"/>
    <w:rsid w:val="1BE3839F"/>
    <w:rsid w:val="1BE390EF"/>
    <w:rsid w:val="1BE4D809"/>
    <w:rsid w:val="1BE503C4"/>
    <w:rsid w:val="1BE52BD3"/>
    <w:rsid w:val="1BE5F595"/>
    <w:rsid w:val="1BEA1134"/>
    <w:rsid w:val="1BEAFD2F"/>
    <w:rsid w:val="1BEB012C"/>
    <w:rsid w:val="1BEB60C6"/>
    <w:rsid w:val="1BED3D0D"/>
    <w:rsid w:val="1BEDB2D7"/>
    <w:rsid w:val="1BEF480C"/>
    <w:rsid w:val="1BEF646B"/>
    <w:rsid w:val="1BF0BFC2"/>
    <w:rsid w:val="1BF52297"/>
    <w:rsid w:val="1BF8177E"/>
    <w:rsid w:val="1BF8AEAF"/>
    <w:rsid w:val="1BF8C9EA"/>
    <w:rsid w:val="1BFA66E6"/>
    <w:rsid w:val="1BFA9974"/>
    <w:rsid w:val="1BFAB00C"/>
    <w:rsid w:val="1BFB1295"/>
    <w:rsid w:val="1BFB4A09"/>
    <w:rsid w:val="1BFBD114"/>
    <w:rsid w:val="1BFC086B"/>
    <w:rsid w:val="1BFD7804"/>
    <w:rsid w:val="1BFD86E9"/>
    <w:rsid w:val="1BFD8D4D"/>
    <w:rsid w:val="1BFD97A3"/>
    <w:rsid w:val="1BFEEA48"/>
    <w:rsid w:val="1C004052"/>
    <w:rsid w:val="1C043BD1"/>
    <w:rsid w:val="1C04C349"/>
    <w:rsid w:val="1C06457D"/>
    <w:rsid w:val="1C06D2F0"/>
    <w:rsid w:val="1C06E005"/>
    <w:rsid w:val="1C088EE2"/>
    <w:rsid w:val="1C090BD4"/>
    <w:rsid w:val="1C0A9597"/>
    <w:rsid w:val="1C0B4AB3"/>
    <w:rsid w:val="1C0BACF8"/>
    <w:rsid w:val="1C0CB8A1"/>
    <w:rsid w:val="1C0CD2AB"/>
    <w:rsid w:val="1C0D89D9"/>
    <w:rsid w:val="1C0DD141"/>
    <w:rsid w:val="1C0DF918"/>
    <w:rsid w:val="1C10D850"/>
    <w:rsid w:val="1C112C21"/>
    <w:rsid w:val="1C117F03"/>
    <w:rsid w:val="1C13461E"/>
    <w:rsid w:val="1C136A55"/>
    <w:rsid w:val="1C136EC2"/>
    <w:rsid w:val="1C14B6D1"/>
    <w:rsid w:val="1C157BB8"/>
    <w:rsid w:val="1C1979FC"/>
    <w:rsid w:val="1C19C219"/>
    <w:rsid w:val="1C1CE0E5"/>
    <w:rsid w:val="1C1D6223"/>
    <w:rsid w:val="1C1D8D24"/>
    <w:rsid w:val="1C1EF438"/>
    <w:rsid w:val="1C1EFA1C"/>
    <w:rsid w:val="1C1F0725"/>
    <w:rsid w:val="1C1F9664"/>
    <w:rsid w:val="1C21E51C"/>
    <w:rsid w:val="1C21F99A"/>
    <w:rsid w:val="1C225622"/>
    <w:rsid w:val="1C240A69"/>
    <w:rsid w:val="1C251EE4"/>
    <w:rsid w:val="1C26323D"/>
    <w:rsid w:val="1C26AA1A"/>
    <w:rsid w:val="1C27A270"/>
    <w:rsid w:val="1C2891ED"/>
    <w:rsid w:val="1C2907F5"/>
    <w:rsid w:val="1C29C460"/>
    <w:rsid w:val="1C2D14DF"/>
    <w:rsid w:val="1C2D6DB4"/>
    <w:rsid w:val="1C2DB285"/>
    <w:rsid w:val="1C2DD9D5"/>
    <w:rsid w:val="1C2E30F9"/>
    <w:rsid w:val="1C2FAB0A"/>
    <w:rsid w:val="1C30B2DE"/>
    <w:rsid w:val="1C30FEE0"/>
    <w:rsid w:val="1C31DFFD"/>
    <w:rsid w:val="1C330FB8"/>
    <w:rsid w:val="1C33359B"/>
    <w:rsid w:val="1C33AE81"/>
    <w:rsid w:val="1C33CC2B"/>
    <w:rsid w:val="1C3426F7"/>
    <w:rsid w:val="1C34D092"/>
    <w:rsid w:val="1C352C02"/>
    <w:rsid w:val="1C353252"/>
    <w:rsid w:val="1C3537D0"/>
    <w:rsid w:val="1C35D55D"/>
    <w:rsid w:val="1C36D4FD"/>
    <w:rsid w:val="1C378BB9"/>
    <w:rsid w:val="1C387186"/>
    <w:rsid w:val="1C38DCA1"/>
    <w:rsid w:val="1C3939D8"/>
    <w:rsid w:val="1C395F77"/>
    <w:rsid w:val="1C39BE92"/>
    <w:rsid w:val="1C3A7EBB"/>
    <w:rsid w:val="1C3B1F96"/>
    <w:rsid w:val="1C3B5E99"/>
    <w:rsid w:val="1C3DF7F3"/>
    <w:rsid w:val="1C3E27AA"/>
    <w:rsid w:val="1C3F33E5"/>
    <w:rsid w:val="1C3FDAC4"/>
    <w:rsid w:val="1C4245D0"/>
    <w:rsid w:val="1C4435C6"/>
    <w:rsid w:val="1C45734A"/>
    <w:rsid w:val="1C47E8DA"/>
    <w:rsid w:val="1C48526C"/>
    <w:rsid w:val="1C496807"/>
    <w:rsid w:val="1C4EAD26"/>
    <w:rsid w:val="1C515BEF"/>
    <w:rsid w:val="1C521847"/>
    <w:rsid w:val="1C5416FF"/>
    <w:rsid w:val="1C548914"/>
    <w:rsid w:val="1C555158"/>
    <w:rsid w:val="1C56A004"/>
    <w:rsid w:val="1C57855C"/>
    <w:rsid w:val="1C5BD40C"/>
    <w:rsid w:val="1C5D3E62"/>
    <w:rsid w:val="1C5DD74B"/>
    <w:rsid w:val="1C5E3DBE"/>
    <w:rsid w:val="1C5EAEAB"/>
    <w:rsid w:val="1C5F6C51"/>
    <w:rsid w:val="1C5FA666"/>
    <w:rsid w:val="1C61E4BE"/>
    <w:rsid w:val="1C622A5C"/>
    <w:rsid w:val="1C625447"/>
    <w:rsid w:val="1C6456CD"/>
    <w:rsid w:val="1C64A044"/>
    <w:rsid w:val="1C6502ED"/>
    <w:rsid w:val="1C667023"/>
    <w:rsid w:val="1C66FB43"/>
    <w:rsid w:val="1C675A60"/>
    <w:rsid w:val="1C6A063C"/>
    <w:rsid w:val="1C6B88F3"/>
    <w:rsid w:val="1C6D8C5F"/>
    <w:rsid w:val="1C6ED512"/>
    <w:rsid w:val="1C708D56"/>
    <w:rsid w:val="1C70FD93"/>
    <w:rsid w:val="1C71C64D"/>
    <w:rsid w:val="1C7383FE"/>
    <w:rsid w:val="1C7415D4"/>
    <w:rsid w:val="1C74CD0B"/>
    <w:rsid w:val="1C756E81"/>
    <w:rsid w:val="1C7595E9"/>
    <w:rsid w:val="1C76026E"/>
    <w:rsid w:val="1C76C38F"/>
    <w:rsid w:val="1C7769FA"/>
    <w:rsid w:val="1C778376"/>
    <w:rsid w:val="1C783491"/>
    <w:rsid w:val="1C78BBD1"/>
    <w:rsid w:val="1C79DE1C"/>
    <w:rsid w:val="1C79F364"/>
    <w:rsid w:val="1C79F37B"/>
    <w:rsid w:val="1C7AA095"/>
    <w:rsid w:val="1C7C8F90"/>
    <w:rsid w:val="1C7D1146"/>
    <w:rsid w:val="1C7F943C"/>
    <w:rsid w:val="1C810D32"/>
    <w:rsid w:val="1C8219FD"/>
    <w:rsid w:val="1C82BAB2"/>
    <w:rsid w:val="1C834A58"/>
    <w:rsid w:val="1C84AC9C"/>
    <w:rsid w:val="1C85BE97"/>
    <w:rsid w:val="1C86FA09"/>
    <w:rsid w:val="1C89E721"/>
    <w:rsid w:val="1C8A0557"/>
    <w:rsid w:val="1C8A7128"/>
    <w:rsid w:val="1C8AAC38"/>
    <w:rsid w:val="1C8B7828"/>
    <w:rsid w:val="1C8BEC50"/>
    <w:rsid w:val="1C8D7F4B"/>
    <w:rsid w:val="1C8E3276"/>
    <w:rsid w:val="1C8EE399"/>
    <w:rsid w:val="1C8F4340"/>
    <w:rsid w:val="1C8F49FF"/>
    <w:rsid w:val="1C8FAABD"/>
    <w:rsid w:val="1C921865"/>
    <w:rsid w:val="1C92E52B"/>
    <w:rsid w:val="1C931C45"/>
    <w:rsid w:val="1C953F50"/>
    <w:rsid w:val="1C97E42A"/>
    <w:rsid w:val="1C99DFC1"/>
    <w:rsid w:val="1C9C490F"/>
    <w:rsid w:val="1C9D209D"/>
    <w:rsid w:val="1C9EF9CF"/>
    <w:rsid w:val="1C9F70E3"/>
    <w:rsid w:val="1C9FA482"/>
    <w:rsid w:val="1CA11A62"/>
    <w:rsid w:val="1CA2710C"/>
    <w:rsid w:val="1CA60C38"/>
    <w:rsid w:val="1CA6208A"/>
    <w:rsid w:val="1CA6648E"/>
    <w:rsid w:val="1CA74382"/>
    <w:rsid w:val="1CA843D4"/>
    <w:rsid w:val="1CA85037"/>
    <w:rsid w:val="1CAA6225"/>
    <w:rsid w:val="1CAAB966"/>
    <w:rsid w:val="1CAB08A6"/>
    <w:rsid w:val="1CADE171"/>
    <w:rsid w:val="1CAF060E"/>
    <w:rsid w:val="1CB1A470"/>
    <w:rsid w:val="1CB1F3FB"/>
    <w:rsid w:val="1CB2150B"/>
    <w:rsid w:val="1CB440D8"/>
    <w:rsid w:val="1CB657E2"/>
    <w:rsid w:val="1CB7C684"/>
    <w:rsid w:val="1CB8CE4E"/>
    <w:rsid w:val="1CBA982C"/>
    <w:rsid w:val="1CBAECDC"/>
    <w:rsid w:val="1CBB2C40"/>
    <w:rsid w:val="1CBBA898"/>
    <w:rsid w:val="1CBC7298"/>
    <w:rsid w:val="1CBF6447"/>
    <w:rsid w:val="1CC05B43"/>
    <w:rsid w:val="1CC0AA14"/>
    <w:rsid w:val="1CC1FAD8"/>
    <w:rsid w:val="1CC26DE9"/>
    <w:rsid w:val="1CC31A8A"/>
    <w:rsid w:val="1CC424AB"/>
    <w:rsid w:val="1CC49CE0"/>
    <w:rsid w:val="1CC621DE"/>
    <w:rsid w:val="1CC6EA92"/>
    <w:rsid w:val="1CC78D95"/>
    <w:rsid w:val="1CC922AF"/>
    <w:rsid w:val="1CC9A602"/>
    <w:rsid w:val="1CC9DCEC"/>
    <w:rsid w:val="1CCAD185"/>
    <w:rsid w:val="1CCC0110"/>
    <w:rsid w:val="1CCCB73F"/>
    <w:rsid w:val="1CCD0C2E"/>
    <w:rsid w:val="1CCEAF92"/>
    <w:rsid w:val="1CCF1582"/>
    <w:rsid w:val="1CD0E50C"/>
    <w:rsid w:val="1CD52413"/>
    <w:rsid w:val="1CD76C22"/>
    <w:rsid w:val="1CD7BFCA"/>
    <w:rsid w:val="1CD84FE8"/>
    <w:rsid w:val="1CD8D9A3"/>
    <w:rsid w:val="1CD9A85D"/>
    <w:rsid w:val="1CDA2C61"/>
    <w:rsid w:val="1CDA3085"/>
    <w:rsid w:val="1CDB96E6"/>
    <w:rsid w:val="1CDC2932"/>
    <w:rsid w:val="1CDD2980"/>
    <w:rsid w:val="1CDD2B29"/>
    <w:rsid w:val="1CE1A22D"/>
    <w:rsid w:val="1CE2A719"/>
    <w:rsid w:val="1CE6EAB6"/>
    <w:rsid w:val="1CE7D635"/>
    <w:rsid w:val="1CE94CAA"/>
    <w:rsid w:val="1CE995C6"/>
    <w:rsid w:val="1CEA955A"/>
    <w:rsid w:val="1CEF6E7C"/>
    <w:rsid w:val="1CF1B2FD"/>
    <w:rsid w:val="1CF3261C"/>
    <w:rsid w:val="1CF34416"/>
    <w:rsid w:val="1CF4224A"/>
    <w:rsid w:val="1CF5DB16"/>
    <w:rsid w:val="1CF630C6"/>
    <w:rsid w:val="1CF68186"/>
    <w:rsid w:val="1CF8A803"/>
    <w:rsid w:val="1CF953CF"/>
    <w:rsid w:val="1CFA33BE"/>
    <w:rsid w:val="1CFA836F"/>
    <w:rsid w:val="1CFB6965"/>
    <w:rsid w:val="1D0154E9"/>
    <w:rsid w:val="1D03A043"/>
    <w:rsid w:val="1D051157"/>
    <w:rsid w:val="1D0693DC"/>
    <w:rsid w:val="1D0C0B31"/>
    <w:rsid w:val="1D0C5AAA"/>
    <w:rsid w:val="1D0D8003"/>
    <w:rsid w:val="1D0E90C8"/>
    <w:rsid w:val="1D0F579B"/>
    <w:rsid w:val="1D13D2CC"/>
    <w:rsid w:val="1D15EB06"/>
    <w:rsid w:val="1D18108D"/>
    <w:rsid w:val="1D19337A"/>
    <w:rsid w:val="1D1970CD"/>
    <w:rsid w:val="1D198CC4"/>
    <w:rsid w:val="1D1C3E48"/>
    <w:rsid w:val="1D1C56E7"/>
    <w:rsid w:val="1D1D0653"/>
    <w:rsid w:val="1D1E1404"/>
    <w:rsid w:val="1D1E2CF7"/>
    <w:rsid w:val="1D213E06"/>
    <w:rsid w:val="1D21BE4C"/>
    <w:rsid w:val="1D22B815"/>
    <w:rsid w:val="1D22BAA3"/>
    <w:rsid w:val="1D22E8F3"/>
    <w:rsid w:val="1D23D322"/>
    <w:rsid w:val="1D24DB28"/>
    <w:rsid w:val="1D25B868"/>
    <w:rsid w:val="1D263151"/>
    <w:rsid w:val="1D27A228"/>
    <w:rsid w:val="1D28C661"/>
    <w:rsid w:val="1D28DD36"/>
    <w:rsid w:val="1D297D2C"/>
    <w:rsid w:val="1D2A0D0D"/>
    <w:rsid w:val="1D2A3B99"/>
    <w:rsid w:val="1D2A6179"/>
    <w:rsid w:val="1D2A7780"/>
    <w:rsid w:val="1D2BD155"/>
    <w:rsid w:val="1D2C6DAC"/>
    <w:rsid w:val="1D2D0EF0"/>
    <w:rsid w:val="1D2DE0ED"/>
    <w:rsid w:val="1D2E798D"/>
    <w:rsid w:val="1D2F1998"/>
    <w:rsid w:val="1D2FDBB8"/>
    <w:rsid w:val="1D305436"/>
    <w:rsid w:val="1D3175CD"/>
    <w:rsid w:val="1D31DE4E"/>
    <w:rsid w:val="1D343887"/>
    <w:rsid w:val="1D34B382"/>
    <w:rsid w:val="1D34E436"/>
    <w:rsid w:val="1D34FB46"/>
    <w:rsid w:val="1D3509F5"/>
    <w:rsid w:val="1D365232"/>
    <w:rsid w:val="1D3DDDAC"/>
    <w:rsid w:val="1D42BF6A"/>
    <w:rsid w:val="1D43D85E"/>
    <w:rsid w:val="1D44FFA2"/>
    <w:rsid w:val="1D45D5E6"/>
    <w:rsid w:val="1D48C45F"/>
    <w:rsid w:val="1D48EF39"/>
    <w:rsid w:val="1D493ECE"/>
    <w:rsid w:val="1D4A0F08"/>
    <w:rsid w:val="1D4A43E6"/>
    <w:rsid w:val="1D4D41B0"/>
    <w:rsid w:val="1D4D5F30"/>
    <w:rsid w:val="1D4E43BD"/>
    <w:rsid w:val="1D4E7C25"/>
    <w:rsid w:val="1D508037"/>
    <w:rsid w:val="1D51946B"/>
    <w:rsid w:val="1D520FF4"/>
    <w:rsid w:val="1D524FE8"/>
    <w:rsid w:val="1D54B257"/>
    <w:rsid w:val="1D5802A5"/>
    <w:rsid w:val="1D5A7DBB"/>
    <w:rsid w:val="1D5D27EC"/>
    <w:rsid w:val="1D5DB467"/>
    <w:rsid w:val="1D5F0D44"/>
    <w:rsid w:val="1D6538C3"/>
    <w:rsid w:val="1D65AF44"/>
    <w:rsid w:val="1D6759EA"/>
    <w:rsid w:val="1D69B91B"/>
    <w:rsid w:val="1D69CB10"/>
    <w:rsid w:val="1D6A50C7"/>
    <w:rsid w:val="1D6B18D4"/>
    <w:rsid w:val="1D6B860C"/>
    <w:rsid w:val="1D6D7A06"/>
    <w:rsid w:val="1D714D61"/>
    <w:rsid w:val="1D71552A"/>
    <w:rsid w:val="1D71A8EC"/>
    <w:rsid w:val="1D722673"/>
    <w:rsid w:val="1D72418C"/>
    <w:rsid w:val="1D72FEE2"/>
    <w:rsid w:val="1D731239"/>
    <w:rsid w:val="1D73C4A6"/>
    <w:rsid w:val="1D74048E"/>
    <w:rsid w:val="1D76A2C0"/>
    <w:rsid w:val="1D7727AE"/>
    <w:rsid w:val="1D778849"/>
    <w:rsid w:val="1D786F12"/>
    <w:rsid w:val="1D788220"/>
    <w:rsid w:val="1D789FB2"/>
    <w:rsid w:val="1D792CFF"/>
    <w:rsid w:val="1D79F0CD"/>
    <w:rsid w:val="1D79FAD6"/>
    <w:rsid w:val="1D7AE385"/>
    <w:rsid w:val="1D7CD75B"/>
    <w:rsid w:val="1D7E6E69"/>
    <w:rsid w:val="1D80B7DD"/>
    <w:rsid w:val="1D82505D"/>
    <w:rsid w:val="1D83660A"/>
    <w:rsid w:val="1D83C384"/>
    <w:rsid w:val="1D84E033"/>
    <w:rsid w:val="1D856541"/>
    <w:rsid w:val="1D863EA4"/>
    <w:rsid w:val="1D8677DE"/>
    <w:rsid w:val="1D86A721"/>
    <w:rsid w:val="1D86CAD7"/>
    <w:rsid w:val="1D870728"/>
    <w:rsid w:val="1D879D54"/>
    <w:rsid w:val="1D88928C"/>
    <w:rsid w:val="1D88A6D2"/>
    <w:rsid w:val="1D8A00DE"/>
    <w:rsid w:val="1D8BA14A"/>
    <w:rsid w:val="1D8D1FA7"/>
    <w:rsid w:val="1D8D735A"/>
    <w:rsid w:val="1D8DD05C"/>
    <w:rsid w:val="1D8F6745"/>
    <w:rsid w:val="1D92BE23"/>
    <w:rsid w:val="1D92D336"/>
    <w:rsid w:val="1D9468BE"/>
    <w:rsid w:val="1D952A55"/>
    <w:rsid w:val="1D95BA35"/>
    <w:rsid w:val="1D95C726"/>
    <w:rsid w:val="1D962F28"/>
    <w:rsid w:val="1D97B865"/>
    <w:rsid w:val="1D97C288"/>
    <w:rsid w:val="1D98A881"/>
    <w:rsid w:val="1D9F1E91"/>
    <w:rsid w:val="1DA17339"/>
    <w:rsid w:val="1DA1D1FB"/>
    <w:rsid w:val="1DA2E0DE"/>
    <w:rsid w:val="1DA37A1D"/>
    <w:rsid w:val="1DA48829"/>
    <w:rsid w:val="1DA59237"/>
    <w:rsid w:val="1DA722F2"/>
    <w:rsid w:val="1DA88A5E"/>
    <w:rsid w:val="1DAA32CF"/>
    <w:rsid w:val="1DACC855"/>
    <w:rsid w:val="1DADF235"/>
    <w:rsid w:val="1DAEBD61"/>
    <w:rsid w:val="1DAF0CE9"/>
    <w:rsid w:val="1DB238DF"/>
    <w:rsid w:val="1DB28676"/>
    <w:rsid w:val="1DB3E5C2"/>
    <w:rsid w:val="1DB5121F"/>
    <w:rsid w:val="1DB630DC"/>
    <w:rsid w:val="1DB6A847"/>
    <w:rsid w:val="1DB6B9BE"/>
    <w:rsid w:val="1DB6E938"/>
    <w:rsid w:val="1DB769B9"/>
    <w:rsid w:val="1DB78B16"/>
    <w:rsid w:val="1DBA2816"/>
    <w:rsid w:val="1DBC9C8D"/>
    <w:rsid w:val="1DBE2430"/>
    <w:rsid w:val="1DBF526E"/>
    <w:rsid w:val="1DC1C8BC"/>
    <w:rsid w:val="1DC2A9B4"/>
    <w:rsid w:val="1DC3B07D"/>
    <w:rsid w:val="1DC5A03F"/>
    <w:rsid w:val="1DC80499"/>
    <w:rsid w:val="1DC9B5AE"/>
    <w:rsid w:val="1DCBF512"/>
    <w:rsid w:val="1DCC4C0E"/>
    <w:rsid w:val="1DCC7787"/>
    <w:rsid w:val="1DCDDFCF"/>
    <w:rsid w:val="1DCEE5DA"/>
    <w:rsid w:val="1DCF2F15"/>
    <w:rsid w:val="1DD290E3"/>
    <w:rsid w:val="1DD60E26"/>
    <w:rsid w:val="1DD678C1"/>
    <w:rsid w:val="1DD7F8A3"/>
    <w:rsid w:val="1DD83756"/>
    <w:rsid w:val="1DDA7A74"/>
    <w:rsid w:val="1DDA9219"/>
    <w:rsid w:val="1DDAFA10"/>
    <w:rsid w:val="1DDD118B"/>
    <w:rsid w:val="1DDD5BE3"/>
    <w:rsid w:val="1DDF626D"/>
    <w:rsid w:val="1DE00343"/>
    <w:rsid w:val="1DE40A98"/>
    <w:rsid w:val="1DE4EE11"/>
    <w:rsid w:val="1DE4F188"/>
    <w:rsid w:val="1DE50905"/>
    <w:rsid w:val="1DEB2F7B"/>
    <w:rsid w:val="1DEB574C"/>
    <w:rsid w:val="1DEC9574"/>
    <w:rsid w:val="1DED416D"/>
    <w:rsid w:val="1DED50D5"/>
    <w:rsid w:val="1DEF9A60"/>
    <w:rsid w:val="1DF0E698"/>
    <w:rsid w:val="1DF189FC"/>
    <w:rsid w:val="1DF3CCD7"/>
    <w:rsid w:val="1DF42C42"/>
    <w:rsid w:val="1DF67A5F"/>
    <w:rsid w:val="1DF6FB3D"/>
    <w:rsid w:val="1DF78510"/>
    <w:rsid w:val="1DF84F0C"/>
    <w:rsid w:val="1DF853B4"/>
    <w:rsid w:val="1DF875A7"/>
    <w:rsid w:val="1DF87E23"/>
    <w:rsid w:val="1DF9BE65"/>
    <w:rsid w:val="1DFA4379"/>
    <w:rsid w:val="1DFB64C2"/>
    <w:rsid w:val="1DFB754E"/>
    <w:rsid w:val="1DFD9227"/>
    <w:rsid w:val="1DFDBFA7"/>
    <w:rsid w:val="1DFECD72"/>
    <w:rsid w:val="1DFFA329"/>
    <w:rsid w:val="1DFFE1B3"/>
    <w:rsid w:val="1E03253E"/>
    <w:rsid w:val="1E037128"/>
    <w:rsid w:val="1E04D248"/>
    <w:rsid w:val="1E05A572"/>
    <w:rsid w:val="1E06C95A"/>
    <w:rsid w:val="1E073ACE"/>
    <w:rsid w:val="1E09859E"/>
    <w:rsid w:val="1E0A2980"/>
    <w:rsid w:val="1E0B8A93"/>
    <w:rsid w:val="1E0BC803"/>
    <w:rsid w:val="1E113881"/>
    <w:rsid w:val="1E15EA9F"/>
    <w:rsid w:val="1E16FBCE"/>
    <w:rsid w:val="1E18DF51"/>
    <w:rsid w:val="1E197EB0"/>
    <w:rsid w:val="1E19F35A"/>
    <w:rsid w:val="1E1CBA3D"/>
    <w:rsid w:val="1E1CC204"/>
    <w:rsid w:val="1E1DC56F"/>
    <w:rsid w:val="1E1DD061"/>
    <w:rsid w:val="1E1FE005"/>
    <w:rsid w:val="1E21CC40"/>
    <w:rsid w:val="1E236DB5"/>
    <w:rsid w:val="1E2453A9"/>
    <w:rsid w:val="1E2473D1"/>
    <w:rsid w:val="1E24BAD5"/>
    <w:rsid w:val="1E258ECE"/>
    <w:rsid w:val="1E25BB51"/>
    <w:rsid w:val="1E283E8F"/>
    <w:rsid w:val="1E28B5D8"/>
    <w:rsid w:val="1E2C8B7E"/>
    <w:rsid w:val="1E2E354C"/>
    <w:rsid w:val="1E2ED407"/>
    <w:rsid w:val="1E2F3CA2"/>
    <w:rsid w:val="1E30E123"/>
    <w:rsid w:val="1E328EEC"/>
    <w:rsid w:val="1E3385B9"/>
    <w:rsid w:val="1E344E9B"/>
    <w:rsid w:val="1E376982"/>
    <w:rsid w:val="1E39E471"/>
    <w:rsid w:val="1E3A3800"/>
    <w:rsid w:val="1E3C9D0B"/>
    <w:rsid w:val="1E3E051A"/>
    <w:rsid w:val="1E3E7743"/>
    <w:rsid w:val="1E3F9B7F"/>
    <w:rsid w:val="1E3FCF12"/>
    <w:rsid w:val="1E40F090"/>
    <w:rsid w:val="1E41B827"/>
    <w:rsid w:val="1E425D9D"/>
    <w:rsid w:val="1E429407"/>
    <w:rsid w:val="1E432B44"/>
    <w:rsid w:val="1E45279F"/>
    <w:rsid w:val="1E463523"/>
    <w:rsid w:val="1E463B69"/>
    <w:rsid w:val="1E474D8D"/>
    <w:rsid w:val="1E4A48CE"/>
    <w:rsid w:val="1E4B689E"/>
    <w:rsid w:val="1E4B8B37"/>
    <w:rsid w:val="1E4C45E5"/>
    <w:rsid w:val="1E4C80E0"/>
    <w:rsid w:val="1E4D6800"/>
    <w:rsid w:val="1E4E0BBA"/>
    <w:rsid w:val="1E4E17D8"/>
    <w:rsid w:val="1E4F986E"/>
    <w:rsid w:val="1E502658"/>
    <w:rsid w:val="1E509232"/>
    <w:rsid w:val="1E51E228"/>
    <w:rsid w:val="1E561A7D"/>
    <w:rsid w:val="1E5620C5"/>
    <w:rsid w:val="1E56451D"/>
    <w:rsid w:val="1E56689F"/>
    <w:rsid w:val="1E567381"/>
    <w:rsid w:val="1E56C400"/>
    <w:rsid w:val="1E56FE61"/>
    <w:rsid w:val="1E57177C"/>
    <w:rsid w:val="1E5826C6"/>
    <w:rsid w:val="1E5A27CD"/>
    <w:rsid w:val="1E5A7D1C"/>
    <w:rsid w:val="1E5BB090"/>
    <w:rsid w:val="1E5C5965"/>
    <w:rsid w:val="1E5F8007"/>
    <w:rsid w:val="1E60D226"/>
    <w:rsid w:val="1E60D471"/>
    <w:rsid w:val="1E60DD89"/>
    <w:rsid w:val="1E62F687"/>
    <w:rsid w:val="1E630D43"/>
    <w:rsid w:val="1E63FBC4"/>
    <w:rsid w:val="1E646ACB"/>
    <w:rsid w:val="1E66C443"/>
    <w:rsid w:val="1E67A986"/>
    <w:rsid w:val="1E687205"/>
    <w:rsid w:val="1E68A0A0"/>
    <w:rsid w:val="1E691F34"/>
    <w:rsid w:val="1E6A06F2"/>
    <w:rsid w:val="1E6A9CD0"/>
    <w:rsid w:val="1E6DFA68"/>
    <w:rsid w:val="1E6F2642"/>
    <w:rsid w:val="1E6F35B6"/>
    <w:rsid w:val="1E6F8E79"/>
    <w:rsid w:val="1E7178A9"/>
    <w:rsid w:val="1E725EBE"/>
    <w:rsid w:val="1E72DEEA"/>
    <w:rsid w:val="1E746541"/>
    <w:rsid w:val="1E748348"/>
    <w:rsid w:val="1E75518E"/>
    <w:rsid w:val="1E75BAE2"/>
    <w:rsid w:val="1E76BA37"/>
    <w:rsid w:val="1E76D8BE"/>
    <w:rsid w:val="1E77DD19"/>
    <w:rsid w:val="1E77EE00"/>
    <w:rsid w:val="1E78D054"/>
    <w:rsid w:val="1E7903DF"/>
    <w:rsid w:val="1E7A9ACF"/>
    <w:rsid w:val="1E7E0284"/>
    <w:rsid w:val="1E800E01"/>
    <w:rsid w:val="1E800E83"/>
    <w:rsid w:val="1E815D62"/>
    <w:rsid w:val="1E83B349"/>
    <w:rsid w:val="1E848333"/>
    <w:rsid w:val="1E84B5EB"/>
    <w:rsid w:val="1E86E942"/>
    <w:rsid w:val="1E889F50"/>
    <w:rsid w:val="1E894A1B"/>
    <w:rsid w:val="1E898460"/>
    <w:rsid w:val="1E89C34C"/>
    <w:rsid w:val="1E8A2FC2"/>
    <w:rsid w:val="1E8B815E"/>
    <w:rsid w:val="1E8CDE78"/>
    <w:rsid w:val="1E8E7FE9"/>
    <w:rsid w:val="1E8EC393"/>
    <w:rsid w:val="1E8F2407"/>
    <w:rsid w:val="1E8F7E41"/>
    <w:rsid w:val="1E8FBD78"/>
    <w:rsid w:val="1E90934E"/>
    <w:rsid w:val="1E90BD63"/>
    <w:rsid w:val="1E91C3FD"/>
    <w:rsid w:val="1E94CE3C"/>
    <w:rsid w:val="1E956B2C"/>
    <w:rsid w:val="1E969FB4"/>
    <w:rsid w:val="1E9770D5"/>
    <w:rsid w:val="1E984865"/>
    <w:rsid w:val="1E9B0A4A"/>
    <w:rsid w:val="1E9B21CF"/>
    <w:rsid w:val="1E9B5CFE"/>
    <w:rsid w:val="1E9C0304"/>
    <w:rsid w:val="1E9EF797"/>
    <w:rsid w:val="1EA2643D"/>
    <w:rsid w:val="1EA33B90"/>
    <w:rsid w:val="1EA33CBE"/>
    <w:rsid w:val="1EA3E0E7"/>
    <w:rsid w:val="1EA3F1C1"/>
    <w:rsid w:val="1EA4996F"/>
    <w:rsid w:val="1EA519BA"/>
    <w:rsid w:val="1EA78592"/>
    <w:rsid w:val="1EA7ECBB"/>
    <w:rsid w:val="1EA9A25D"/>
    <w:rsid w:val="1EABFA20"/>
    <w:rsid w:val="1EAED132"/>
    <w:rsid w:val="1EAF4249"/>
    <w:rsid w:val="1EAFEAC0"/>
    <w:rsid w:val="1EB0E451"/>
    <w:rsid w:val="1EB252FF"/>
    <w:rsid w:val="1EB2CECC"/>
    <w:rsid w:val="1EB3EF58"/>
    <w:rsid w:val="1EB40949"/>
    <w:rsid w:val="1EB4100F"/>
    <w:rsid w:val="1EB5BC18"/>
    <w:rsid w:val="1EB65F38"/>
    <w:rsid w:val="1EB6E60A"/>
    <w:rsid w:val="1EBAE67C"/>
    <w:rsid w:val="1EBC9C70"/>
    <w:rsid w:val="1EBD3E7F"/>
    <w:rsid w:val="1EBE222E"/>
    <w:rsid w:val="1EC00198"/>
    <w:rsid w:val="1EC06C43"/>
    <w:rsid w:val="1EC12568"/>
    <w:rsid w:val="1EC1E9E1"/>
    <w:rsid w:val="1EC26CC5"/>
    <w:rsid w:val="1EC33A7E"/>
    <w:rsid w:val="1EC446CC"/>
    <w:rsid w:val="1EC560BE"/>
    <w:rsid w:val="1EC84258"/>
    <w:rsid w:val="1ECA7B0D"/>
    <w:rsid w:val="1ECB0C2A"/>
    <w:rsid w:val="1ECC3D61"/>
    <w:rsid w:val="1ECC85C7"/>
    <w:rsid w:val="1ECC96D4"/>
    <w:rsid w:val="1ECCCD0F"/>
    <w:rsid w:val="1ECD861C"/>
    <w:rsid w:val="1ECE8177"/>
    <w:rsid w:val="1ECF21E2"/>
    <w:rsid w:val="1ED1178D"/>
    <w:rsid w:val="1ED2807A"/>
    <w:rsid w:val="1ED36A63"/>
    <w:rsid w:val="1ED495A8"/>
    <w:rsid w:val="1ED5A339"/>
    <w:rsid w:val="1ED685C2"/>
    <w:rsid w:val="1ED81501"/>
    <w:rsid w:val="1ED8D3A5"/>
    <w:rsid w:val="1ED9BC82"/>
    <w:rsid w:val="1EDA2706"/>
    <w:rsid w:val="1EDAAC37"/>
    <w:rsid w:val="1EDC2BFF"/>
    <w:rsid w:val="1EDC42D6"/>
    <w:rsid w:val="1EDEB71B"/>
    <w:rsid w:val="1EDF7783"/>
    <w:rsid w:val="1EE00605"/>
    <w:rsid w:val="1EE27015"/>
    <w:rsid w:val="1EE2DE25"/>
    <w:rsid w:val="1EE2E41C"/>
    <w:rsid w:val="1EE3CF7E"/>
    <w:rsid w:val="1EE4E3C8"/>
    <w:rsid w:val="1EE57CE6"/>
    <w:rsid w:val="1EE684B1"/>
    <w:rsid w:val="1EE6BCD3"/>
    <w:rsid w:val="1EE72D52"/>
    <w:rsid w:val="1EE7F38F"/>
    <w:rsid w:val="1EE8D50F"/>
    <w:rsid w:val="1EE8F39F"/>
    <w:rsid w:val="1EEDA143"/>
    <w:rsid w:val="1EEDF9AC"/>
    <w:rsid w:val="1EEEB3C1"/>
    <w:rsid w:val="1EEFA28B"/>
    <w:rsid w:val="1EF0D6BC"/>
    <w:rsid w:val="1EF10EE3"/>
    <w:rsid w:val="1EF1B22E"/>
    <w:rsid w:val="1EF262F9"/>
    <w:rsid w:val="1EF27AF4"/>
    <w:rsid w:val="1EF672A7"/>
    <w:rsid w:val="1EF91DC0"/>
    <w:rsid w:val="1EFAD728"/>
    <w:rsid w:val="1EFCA81C"/>
    <w:rsid w:val="1EFD23F5"/>
    <w:rsid w:val="1EFE2E5B"/>
    <w:rsid w:val="1EFFB9C7"/>
    <w:rsid w:val="1EFFBA4C"/>
    <w:rsid w:val="1F01B49E"/>
    <w:rsid w:val="1F02B901"/>
    <w:rsid w:val="1F036BDD"/>
    <w:rsid w:val="1F03E845"/>
    <w:rsid w:val="1F05C05C"/>
    <w:rsid w:val="1F061CB7"/>
    <w:rsid w:val="1F06F9B6"/>
    <w:rsid w:val="1F0774A5"/>
    <w:rsid w:val="1F07E116"/>
    <w:rsid w:val="1F093B86"/>
    <w:rsid w:val="1F097E8D"/>
    <w:rsid w:val="1F0AA0D1"/>
    <w:rsid w:val="1F0B7949"/>
    <w:rsid w:val="1F0C21B9"/>
    <w:rsid w:val="1F0CF6B6"/>
    <w:rsid w:val="1F0D04E2"/>
    <w:rsid w:val="1F0EE6CE"/>
    <w:rsid w:val="1F0FAE52"/>
    <w:rsid w:val="1F12879D"/>
    <w:rsid w:val="1F129497"/>
    <w:rsid w:val="1F144B41"/>
    <w:rsid w:val="1F14A3E6"/>
    <w:rsid w:val="1F1724DA"/>
    <w:rsid w:val="1F1911D9"/>
    <w:rsid w:val="1F1981D6"/>
    <w:rsid w:val="1F1AFEA2"/>
    <w:rsid w:val="1F1B1470"/>
    <w:rsid w:val="1F1B2D94"/>
    <w:rsid w:val="1F1B4B69"/>
    <w:rsid w:val="1F1C31A0"/>
    <w:rsid w:val="1F1C6327"/>
    <w:rsid w:val="1F1E027A"/>
    <w:rsid w:val="1F1F2200"/>
    <w:rsid w:val="1F1F9318"/>
    <w:rsid w:val="1F206324"/>
    <w:rsid w:val="1F20658D"/>
    <w:rsid w:val="1F215DB1"/>
    <w:rsid w:val="1F2362FF"/>
    <w:rsid w:val="1F236BCF"/>
    <w:rsid w:val="1F24CA58"/>
    <w:rsid w:val="1F281BF1"/>
    <w:rsid w:val="1F2A0496"/>
    <w:rsid w:val="1F2BA7DD"/>
    <w:rsid w:val="1F2CA218"/>
    <w:rsid w:val="1F2E49A1"/>
    <w:rsid w:val="1F2E9902"/>
    <w:rsid w:val="1F2EC9C6"/>
    <w:rsid w:val="1F2FBD20"/>
    <w:rsid w:val="1F3132B7"/>
    <w:rsid w:val="1F330F26"/>
    <w:rsid w:val="1F335EE5"/>
    <w:rsid w:val="1F33D105"/>
    <w:rsid w:val="1F371895"/>
    <w:rsid w:val="1F38CC64"/>
    <w:rsid w:val="1F3956C8"/>
    <w:rsid w:val="1F39B3CA"/>
    <w:rsid w:val="1F39F27E"/>
    <w:rsid w:val="1F3AEF72"/>
    <w:rsid w:val="1F3CDAF0"/>
    <w:rsid w:val="1F3DAB51"/>
    <w:rsid w:val="1F3E65C9"/>
    <w:rsid w:val="1F3F1C61"/>
    <w:rsid w:val="1F44B157"/>
    <w:rsid w:val="1F4C99C1"/>
    <w:rsid w:val="1F4D35E9"/>
    <w:rsid w:val="1F4D48CB"/>
    <w:rsid w:val="1F4F05F6"/>
    <w:rsid w:val="1F4FCEA5"/>
    <w:rsid w:val="1F513FA2"/>
    <w:rsid w:val="1F5201FF"/>
    <w:rsid w:val="1F521711"/>
    <w:rsid w:val="1F52985A"/>
    <w:rsid w:val="1F53DFD4"/>
    <w:rsid w:val="1F579B65"/>
    <w:rsid w:val="1F585928"/>
    <w:rsid w:val="1F5916E1"/>
    <w:rsid w:val="1F5976D3"/>
    <w:rsid w:val="1F59EB40"/>
    <w:rsid w:val="1F5E6E51"/>
    <w:rsid w:val="1F5FB898"/>
    <w:rsid w:val="1F61E303"/>
    <w:rsid w:val="1F639717"/>
    <w:rsid w:val="1F665EF9"/>
    <w:rsid w:val="1F67C5F6"/>
    <w:rsid w:val="1F680CF7"/>
    <w:rsid w:val="1F689E5B"/>
    <w:rsid w:val="1F69CDB3"/>
    <w:rsid w:val="1F6A241A"/>
    <w:rsid w:val="1F6BC0E4"/>
    <w:rsid w:val="1F6BEB30"/>
    <w:rsid w:val="1F6E0A5A"/>
    <w:rsid w:val="1F6E6A66"/>
    <w:rsid w:val="1F6F2455"/>
    <w:rsid w:val="1F702993"/>
    <w:rsid w:val="1F703E2B"/>
    <w:rsid w:val="1F71F6CF"/>
    <w:rsid w:val="1F72A9DB"/>
    <w:rsid w:val="1F73929C"/>
    <w:rsid w:val="1F74011E"/>
    <w:rsid w:val="1F743495"/>
    <w:rsid w:val="1F76F6C4"/>
    <w:rsid w:val="1F7796E1"/>
    <w:rsid w:val="1F7877FC"/>
    <w:rsid w:val="1F78D518"/>
    <w:rsid w:val="1F799CC0"/>
    <w:rsid w:val="1F79E071"/>
    <w:rsid w:val="1F7A5B26"/>
    <w:rsid w:val="1F7B23FC"/>
    <w:rsid w:val="1F7B27D6"/>
    <w:rsid w:val="1F7C3EED"/>
    <w:rsid w:val="1F7E9EE8"/>
    <w:rsid w:val="1F7EA96F"/>
    <w:rsid w:val="1F7EBFC7"/>
    <w:rsid w:val="1F82A89B"/>
    <w:rsid w:val="1F83F48B"/>
    <w:rsid w:val="1F843147"/>
    <w:rsid w:val="1F854528"/>
    <w:rsid w:val="1F89A14E"/>
    <w:rsid w:val="1F8A47DA"/>
    <w:rsid w:val="1F8A782E"/>
    <w:rsid w:val="1F8BECF3"/>
    <w:rsid w:val="1F93BE2E"/>
    <w:rsid w:val="1F94ABFA"/>
    <w:rsid w:val="1F95E440"/>
    <w:rsid w:val="1F95E5B7"/>
    <w:rsid w:val="1F95E72A"/>
    <w:rsid w:val="1F97100F"/>
    <w:rsid w:val="1F990BB0"/>
    <w:rsid w:val="1F999D68"/>
    <w:rsid w:val="1F9A46E5"/>
    <w:rsid w:val="1F9B1EEF"/>
    <w:rsid w:val="1F9B6CEF"/>
    <w:rsid w:val="1F9D946D"/>
    <w:rsid w:val="1FA03B17"/>
    <w:rsid w:val="1FA4C391"/>
    <w:rsid w:val="1FA61CCF"/>
    <w:rsid w:val="1FA62CC4"/>
    <w:rsid w:val="1FA633DB"/>
    <w:rsid w:val="1FA6C308"/>
    <w:rsid w:val="1FA70293"/>
    <w:rsid w:val="1FA761B6"/>
    <w:rsid w:val="1FA8A684"/>
    <w:rsid w:val="1FA91776"/>
    <w:rsid w:val="1FA99630"/>
    <w:rsid w:val="1FAA31F0"/>
    <w:rsid w:val="1FAA437C"/>
    <w:rsid w:val="1FAA593F"/>
    <w:rsid w:val="1FABA003"/>
    <w:rsid w:val="1FAC298E"/>
    <w:rsid w:val="1FAC35B2"/>
    <w:rsid w:val="1FAE1204"/>
    <w:rsid w:val="1FB22E21"/>
    <w:rsid w:val="1FB25A2F"/>
    <w:rsid w:val="1FB29110"/>
    <w:rsid w:val="1FB44582"/>
    <w:rsid w:val="1FB4E7A4"/>
    <w:rsid w:val="1FB7E899"/>
    <w:rsid w:val="1FB952FB"/>
    <w:rsid w:val="1FB9D6ED"/>
    <w:rsid w:val="1FBBB413"/>
    <w:rsid w:val="1FBBD523"/>
    <w:rsid w:val="1FBD09E8"/>
    <w:rsid w:val="1FBD683A"/>
    <w:rsid w:val="1FBF0643"/>
    <w:rsid w:val="1FBF6F0C"/>
    <w:rsid w:val="1FBF9243"/>
    <w:rsid w:val="1FC19F9B"/>
    <w:rsid w:val="1FC23FBC"/>
    <w:rsid w:val="1FC27ED2"/>
    <w:rsid w:val="1FC28F7D"/>
    <w:rsid w:val="1FC39146"/>
    <w:rsid w:val="1FC4AAF4"/>
    <w:rsid w:val="1FC4C768"/>
    <w:rsid w:val="1FC74146"/>
    <w:rsid w:val="1FC89C1B"/>
    <w:rsid w:val="1FC8C62C"/>
    <w:rsid w:val="1FCA227F"/>
    <w:rsid w:val="1FCA231B"/>
    <w:rsid w:val="1FCA5795"/>
    <w:rsid w:val="1FCA7289"/>
    <w:rsid w:val="1FCC6B1C"/>
    <w:rsid w:val="1FCEAF18"/>
    <w:rsid w:val="1FCFCBB3"/>
    <w:rsid w:val="1FD22053"/>
    <w:rsid w:val="1FD2FDBB"/>
    <w:rsid w:val="1FD34163"/>
    <w:rsid w:val="1FD500C5"/>
    <w:rsid w:val="1FD56858"/>
    <w:rsid w:val="1FD7C867"/>
    <w:rsid w:val="1FDB2DD7"/>
    <w:rsid w:val="1FDD2C6E"/>
    <w:rsid w:val="1FDE7047"/>
    <w:rsid w:val="1FDF2204"/>
    <w:rsid w:val="1FE23580"/>
    <w:rsid w:val="1FE2E857"/>
    <w:rsid w:val="1FE2FF41"/>
    <w:rsid w:val="1FE3630D"/>
    <w:rsid w:val="1FE3AD7B"/>
    <w:rsid w:val="1FE5443D"/>
    <w:rsid w:val="1FEA5A49"/>
    <w:rsid w:val="1FED3390"/>
    <w:rsid w:val="1FEEA5B1"/>
    <w:rsid w:val="1FF0247E"/>
    <w:rsid w:val="1FF1F8C9"/>
    <w:rsid w:val="1FF23729"/>
    <w:rsid w:val="1FF2FB8A"/>
    <w:rsid w:val="1FF35421"/>
    <w:rsid w:val="1FF362DB"/>
    <w:rsid w:val="1FF3F727"/>
    <w:rsid w:val="1FF4298B"/>
    <w:rsid w:val="1FF579D5"/>
    <w:rsid w:val="1FF62AF9"/>
    <w:rsid w:val="1FF85552"/>
    <w:rsid w:val="1FF907F4"/>
    <w:rsid w:val="1FFAECAF"/>
    <w:rsid w:val="1FFB0755"/>
    <w:rsid w:val="1FFBF1ED"/>
    <w:rsid w:val="1FFCA99B"/>
    <w:rsid w:val="1FFEA23A"/>
    <w:rsid w:val="2001493B"/>
    <w:rsid w:val="20016136"/>
    <w:rsid w:val="20042A5F"/>
    <w:rsid w:val="2004DEEE"/>
    <w:rsid w:val="20064514"/>
    <w:rsid w:val="2007A61F"/>
    <w:rsid w:val="200A0584"/>
    <w:rsid w:val="200A128D"/>
    <w:rsid w:val="200A5A86"/>
    <w:rsid w:val="200B13E9"/>
    <w:rsid w:val="200D1DF7"/>
    <w:rsid w:val="200D1F84"/>
    <w:rsid w:val="200F5356"/>
    <w:rsid w:val="200FF6B6"/>
    <w:rsid w:val="201035A2"/>
    <w:rsid w:val="2016B501"/>
    <w:rsid w:val="20171F81"/>
    <w:rsid w:val="20179504"/>
    <w:rsid w:val="20195C02"/>
    <w:rsid w:val="201A015E"/>
    <w:rsid w:val="201ABA4D"/>
    <w:rsid w:val="201C1E52"/>
    <w:rsid w:val="201C335E"/>
    <w:rsid w:val="201C3F56"/>
    <w:rsid w:val="201C7604"/>
    <w:rsid w:val="201D9EE9"/>
    <w:rsid w:val="201DB5D7"/>
    <w:rsid w:val="201DC4E1"/>
    <w:rsid w:val="201DDB9C"/>
    <w:rsid w:val="201F8FA2"/>
    <w:rsid w:val="2020E156"/>
    <w:rsid w:val="2024C7B4"/>
    <w:rsid w:val="2027CEAB"/>
    <w:rsid w:val="2028143C"/>
    <w:rsid w:val="202ABB9E"/>
    <w:rsid w:val="202AFF0F"/>
    <w:rsid w:val="202CBE2B"/>
    <w:rsid w:val="202D253E"/>
    <w:rsid w:val="202D7C7E"/>
    <w:rsid w:val="202DE132"/>
    <w:rsid w:val="20348175"/>
    <w:rsid w:val="2035928C"/>
    <w:rsid w:val="2036F197"/>
    <w:rsid w:val="20372ACE"/>
    <w:rsid w:val="20377E23"/>
    <w:rsid w:val="20379383"/>
    <w:rsid w:val="20397AF3"/>
    <w:rsid w:val="203BB0B6"/>
    <w:rsid w:val="203D3EF7"/>
    <w:rsid w:val="203D5B65"/>
    <w:rsid w:val="20400C0E"/>
    <w:rsid w:val="2042A311"/>
    <w:rsid w:val="2042ED5F"/>
    <w:rsid w:val="2047FD1C"/>
    <w:rsid w:val="204AF84E"/>
    <w:rsid w:val="204BA5FA"/>
    <w:rsid w:val="204CE764"/>
    <w:rsid w:val="204D6101"/>
    <w:rsid w:val="204F9C33"/>
    <w:rsid w:val="20500D99"/>
    <w:rsid w:val="20526A31"/>
    <w:rsid w:val="2052A220"/>
    <w:rsid w:val="2052B423"/>
    <w:rsid w:val="20538991"/>
    <w:rsid w:val="205459F2"/>
    <w:rsid w:val="2055007B"/>
    <w:rsid w:val="2055329C"/>
    <w:rsid w:val="2056AC69"/>
    <w:rsid w:val="205780BC"/>
    <w:rsid w:val="2058EA93"/>
    <w:rsid w:val="2059019A"/>
    <w:rsid w:val="2059CBE6"/>
    <w:rsid w:val="205A2139"/>
    <w:rsid w:val="205BBA7F"/>
    <w:rsid w:val="205E3274"/>
    <w:rsid w:val="205E32D3"/>
    <w:rsid w:val="206043F7"/>
    <w:rsid w:val="2060560D"/>
    <w:rsid w:val="20612BC4"/>
    <w:rsid w:val="2061457A"/>
    <w:rsid w:val="20635F4B"/>
    <w:rsid w:val="2063C15D"/>
    <w:rsid w:val="2064CFDE"/>
    <w:rsid w:val="20665A26"/>
    <w:rsid w:val="2068E07E"/>
    <w:rsid w:val="20691FA0"/>
    <w:rsid w:val="2069B7EB"/>
    <w:rsid w:val="206CC5DB"/>
    <w:rsid w:val="206CDB09"/>
    <w:rsid w:val="206DACFA"/>
    <w:rsid w:val="206DD170"/>
    <w:rsid w:val="20716D35"/>
    <w:rsid w:val="20720860"/>
    <w:rsid w:val="2074BE85"/>
    <w:rsid w:val="20757959"/>
    <w:rsid w:val="2075EB6B"/>
    <w:rsid w:val="207AFF4C"/>
    <w:rsid w:val="207BC2B9"/>
    <w:rsid w:val="207C836E"/>
    <w:rsid w:val="207C9235"/>
    <w:rsid w:val="207CB96B"/>
    <w:rsid w:val="207D031D"/>
    <w:rsid w:val="207D6EF2"/>
    <w:rsid w:val="207DA880"/>
    <w:rsid w:val="207EF7C1"/>
    <w:rsid w:val="208092C7"/>
    <w:rsid w:val="20822241"/>
    <w:rsid w:val="20825512"/>
    <w:rsid w:val="2082A55C"/>
    <w:rsid w:val="2084008D"/>
    <w:rsid w:val="2087A903"/>
    <w:rsid w:val="2087E12F"/>
    <w:rsid w:val="208DA6A7"/>
    <w:rsid w:val="208DD544"/>
    <w:rsid w:val="208E0EB7"/>
    <w:rsid w:val="208EC04D"/>
    <w:rsid w:val="208F8FA4"/>
    <w:rsid w:val="2090A0B3"/>
    <w:rsid w:val="20910889"/>
    <w:rsid w:val="2091A404"/>
    <w:rsid w:val="2091BDF8"/>
    <w:rsid w:val="20951FE7"/>
    <w:rsid w:val="20952501"/>
    <w:rsid w:val="2095D323"/>
    <w:rsid w:val="2097B76A"/>
    <w:rsid w:val="209AA89A"/>
    <w:rsid w:val="20A0DF57"/>
    <w:rsid w:val="20A12A1A"/>
    <w:rsid w:val="20A1DAD6"/>
    <w:rsid w:val="20A3E879"/>
    <w:rsid w:val="20A83D59"/>
    <w:rsid w:val="20A8C418"/>
    <w:rsid w:val="20AA5046"/>
    <w:rsid w:val="20ABEFAB"/>
    <w:rsid w:val="20ACA56E"/>
    <w:rsid w:val="20ADAA42"/>
    <w:rsid w:val="20AEBA51"/>
    <w:rsid w:val="20AF9583"/>
    <w:rsid w:val="20AFDA27"/>
    <w:rsid w:val="20B0F419"/>
    <w:rsid w:val="20B5B070"/>
    <w:rsid w:val="20B5F1E0"/>
    <w:rsid w:val="20B7EF72"/>
    <w:rsid w:val="20B8382D"/>
    <w:rsid w:val="20B891D5"/>
    <w:rsid w:val="20B97838"/>
    <w:rsid w:val="20B9EB66"/>
    <w:rsid w:val="20B9F35D"/>
    <w:rsid w:val="20BADE51"/>
    <w:rsid w:val="20BF78B5"/>
    <w:rsid w:val="20BFA5EC"/>
    <w:rsid w:val="20BFC5CD"/>
    <w:rsid w:val="20BFD05A"/>
    <w:rsid w:val="20C3EC52"/>
    <w:rsid w:val="20C3ED7E"/>
    <w:rsid w:val="20C4A5A4"/>
    <w:rsid w:val="20C56C30"/>
    <w:rsid w:val="20C5C2AF"/>
    <w:rsid w:val="20C6106B"/>
    <w:rsid w:val="20C61D11"/>
    <w:rsid w:val="20C8AB34"/>
    <w:rsid w:val="20CA6AB1"/>
    <w:rsid w:val="20CC0ACB"/>
    <w:rsid w:val="20CCC3C4"/>
    <w:rsid w:val="20D1C43B"/>
    <w:rsid w:val="20D2D252"/>
    <w:rsid w:val="20D45902"/>
    <w:rsid w:val="20D55BB7"/>
    <w:rsid w:val="20D61599"/>
    <w:rsid w:val="20D61D30"/>
    <w:rsid w:val="20D68D54"/>
    <w:rsid w:val="20D7FDA3"/>
    <w:rsid w:val="20D85962"/>
    <w:rsid w:val="20D993DE"/>
    <w:rsid w:val="20D9B961"/>
    <w:rsid w:val="20DA3487"/>
    <w:rsid w:val="20DAF96F"/>
    <w:rsid w:val="20DB8AC6"/>
    <w:rsid w:val="20DB9C7F"/>
    <w:rsid w:val="20DC7DB8"/>
    <w:rsid w:val="20DDA6B3"/>
    <w:rsid w:val="20DE30D9"/>
    <w:rsid w:val="20DEAF32"/>
    <w:rsid w:val="20DF06D0"/>
    <w:rsid w:val="20DF733D"/>
    <w:rsid w:val="20E04520"/>
    <w:rsid w:val="20E13D28"/>
    <w:rsid w:val="20E1D64D"/>
    <w:rsid w:val="20E3C7DE"/>
    <w:rsid w:val="20E645EF"/>
    <w:rsid w:val="20E6609D"/>
    <w:rsid w:val="20EB2523"/>
    <w:rsid w:val="20EB462E"/>
    <w:rsid w:val="20EB4DE6"/>
    <w:rsid w:val="20EC0B9A"/>
    <w:rsid w:val="20EC12F2"/>
    <w:rsid w:val="20ED0E2C"/>
    <w:rsid w:val="20EDE6A9"/>
    <w:rsid w:val="20EDF5D0"/>
    <w:rsid w:val="20F0A844"/>
    <w:rsid w:val="20F116F7"/>
    <w:rsid w:val="20F129BC"/>
    <w:rsid w:val="20F14D7A"/>
    <w:rsid w:val="20F38D87"/>
    <w:rsid w:val="20F3DFEC"/>
    <w:rsid w:val="20F46808"/>
    <w:rsid w:val="20F620B5"/>
    <w:rsid w:val="20FA2398"/>
    <w:rsid w:val="20FBA84E"/>
    <w:rsid w:val="20FC8E5E"/>
    <w:rsid w:val="20FD5BF5"/>
    <w:rsid w:val="20FF2BBC"/>
    <w:rsid w:val="2100B352"/>
    <w:rsid w:val="2100FEEA"/>
    <w:rsid w:val="2103FEF4"/>
    <w:rsid w:val="210455D2"/>
    <w:rsid w:val="2104D161"/>
    <w:rsid w:val="2105F450"/>
    <w:rsid w:val="21070A43"/>
    <w:rsid w:val="210736CB"/>
    <w:rsid w:val="2107E689"/>
    <w:rsid w:val="2108DA67"/>
    <w:rsid w:val="210986E8"/>
    <w:rsid w:val="210B1916"/>
    <w:rsid w:val="210BBAFD"/>
    <w:rsid w:val="210BBFC8"/>
    <w:rsid w:val="210EBC91"/>
    <w:rsid w:val="2110E10F"/>
    <w:rsid w:val="2110E95C"/>
    <w:rsid w:val="211326AB"/>
    <w:rsid w:val="2113A0A4"/>
    <w:rsid w:val="2113CA61"/>
    <w:rsid w:val="21148847"/>
    <w:rsid w:val="21158509"/>
    <w:rsid w:val="211646DA"/>
    <w:rsid w:val="211718A3"/>
    <w:rsid w:val="21171BB4"/>
    <w:rsid w:val="211727B4"/>
    <w:rsid w:val="2118950D"/>
    <w:rsid w:val="211915A2"/>
    <w:rsid w:val="211956A0"/>
    <w:rsid w:val="21198B30"/>
    <w:rsid w:val="211C0B3C"/>
    <w:rsid w:val="211C9C7C"/>
    <w:rsid w:val="211E187D"/>
    <w:rsid w:val="211E4D68"/>
    <w:rsid w:val="211E8FEB"/>
    <w:rsid w:val="211F3A4C"/>
    <w:rsid w:val="212069C8"/>
    <w:rsid w:val="21231CFB"/>
    <w:rsid w:val="2124689A"/>
    <w:rsid w:val="2125F1F7"/>
    <w:rsid w:val="21274943"/>
    <w:rsid w:val="212837B9"/>
    <w:rsid w:val="21287645"/>
    <w:rsid w:val="21287E22"/>
    <w:rsid w:val="21287ED1"/>
    <w:rsid w:val="212A1AD8"/>
    <w:rsid w:val="212B37A4"/>
    <w:rsid w:val="212CB38E"/>
    <w:rsid w:val="212E4A6A"/>
    <w:rsid w:val="212EB66F"/>
    <w:rsid w:val="2131F537"/>
    <w:rsid w:val="21320ED9"/>
    <w:rsid w:val="2132A0DD"/>
    <w:rsid w:val="2132CA6E"/>
    <w:rsid w:val="21333D76"/>
    <w:rsid w:val="21336250"/>
    <w:rsid w:val="21357FA9"/>
    <w:rsid w:val="213669FB"/>
    <w:rsid w:val="2137E0C2"/>
    <w:rsid w:val="21391DAA"/>
    <w:rsid w:val="2139F29F"/>
    <w:rsid w:val="213CCAAD"/>
    <w:rsid w:val="213DCEF7"/>
    <w:rsid w:val="213F601E"/>
    <w:rsid w:val="213F6C1A"/>
    <w:rsid w:val="213FCF9E"/>
    <w:rsid w:val="21406CC2"/>
    <w:rsid w:val="2140EE2B"/>
    <w:rsid w:val="21415FF7"/>
    <w:rsid w:val="2143FF1B"/>
    <w:rsid w:val="2145F86A"/>
    <w:rsid w:val="21477991"/>
    <w:rsid w:val="2147DBBC"/>
    <w:rsid w:val="2147F6F4"/>
    <w:rsid w:val="21489881"/>
    <w:rsid w:val="214C6BC3"/>
    <w:rsid w:val="214D4B77"/>
    <w:rsid w:val="214E2478"/>
    <w:rsid w:val="214E3874"/>
    <w:rsid w:val="214E3A52"/>
    <w:rsid w:val="214F3651"/>
    <w:rsid w:val="215505DA"/>
    <w:rsid w:val="21565A0B"/>
    <w:rsid w:val="21572CAD"/>
    <w:rsid w:val="2157D333"/>
    <w:rsid w:val="2158352C"/>
    <w:rsid w:val="2159D811"/>
    <w:rsid w:val="215B35EB"/>
    <w:rsid w:val="215B53FE"/>
    <w:rsid w:val="215E6E48"/>
    <w:rsid w:val="21605053"/>
    <w:rsid w:val="2162A530"/>
    <w:rsid w:val="21688775"/>
    <w:rsid w:val="2168EEB3"/>
    <w:rsid w:val="216A449E"/>
    <w:rsid w:val="216AE1B7"/>
    <w:rsid w:val="216C16A1"/>
    <w:rsid w:val="216C442C"/>
    <w:rsid w:val="216DD1F0"/>
    <w:rsid w:val="216E723F"/>
    <w:rsid w:val="216E9F93"/>
    <w:rsid w:val="21731871"/>
    <w:rsid w:val="21743DCD"/>
    <w:rsid w:val="2174BB40"/>
    <w:rsid w:val="217856DE"/>
    <w:rsid w:val="2178C004"/>
    <w:rsid w:val="217A0762"/>
    <w:rsid w:val="217C02F3"/>
    <w:rsid w:val="217C2B2C"/>
    <w:rsid w:val="217CAC17"/>
    <w:rsid w:val="217D5AAE"/>
    <w:rsid w:val="217DF3EA"/>
    <w:rsid w:val="217EB1A7"/>
    <w:rsid w:val="21819A7F"/>
    <w:rsid w:val="21859446"/>
    <w:rsid w:val="218595C7"/>
    <w:rsid w:val="21861B3B"/>
    <w:rsid w:val="21862F78"/>
    <w:rsid w:val="21871142"/>
    <w:rsid w:val="218858F4"/>
    <w:rsid w:val="218957BC"/>
    <w:rsid w:val="218DB043"/>
    <w:rsid w:val="218E0CBF"/>
    <w:rsid w:val="218F3E91"/>
    <w:rsid w:val="21900A47"/>
    <w:rsid w:val="2190C00F"/>
    <w:rsid w:val="2191F9DA"/>
    <w:rsid w:val="21925E3D"/>
    <w:rsid w:val="21933C2B"/>
    <w:rsid w:val="2193FB4F"/>
    <w:rsid w:val="219413BE"/>
    <w:rsid w:val="21986763"/>
    <w:rsid w:val="21988F04"/>
    <w:rsid w:val="2198A8B1"/>
    <w:rsid w:val="2198FF71"/>
    <w:rsid w:val="21990749"/>
    <w:rsid w:val="219B41AC"/>
    <w:rsid w:val="219DECE3"/>
    <w:rsid w:val="219F0C55"/>
    <w:rsid w:val="21A0240B"/>
    <w:rsid w:val="21A436B5"/>
    <w:rsid w:val="21A46EB1"/>
    <w:rsid w:val="21A4DED0"/>
    <w:rsid w:val="21A522CD"/>
    <w:rsid w:val="21AA23F2"/>
    <w:rsid w:val="21AC45AE"/>
    <w:rsid w:val="21AC7763"/>
    <w:rsid w:val="21ACE115"/>
    <w:rsid w:val="21AD6CE0"/>
    <w:rsid w:val="21AD9A30"/>
    <w:rsid w:val="21AE739A"/>
    <w:rsid w:val="21AF280F"/>
    <w:rsid w:val="21B03623"/>
    <w:rsid w:val="21B10121"/>
    <w:rsid w:val="21B2F8F4"/>
    <w:rsid w:val="21B3E7C4"/>
    <w:rsid w:val="21B4ABB3"/>
    <w:rsid w:val="21B72108"/>
    <w:rsid w:val="21B9B5F0"/>
    <w:rsid w:val="21BA3DC2"/>
    <w:rsid w:val="21BBA92F"/>
    <w:rsid w:val="21BC1B16"/>
    <w:rsid w:val="21BD843F"/>
    <w:rsid w:val="21BE3AEF"/>
    <w:rsid w:val="21C08F2C"/>
    <w:rsid w:val="21C0B1B3"/>
    <w:rsid w:val="21C15F72"/>
    <w:rsid w:val="21C187A8"/>
    <w:rsid w:val="21C1FF76"/>
    <w:rsid w:val="21C414A0"/>
    <w:rsid w:val="21C50522"/>
    <w:rsid w:val="21C5EE49"/>
    <w:rsid w:val="21C602A4"/>
    <w:rsid w:val="21C6CC5A"/>
    <w:rsid w:val="21C6DBE9"/>
    <w:rsid w:val="21C6FE1C"/>
    <w:rsid w:val="21CA0C57"/>
    <w:rsid w:val="21CD2B97"/>
    <w:rsid w:val="21CD703A"/>
    <w:rsid w:val="21CE585E"/>
    <w:rsid w:val="21CF506D"/>
    <w:rsid w:val="21D0583C"/>
    <w:rsid w:val="21D1CACA"/>
    <w:rsid w:val="21D24A53"/>
    <w:rsid w:val="21D2779D"/>
    <w:rsid w:val="21D2A0C4"/>
    <w:rsid w:val="21D4A5AB"/>
    <w:rsid w:val="21DB6FBE"/>
    <w:rsid w:val="21DB9283"/>
    <w:rsid w:val="21DE267C"/>
    <w:rsid w:val="21DF0396"/>
    <w:rsid w:val="21DF3938"/>
    <w:rsid w:val="21E05413"/>
    <w:rsid w:val="21E3D1FC"/>
    <w:rsid w:val="21E43735"/>
    <w:rsid w:val="21E56471"/>
    <w:rsid w:val="21E59FBE"/>
    <w:rsid w:val="21E5B24F"/>
    <w:rsid w:val="21E7CEF1"/>
    <w:rsid w:val="21E898FA"/>
    <w:rsid w:val="21E9CCF5"/>
    <w:rsid w:val="21EAAB94"/>
    <w:rsid w:val="21EAD4BA"/>
    <w:rsid w:val="21EB2ECB"/>
    <w:rsid w:val="21EBEB98"/>
    <w:rsid w:val="21EF670E"/>
    <w:rsid w:val="21F004EA"/>
    <w:rsid w:val="21F00ECE"/>
    <w:rsid w:val="21F0943A"/>
    <w:rsid w:val="21F0B2FE"/>
    <w:rsid w:val="21F0B841"/>
    <w:rsid w:val="21F17A62"/>
    <w:rsid w:val="21F17AE0"/>
    <w:rsid w:val="21F1F7E9"/>
    <w:rsid w:val="21F287BE"/>
    <w:rsid w:val="21F2C9F9"/>
    <w:rsid w:val="21F4BC6F"/>
    <w:rsid w:val="21F5677D"/>
    <w:rsid w:val="21F5C926"/>
    <w:rsid w:val="21F8CE4D"/>
    <w:rsid w:val="21FA4670"/>
    <w:rsid w:val="21FB9E99"/>
    <w:rsid w:val="21FD762F"/>
    <w:rsid w:val="21FD8CC5"/>
    <w:rsid w:val="21FDA1BF"/>
    <w:rsid w:val="21FDE7C7"/>
    <w:rsid w:val="21FF9F81"/>
    <w:rsid w:val="2203219C"/>
    <w:rsid w:val="22072285"/>
    <w:rsid w:val="2207A787"/>
    <w:rsid w:val="22085388"/>
    <w:rsid w:val="220A4C4D"/>
    <w:rsid w:val="220C24C6"/>
    <w:rsid w:val="220DA37A"/>
    <w:rsid w:val="220F38B1"/>
    <w:rsid w:val="22110069"/>
    <w:rsid w:val="2212BB9F"/>
    <w:rsid w:val="22142157"/>
    <w:rsid w:val="221471F9"/>
    <w:rsid w:val="22152CDA"/>
    <w:rsid w:val="221535A9"/>
    <w:rsid w:val="2215984E"/>
    <w:rsid w:val="2215AB7B"/>
    <w:rsid w:val="22172376"/>
    <w:rsid w:val="2217D50B"/>
    <w:rsid w:val="2217F956"/>
    <w:rsid w:val="2218371E"/>
    <w:rsid w:val="221867B2"/>
    <w:rsid w:val="221982A8"/>
    <w:rsid w:val="2219B6B1"/>
    <w:rsid w:val="221C2F99"/>
    <w:rsid w:val="221DE866"/>
    <w:rsid w:val="221E20D5"/>
    <w:rsid w:val="221F8A9A"/>
    <w:rsid w:val="221FCCF2"/>
    <w:rsid w:val="22207B93"/>
    <w:rsid w:val="22225FAB"/>
    <w:rsid w:val="22226B17"/>
    <w:rsid w:val="2222A2E2"/>
    <w:rsid w:val="22231BC6"/>
    <w:rsid w:val="22234D46"/>
    <w:rsid w:val="22248372"/>
    <w:rsid w:val="2225EC6A"/>
    <w:rsid w:val="222723BD"/>
    <w:rsid w:val="222758FE"/>
    <w:rsid w:val="222994C5"/>
    <w:rsid w:val="222CDEA2"/>
    <w:rsid w:val="222D9DE8"/>
    <w:rsid w:val="2231F69A"/>
    <w:rsid w:val="2232718F"/>
    <w:rsid w:val="2232E106"/>
    <w:rsid w:val="22343DB2"/>
    <w:rsid w:val="2235C90C"/>
    <w:rsid w:val="22360715"/>
    <w:rsid w:val="2236C905"/>
    <w:rsid w:val="2237C20E"/>
    <w:rsid w:val="223BC911"/>
    <w:rsid w:val="223D1EEF"/>
    <w:rsid w:val="223D51F8"/>
    <w:rsid w:val="223DAACF"/>
    <w:rsid w:val="223DFE5C"/>
    <w:rsid w:val="223E5E9F"/>
    <w:rsid w:val="223F77B0"/>
    <w:rsid w:val="22412035"/>
    <w:rsid w:val="22416460"/>
    <w:rsid w:val="2243D1BB"/>
    <w:rsid w:val="22446EA6"/>
    <w:rsid w:val="2245C1C1"/>
    <w:rsid w:val="22479871"/>
    <w:rsid w:val="22481DF2"/>
    <w:rsid w:val="22496845"/>
    <w:rsid w:val="2249F272"/>
    <w:rsid w:val="224A1A8D"/>
    <w:rsid w:val="224A3259"/>
    <w:rsid w:val="224BB822"/>
    <w:rsid w:val="224CE2EE"/>
    <w:rsid w:val="224DBC49"/>
    <w:rsid w:val="224F2A3F"/>
    <w:rsid w:val="224F837B"/>
    <w:rsid w:val="22528F56"/>
    <w:rsid w:val="22554B83"/>
    <w:rsid w:val="2259A0A0"/>
    <w:rsid w:val="225BB694"/>
    <w:rsid w:val="225D0F08"/>
    <w:rsid w:val="225E6AF1"/>
    <w:rsid w:val="225F709B"/>
    <w:rsid w:val="225FEF94"/>
    <w:rsid w:val="22612517"/>
    <w:rsid w:val="2261574B"/>
    <w:rsid w:val="22615D5B"/>
    <w:rsid w:val="22638424"/>
    <w:rsid w:val="2263DAD2"/>
    <w:rsid w:val="22647B95"/>
    <w:rsid w:val="22680BF8"/>
    <w:rsid w:val="226864AD"/>
    <w:rsid w:val="226B68C1"/>
    <w:rsid w:val="226C1FC9"/>
    <w:rsid w:val="226DE3FD"/>
    <w:rsid w:val="226FE947"/>
    <w:rsid w:val="22706239"/>
    <w:rsid w:val="22712C18"/>
    <w:rsid w:val="2273D6F6"/>
    <w:rsid w:val="22757E6E"/>
    <w:rsid w:val="22769504"/>
    <w:rsid w:val="2277B50F"/>
    <w:rsid w:val="22786278"/>
    <w:rsid w:val="227A611C"/>
    <w:rsid w:val="227BB118"/>
    <w:rsid w:val="227CAD6A"/>
    <w:rsid w:val="227CBA2A"/>
    <w:rsid w:val="227CD33B"/>
    <w:rsid w:val="227D9459"/>
    <w:rsid w:val="227EA9C4"/>
    <w:rsid w:val="227F61E8"/>
    <w:rsid w:val="227FD6AE"/>
    <w:rsid w:val="22802C57"/>
    <w:rsid w:val="2282001A"/>
    <w:rsid w:val="22839A94"/>
    <w:rsid w:val="2283C70A"/>
    <w:rsid w:val="2284D4EC"/>
    <w:rsid w:val="2284F32E"/>
    <w:rsid w:val="22855992"/>
    <w:rsid w:val="22855D11"/>
    <w:rsid w:val="22856D84"/>
    <w:rsid w:val="2285F799"/>
    <w:rsid w:val="22866941"/>
    <w:rsid w:val="2286B32C"/>
    <w:rsid w:val="2288429E"/>
    <w:rsid w:val="228ACF56"/>
    <w:rsid w:val="228B8C12"/>
    <w:rsid w:val="228C19D2"/>
    <w:rsid w:val="228D3F16"/>
    <w:rsid w:val="228D76AE"/>
    <w:rsid w:val="228E1656"/>
    <w:rsid w:val="228EE88E"/>
    <w:rsid w:val="2290E0A4"/>
    <w:rsid w:val="2290F802"/>
    <w:rsid w:val="229270EF"/>
    <w:rsid w:val="229385E8"/>
    <w:rsid w:val="22949132"/>
    <w:rsid w:val="2298CE5A"/>
    <w:rsid w:val="2299372F"/>
    <w:rsid w:val="229B2361"/>
    <w:rsid w:val="229B828E"/>
    <w:rsid w:val="229C0830"/>
    <w:rsid w:val="22A07A1C"/>
    <w:rsid w:val="22A0D9E4"/>
    <w:rsid w:val="22A17902"/>
    <w:rsid w:val="22A26947"/>
    <w:rsid w:val="22A29C90"/>
    <w:rsid w:val="22A36EF9"/>
    <w:rsid w:val="22A45AA3"/>
    <w:rsid w:val="22A56C8A"/>
    <w:rsid w:val="22A6BE78"/>
    <w:rsid w:val="22A88197"/>
    <w:rsid w:val="22AA8CF2"/>
    <w:rsid w:val="22AB093D"/>
    <w:rsid w:val="22ABAA87"/>
    <w:rsid w:val="22AC7222"/>
    <w:rsid w:val="22ADEB97"/>
    <w:rsid w:val="22AE074F"/>
    <w:rsid w:val="22AE2275"/>
    <w:rsid w:val="22AEC320"/>
    <w:rsid w:val="22AEC3F0"/>
    <w:rsid w:val="22B109E9"/>
    <w:rsid w:val="22B1147D"/>
    <w:rsid w:val="22B16C1C"/>
    <w:rsid w:val="22B2EC15"/>
    <w:rsid w:val="22B434DB"/>
    <w:rsid w:val="22B4748F"/>
    <w:rsid w:val="22B4BBF8"/>
    <w:rsid w:val="22B6B7DE"/>
    <w:rsid w:val="22B78960"/>
    <w:rsid w:val="22BAD677"/>
    <w:rsid w:val="22BAE896"/>
    <w:rsid w:val="22BDF452"/>
    <w:rsid w:val="22BE2108"/>
    <w:rsid w:val="22C2929A"/>
    <w:rsid w:val="22C2BBFB"/>
    <w:rsid w:val="22C30E11"/>
    <w:rsid w:val="22C33360"/>
    <w:rsid w:val="22C40222"/>
    <w:rsid w:val="22C51A7D"/>
    <w:rsid w:val="22C5279B"/>
    <w:rsid w:val="22C52ACC"/>
    <w:rsid w:val="22C5F763"/>
    <w:rsid w:val="22C642C2"/>
    <w:rsid w:val="22C7AF21"/>
    <w:rsid w:val="22C9711C"/>
    <w:rsid w:val="22C9A486"/>
    <w:rsid w:val="22CA0A10"/>
    <w:rsid w:val="22CA49EB"/>
    <w:rsid w:val="22CB92F7"/>
    <w:rsid w:val="22CBEF66"/>
    <w:rsid w:val="22CC3076"/>
    <w:rsid w:val="22CC5FFD"/>
    <w:rsid w:val="22CCDC15"/>
    <w:rsid w:val="22CDFE4F"/>
    <w:rsid w:val="22CF765D"/>
    <w:rsid w:val="22CFEBD9"/>
    <w:rsid w:val="22D14DD1"/>
    <w:rsid w:val="22D1ABF6"/>
    <w:rsid w:val="22D2BE6D"/>
    <w:rsid w:val="22D3E067"/>
    <w:rsid w:val="22D52B88"/>
    <w:rsid w:val="22D5349E"/>
    <w:rsid w:val="22D79714"/>
    <w:rsid w:val="22DB8733"/>
    <w:rsid w:val="22DC6320"/>
    <w:rsid w:val="22DD27C3"/>
    <w:rsid w:val="22DD89AD"/>
    <w:rsid w:val="22E20930"/>
    <w:rsid w:val="22E2BF14"/>
    <w:rsid w:val="22E76977"/>
    <w:rsid w:val="22E78532"/>
    <w:rsid w:val="22E92339"/>
    <w:rsid w:val="22ED8EA2"/>
    <w:rsid w:val="22EEBC32"/>
    <w:rsid w:val="22EED250"/>
    <w:rsid w:val="22F0EA47"/>
    <w:rsid w:val="22F3A177"/>
    <w:rsid w:val="22F4C08F"/>
    <w:rsid w:val="22F562C4"/>
    <w:rsid w:val="22F58D50"/>
    <w:rsid w:val="22F794D1"/>
    <w:rsid w:val="22F805AA"/>
    <w:rsid w:val="22FB4B1F"/>
    <w:rsid w:val="22FCA86A"/>
    <w:rsid w:val="22FED6AC"/>
    <w:rsid w:val="230326CE"/>
    <w:rsid w:val="2303FEAE"/>
    <w:rsid w:val="2305E0EF"/>
    <w:rsid w:val="2307D81A"/>
    <w:rsid w:val="23081345"/>
    <w:rsid w:val="2308366F"/>
    <w:rsid w:val="230891D2"/>
    <w:rsid w:val="2309EDA1"/>
    <w:rsid w:val="23107A80"/>
    <w:rsid w:val="2310AD57"/>
    <w:rsid w:val="2310DFE8"/>
    <w:rsid w:val="2312950E"/>
    <w:rsid w:val="2313502D"/>
    <w:rsid w:val="23144F8C"/>
    <w:rsid w:val="231665C3"/>
    <w:rsid w:val="23167DEF"/>
    <w:rsid w:val="23172196"/>
    <w:rsid w:val="23184B0B"/>
    <w:rsid w:val="2319C340"/>
    <w:rsid w:val="231ACD35"/>
    <w:rsid w:val="231C9C3D"/>
    <w:rsid w:val="231D958B"/>
    <w:rsid w:val="231ED70E"/>
    <w:rsid w:val="231EF02F"/>
    <w:rsid w:val="231F718A"/>
    <w:rsid w:val="2320E45E"/>
    <w:rsid w:val="2322EB72"/>
    <w:rsid w:val="23231234"/>
    <w:rsid w:val="2323233D"/>
    <w:rsid w:val="2325FA18"/>
    <w:rsid w:val="2326F516"/>
    <w:rsid w:val="23276F6B"/>
    <w:rsid w:val="2327B402"/>
    <w:rsid w:val="23290DFE"/>
    <w:rsid w:val="232AA19D"/>
    <w:rsid w:val="232AE96C"/>
    <w:rsid w:val="232B3154"/>
    <w:rsid w:val="232D48EF"/>
    <w:rsid w:val="232F01AC"/>
    <w:rsid w:val="232F29CB"/>
    <w:rsid w:val="232F91E8"/>
    <w:rsid w:val="232F99D1"/>
    <w:rsid w:val="232FEB6C"/>
    <w:rsid w:val="23337C06"/>
    <w:rsid w:val="2333EE8F"/>
    <w:rsid w:val="2334B4F9"/>
    <w:rsid w:val="233547F5"/>
    <w:rsid w:val="2336E8E6"/>
    <w:rsid w:val="23380E03"/>
    <w:rsid w:val="2339CCD6"/>
    <w:rsid w:val="233A619E"/>
    <w:rsid w:val="233F97E6"/>
    <w:rsid w:val="23408298"/>
    <w:rsid w:val="2340C986"/>
    <w:rsid w:val="23417884"/>
    <w:rsid w:val="23443301"/>
    <w:rsid w:val="23479F8C"/>
    <w:rsid w:val="2349A72F"/>
    <w:rsid w:val="234C765E"/>
    <w:rsid w:val="234D9A8F"/>
    <w:rsid w:val="234DFAAF"/>
    <w:rsid w:val="234E001E"/>
    <w:rsid w:val="234E319A"/>
    <w:rsid w:val="234FB825"/>
    <w:rsid w:val="2351741C"/>
    <w:rsid w:val="2351B9A1"/>
    <w:rsid w:val="2353D98A"/>
    <w:rsid w:val="2355A1F0"/>
    <w:rsid w:val="235A7B64"/>
    <w:rsid w:val="235DCFD7"/>
    <w:rsid w:val="236089E0"/>
    <w:rsid w:val="2363EB6C"/>
    <w:rsid w:val="236AB804"/>
    <w:rsid w:val="236AE30F"/>
    <w:rsid w:val="236BA9A6"/>
    <w:rsid w:val="236C0BFF"/>
    <w:rsid w:val="236E6EAD"/>
    <w:rsid w:val="236ED4E5"/>
    <w:rsid w:val="237079B9"/>
    <w:rsid w:val="2371206F"/>
    <w:rsid w:val="23714F6B"/>
    <w:rsid w:val="237297A8"/>
    <w:rsid w:val="23732175"/>
    <w:rsid w:val="2373D375"/>
    <w:rsid w:val="2374D821"/>
    <w:rsid w:val="23751940"/>
    <w:rsid w:val="2378999E"/>
    <w:rsid w:val="2378AF16"/>
    <w:rsid w:val="2379BA8C"/>
    <w:rsid w:val="237D03B3"/>
    <w:rsid w:val="237D090E"/>
    <w:rsid w:val="237D1785"/>
    <w:rsid w:val="237FCDC1"/>
    <w:rsid w:val="23828E03"/>
    <w:rsid w:val="2387EAE2"/>
    <w:rsid w:val="238A3B2A"/>
    <w:rsid w:val="238CC9EE"/>
    <w:rsid w:val="238CEC12"/>
    <w:rsid w:val="2390863A"/>
    <w:rsid w:val="239450E5"/>
    <w:rsid w:val="2395A773"/>
    <w:rsid w:val="2395C6B4"/>
    <w:rsid w:val="2396ABA1"/>
    <w:rsid w:val="2396E3AC"/>
    <w:rsid w:val="239ADC6A"/>
    <w:rsid w:val="239BCA6B"/>
    <w:rsid w:val="239E47A0"/>
    <w:rsid w:val="23A1276E"/>
    <w:rsid w:val="23A15756"/>
    <w:rsid w:val="23A26C52"/>
    <w:rsid w:val="23A29444"/>
    <w:rsid w:val="23A2A70B"/>
    <w:rsid w:val="23A49525"/>
    <w:rsid w:val="23A4954C"/>
    <w:rsid w:val="23A6FE7B"/>
    <w:rsid w:val="23A81391"/>
    <w:rsid w:val="23A8F9F5"/>
    <w:rsid w:val="23AB38B2"/>
    <w:rsid w:val="23AC51BE"/>
    <w:rsid w:val="23AFEC2A"/>
    <w:rsid w:val="23B0798E"/>
    <w:rsid w:val="23B099A0"/>
    <w:rsid w:val="23B0F662"/>
    <w:rsid w:val="23B19D5E"/>
    <w:rsid w:val="23B1CC90"/>
    <w:rsid w:val="23B4F6CF"/>
    <w:rsid w:val="23B57935"/>
    <w:rsid w:val="23B67901"/>
    <w:rsid w:val="23B69F8A"/>
    <w:rsid w:val="23B8E13F"/>
    <w:rsid w:val="23BD0732"/>
    <w:rsid w:val="23BE1E4A"/>
    <w:rsid w:val="23C0F9AA"/>
    <w:rsid w:val="23C15178"/>
    <w:rsid w:val="23C28D24"/>
    <w:rsid w:val="23C3282A"/>
    <w:rsid w:val="23C4E3A3"/>
    <w:rsid w:val="23C52DCB"/>
    <w:rsid w:val="23C6494F"/>
    <w:rsid w:val="23C6ED37"/>
    <w:rsid w:val="23C78034"/>
    <w:rsid w:val="23CA1B72"/>
    <w:rsid w:val="23CD8B2B"/>
    <w:rsid w:val="23CE0711"/>
    <w:rsid w:val="23CF82B4"/>
    <w:rsid w:val="23D041AD"/>
    <w:rsid w:val="23D0E257"/>
    <w:rsid w:val="23D1A476"/>
    <w:rsid w:val="23D51581"/>
    <w:rsid w:val="23D5BBD2"/>
    <w:rsid w:val="23D6084F"/>
    <w:rsid w:val="23D62C9F"/>
    <w:rsid w:val="23D667DC"/>
    <w:rsid w:val="23D76527"/>
    <w:rsid w:val="23DB0C7C"/>
    <w:rsid w:val="23DB43F2"/>
    <w:rsid w:val="23DB92DD"/>
    <w:rsid w:val="23DDA1B3"/>
    <w:rsid w:val="23E363CD"/>
    <w:rsid w:val="23E4FB62"/>
    <w:rsid w:val="23E53816"/>
    <w:rsid w:val="23E6930F"/>
    <w:rsid w:val="23E697CA"/>
    <w:rsid w:val="23E82B91"/>
    <w:rsid w:val="23E857DA"/>
    <w:rsid w:val="23E95C3B"/>
    <w:rsid w:val="23E9D4DE"/>
    <w:rsid w:val="23EAC089"/>
    <w:rsid w:val="23EAE1B3"/>
    <w:rsid w:val="23EB8C85"/>
    <w:rsid w:val="23ECEB23"/>
    <w:rsid w:val="23ED4294"/>
    <w:rsid w:val="23ED53EC"/>
    <w:rsid w:val="23EDBF94"/>
    <w:rsid w:val="23EEC5EF"/>
    <w:rsid w:val="23EF30AC"/>
    <w:rsid w:val="23F23F86"/>
    <w:rsid w:val="23F294E8"/>
    <w:rsid w:val="23F4CC90"/>
    <w:rsid w:val="23F555D7"/>
    <w:rsid w:val="23F6E63B"/>
    <w:rsid w:val="23F80345"/>
    <w:rsid w:val="23F8A4D6"/>
    <w:rsid w:val="23FCC01F"/>
    <w:rsid w:val="23FD2499"/>
    <w:rsid w:val="24018FB4"/>
    <w:rsid w:val="24022669"/>
    <w:rsid w:val="2402739D"/>
    <w:rsid w:val="2402B734"/>
    <w:rsid w:val="2406130A"/>
    <w:rsid w:val="240684D9"/>
    <w:rsid w:val="240997E8"/>
    <w:rsid w:val="240ADBE5"/>
    <w:rsid w:val="240BB428"/>
    <w:rsid w:val="240D52B5"/>
    <w:rsid w:val="241063AE"/>
    <w:rsid w:val="2410BFA8"/>
    <w:rsid w:val="24113472"/>
    <w:rsid w:val="2411E145"/>
    <w:rsid w:val="24128A47"/>
    <w:rsid w:val="2415AA84"/>
    <w:rsid w:val="2419267D"/>
    <w:rsid w:val="241A0ED7"/>
    <w:rsid w:val="241A6AEB"/>
    <w:rsid w:val="241AA76C"/>
    <w:rsid w:val="241AB9D2"/>
    <w:rsid w:val="241B6FB3"/>
    <w:rsid w:val="241B96F1"/>
    <w:rsid w:val="241BD973"/>
    <w:rsid w:val="241C3E5E"/>
    <w:rsid w:val="241DC48E"/>
    <w:rsid w:val="241ECFE3"/>
    <w:rsid w:val="2420E52D"/>
    <w:rsid w:val="2421C7FA"/>
    <w:rsid w:val="24224C15"/>
    <w:rsid w:val="2422D712"/>
    <w:rsid w:val="24271A61"/>
    <w:rsid w:val="2428109D"/>
    <w:rsid w:val="24287426"/>
    <w:rsid w:val="24291548"/>
    <w:rsid w:val="24291B6F"/>
    <w:rsid w:val="24296081"/>
    <w:rsid w:val="2429B0F9"/>
    <w:rsid w:val="242ADB44"/>
    <w:rsid w:val="242B1DB1"/>
    <w:rsid w:val="242D1B0A"/>
    <w:rsid w:val="242DAC35"/>
    <w:rsid w:val="242E17D9"/>
    <w:rsid w:val="242E31EC"/>
    <w:rsid w:val="242FFEDD"/>
    <w:rsid w:val="2433A79C"/>
    <w:rsid w:val="2433AEA2"/>
    <w:rsid w:val="24342C7F"/>
    <w:rsid w:val="24344665"/>
    <w:rsid w:val="24349004"/>
    <w:rsid w:val="243565EF"/>
    <w:rsid w:val="2435E472"/>
    <w:rsid w:val="24361A4F"/>
    <w:rsid w:val="2437E003"/>
    <w:rsid w:val="2438531E"/>
    <w:rsid w:val="2439C2D1"/>
    <w:rsid w:val="243A850C"/>
    <w:rsid w:val="243B2CC5"/>
    <w:rsid w:val="243BD434"/>
    <w:rsid w:val="243C22C4"/>
    <w:rsid w:val="243C350E"/>
    <w:rsid w:val="243CC5FA"/>
    <w:rsid w:val="243D06E9"/>
    <w:rsid w:val="2441270A"/>
    <w:rsid w:val="2441A1FB"/>
    <w:rsid w:val="2442E0FF"/>
    <w:rsid w:val="24461F26"/>
    <w:rsid w:val="24462272"/>
    <w:rsid w:val="24489F67"/>
    <w:rsid w:val="2448C0D5"/>
    <w:rsid w:val="2448D698"/>
    <w:rsid w:val="244A585E"/>
    <w:rsid w:val="244B6FF6"/>
    <w:rsid w:val="244C869B"/>
    <w:rsid w:val="244E1253"/>
    <w:rsid w:val="244F142D"/>
    <w:rsid w:val="24517E91"/>
    <w:rsid w:val="2452883F"/>
    <w:rsid w:val="24530542"/>
    <w:rsid w:val="2457DDBF"/>
    <w:rsid w:val="24590252"/>
    <w:rsid w:val="245C2515"/>
    <w:rsid w:val="245C2DA3"/>
    <w:rsid w:val="245CE68A"/>
    <w:rsid w:val="245D337B"/>
    <w:rsid w:val="245D941F"/>
    <w:rsid w:val="245F1863"/>
    <w:rsid w:val="245FB4E5"/>
    <w:rsid w:val="24604E2B"/>
    <w:rsid w:val="24608940"/>
    <w:rsid w:val="24668E8D"/>
    <w:rsid w:val="24681492"/>
    <w:rsid w:val="24684F96"/>
    <w:rsid w:val="24684FDF"/>
    <w:rsid w:val="246AC0DB"/>
    <w:rsid w:val="246AD9C7"/>
    <w:rsid w:val="246B2D60"/>
    <w:rsid w:val="246B6E31"/>
    <w:rsid w:val="246BEC97"/>
    <w:rsid w:val="246E2F0A"/>
    <w:rsid w:val="2471CDA3"/>
    <w:rsid w:val="2472B83C"/>
    <w:rsid w:val="2472C43F"/>
    <w:rsid w:val="24731D3A"/>
    <w:rsid w:val="24734B5E"/>
    <w:rsid w:val="2473A8A3"/>
    <w:rsid w:val="24740A35"/>
    <w:rsid w:val="24774E8B"/>
    <w:rsid w:val="2477DD14"/>
    <w:rsid w:val="2478FA4D"/>
    <w:rsid w:val="247930E0"/>
    <w:rsid w:val="247B115B"/>
    <w:rsid w:val="247CD546"/>
    <w:rsid w:val="247D9B43"/>
    <w:rsid w:val="247E2268"/>
    <w:rsid w:val="247F0682"/>
    <w:rsid w:val="2481C00D"/>
    <w:rsid w:val="2481F721"/>
    <w:rsid w:val="248201AD"/>
    <w:rsid w:val="24832053"/>
    <w:rsid w:val="2483ECEA"/>
    <w:rsid w:val="24840B43"/>
    <w:rsid w:val="2484A13A"/>
    <w:rsid w:val="24853519"/>
    <w:rsid w:val="2486EF59"/>
    <w:rsid w:val="248B2DFD"/>
    <w:rsid w:val="248C2FCB"/>
    <w:rsid w:val="248C30AA"/>
    <w:rsid w:val="248E0968"/>
    <w:rsid w:val="248F4A62"/>
    <w:rsid w:val="2491ADFF"/>
    <w:rsid w:val="24921029"/>
    <w:rsid w:val="249317E4"/>
    <w:rsid w:val="2494A0F6"/>
    <w:rsid w:val="2499E15D"/>
    <w:rsid w:val="249A8F97"/>
    <w:rsid w:val="249DE8F7"/>
    <w:rsid w:val="24A2887E"/>
    <w:rsid w:val="24A3A538"/>
    <w:rsid w:val="24A41525"/>
    <w:rsid w:val="24A5D89E"/>
    <w:rsid w:val="24A7378D"/>
    <w:rsid w:val="24A8B575"/>
    <w:rsid w:val="24A900F9"/>
    <w:rsid w:val="24AAC1B8"/>
    <w:rsid w:val="24AB40F5"/>
    <w:rsid w:val="24AC7FEF"/>
    <w:rsid w:val="24ADFA78"/>
    <w:rsid w:val="24AE6406"/>
    <w:rsid w:val="24AF134F"/>
    <w:rsid w:val="24AF1866"/>
    <w:rsid w:val="24B0399B"/>
    <w:rsid w:val="24B26B7E"/>
    <w:rsid w:val="24B4CC21"/>
    <w:rsid w:val="24B51722"/>
    <w:rsid w:val="24B7F405"/>
    <w:rsid w:val="24B87A43"/>
    <w:rsid w:val="24B8F0E6"/>
    <w:rsid w:val="24B998FA"/>
    <w:rsid w:val="24BB0F00"/>
    <w:rsid w:val="24BC1009"/>
    <w:rsid w:val="24BC3F15"/>
    <w:rsid w:val="24BED076"/>
    <w:rsid w:val="24BF5FF6"/>
    <w:rsid w:val="24BFB22A"/>
    <w:rsid w:val="24BFF741"/>
    <w:rsid w:val="24C022FB"/>
    <w:rsid w:val="24C04F9B"/>
    <w:rsid w:val="24C17228"/>
    <w:rsid w:val="24C6A1B2"/>
    <w:rsid w:val="24C6DD81"/>
    <w:rsid w:val="24C88C9F"/>
    <w:rsid w:val="24CA17D2"/>
    <w:rsid w:val="24D12850"/>
    <w:rsid w:val="24D41C20"/>
    <w:rsid w:val="24D45AF4"/>
    <w:rsid w:val="24D4F47E"/>
    <w:rsid w:val="24D5DEBF"/>
    <w:rsid w:val="24D85869"/>
    <w:rsid w:val="24D925FC"/>
    <w:rsid w:val="24D956D4"/>
    <w:rsid w:val="24DA943B"/>
    <w:rsid w:val="24DB70C6"/>
    <w:rsid w:val="24DB9C85"/>
    <w:rsid w:val="24DBB3CD"/>
    <w:rsid w:val="24DCEA18"/>
    <w:rsid w:val="24DD62EA"/>
    <w:rsid w:val="24DE3F3C"/>
    <w:rsid w:val="24DEFD13"/>
    <w:rsid w:val="24DFD192"/>
    <w:rsid w:val="24E0500E"/>
    <w:rsid w:val="24E313E5"/>
    <w:rsid w:val="24E426F0"/>
    <w:rsid w:val="24E45311"/>
    <w:rsid w:val="24E4F499"/>
    <w:rsid w:val="24E53643"/>
    <w:rsid w:val="24E5CED2"/>
    <w:rsid w:val="24E7B3E7"/>
    <w:rsid w:val="24E82E23"/>
    <w:rsid w:val="24EB5C8C"/>
    <w:rsid w:val="24EB693C"/>
    <w:rsid w:val="24ED1FA6"/>
    <w:rsid w:val="24EDC46A"/>
    <w:rsid w:val="24EDD2C7"/>
    <w:rsid w:val="24EDE8ED"/>
    <w:rsid w:val="24F171FE"/>
    <w:rsid w:val="24F1F504"/>
    <w:rsid w:val="24F2093C"/>
    <w:rsid w:val="24F3402D"/>
    <w:rsid w:val="24F37B3E"/>
    <w:rsid w:val="24F3A449"/>
    <w:rsid w:val="24F3E73F"/>
    <w:rsid w:val="24F40F40"/>
    <w:rsid w:val="24F5BA68"/>
    <w:rsid w:val="24F6C7CC"/>
    <w:rsid w:val="24F75AC8"/>
    <w:rsid w:val="24F87214"/>
    <w:rsid w:val="24F9FB58"/>
    <w:rsid w:val="24FB1D49"/>
    <w:rsid w:val="24FD94AC"/>
    <w:rsid w:val="2501B8A7"/>
    <w:rsid w:val="25024974"/>
    <w:rsid w:val="250656A6"/>
    <w:rsid w:val="2508D080"/>
    <w:rsid w:val="250B84DB"/>
    <w:rsid w:val="250D5212"/>
    <w:rsid w:val="250DE8D2"/>
    <w:rsid w:val="250E22EA"/>
    <w:rsid w:val="2510A52C"/>
    <w:rsid w:val="25124C3A"/>
    <w:rsid w:val="25125913"/>
    <w:rsid w:val="25149F12"/>
    <w:rsid w:val="25168726"/>
    <w:rsid w:val="2516F0C6"/>
    <w:rsid w:val="251713BF"/>
    <w:rsid w:val="25182FBF"/>
    <w:rsid w:val="251AF991"/>
    <w:rsid w:val="251F0782"/>
    <w:rsid w:val="251F7FB8"/>
    <w:rsid w:val="252033AC"/>
    <w:rsid w:val="25207DE1"/>
    <w:rsid w:val="2520BCE5"/>
    <w:rsid w:val="2521DF03"/>
    <w:rsid w:val="25233CBF"/>
    <w:rsid w:val="2523B493"/>
    <w:rsid w:val="25245541"/>
    <w:rsid w:val="252699AE"/>
    <w:rsid w:val="2527196F"/>
    <w:rsid w:val="25274F24"/>
    <w:rsid w:val="2527CD5D"/>
    <w:rsid w:val="25286C59"/>
    <w:rsid w:val="252B922E"/>
    <w:rsid w:val="252CC61C"/>
    <w:rsid w:val="252CF5E5"/>
    <w:rsid w:val="252D5A44"/>
    <w:rsid w:val="252F36FD"/>
    <w:rsid w:val="25319FC4"/>
    <w:rsid w:val="2533153A"/>
    <w:rsid w:val="25332DDB"/>
    <w:rsid w:val="25362EBF"/>
    <w:rsid w:val="25364E9E"/>
    <w:rsid w:val="25370771"/>
    <w:rsid w:val="2537A1D0"/>
    <w:rsid w:val="2537AEF2"/>
    <w:rsid w:val="25386D65"/>
    <w:rsid w:val="2539E25A"/>
    <w:rsid w:val="253ACD34"/>
    <w:rsid w:val="253BFB3C"/>
    <w:rsid w:val="253D0CC9"/>
    <w:rsid w:val="253D37AB"/>
    <w:rsid w:val="253F9251"/>
    <w:rsid w:val="253FED6F"/>
    <w:rsid w:val="2540FF70"/>
    <w:rsid w:val="2540FFF6"/>
    <w:rsid w:val="2542957E"/>
    <w:rsid w:val="254589C8"/>
    <w:rsid w:val="2545D2FE"/>
    <w:rsid w:val="2546EF8A"/>
    <w:rsid w:val="25474681"/>
    <w:rsid w:val="25492EE5"/>
    <w:rsid w:val="254A3970"/>
    <w:rsid w:val="254B5BE9"/>
    <w:rsid w:val="254D97EE"/>
    <w:rsid w:val="254DB85F"/>
    <w:rsid w:val="254E9104"/>
    <w:rsid w:val="254EF11A"/>
    <w:rsid w:val="254F5D62"/>
    <w:rsid w:val="254FD2A8"/>
    <w:rsid w:val="25546285"/>
    <w:rsid w:val="25555A3B"/>
    <w:rsid w:val="2555D010"/>
    <w:rsid w:val="255891E0"/>
    <w:rsid w:val="255A043A"/>
    <w:rsid w:val="255D7EEC"/>
    <w:rsid w:val="255EC374"/>
    <w:rsid w:val="255EDA02"/>
    <w:rsid w:val="255F71B7"/>
    <w:rsid w:val="25634E41"/>
    <w:rsid w:val="256614E0"/>
    <w:rsid w:val="25685743"/>
    <w:rsid w:val="256A4C38"/>
    <w:rsid w:val="256B0160"/>
    <w:rsid w:val="256BA521"/>
    <w:rsid w:val="256C2C29"/>
    <w:rsid w:val="256C8065"/>
    <w:rsid w:val="256CD9C1"/>
    <w:rsid w:val="25711F95"/>
    <w:rsid w:val="2571D8B0"/>
    <w:rsid w:val="2573C92E"/>
    <w:rsid w:val="2576F524"/>
    <w:rsid w:val="257708F8"/>
    <w:rsid w:val="2579B52E"/>
    <w:rsid w:val="257AB1A7"/>
    <w:rsid w:val="257B2325"/>
    <w:rsid w:val="257B681C"/>
    <w:rsid w:val="257C4D3B"/>
    <w:rsid w:val="257C6EDD"/>
    <w:rsid w:val="257E1D62"/>
    <w:rsid w:val="257E5ADD"/>
    <w:rsid w:val="257E7A89"/>
    <w:rsid w:val="257F7575"/>
    <w:rsid w:val="257F89F2"/>
    <w:rsid w:val="257FB9E4"/>
    <w:rsid w:val="257FBEB4"/>
    <w:rsid w:val="2580C748"/>
    <w:rsid w:val="25812162"/>
    <w:rsid w:val="2581B9F4"/>
    <w:rsid w:val="2583AB13"/>
    <w:rsid w:val="25844DFC"/>
    <w:rsid w:val="2584C3DC"/>
    <w:rsid w:val="258508A8"/>
    <w:rsid w:val="25861D7E"/>
    <w:rsid w:val="2588D840"/>
    <w:rsid w:val="258A9650"/>
    <w:rsid w:val="258B5620"/>
    <w:rsid w:val="258B5810"/>
    <w:rsid w:val="258B5B11"/>
    <w:rsid w:val="258BE1A0"/>
    <w:rsid w:val="258D4475"/>
    <w:rsid w:val="258D5894"/>
    <w:rsid w:val="258E8347"/>
    <w:rsid w:val="258FE685"/>
    <w:rsid w:val="258FEA92"/>
    <w:rsid w:val="2591B09B"/>
    <w:rsid w:val="2591E38E"/>
    <w:rsid w:val="2592BF6D"/>
    <w:rsid w:val="2593A1FD"/>
    <w:rsid w:val="259436F6"/>
    <w:rsid w:val="25944E71"/>
    <w:rsid w:val="2594E462"/>
    <w:rsid w:val="259607B6"/>
    <w:rsid w:val="25965E1B"/>
    <w:rsid w:val="25994135"/>
    <w:rsid w:val="259B0303"/>
    <w:rsid w:val="259B2258"/>
    <w:rsid w:val="259B9057"/>
    <w:rsid w:val="259DF35D"/>
    <w:rsid w:val="259E70D9"/>
    <w:rsid w:val="259EF953"/>
    <w:rsid w:val="25A029C6"/>
    <w:rsid w:val="25A1A542"/>
    <w:rsid w:val="25A1F6B1"/>
    <w:rsid w:val="25A35846"/>
    <w:rsid w:val="25A3A81E"/>
    <w:rsid w:val="25A3F371"/>
    <w:rsid w:val="25A5841A"/>
    <w:rsid w:val="25A584BF"/>
    <w:rsid w:val="25A59D14"/>
    <w:rsid w:val="25A619C0"/>
    <w:rsid w:val="25A648F8"/>
    <w:rsid w:val="25A760DF"/>
    <w:rsid w:val="25A8AEFC"/>
    <w:rsid w:val="25A8B2AD"/>
    <w:rsid w:val="25A8F11C"/>
    <w:rsid w:val="25AADB90"/>
    <w:rsid w:val="25AC7790"/>
    <w:rsid w:val="25AC7E8F"/>
    <w:rsid w:val="25ACD2A1"/>
    <w:rsid w:val="25AE4D0D"/>
    <w:rsid w:val="25AEDA3B"/>
    <w:rsid w:val="25B117D6"/>
    <w:rsid w:val="25B1A839"/>
    <w:rsid w:val="25B4E107"/>
    <w:rsid w:val="25B65D4A"/>
    <w:rsid w:val="25B91C2E"/>
    <w:rsid w:val="25BB6D32"/>
    <w:rsid w:val="25BC9FCD"/>
    <w:rsid w:val="25BCD87E"/>
    <w:rsid w:val="25BEED37"/>
    <w:rsid w:val="25C2EAEE"/>
    <w:rsid w:val="25C332CE"/>
    <w:rsid w:val="25C35AC7"/>
    <w:rsid w:val="25C51E64"/>
    <w:rsid w:val="25C99E46"/>
    <w:rsid w:val="25CAE26F"/>
    <w:rsid w:val="25CAEE37"/>
    <w:rsid w:val="25CB4EFB"/>
    <w:rsid w:val="25CBBD79"/>
    <w:rsid w:val="25CD69EC"/>
    <w:rsid w:val="25CDE13F"/>
    <w:rsid w:val="25CE9DA2"/>
    <w:rsid w:val="25CF1D8F"/>
    <w:rsid w:val="25D07BE2"/>
    <w:rsid w:val="25D1FF5E"/>
    <w:rsid w:val="25D23F90"/>
    <w:rsid w:val="25D39F66"/>
    <w:rsid w:val="25D4F69D"/>
    <w:rsid w:val="25D5F497"/>
    <w:rsid w:val="25D72044"/>
    <w:rsid w:val="25D7ADD9"/>
    <w:rsid w:val="25D8DE11"/>
    <w:rsid w:val="25DA08FC"/>
    <w:rsid w:val="25DC7069"/>
    <w:rsid w:val="25DC9D3B"/>
    <w:rsid w:val="25DCFD25"/>
    <w:rsid w:val="25DD16F8"/>
    <w:rsid w:val="25DD96AC"/>
    <w:rsid w:val="25DE3CD4"/>
    <w:rsid w:val="25E00EB8"/>
    <w:rsid w:val="25E2CD81"/>
    <w:rsid w:val="25E45D31"/>
    <w:rsid w:val="25E6E3E5"/>
    <w:rsid w:val="25E70F3E"/>
    <w:rsid w:val="25E7538F"/>
    <w:rsid w:val="25E8DCC6"/>
    <w:rsid w:val="25E90CDE"/>
    <w:rsid w:val="25E914EE"/>
    <w:rsid w:val="25E91B84"/>
    <w:rsid w:val="25EA2DE6"/>
    <w:rsid w:val="25EAF2AF"/>
    <w:rsid w:val="25EC1DCA"/>
    <w:rsid w:val="25EC7AFB"/>
    <w:rsid w:val="25EE6F18"/>
    <w:rsid w:val="25EF512A"/>
    <w:rsid w:val="25F32C8D"/>
    <w:rsid w:val="25F39DF8"/>
    <w:rsid w:val="25F3F667"/>
    <w:rsid w:val="25F49EA6"/>
    <w:rsid w:val="25F4F21C"/>
    <w:rsid w:val="25F56040"/>
    <w:rsid w:val="25F5D32B"/>
    <w:rsid w:val="25F70615"/>
    <w:rsid w:val="25F7DE21"/>
    <w:rsid w:val="25F951AD"/>
    <w:rsid w:val="25FA3DA3"/>
    <w:rsid w:val="25FA8584"/>
    <w:rsid w:val="25FAA1B2"/>
    <w:rsid w:val="25FB3854"/>
    <w:rsid w:val="25FB72D7"/>
    <w:rsid w:val="25FC8FF0"/>
    <w:rsid w:val="25FEFB33"/>
    <w:rsid w:val="260108D3"/>
    <w:rsid w:val="2601D577"/>
    <w:rsid w:val="2602BC37"/>
    <w:rsid w:val="26042B2E"/>
    <w:rsid w:val="26048874"/>
    <w:rsid w:val="2604A35C"/>
    <w:rsid w:val="2605F345"/>
    <w:rsid w:val="260631BE"/>
    <w:rsid w:val="2607F61A"/>
    <w:rsid w:val="2609A3C8"/>
    <w:rsid w:val="260A7110"/>
    <w:rsid w:val="260E1B34"/>
    <w:rsid w:val="261018E0"/>
    <w:rsid w:val="26107AE6"/>
    <w:rsid w:val="26122C64"/>
    <w:rsid w:val="26151D9E"/>
    <w:rsid w:val="26162737"/>
    <w:rsid w:val="26172389"/>
    <w:rsid w:val="261A26E6"/>
    <w:rsid w:val="261C61AD"/>
    <w:rsid w:val="261CB5F6"/>
    <w:rsid w:val="2620359A"/>
    <w:rsid w:val="26219B49"/>
    <w:rsid w:val="26224DFA"/>
    <w:rsid w:val="2627D782"/>
    <w:rsid w:val="26284FCA"/>
    <w:rsid w:val="262B535F"/>
    <w:rsid w:val="262E10BA"/>
    <w:rsid w:val="262E8DB0"/>
    <w:rsid w:val="262FD006"/>
    <w:rsid w:val="262FE2AE"/>
    <w:rsid w:val="2631979F"/>
    <w:rsid w:val="263652CD"/>
    <w:rsid w:val="2636AE0D"/>
    <w:rsid w:val="26392C61"/>
    <w:rsid w:val="26396CEF"/>
    <w:rsid w:val="2639FD06"/>
    <w:rsid w:val="263C1493"/>
    <w:rsid w:val="263DE2E6"/>
    <w:rsid w:val="263E7EE2"/>
    <w:rsid w:val="263F0D54"/>
    <w:rsid w:val="26413AED"/>
    <w:rsid w:val="26429373"/>
    <w:rsid w:val="2645DA2C"/>
    <w:rsid w:val="26468AA8"/>
    <w:rsid w:val="26470E8A"/>
    <w:rsid w:val="2647424D"/>
    <w:rsid w:val="26482078"/>
    <w:rsid w:val="264F9060"/>
    <w:rsid w:val="264FA29D"/>
    <w:rsid w:val="264FCFE7"/>
    <w:rsid w:val="2650436D"/>
    <w:rsid w:val="2650E7BF"/>
    <w:rsid w:val="26510E22"/>
    <w:rsid w:val="26515E9D"/>
    <w:rsid w:val="2651710A"/>
    <w:rsid w:val="2651774A"/>
    <w:rsid w:val="2651BC53"/>
    <w:rsid w:val="2652A7EC"/>
    <w:rsid w:val="2653780F"/>
    <w:rsid w:val="2653D45C"/>
    <w:rsid w:val="2654CCC8"/>
    <w:rsid w:val="265A1F2A"/>
    <w:rsid w:val="265AC3FF"/>
    <w:rsid w:val="265D9D1A"/>
    <w:rsid w:val="265F7C9F"/>
    <w:rsid w:val="26621875"/>
    <w:rsid w:val="2662B25C"/>
    <w:rsid w:val="26638270"/>
    <w:rsid w:val="2663FD99"/>
    <w:rsid w:val="2664937C"/>
    <w:rsid w:val="2665A0FD"/>
    <w:rsid w:val="26670F83"/>
    <w:rsid w:val="266885CA"/>
    <w:rsid w:val="266A2789"/>
    <w:rsid w:val="266A6C6B"/>
    <w:rsid w:val="266A7B30"/>
    <w:rsid w:val="266AA878"/>
    <w:rsid w:val="266BEB1F"/>
    <w:rsid w:val="266C857C"/>
    <w:rsid w:val="266D245D"/>
    <w:rsid w:val="266F8B28"/>
    <w:rsid w:val="266F9E48"/>
    <w:rsid w:val="2673DEFC"/>
    <w:rsid w:val="2676CA5B"/>
    <w:rsid w:val="26780E96"/>
    <w:rsid w:val="2678D917"/>
    <w:rsid w:val="2678D99B"/>
    <w:rsid w:val="267A0F9D"/>
    <w:rsid w:val="267A4CA1"/>
    <w:rsid w:val="267A7EA5"/>
    <w:rsid w:val="267AA2DF"/>
    <w:rsid w:val="267B11F4"/>
    <w:rsid w:val="267B2C48"/>
    <w:rsid w:val="267BD18A"/>
    <w:rsid w:val="267C07DB"/>
    <w:rsid w:val="267CB2EB"/>
    <w:rsid w:val="267D25F6"/>
    <w:rsid w:val="267E7597"/>
    <w:rsid w:val="267EEBE1"/>
    <w:rsid w:val="26802372"/>
    <w:rsid w:val="2681333E"/>
    <w:rsid w:val="26823231"/>
    <w:rsid w:val="26835D88"/>
    <w:rsid w:val="2683B362"/>
    <w:rsid w:val="2684283A"/>
    <w:rsid w:val="26845158"/>
    <w:rsid w:val="26852629"/>
    <w:rsid w:val="2686F677"/>
    <w:rsid w:val="268758E7"/>
    <w:rsid w:val="2688AEDE"/>
    <w:rsid w:val="2689EDA4"/>
    <w:rsid w:val="268A55AA"/>
    <w:rsid w:val="268AAB5A"/>
    <w:rsid w:val="268AC1C7"/>
    <w:rsid w:val="268CA911"/>
    <w:rsid w:val="268D0E92"/>
    <w:rsid w:val="268E91F3"/>
    <w:rsid w:val="268F20EE"/>
    <w:rsid w:val="268F5304"/>
    <w:rsid w:val="269086BA"/>
    <w:rsid w:val="26918809"/>
    <w:rsid w:val="2691EDC7"/>
    <w:rsid w:val="269237C8"/>
    <w:rsid w:val="2692BB6F"/>
    <w:rsid w:val="2693CC56"/>
    <w:rsid w:val="26946768"/>
    <w:rsid w:val="26976B7D"/>
    <w:rsid w:val="26984793"/>
    <w:rsid w:val="269C9556"/>
    <w:rsid w:val="269DE048"/>
    <w:rsid w:val="269EAFB8"/>
    <w:rsid w:val="26A1023C"/>
    <w:rsid w:val="26A187FB"/>
    <w:rsid w:val="26A2ADB0"/>
    <w:rsid w:val="26A392B9"/>
    <w:rsid w:val="26A3A4EF"/>
    <w:rsid w:val="26A4A2FB"/>
    <w:rsid w:val="26A730FA"/>
    <w:rsid w:val="26A84838"/>
    <w:rsid w:val="26AC52D6"/>
    <w:rsid w:val="26AD749E"/>
    <w:rsid w:val="26B1646E"/>
    <w:rsid w:val="26B16714"/>
    <w:rsid w:val="26B44F11"/>
    <w:rsid w:val="26B68CEC"/>
    <w:rsid w:val="26B69BF1"/>
    <w:rsid w:val="26B8D167"/>
    <w:rsid w:val="26BAA0D7"/>
    <w:rsid w:val="26BC70AF"/>
    <w:rsid w:val="26BC80F9"/>
    <w:rsid w:val="26BEC3E5"/>
    <w:rsid w:val="26BFB8AC"/>
    <w:rsid w:val="26C5276D"/>
    <w:rsid w:val="26C5DF59"/>
    <w:rsid w:val="26C616A0"/>
    <w:rsid w:val="26C64FBB"/>
    <w:rsid w:val="26C7B118"/>
    <w:rsid w:val="26C895B8"/>
    <w:rsid w:val="26CAD751"/>
    <w:rsid w:val="26CB55F6"/>
    <w:rsid w:val="26CDB30C"/>
    <w:rsid w:val="26D20E9E"/>
    <w:rsid w:val="26D23CC6"/>
    <w:rsid w:val="26D2AD9F"/>
    <w:rsid w:val="26D3BD11"/>
    <w:rsid w:val="26D4466E"/>
    <w:rsid w:val="26D4C050"/>
    <w:rsid w:val="26D6E77C"/>
    <w:rsid w:val="26D7B49E"/>
    <w:rsid w:val="26DA4B60"/>
    <w:rsid w:val="26DB8D34"/>
    <w:rsid w:val="26DBC85C"/>
    <w:rsid w:val="26DE057C"/>
    <w:rsid w:val="26DF8861"/>
    <w:rsid w:val="26DFF136"/>
    <w:rsid w:val="26E09D88"/>
    <w:rsid w:val="26E266AF"/>
    <w:rsid w:val="26E3F046"/>
    <w:rsid w:val="26E52EE7"/>
    <w:rsid w:val="26EAA7B9"/>
    <w:rsid w:val="26EB13B9"/>
    <w:rsid w:val="26EB1C97"/>
    <w:rsid w:val="26EE5781"/>
    <w:rsid w:val="26EFA6A5"/>
    <w:rsid w:val="26F0620D"/>
    <w:rsid w:val="26F13E21"/>
    <w:rsid w:val="26F32F69"/>
    <w:rsid w:val="26F58B9E"/>
    <w:rsid w:val="26F74A7F"/>
    <w:rsid w:val="26F8F8DF"/>
    <w:rsid w:val="26F97A46"/>
    <w:rsid w:val="26F99D28"/>
    <w:rsid w:val="26FA9470"/>
    <w:rsid w:val="26FB76AB"/>
    <w:rsid w:val="26FB8DF0"/>
    <w:rsid w:val="26FC50B2"/>
    <w:rsid w:val="26FD0704"/>
    <w:rsid w:val="26FE1770"/>
    <w:rsid w:val="26FE6197"/>
    <w:rsid w:val="26FED290"/>
    <w:rsid w:val="26FF464D"/>
    <w:rsid w:val="270134E0"/>
    <w:rsid w:val="2701C141"/>
    <w:rsid w:val="27021B20"/>
    <w:rsid w:val="270786B7"/>
    <w:rsid w:val="270A5C76"/>
    <w:rsid w:val="270AE346"/>
    <w:rsid w:val="270AE9BC"/>
    <w:rsid w:val="270ED209"/>
    <w:rsid w:val="270F93D0"/>
    <w:rsid w:val="27106653"/>
    <w:rsid w:val="27116BE8"/>
    <w:rsid w:val="27139FE9"/>
    <w:rsid w:val="27173DB0"/>
    <w:rsid w:val="27174808"/>
    <w:rsid w:val="271796B9"/>
    <w:rsid w:val="2718F389"/>
    <w:rsid w:val="271915F2"/>
    <w:rsid w:val="271B8F15"/>
    <w:rsid w:val="271BC752"/>
    <w:rsid w:val="271C6D55"/>
    <w:rsid w:val="271C6E08"/>
    <w:rsid w:val="271D31BA"/>
    <w:rsid w:val="27202444"/>
    <w:rsid w:val="27207845"/>
    <w:rsid w:val="27210ECD"/>
    <w:rsid w:val="2722598F"/>
    <w:rsid w:val="272497FC"/>
    <w:rsid w:val="27257C48"/>
    <w:rsid w:val="2725CAAB"/>
    <w:rsid w:val="2725E81E"/>
    <w:rsid w:val="27271972"/>
    <w:rsid w:val="27274359"/>
    <w:rsid w:val="27298E38"/>
    <w:rsid w:val="272ABF08"/>
    <w:rsid w:val="272C6584"/>
    <w:rsid w:val="272C8582"/>
    <w:rsid w:val="272DAFAD"/>
    <w:rsid w:val="272E9A61"/>
    <w:rsid w:val="272EC4FF"/>
    <w:rsid w:val="272FAC75"/>
    <w:rsid w:val="27305B03"/>
    <w:rsid w:val="27315F4C"/>
    <w:rsid w:val="2731653E"/>
    <w:rsid w:val="27323FC3"/>
    <w:rsid w:val="273324A3"/>
    <w:rsid w:val="27379A67"/>
    <w:rsid w:val="2738CF15"/>
    <w:rsid w:val="273B014F"/>
    <w:rsid w:val="273B18A9"/>
    <w:rsid w:val="273E1C76"/>
    <w:rsid w:val="273F68F0"/>
    <w:rsid w:val="2740FF8A"/>
    <w:rsid w:val="27414325"/>
    <w:rsid w:val="2741ADAB"/>
    <w:rsid w:val="274236C7"/>
    <w:rsid w:val="274273B9"/>
    <w:rsid w:val="27443162"/>
    <w:rsid w:val="27446230"/>
    <w:rsid w:val="27449F90"/>
    <w:rsid w:val="27452B63"/>
    <w:rsid w:val="2746676C"/>
    <w:rsid w:val="2746C9FA"/>
    <w:rsid w:val="2747F945"/>
    <w:rsid w:val="2748D534"/>
    <w:rsid w:val="27498002"/>
    <w:rsid w:val="27499FE4"/>
    <w:rsid w:val="274B7074"/>
    <w:rsid w:val="274E3C19"/>
    <w:rsid w:val="274FC7EB"/>
    <w:rsid w:val="2751057C"/>
    <w:rsid w:val="27510C82"/>
    <w:rsid w:val="275174D5"/>
    <w:rsid w:val="2752CA8A"/>
    <w:rsid w:val="275329A2"/>
    <w:rsid w:val="27561CA4"/>
    <w:rsid w:val="27565FAD"/>
    <w:rsid w:val="2757412A"/>
    <w:rsid w:val="27596597"/>
    <w:rsid w:val="2759FE05"/>
    <w:rsid w:val="275A9B81"/>
    <w:rsid w:val="275AC184"/>
    <w:rsid w:val="275B11B6"/>
    <w:rsid w:val="275B1ADB"/>
    <w:rsid w:val="275CEB92"/>
    <w:rsid w:val="275DF972"/>
    <w:rsid w:val="275EC0A8"/>
    <w:rsid w:val="275FE9D0"/>
    <w:rsid w:val="275FF5E5"/>
    <w:rsid w:val="27608E0B"/>
    <w:rsid w:val="27646246"/>
    <w:rsid w:val="27647A11"/>
    <w:rsid w:val="27656480"/>
    <w:rsid w:val="27661968"/>
    <w:rsid w:val="2766973A"/>
    <w:rsid w:val="2766FE12"/>
    <w:rsid w:val="2767C7D0"/>
    <w:rsid w:val="2767F33F"/>
    <w:rsid w:val="27687B0D"/>
    <w:rsid w:val="276C1664"/>
    <w:rsid w:val="276D2D9B"/>
    <w:rsid w:val="276E6608"/>
    <w:rsid w:val="276F84F9"/>
    <w:rsid w:val="276F9017"/>
    <w:rsid w:val="276FA179"/>
    <w:rsid w:val="276FC3D5"/>
    <w:rsid w:val="2770C6FE"/>
    <w:rsid w:val="27711741"/>
    <w:rsid w:val="27716081"/>
    <w:rsid w:val="2771D62C"/>
    <w:rsid w:val="2772E8F1"/>
    <w:rsid w:val="27739271"/>
    <w:rsid w:val="2773A92A"/>
    <w:rsid w:val="27741468"/>
    <w:rsid w:val="2776032E"/>
    <w:rsid w:val="27771FEE"/>
    <w:rsid w:val="27772D5D"/>
    <w:rsid w:val="2777D5C1"/>
    <w:rsid w:val="2777EBA3"/>
    <w:rsid w:val="2778F970"/>
    <w:rsid w:val="27792DDE"/>
    <w:rsid w:val="2779DF9F"/>
    <w:rsid w:val="277A53D7"/>
    <w:rsid w:val="277D8459"/>
    <w:rsid w:val="277FAFEF"/>
    <w:rsid w:val="27804E2F"/>
    <w:rsid w:val="2780DAEA"/>
    <w:rsid w:val="278255E4"/>
    <w:rsid w:val="27831E8E"/>
    <w:rsid w:val="27843407"/>
    <w:rsid w:val="2787B54C"/>
    <w:rsid w:val="2789B0B0"/>
    <w:rsid w:val="278A750B"/>
    <w:rsid w:val="278B8D60"/>
    <w:rsid w:val="278E27C4"/>
    <w:rsid w:val="278FA135"/>
    <w:rsid w:val="27911589"/>
    <w:rsid w:val="27916496"/>
    <w:rsid w:val="27935B71"/>
    <w:rsid w:val="27939408"/>
    <w:rsid w:val="27963C8B"/>
    <w:rsid w:val="2796B23A"/>
    <w:rsid w:val="2797A3AE"/>
    <w:rsid w:val="27992B8B"/>
    <w:rsid w:val="279981EC"/>
    <w:rsid w:val="2799E0B6"/>
    <w:rsid w:val="279C8AAA"/>
    <w:rsid w:val="279E70F4"/>
    <w:rsid w:val="279E7507"/>
    <w:rsid w:val="279F1F5D"/>
    <w:rsid w:val="279FF0A1"/>
    <w:rsid w:val="27A0E4DF"/>
    <w:rsid w:val="27A26B57"/>
    <w:rsid w:val="27A27F91"/>
    <w:rsid w:val="27A40E60"/>
    <w:rsid w:val="27A4D3EA"/>
    <w:rsid w:val="27A51EC4"/>
    <w:rsid w:val="27A5C583"/>
    <w:rsid w:val="27A9A4B6"/>
    <w:rsid w:val="27A9A832"/>
    <w:rsid w:val="27AB98CD"/>
    <w:rsid w:val="27AB9EC9"/>
    <w:rsid w:val="27ACBE5F"/>
    <w:rsid w:val="27AE1721"/>
    <w:rsid w:val="27AED131"/>
    <w:rsid w:val="27B13B4F"/>
    <w:rsid w:val="27B41A1F"/>
    <w:rsid w:val="27B56EA8"/>
    <w:rsid w:val="27B68EBB"/>
    <w:rsid w:val="27B6AF73"/>
    <w:rsid w:val="27B6D648"/>
    <w:rsid w:val="27BA5C46"/>
    <w:rsid w:val="27BAE5CB"/>
    <w:rsid w:val="27BC900D"/>
    <w:rsid w:val="27BCF248"/>
    <w:rsid w:val="27BD83C0"/>
    <w:rsid w:val="27BD866D"/>
    <w:rsid w:val="27C154CE"/>
    <w:rsid w:val="27C27330"/>
    <w:rsid w:val="27C35AF0"/>
    <w:rsid w:val="27C3648B"/>
    <w:rsid w:val="27C4DCC5"/>
    <w:rsid w:val="27C51BDD"/>
    <w:rsid w:val="27C6DAA2"/>
    <w:rsid w:val="27C70186"/>
    <w:rsid w:val="27C72B2D"/>
    <w:rsid w:val="27C75C83"/>
    <w:rsid w:val="27C8C25E"/>
    <w:rsid w:val="27C8C2D0"/>
    <w:rsid w:val="27C8FCF9"/>
    <w:rsid w:val="27C9FDE0"/>
    <w:rsid w:val="27CABFD0"/>
    <w:rsid w:val="27CCA031"/>
    <w:rsid w:val="27CEEACF"/>
    <w:rsid w:val="27D02AB7"/>
    <w:rsid w:val="27D0A100"/>
    <w:rsid w:val="27D47822"/>
    <w:rsid w:val="27D78725"/>
    <w:rsid w:val="27D8F0F4"/>
    <w:rsid w:val="27D921F5"/>
    <w:rsid w:val="27DA204D"/>
    <w:rsid w:val="27DB9BA4"/>
    <w:rsid w:val="27DD9041"/>
    <w:rsid w:val="27DDC8C7"/>
    <w:rsid w:val="27DEB0E5"/>
    <w:rsid w:val="27DF8D5E"/>
    <w:rsid w:val="27DFCD4A"/>
    <w:rsid w:val="27E09D67"/>
    <w:rsid w:val="27E0F8BA"/>
    <w:rsid w:val="27E2DB65"/>
    <w:rsid w:val="27E34555"/>
    <w:rsid w:val="27E38AE7"/>
    <w:rsid w:val="27E525DC"/>
    <w:rsid w:val="27E7CC99"/>
    <w:rsid w:val="27E884A4"/>
    <w:rsid w:val="27EA84E4"/>
    <w:rsid w:val="27EB4218"/>
    <w:rsid w:val="27EC543D"/>
    <w:rsid w:val="27EEB527"/>
    <w:rsid w:val="27EECCD9"/>
    <w:rsid w:val="27EEE24B"/>
    <w:rsid w:val="27F03C6D"/>
    <w:rsid w:val="27F13362"/>
    <w:rsid w:val="27F229D4"/>
    <w:rsid w:val="27F32F16"/>
    <w:rsid w:val="27F3C27F"/>
    <w:rsid w:val="27F7FF57"/>
    <w:rsid w:val="27F8A524"/>
    <w:rsid w:val="27F8D834"/>
    <w:rsid w:val="27FBA868"/>
    <w:rsid w:val="27FC2C74"/>
    <w:rsid w:val="27FC2DD6"/>
    <w:rsid w:val="27FFEBAC"/>
    <w:rsid w:val="2801FE47"/>
    <w:rsid w:val="28035A1F"/>
    <w:rsid w:val="2803B8E4"/>
    <w:rsid w:val="280656F9"/>
    <w:rsid w:val="28082F5D"/>
    <w:rsid w:val="280960A4"/>
    <w:rsid w:val="2809E096"/>
    <w:rsid w:val="280B263E"/>
    <w:rsid w:val="280BB908"/>
    <w:rsid w:val="280FAC6A"/>
    <w:rsid w:val="280FC168"/>
    <w:rsid w:val="2810249E"/>
    <w:rsid w:val="2810BD26"/>
    <w:rsid w:val="28112688"/>
    <w:rsid w:val="28145CEB"/>
    <w:rsid w:val="2814BDEF"/>
    <w:rsid w:val="28161AC3"/>
    <w:rsid w:val="281657D9"/>
    <w:rsid w:val="28188B42"/>
    <w:rsid w:val="281BE611"/>
    <w:rsid w:val="28203DAE"/>
    <w:rsid w:val="28205330"/>
    <w:rsid w:val="28216BD2"/>
    <w:rsid w:val="2823B058"/>
    <w:rsid w:val="2823BA88"/>
    <w:rsid w:val="2823CFF1"/>
    <w:rsid w:val="2825376D"/>
    <w:rsid w:val="2825978D"/>
    <w:rsid w:val="28282D10"/>
    <w:rsid w:val="2828632D"/>
    <w:rsid w:val="28289D07"/>
    <w:rsid w:val="2828DEF3"/>
    <w:rsid w:val="2828F965"/>
    <w:rsid w:val="28290BB9"/>
    <w:rsid w:val="282A93F1"/>
    <w:rsid w:val="282ADEFB"/>
    <w:rsid w:val="282C356C"/>
    <w:rsid w:val="282C919D"/>
    <w:rsid w:val="282D397C"/>
    <w:rsid w:val="282D50D7"/>
    <w:rsid w:val="282F1604"/>
    <w:rsid w:val="28307D2C"/>
    <w:rsid w:val="283357A8"/>
    <w:rsid w:val="2833A8A4"/>
    <w:rsid w:val="2833E3E8"/>
    <w:rsid w:val="2833FA33"/>
    <w:rsid w:val="2837A076"/>
    <w:rsid w:val="2837A7C9"/>
    <w:rsid w:val="28382BA0"/>
    <w:rsid w:val="283899AC"/>
    <w:rsid w:val="2839CB00"/>
    <w:rsid w:val="283D7F31"/>
    <w:rsid w:val="283F4503"/>
    <w:rsid w:val="2840B790"/>
    <w:rsid w:val="28421CFD"/>
    <w:rsid w:val="2842A068"/>
    <w:rsid w:val="2842B2EC"/>
    <w:rsid w:val="2842F9E8"/>
    <w:rsid w:val="2843565A"/>
    <w:rsid w:val="28443BEB"/>
    <w:rsid w:val="2847B577"/>
    <w:rsid w:val="2847B7EF"/>
    <w:rsid w:val="2848D4AA"/>
    <w:rsid w:val="28492880"/>
    <w:rsid w:val="284C1E32"/>
    <w:rsid w:val="284DA0CC"/>
    <w:rsid w:val="284EBDD8"/>
    <w:rsid w:val="284F180A"/>
    <w:rsid w:val="28507ACA"/>
    <w:rsid w:val="2850C07D"/>
    <w:rsid w:val="28525F52"/>
    <w:rsid w:val="28568A54"/>
    <w:rsid w:val="285701D1"/>
    <w:rsid w:val="285706DF"/>
    <w:rsid w:val="28583C2A"/>
    <w:rsid w:val="285B2282"/>
    <w:rsid w:val="285BA5A0"/>
    <w:rsid w:val="285C2DD8"/>
    <w:rsid w:val="285C760F"/>
    <w:rsid w:val="285D7036"/>
    <w:rsid w:val="285FE3D9"/>
    <w:rsid w:val="2860B6D1"/>
    <w:rsid w:val="2860DC5E"/>
    <w:rsid w:val="2866B7A1"/>
    <w:rsid w:val="28681B9A"/>
    <w:rsid w:val="286E92ED"/>
    <w:rsid w:val="2871E2C6"/>
    <w:rsid w:val="28726ABC"/>
    <w:rsid w:val="2873ACEA"/>
    <w:rsid w:val="2873BC8C"/>
    <w:rsid w:val="28742F78"/>
    <w:rsid w:val="287AFF59"/>
    <w:rsid w:val="287BA90D"/>
    <w:rsid w:val="287BF40A"/>
    <w:rsid w:val="287CDE5A"/>
    <w:rsid w:val="28820C2D"/>
    <w:rsid w:val="2882B6E1"/>
    <w:rsid w:val="28853C52"/>
    <w:rsid w:val="2885BEAC"/>
    <w:rsid w:val="28863127"/>
    <w:rsid w:val="2886B407"/>
    <w:rsid w:val="2887BBE8"/>
    <w:rsid w:val="2888D364"/>
    <w:rsid w:val="28897B82"/>
    <w:rsid w:val="2889A864"/>
    <w:rsid w:val="288B4C0A"/>
    <w:rsid w:val="288D8E39"/>
    <w:rsid w:val="289015F9"/>
    <w:rsid w:val="289037A5"/>
    <w:rsid w:val="28917EE3"/>
    <w:rsid w:val="28923FDB"/>
    <w:rsid w:val="28939AB5"/>
    <w:rsid w:val="289556C6"/>
    <w:rsid w:val="28962FED"/>
    <w:rsid w:val="2896F3CE"/>
    <w:rsid w:val="28981D18"/>
    <w:rsid w:val="2898F25D"/>
    <w:rsid w:val="28991100"/>
    <w:rsid w:val="2899C784"/>
    <w:rsid w:val="289D3AB9"/>
    <w:rsid w:val="289E9041"/>
    <w:rsid w:val="28A1DA22"/>
    <w:rsid w:val="28A25652"/>
    <w:rsid w:val="28A4F1BC"/>
    <w:rsid w:val="28A50B0E"/>
    <w:rsid w:val="28A5CAFA"/>
    <w:rsid w:val="28A6AD5D"/>
    <w:rsid w:val="28A7A62C"/>
    <w:rsid w:val="28A9023A"/>
    <w:rsid w:val="28A9A608"/>
    <w:rsid w:val="28AC9536"/>
    <w:rsid w:val="28ACD6A3"/>
    <w:rsid w:val="28AD90DE"/>
    <w:rsid w:val="28AE2B98"/>
    <w:rsid w:val="28AE7372"/>
    <w:rsid w:val="28AFF860"/>
    <w:rsid w:val="28B1F011"/>
    <w:rsid w:val="28B2766F"/>
    <w:rsid w:val="28B33AD6"/>
    <w:rsid w:val="28B34D0C"/>
    <w:rsid w:val="28B3D5B9"/>
    <w:rsid w:val="28B4AEE2"/>
    <w:rsid w:val="28B517E6"/>
    <w:rsid w:val="28B58717"/>
    <w:rsid w:val="28B591F6"/>
    <w:rsid w:val="28B673B9"/>
    <w:rsid w:val="28B6C94A"/>
    <w:rsid w:val="28B7338A"/>
    <w:rsid w:val="28B85789"/>
    <w:rsid w:val="28B8AA96"/>
    <w:rsid w:val="28B8DBBD"/>
    <w:rsid w:val="28BC6E0F"/>
    <w:rsid w:val="28BCC70B"/>
    <w:rsid w:val="28C0084B"/>
    <w:rsid w:val="28C2733F"/>
    <w:rsid w:val="28C355D7"/>
    <w:rsid w:val="28C3B6F7"/>
    <w:rsid w:val="28C3FD24"/>
    <w:rsid w:val="28C49180"/>
    <w:rsid w:val="28C5C872"/>
    <w:rsid w:val="28C628FC"/>
    <w:rsid w:val="28C64158"/>
    <w:rsid w:val="28C9C2EC"/>
    <w:rsid w:val="28CB7074"/>
    <w:rsid w:val="28CB7D38"/>
    <w:rsid w:val="28CBB58E"/>
    <w:rsid w:val="28CBC95A"/>
    <w:rsid w:val="28CC4BD4"/>
    <w:rsid w:val="28CC5C27"/>
    <w:rsid w:val="28CCC3E5"/>
    <w:rsid w:val="28CDEB95"/>
    <w:rsid w:val="28D26CC7"/>
    <w:rsid w:val="28D2EA53"/>
    <w:rsid w:val="28D32046"/>
    <w:rsid w:val="28D45329"/>
    <w:rsid w:val="28D4F4DC"/>
    <w:rsid w:val="28D640EB"/>
    <w:rsid w:val="28D75C27"/>
    <w:rsid w:val="28DA6D11"/>
    <w:rsid w:val="28DA7C43"/>
    <w:rsid w:val="28DBB3C0"/>
    <w:rsid w:val="28DF9272"/>
    <w:rsid w:val="28DFE5AA"/>
    <w:rsid w:val="28E05129"/>
    <w:rsid w:val="28E479F7"/>
    <w:rsid w:val="28E50C94"/>
    <w:rsid w:val="28E56AA1"/>
    <w:rsid w:val="28E56ADA"/>
    <w:rsid w:val="28E739A8"/>
    <w:rsid w:val="28E85907"/>
    <w:rsid w:val="28E8955E"/>
    <w:rsid w:val="28EB8CE8"/>
    <w:rsid w:val="28ED5E6C"/>
    <w:rsid w:val="28ED9219"/>
    <w:rsid w:val="28EF0A42"/>
    <w:rsid w:val="28EF2C30"/>
    <w:rsid w:val="28F4B488"/>
    <w:rsid w:val="28F4F476"/>
    <w:rsid w:val="28F5625E"/>
    <w:rsid w:val="28F6B651"/>
    <w:rsid w:val="28F91CD3"/>
    <w:rsid w:val="28F9C242"/>
    <w:rsid w:val="28FC9677"/>
    <w:rsid w:val="28FC9E5A"/>
    <w:rsid w:val="28FE37F2"/>
    <w:rsid w:val="28FF98F8"/>
    <w:rsid w:val="2902FFC3"/>
    <w:rsid w:val="2903BDC7"/>
    <w:rsid w:val="290518DD"/>
    <w:rsid w:val="290696D9"/>
    <w:rsid w:val="290705C0"/>
    <w:rsid w:val="29078223"/>
    <w:rsid w:val="2908131F"/>
    <w:rsid w:val="29084DE6"/>
    <w:rsid w:val="290AB07B"/>
    <w:rsid w:val="290AC774"/>
    <w:rsid w:val="290B7964"/>
    <w:rsid w:val="290BD064"/>
    <w:rsid w:val="290C1CA6"/>
    <w:rsid w:val="290CD6FC"/>
    <w:rsid w:val="290DA0BF"/>
    <w:rsid w:val="290ED5BE"/>
    <w:rsid w:val="290F3E7C"/>
    <w:rsid w:val="290F707E"/>
    <w:rsid w:val="290F72C9"/>
    <w:rsid w:val="290FFE6D"/>
    <w:rsid w:val="29102F6A"/>
    <w:rsid w:val="29108E83"/>
    <w:rsid w:val="2914104B"/>
    <w:rsid w:val="2915E048"/>
    <w:rsid w:val="2916F17D"/>
    <w:rsid w:val="2919890C"/>
    <w:rsid w:val="291A5C5F"/>
    <w:rsid w:val="291AED11"/>
    <w:rsid w:val="291AF3A5"/>
    <w:rsid w:val="291C27D6"/>
    <w:rsid w:val="291C3946"/>
    <w:rsid w:val="291C8E9E"/>
    <w:rsid w:val="291D3B58"/>
    <w:rsid w:val="292200B2"/>
    <w:rsid w:val="29222A88"/>
    <w:rsid w:val="29228953"/>
    <w:rsid w:val="29261017"/>
    <w:rsid w:val="292669C4"/>
    <w:rsid w:val="2927712E"/>
    <w:rsid w:val="29288814"/>
    <w:rsid w:val="2928BE3E"/>
    <w:rsid w:val="2929B42D"/>
    <w:rsid w:val="292A4CF8"/>
    <w:rsid w:val="292B30FD"/>
    <w:rsid w:val="292B3887"/>
    <w:rsid w:val="292C008A"/>
    <w:rsid w:val="292EB4B8"/>
    <w:rsid w:val="292EE885"/>
    <w:rsid w:val="292F179D"/>
    <w:rsid w:val="292F2370"/>
    <w:rsid w:val="292F2D58"/>
    <w:rsid w:val="292F67AB"/>
    <w:rsid w:val="2930455F"/>
    <w:rsid w:val="29311F29"/>
    <w:rsid w:val="293170F6"/>
    <w:rsid w:val="29331BD8"/>
    <w:rsid w:val="2933550E"/>
    <w:rsid w:val="2933779E"/>
    <w:rsid w:val="293421FB"/>
    <w:rsid w:val="2934597F"/>
    <w:rsid w:val="29349E28"/>
    <w:rsid w:val="29350E35"/>
    <w:rsid w:val="29369125"/>
    <w:rsid w:val="293A6522"/>
    <w:rsid w:val="29410131"/>
    <w:rsid w:val="2944876C"/>
    <w:rsid w:val="2946F52D"/>
    <w:rsid w:val="294AAF89"/>
    <w:rsid w:val="294B4062"/>
    <w:rsid w:val="294BDD0E"/>
    <w:rsid w:val="294C9D67"/>
    <w:rsid w:val="294CE015"/>
    <w:rsid w:val="294D031D"/>
    <w:rsid w:val="294D585B"/>
    <w:rsid w:val="295184E5"/>
    <w:rsid w:val="295199E2"/>
    <w:rsid w:val="295366B0"/>
    <w:rsid w:val="2953BCE3"/>
    <w:rsid w:val="2953E4A6"/>
    <w:rsid w:val="2955F727"/>
    <w:rsid w:val="29562431"/>
    <w:rsid w:val="295643D1"/>
    <w:rsid w:val="29577A43"/>
    <w:rsid w:val="295784D6"/>
    <w:rsid w:val="29590B89"/>
    <w:rsid w:val="29591427"/>
    <w:rsid w:val="2959190F"/>
    <w:rsid w:val="295B8278"/>
    <w:rsid w:val="295E0754"/>
    <w:rsid w:val="295E2494"/>
    <w:rsid w:val="295E2638"/>
    <w:rsid w:val="295E42F4"/>
    <w:rsid w:val="295F34EC"/>
    <w:rsid w:val="2960D22F"/>
    <w:rsid w:val="2960D2EE"/>
    <w:rsid w:val="29610AC9"/>
    <w:rsid w:val="2961E34D"/>
    <w:rsid w:val="2964EF27"/>
    <w:rsid w:val="296835F0"/>
    <w:rsid w:val="296967A7"/>
    <w:rsid w:val="2969D26D"/>
    <w:rsid w:val="296A237B"/>
    <w:rsid w:val="296B1563"/>
    <w:rsid w:val="296C9200"/>
    <w:rsid w:val="296CD77C"/>
    <w:rsid w:val="296DEDFC"/>
    <w:rsid w:val="296E9181"/>
    <w:rsid w:val="296EB2D1"/>
    <w:rsid w:val="296ECC28"/>
    <w:rsid w:val="2972B9D9"/>
    <w:rsid w:val="2972BC75"/>
    <w:rsid w:val="29735417"/>
    <w:rsid w:val="29742ED0"/>
    <w:rsid w:val="29750DB3"/>
    <w:rsid w:val="297CD005"/>
    <w:rsid w:val="297CDC38"/>
    <w:rsid w:val="297D362C"/>
    <w:rsid w:val="29802B2F"/>
    <w:rsid w:val="2980915D"/>
    <w:rsid w:val="29809779"/>
    <w:rsid w:val="2980B940"/>
    <w:rsid w:val="29812B3C"/>
    <w:rsid w:val="2981EB81"/>
    <w:rsid w:val="29831625"/>
    <w:rsid w:val="29834F4F"/>
    <w:rsid w:val="298405C0"/>
    <w:rsid w:val="2984974F"/>
    <w:rsid w:val="2984B4B5"/>
    <w:rsid w:val="29865A7F"/>
    <w:rsid w:val="298697B0"/>
    <w:rsid w:val="2986E21F"/>
    <w:rsid w:val="2988CE80"/>
    <w:rsid w:val="29894A52"/>
    <w:rsid w:val="298E23F2"/>
    <w:rsid w:val="298ECEC1"/>
    <w:rsid w:val="29902DC5"/>
    <w:rsid w:val="2991E619"/>
    <w:rsid w:val="29959D15"/>
    <w:rsid w:val="2997EC14"/>
    <w:rsid w:val="2998531B"/>
    <w:rsid w:val="299A6078"/>
    <w:rsid w:val="299AA879"/>
    <w:rsid w:val="299B2975"/>
    <w:rsid w:val="299BDB96"/>
    <w:rsid w:val="299C576F"/>
    <w:rsid w:val="299F5631"/>
    <w:rsid w:val="299F6C84"/>
    <w:rsid w:val="299F7D15"/>
    <w:rsid w:val="29A130A5"/>
    <w:rsid w:val="29A1ADEB"/>
    <w:rsid w:val="29A2D188"/>
    <w:rsid w:val="29A55E8A"/>
    <w:rsid w:val="29A56904"/>
    <w:rsid w:val="29A5E898"/>
    <w:rsid w:val="29A65AAB"/>
    <w:rsid w:val="29A7C4E5"/>
    <w:rsid w:val="29A95731"/>
    <w:rsid w:val="29A9A7B9"/>
    <w:rsid w:val="29AA8B96"/>
    <w:rsid w:val="29AAB157"/>
    <w:rsid w:val="29AAF6AA"/>
    <w:rsid w:val="29AFEC06"/>
    <w:rsid w:val="29B00ECB"/>
    <w:rsid w:val="29B0662C"/>
    <w:rsid w:val="29B10D3B"/>
    <w:rsid w:val="29B11525"/>
    <w:rsid w:val="29B2348B"/>
    <w:rsid w:val="29B2BEF4"/>
    <w:rsid w:val="29B3A89D"/>
    <w:rsid w:val="29B3F3C5"/>
    <w:rsid w:val="29B49843"/>
    <w:rsid w:val="29B53B73"/>
    <w:rsid w:val="29B62230"/>
    <w:rsid w:val="29B8CD3F"/>
    <w:rsid w:val="29B9AB6D"/>
    <w:rsid w:val="29BA0B75"/>
    <w:rsid w:val="29BBF987"/>
    <w:rsid w:val="29BC596D"/>
    <w:rsid w:val="29C0365F"/>
    <w:rsid w:val="29C09E29"/>
    <w:rsid w:val="29C0F243"/>
    <w:rsid w:val="29C205E0"/>
    <w:rsid w:val="29C52363"/>
    <w:rsid w:val="29C533B2"/>
    <w:rsid w:val="29C57D5E"/>
    <w:rsid w:val="29C9ACDF"/>
    <w:rsid w:val="29CDFED6"/>
    <w:rsid w:val="29CFE240"/>
    <w:rsid w:val="29D0F3C3"/>
    <w:rsid w:val="29D17E86"/>
    <w:rsid w:val="29D21001"/>
    <w:rsid w:val="29D30C70"/>
    <w:rsid w:val="29D3AE69"/>
    <w:rsid w:val="29D3F216"/>
    <w:rsid w:val="29D4327E"/>
    <w:rsid w:val="29D607BF"/>
    <w:rsid w:val="29D6716D"/>
    <w:rsid w:val="29D7EBBC"/>
    <w:rsid w:val="29D894B4"/>
    <w:rsid w:val="29D8EBA9"/>
    <w:rsid w:val="29D96125"/>
    <w:rsid w:val="29D98452"/>
    <w:rsid w:val="29DC473F"/>
    <w:rsid w:val="29DE51E1"/>
    <w:rsid w:val="29DEFFB2"/>
    <w:rsid w:val="29E0B2DD"/>
    <w:rsid w:val="29E0EB39"/>
    <w:rsid w:val="29E111B4"/>
    <w:rsid w:val="29E12434"/>
    <w:rsid w:val="29E168C4"/>
    <w:rsid w:val="29E29276"/>
    <w:rsid w:val="29E4644E"/>
    <w:rsid w:val="29E48B7F"/>
    <w:rsid w:val="29E52703"/>
    <w:rsid w:val="29E7457F"/>
    <w:rsid w:val="29E983DE"/>
    <w:rsid w:val="29E9DA69"/>
    <w:rsid w:val="29EAC420"/>
    <w:rsid w:val="29EC5AC1"/>
    <w:rsid w:val="29ECB60D"/>
    <w:rsid w:val="29ECEA8B"/>
    <w:rsid w:val="29ED0DFE"/>
    <w:rsid w:val="29EDA9C6"/>
    <w:rsid w:val="29EDAE9B"/>
    <w:rsid w:val="29EE2494"/>
    <w:rsid w:val="29EF29E2"/>
    <w:rsid w:val="29F13C13"/>
    <w:rsid w:val="29F187C6"/>
    <w:rsid w:val="29F2D6DB"/>
    <w:rsid w:val="29F31CDA"/>
    <w:rsid w:val="29F3E2B4"/>
    <w:rsid w:val="29F67011"/>
    <w:rsid w:val="29F70A53"/>
    <w:rsid w:val="29F78E3D"/>
    <w:rsid w:val="29F806F7"/>
    <w:rsid w:val="29FA9208"/>
    <w:rsid w:val="29FC5451"/>
    <w:rsid w:val="29FDEB0D"/>
    <w:rsid w:val="29FDFE1A"/>
    <w:rsid w:val="29FE2234"/>
    <w:rsid w:val="2A016D5F"/>
    <w:rsid w:val="2A0514BF"/>
    <w:rsid w:val="2A07EDBA"/>
    <w:rsid w:val="2A080AF3"/>
    <w:rsid w:val="2A08E16E"/>
    <w:rsid w:val="2A09C862"/>
    <w:rsid w:val="2A0A292C"/>
    <w:rsid w:val="2A0A6628"/>
    <w:rsid w:val="2A0A8E80"/>
    <w:rsid w:val="2A0BE285"/>
    <w:rsid w:val="2A0CD575"/>
    <w:rsid w:val="2A0DDE3C"/>
    <w:rsid w:val="2A0E3199"/>
    <w:rsid w:val="2A0E3B2A"/>
    <w:rsid w:val="2A1006F1"/>
    <w:rsid w:val="2A10FACD"/>
    <w:rsid w:val="2A1163D0"/>
    <w:rsid w:val="2A120A62"/>
    <w:rsid w:val="2A127D65"/>
    <w:rsid w:val="2A133A8D"/>
    <w:rsid w:val="2A138F9E"/>
    <w:rsid w:val="2A14EA1B"/>
    <w:rsid w:val="2A14F213"/>
    <w:rsid w:val="2A158EAE"/>
    <w:rsid w:val="2A179B2B"/>
    <w:rsid w:val="2A184FD5"/>
    <w:rsid w:val="2A1A5054"/>
    <w:rsid w:val="2A1A6512"/>
    <w:rsid w:val="2A1B00E8"/>
    <w:rsid w:val="2A1BFF4E"/>
    <w:rsid w:val="2A1C5011"/>
    <w:rsid w:val="2A1CA3FC"/>
    <w:rsid w:val="2A1D0D88"/>
    <w:rsid w:val="2A1D1A5A"/>
    <w:rsid w:val="2A1DBFB2"/>
    <w:rsid w:val="2A1E216B"/>
    <w:rsid w:val="2A1FF8FF"/>
    <w:rsid w:val="2A22D859"/>
    <w:rsid w:val="2A23CD6D"/>
    <w:rsid w:val="2A241DF4"/>
    <w:rsid w:val="2A2503C5"/>
    <w:rsid w:val="2A250E27"/>
    <w:rsid w:val="2A26469D"/>
    <w:rsid w:val="2A264B48"/>
    <w:rsid w:val="2A2678FA"/>
    <w:rsid w:val="2A28D393"/>
    <w:rsid w:val="2A2D57D4"/>
    <w:rsid w:val="2A2DB149"/>
    <w:rsid w:val="2A2E3C8F"/>
    <w:rsid w:val="2A2E40AF"/>
    <w:rsid w:val="2A2EAD0C"/>
    <w:rsid w:val="2A2F1B58"/>
    <w:rsid w:val="2A2F1C8E"/>
    <w:rsid w:val="2A31A47A"/>
    <w:rsid w:val="2A32F5AE"/>
    <w:rsid w:val="2A337EDF"/>
    <w:rsid w:val="2A338DD9"/>
    <w:rsid w:val="2A342FA9"/>
    <w:rsid w:val="2A365C88"/>
    <w:rsid w:val="2A371987"/>
    <w:rsid w:val="2A37D59B"/>
    <w:rsid w:val="2A385F55"/>
    <w:rsid w:val="2A39A83C"/>
    <w:rsid w:val="2A3D57BE"/>
    <w:rsid w:val="2A3F8FD4"/>
    <w:rsid w:val="2A42D6C2"/>
    <w:rsid w:val="2A443513"/>
    <w:rsid w:val="2A470621"/>
    <w:rsid w:val="2A48C339"/>
    <w:rsid w:val="2A4F0C9A"/>
    <w:rsid w:val="2A4FCC18"/>
    <w:rsid w:val="2A502BB9"/>
    <w:rsid w:val="2A504E35"/>
    <w:rsid w:val="2A5147BE"/>
    <w:rsid w:val="2A516257"/>
    <w:rsid w:val="2A524957"/>
    <w:rsid w:val="2A530355"/>
    <w:rsid w:val="2A532FD7"/>
    <w:rsid w:val="2A558C1C"/>
    <w:rsid w:val="2A55A5F4"/>
    <w:rsid w:val="2A571495"/>
    <w:rsid w:val="2A58F6D5"/>
    <w:rsid w:val="2A5A8D1F"/>
    <w:rsid w:val="2A5F68CA"/>
    <w:rsid w:val="2A60C35F"/>
    <w:rsid w:val="2A61189A"/>
    <w:rsid w:val="2A61A2AE"/>
    <w:rsid w:val="2A61A6EC"/>
    <w:rsid w:val="2A61AB53"/>
    <w:rsid w:val="2A64B1B0"/>
    <w:rsid w:val="2A65ACE7"/>
    <w:rsid w:val="2A65CA61"/>
    <w:rsid w:val="2A66B9EA"/>
    <w:rsid w:val="2A671B67"/>
    <w:rsid w:val="2A67C973"/>
    <w:rsid w:val="2A68065C"/>
    <w:rsid w:val="2A690996"/>
    <w:rsid w:val="2A69823A"/>
    <w:rsid w:val="2A69E16C"/>
    <w:rsid w:val="2A69F05D"/>
    <w:rsid w:val="2A6B0F28"/>
    <w:rsid w:val="2A6C09FE"/>
    <w:rsid w:val="2A6D1433"/>
    <w:rsid w:val="2A6DBD0E"/>
    <w:rsid w:val="2A6F63C5"/>
    <w:rsid w:val="2A710533"/>
    <w:rsid w:val="2A71996F"/>
    <w:rsid w:val="2A721BE1"/>
    <w:rsid w:val="2A745911"/>
    <w:rsid w:val="2A7839B6"/>
    <w:rsid w:val="2A78BAD4"/>
    <w:rsid w:val="2A7A39BB"/>
    <w:rsid w:val="2A7B9074"/>
    <w:rsid w:val="2A7BA373"/>
    <w:rsid w:val="2A7C406B"/>
    <w:rsid w:val="2A7E19E4"/>
    <w:rsid w:val="2A7E3EA1"/>
    <w:rsid w:val="2A7E9C8F"/>
    <w:rsid w:val="2A7EE5B9"/>
    <w:rsid w:val="2A7F9864"/>
    <w:rsid w:val="2A810C4F"/>
    <w:rsid w:val="2A821FB8"/>
    <w:rsid w:val="2A828227"/>
    <w:rsid w:val="2A83BD18"/>
    <w:rsid w:val="2A84826B"/>
    <w:rsid w:val="2A860B67"/>
    <w:rsid w:val="2A87EC84"/>
    <w:rsid w:val="2A88A63E"/>
    <w:rsid w:val="2A8B6ADD"/>
    <w:rsid w:val="2A8D8D63"/>
    <w:rsid w:val="2A8EE8C4"/>
    <w:rsid w:val="2A8F97AC"/>
    <w:rsid w:val="2A917946"/>
    <w:rsid w:val="2A925E5A"/>
    <w:rsid w:val="2A952821"/>
    <w:rsid w:val="2A9623F5"/>
    <w:rsid w:val="2A9647F3"/>
    <w:rsid w:val="2A9726A8"/>
    <w:rsid w:val="2A99A5E7"/>
    <w:rsid w:val="2A99CF6B"/>
    <w:rsid w:val="2A99E158"/>
    <w:rsid w:val="2A99FD1C"/>
    <w:rsid w:val="2A9B0E34"/>
    <w:rsid w:val="2A9C0308"/>
    <w:rsid w:val="2A9C0E45"/>
    <w:rsid w:val="2A9C78D7"/>
    <w:rsid w:val="2A9C83A3"/>
    <w:rsid w:val="2A9DB2CA"/>
    <w:rsid w:val="2A9FC409"/>
    <w:rsid w:val="2AA053B4"/>
    <w:rsid w:val="2AA05EC7"/>
    <w:rsid w:val="2AA120F8"/>
    <w:rsid w:val="2AA325A0"/>
    <w:rsid w:val="2AA43BF1"/>
    <w:rsid w:val="2AA46029"/>
    <w:rsid w:val="2AA4D18C"/>
    <w:rsid w:val="2AA7BD6E"/>
    <w:rsid w:val="2AA7E486"/>
    <w:rsid w:val="2AA82359"/>
    <w:rsid w:val="2AA9E196"/>
    <w:rsid w:val="2AAAD49B"/>
    <w:rsid w:val="2AAB28DE"/>
    <w:rsid w:val="2AAB432A"/>
    <w:rsid w:val="2AABD8BC"/>
    <w:rsid w:val="2AAE048C"/>
    <w:rsid w:val="2AAF4E55"/>
    <w:rsid w:val="2AAF5AF5"/>
    <w:rsid w:val="2AAFF765"/>
    <w:rsid w:val="2AB2FB73"/>
    <w:rsid w:val="2AB330B0"/>
    <w:rsid w:val="2AB41B55"/>
    <w:rsid w:val="2AB499E9"/>
    <w:rsid w:val="2AB6380B"/>
    <w:rsid w:val="2AB69BBF"/>
    <w:rsid w:val="2AB6A8AA"/>
    <w:rsid w:val="2AB80D9E"/>
    <w:rsid w:val="2AB81407"/>
    <w:rsid w:val="2AB840B7"/>
    <w:rsid w:val="2AB87597"/>
    <w:rsid w:val="2ABA7079"/>
    <w:rsid w:val="2ABAB219"/>
    <w:rsid w:val="2ABB7CA5"/>
    <w:rsid w:val="2ABC6617"/>
    <w:rsid w:val="2ABE9CB9"/>
    <w:rsid w:val="2ABED221"/>
    <w:rsid w:val="2ABED975"/>
    <w:rsid w:val="2ABFA103"/>
    <w:rsid w:val="2AC085EC"/>
    <w:rsid w:val="2AC32E22"/>
    <w:rsid w:val="2AC545FE"/>
    <w:rsid w:val="2AC56F64"/>
    <w:rsid w:val="2AC59E13"/>
    <w:rsid w:val="2AC6BB33"/>
    <w:rsid w:val="2AC708E8"/>
    <w:rsid w:val="2AC7B71C"/>
    <w:rsid w:val="2AC7D55D"/>
    <w:rsid w:val="2AC9D4AB"/>
    <w:rsid w:val="2AC9D985"/>
    <w:rsid w:val="2ACAB981"/>
    <w:rsid w:val="2ACB2E55"/>
    <w:rsid w:val="2ACB2FE9"/>
    <w:rsid w:val="2ACB5ABE"/>
    <w:rsid w:val="2ACC2405"/>
    <w:rsid w:val="2ACC3F03"/>
    <w:rsid w:val="2ACE961F"/>
    <w:rsid w:val="2ACEE799"/>
    <w:rsid w:val="2ACF6F82"/>
    <w:rsid w:val="2ACFA167"/>
    <w:rsid w:val="2AD1F2FD"/>
    <w:rsid w:val="2AD290B8"/>
    <w:rsid w:val="2AD5BB61"/>
    <w:rsid w:val="2AD79163"/>
    <w:rsid w:val="2AD987B2"/>
    <w:rsid w:val="2ADA25A7"/>
    <w:rsid w:val="2ADA5FCA"/>
    <w:rsid w:val="2ADE6E5B"/>
    <w:rsid w:val="2ADE8E79"/>
    <w:rsid w:val="2ADFD622"/>
    <w:rsid w:val="2AE037EC"/>
    <w:rsid w:val="2AE499C3"/>
    <w:rsid w:val="2AE4E7F3"/>
    <w:rsid w:val="2AE509BA"/>
    <w:rsid w:val="2AE6F118"/>
    <w:rsid w:val="2AE7B7B2"/>
    <w:rsid w:val="2AE90859"/>
    <w:rsid w:val="2AE93E01"/>
    <w:rsid w:val="2AE94AD6"/>
    <w:rsid w:val="2AEAD89C"/>
    <w:rsid w:val="2AEB6465"/>
    <w:rsid w:val="2AECC2E3"/>
    <w:rsid w:val="2AF240FD"/>
    <w:rsid w:val="2AF33520"/>
    <w:rsid w:val="2AF498F3"/>
    <w:rsid w:val="2AF4A5A3"/>
    <w:rsid w:val="2AF5758A"/>
    <w:rsid w:val="2AF5ED21"/>
    <w:rsid w:val="2AF818A8"/>
    <w:rsid w:val="2AF8B810"/>
    <w:rsid w:val="2AF934AF"/>
    <w:rsid w:val="2AF9D020"/>
    <w:rsid w:val="2AFAB4B4"/>
    <w:rsid w:val="2AFB054D"/>
    <w:rsid w:val="2AFBD401"/>
    <w:rsid w:val="2AFD3EB8"/>
    <w:rsid w:val="2AFDBA1C"/>
    <w:rsid w:val="2AFE374A"/>
    <w:rsid w:val="2B001E90"/>
    <w:rsid w:val="2B00BC86"/>
    <w:rsid w:val="2B00EED8"/>
    <w:rsid w:val="2B01D712"/>
    <w:rsid w:val="2B022DB1"/>
    <w:rsid w:val="2B06D11A"/>
    <w:rsid w:val="2B07BFFA"/>
    <w:rsid w:val="2B092957"/>
    <w:rsid w:val="2B0A8395"/>
    <w:rsid w:val="2B0B444D"/>
    <w:rsid w:val="2B0D85ED"/>
    <w:rsid w:val="2B0DB917"/>
    <w:rsid w:val="2B0E1D22"/>
    <w:rsid w:val="2B0F2669"/>
    <w:rsid w:val="2B0FB24C"/>
    <w:rsid w:val="2B100591"/>
    <w:rsid w:val="2B102512"/>
    <w:rsid w:val="2B112832"/>
    <w:rsid w:val="2B14AFE0"/>
    <w:rsid w:val="2B14F52E"/>
    <w:rsid w:val="2B167B7C"/>
    <w:rsid w:val="2B1773C7"/>
    <w:rsid w:val="2B1845A5"/>
    <w:rsid w:val="2B19557B"/>
    <w:rsid w:val="2B19681E"/>
    <w:rsid w:val="2B1AE15A"/>
    <w:rsid w:val="2B1D084A"/>
    <w:rsid w:val="2B1E1C94"/>
    <w:rsid w:val="2B1EADB2"/>
    <w:rsid w:val="2B22AFC9"/>
    <w:rsid w:val="2B235228"/>
    <w:rsid w:val="2B253161"/>
    <w:rsid w:val="2B258AA7"/>
    <w:rsid w:val="2B25B37A"/>
    <w:rsid w:val="2B25DE1A"/>
    <w:rsid w:val="2B25F7B7"/>
    <w:rsid w:val="2B26D0DB"/>
    <w:rsid w:val="2B2717BB"/>
    <w:rsid w:val="2B2876A7"/>
    <w:rsid w:val="2B2A714E"/>
    <w:rsid w:val="2B2B982D"/>
    <w:rsid w:val="2B2F53D6"/>
    <w:rsid w:val="2B3228F3"/>
    <w:rsid w:val="2B332C5F"/>
    <w:rsid w:val="2B3429D4"/>
    <w:rsid w:val="2B34CFF9"/>
    <w:rsid w:val="2B36B67B"/>
    <w:rsid w:val="2B37D537"/>
    <w:rsid w:val="2B37FE8C"/>
    <w:rsid w:val="2B3850D3"/>
    <w:rsid w:val="2B3905F4"/>
    <w:rsid w:val="2B3A0737"/>
    <w:rsid w:val="2B3A3C5E"/>
    <w:rsid w:val="2B3A8AFE"/>
    <w:rsid w:val="2B3D95F0"/>
    <w:rsid w:val="2B400BE4"/>
    <w:rsid w:val="2B44B80E"/>
    <w:rsid w:val="2B44D473"/>
    <w:rsid w:val="2B44DEC5"/>
    <w:rsid w:val="2B485263"/>
    <w:rsid w:val="2B4A64C1"/>
    <w:rsid w:val="2B4B18CF"/>
    <w:rsid w:val="2B4CCE87"/>
    <w:rsid w:val="2B4E4F66"/>
    <w:rsid w:val="2B56477C"/>
    <w:rsid w:val="2B5909F0"/>
    <w:rsid w:val="2B5EE3F6"/>
    <w:rsid w:val="2B5FF764"/>
    <w:rsid w:val="2B62F6C2"/>
    <w:rsid w:val="2B64CB4F"/>
    <w:rsid w:val="2B65D8E7"/>
    <w:rsid w:val="2B6637A8"/>
    <w:rsid w:val="2B669446"/>
    <w:rsid w:val="2B66E4EC"/>
    <w:rsid w:val="2B676AB4"/>
    <w:rsid w:val="2B69240E"/>
    <w:rsid w:val="2B6A137E"/>
    <w:rsid w:val="2B6A270F"/>
    <w:rsid w:val="2B6C1D3F"/>
    <w:rsid w:val="2B6D1A68"/>
    <w:rsid w:val="2B6D6C24"/>
    <w:rsid w:val="2B6DE384"/>
    <w:rsid w:val="2B6E312A"/>
    <w:rsid w:val="2B71D464"/>
    <w:rsid w:val="2B7232F3"/>
    <w:rsid w:val="2B727137"/>
    <w:rsid w:val="2B7311EB"/>
    <w:rsid w:val="2B735CBF"/>
    <w:rsid w:val="2B737F6C"/>
    <w:rsid w:val="2B7449F1"/>
    <w:rsid w:val="2B748ABC"/>
    <w:rsid w:val="2B75AA5E"/>
    <w:rsid w:val="2B75D32C"/>
    <w:rsid w:val="2B762A46"/>
    <w:rsid w:val="2B76F5B2"/>
    <w:rsid w:val="2B771268"/>
    <w:rsid w:val="2B779623"/>
    <w:rsid w:val="2B79130C"/>
    <w:rsid w:val="2B7B515D"/>
    <w:rsid w:val="2B7CCA9E"/>
    <w:rsid w:val="2B7D134E"/>
    <w:rsid w:val="2B7E53B7"/>
    <w:rsid w:val="2B810739"/>
    <w:rsid w:val="2B82AA3A"/>
    <w:rsid w:val="2B832A86"/>
    <w:rsid w:val="2B836A5D"/>
    <w:rsid w:val="2B84BF58"/>
    <w:rsid w:val="2B87018C"/>
    <w:rsid w:val="2B87280E"/>
    <w:rsid w:val="2B875F3E"/>
    <w:rsid w:val="2B8970ED"/>
    <w:rsid w:val="2B8DCB46"/>
    <w:rsid w:val="2B8E3645"/>
    <w:rsid w:val="2B929317"/>
    <w:rsid w:val="2B93B1BC"/>
    <w:rsid w:val="2B941979"/>
    <w:rsid w:val="2B9526EA"/>
    <w:rsid w:val="2B9647CE"/>
    <w:rsid w:val="2B96A8F2"/>
    <w:rsid w:val="2B96ACD8"/>
    <w:rsid w:val="2B989898"/>
    <w:rsid w:val="2B98C4A3"/>
    <w:rsid w:val="2B9B0CC2"/>
    <w:rsid w:val="2B9BC310"/>
    <w:rsid w:val="2B9C0B89"/>
    <w:rsid w:val="2B9C7CDA"/>
    <w:rsid w:val="2B9CD1EF"/>
    <w:rsid w:val="2B9CE31B"/>
    <w:rsid w:val="2BA0BB56"/>
    <w:rsid w:val="2BA0C64A"/>
    <w:rsid w:val="2BA1898D"/>
    <w:rsid w:val="2BA40102"/>
    <w:rsid w:val="2BA474C5"/>
    <w:rsid w:val="2BA4B560"/>
    <w:rsid w:val="2BA4DA3A"/>
    <w:rsid w:val="2BA6277C"/>
    <w:rsid w:val="2BA6F6AA"/>
    <w:rsid w:val="2BA84ECC"/>
    <w:rsid w:val="2BAA441A"/>
    <w:rsid w:val="2BAC7AC9"/>
    <w:rsid w:val="2BAF40F8"/>
    <w:rsid w:val="2BAFE130"/>
    <w:rsid w:val="2BB0AB25"/>
    <w:rsid w:val="2BB11E78"/>
    <w:rsid w:val="2BB19C23"/>
    <w:rsid w:val="2BB1ABD1"/>
    <w:rsid w:val="2BB1BDDC"/>
    <w:rsid w:val="2BB21CA7"/>
    <w:rsid w:val="2BB3C44E"/>
    <w:rsid w:val="2BB4026D"/>
    <w:rsid w:val="2BB576CE"/>
    <w:rsid w:val="2BB6C296"/>
    <w:rsid w:val="2BB9C18B"/>
    <w:rsid w:val="2BBAB302"/>
    <w:rsid w:val="2BBB73C7"/>
    <w:rsid w:val="2BBC6D88"/>
    <w:rsid w:val="2BBCF043"/>
    <w:rsid w:val="2BBD4225"/>
    <w:rsid w:val="2BBD841F"/>
    <w:rsid w:val="2BBD89F8"/>
    <w:rsid w:val="2BBE1D3E"/>
    <w:rsid w:val="2BBF904B"/>
    <w:rsid w:val="2BBF97E7"/>
    <w:rsid w:val="2BBFAA06"/>
    <w:rsid w:val="2BC0BD9B"/>
    <w:rsid w:val="2BC1580A"/>
    <w:rsid w:val="2BC1E1F8"/>
    <w:rsid w:val="2BC2E03A"/>
    <w:rsid w:val="2BC4FA06"/>
    <w:rsid w:val="2BC5EE08"/>
    <w:rsid w:val="2BC753CA"/>
    <w:rsid w:val="2BCDECBA"/>
    <w:rsid w:val="2BCF75D8"/>
    <w:rsid w:val="2BD05F94"/>
    <w:rsid w:val="2BD12FC7"/>
    <w:rsid w:val="2BD55612"/>
    <w:rsid w:val="2BD5EA69"/>
    <w:rsid w:val="2BD61D3D"/>
    <w:rsid w:val="2BD6BBD1"/>
    <w:rsid w:val="2BD8848B"/>
    <w:rsid w:val="2BD92EC9"/>
    <w:rsid w:val="2BD97046"/>
    <w:rsid w:val="2BDC927E"/>
    <w:rsid w:val="2BE03488"/>
    <w:rsid w:val="2BE214A5"/>
    <w:rsid w:val="2BE2D682"/>
    <w:rsid w:val="2BE3C224"/>
    <w:rsid w:val="2BE3DC1C"/>
    <w:rsid w:val="2BE5288F"/>
    <w:rsid w:val="2BE5EDBB"/>
    <w:rsid w:val="2BE5FC17"/>
    <w:rsid w:val="2BE678A6"/>
    <w:rsid w:val="2BE6DF74"/>
    <w:rsid w:val="2BE733EA"/>
    <w:rsid w:val="2BE7B8B5"/>
    <w:rsid w:val="2BE8E24F"/>
    <w:rsid w:val="2BEA0B12"/>
    <w:rsid w:val="2BEB9152"/>
    <w:rsid w:val="2BEC5111"/>
    <w:rsid w:val="2BF0A2DD"/>
    <w:rsid w:val="2BF10288"/>
    <w:rsid w:val="2BF3428F"/>
    <w:rsid w:val="2BF58DFC"/>
    <w:rsid w:val="2BF5D877"/>
    <w:rsid w:val="2BF7905E"/>
    <w:rsid w:val="2BF7B8A0"/>
    <w:rsid w:val="2BF85164"/>
    <w:rsid w:val="2BF918B3"/>
    <w:rsid w:val="2BFAB598"/>
    <w:rsid w:val="2BFABA93"/>
    <w:rsid w:val="2BFABBC6"/>
    <w:rsid w:val="2BFB12E9"/>
    <w:rsid w:val="2BFC8C6B"/>
    <w:rsid w:val="2BFDDFAD"/>
    <w:rsid w:val="2BFF3CFA"/>
    <w:rsid w:val="2C018467"/>
    <w:rsid w:val="2C03120C"/>
    <w:rsid w:val="2C03CC26"/>
    <w:rsid w:val="2C04D104"/>
    <w:rsid w:val="2C08A914"/>
    <w:rsid w:val="2C08D943"/>
    <w:rsid w:val="2C0A3E96"/>
    <w:rsid w:val="2C0B39F1"/>
    <w:rsid w:val="2C0C6503"/>
    <w:rsid w:val="2C0EE327"/>
    <w:rsid w:val="2C0EFF1A"/>
    <w:rsid w:val="2C107700"/>
    <w:rsid w:val="2C1273A4"/>
    <w:rsid w:val="2C142279"/>
    <w:rsid w:val="2C157687"/>
    <w:rsid w:val="2C179EEA"/>
    <w:rsid w:val="2C185CB1"/>
    <w:rsid w:val="2C186C41"/>
    <w:rsid w:val="2C18FA14"/>
    <w:rsid w:val="2C197438"/>
    <w:rsid w:val="2C1AD762"/>
    <w:rsid w:val="2C1C060D"/>
    <w:rsid w:val="2C1C8F58"/>
    <w:rsid w:val="2C1CA71F"/>
    <w:rsid w:val="2C1D4FAC"/>
    <w:rsid w:val="2C1FC337"/>
    <w:rsid w:val="2C20951B"/>
    <w:rsid w:val="2C21482E"/>
    <w:rsid w:val="2C21A6FA"/>
    <w:rsid w:val="2C21D0F9"/>
    <w:rsid w:val="2C23709B"/>
    <w:rsid w:val="2C24080D"/>
    <w:rsid w:val="2C25489E"/>
    <w:rsid w:val="2C2767AA"/>
    <w:rsid w:val="2C28EF71"/>
    <w:rsid w:val="2C297201"/>
    <w:rsid w:val="2C2B31AF"/>
    <w:rsid w:val="2C2C20D5"/>
    <w:rsid w:val="2C2D0FDA"/>
    <w:rsid w:val="2C30211E"/>
    <w:rsid w:val="2C31A3ED"/>
    <w:rsid w:val="2C3282D1"/>
    <w:rsid w:val="2C32C0C8"/>
    <w:rsid w:val="2C368E79"/>
    <w:rsid w:val="2C37BD42"/>
    <w:rsid w:val="2C3A19E9"/>
    <w:rsid w:val="2C3CF159"/>
    <w:rsid w:val="2C3EBA78"/>
    <w:rsid w:val="2C3ED0F5"/>
    <w:rsid w:val="2C3F7AB8"/>
    <w:rsid w:val="2C3FC74D"/>
    <w:rsid w:val="2C419B12"/>
    <w:rsid w:val="2C426D4A"/>
    <w:rsid w:val="2C429AA2"/>
    <w:rsid w:val="2C431CFD"/>
    <w:rsid w:val="2C43F3BA"/>
    <w:rsid w:val="2C454F9A"/>
    <w:rsid w:val="2C45F45D"/>
    <w:rsid w:val="2C466178"/>
    <w:rsid w:val="2C46A0EA"/>
    <w:rsid w:val="2C470E46"/>
    <w:rsid w:val="2C4840E6"/>
    <w:rsid w:val="2C485FBD"/>
    <w:rsid w:val="2C4882A8"/>
    <w:rsid w:val="2C48C104"/>
    <w:rsid w:val="2C494D0A"/>
    <w:rsid w:val="2C49B806"/>
    <w:rsid w:val="2C4C2936"/>
    <w:rsid w:val="2C4E1592"/>
    <w:rsid w:val="2C4FFA03"/>
    <w:rsid w:val="2C538349"/>
    <w:rsid w:val="2C539B96"/>
    <w:rsid w:val="2C54D92E"/>
    <w:rsid w:val="2C54F0C0"/>
    <w:rsid w:val="2C58523D"/>
    <w:rsid w:val="2C58D4C2"/>
    <w:rsid w:val="2C59C70A"/>
    <w:rsid w:val="2C59CE5B"/>
    <w:rsid w:val="2C59F23F"/>
    <w:rsid w:val="2C5B31C5"/>
    <w:rsid w:val="2C5C1CA1"/>
    <w:rsid w:val="2C5CABE0"/>
    <w:rsid w:val="2C5CF9F2"/>
    <w:rsid w:val="2C5D81E2"/>
    <w:rsid w:val="2C5E0C76"/>
    <w:rsid w:val="2C5E0F41"/>
    <w:rsid w:val="2C5EA20C"/>
    <w:rsid w:val="2C5ED2BF"/>
    <w:rsid w:val="2C5F2BF7"/>
    <w:rsid w:val="2C5FAD46"/>
    <w:rsid w:val="2C639304"/>
    <w:rsid w:val="2C63E1BC"/>
    <w:rsid w:val="2C64B7CC"/>
    <w:rsid w:val="2C662F23"/>
    <w:rsid w:val="2C6649C6"/>
    <w:rsid w:val="2C68232E"/>
    <w:rsid w:val="2C686F06"/>
    <w:rsid w:val="2C695A4E"/>
    <w:rsid w:val="2C6C33C0"/>
    <w:rsid w:val="2C70921B"/>
    <w:rsid w:val="2C720B66"/>
    <w:rsid w:val="2C73D0AC"/>
    <w:rsid w:val="2C7408BA"/>
    <w:rsid w:val="2C781717"/>
    <w:rsid w:val="2C7879E6"/>
    <w:rsid w:val="2C78A676"/>
    <w:rsid w:val="2C790FB9"/>
    <w:rsid w:val="2C7A0529"/>
    <w:rsid w:val="2C7CED60"/>
    <w:rsid w:val="2C7D044B"/>
    <w:rsid w:val="2C7D2B75"/>
    <w:rsid w:val="2C7E6CAD"/>
    <w:rsid w:val="2C7EF78C"/>
    <w:rsid w:val="2C80144B"/>
    <w:rsid w:val="2C804D13"/>
    <w:rsid w:val="2C81234B"/>
    <w:rsid w:val="2C840688"/>
    <w:rsid w:val="2C8555A3"/>
    <w:rsid w:val="2C85C884"/>
    <w:rsid w:val="2C85F5DC"/>
    <w:rsid w:val="2C8776D7"/>
    <w:rsid w:val="2C881D1A"/>
    <w:rsid w:val="2C88C256"/>
    <w:rsid w:val="2C8F482C"/>
    <w:rsid w:val="2C90361B"/>
    <w:rsid w:val="2C910F99"/>
    <w:rsid w:val="2C920F99"/>
    <w:rsid w:val="2C9489AD"/>
    <w:rsid w:val="2C966E95"/>
    <w:rsid w:val="2C96A34A"/>
    <w:rsid w:val="2C96AB38"/>
    <w:rsid w:val="2C996491"/>
    <w:rsid w:val="2C9A1F2A"/>
    <w:rsid w:val="2C9B865E"/>
    <w:rsid w:val="2C9C77E3"/>
    <w:rsid w:val="2C9CBE37"/>
    <w:rsid w:val="2C9D09D7"/>
    <w:rsid w:val="2C9D2FF4"/>
    <w:rsid w:val="2C9E2027"/>
    <w:rsid w:val="2CA9CDB3"/>
    <w:rsid w:val="2CAA080B"/>
    <w:rsid w:val="2CAB99C0"/>
    <w:rsid w:val="2CAC33B0"/>
    <w:rsid w:val="2CAE70B6"/>
    <w:rsid w:val="2CAE8409"/>
    <w:rsid w:val="2CB01491"/>
    <w:rsid w:val="2CB0DD26"/>
    <w:rsid w:val="2CB0EFA7"/>
    <w:rsid w:val="2CB1AD82"/>
    <w:rsid w:val="2CB23853"/>
    <w:rsid w:val="2CB2500D"/>
    <w:rsid w:val="2CB423B3"/>
    <w:rsid w:val="2CB4C00A"/>
    <w:rsid w:val="2CB5EEFF"/>
    <w:rsid w:val="2CB6ED3C"/>
    <w:rsid w:val="2CB6EF7C"/>
    <w:rsid w:val="2CB76E13"/>
    <w:rsid w:val="2CB797C4"/>
    <w:rsid w:val="2CB9B518"/>
    <w:rsid w:val="2CBA6277"/>
    <w:rsid w:val="2CBAA13B"/>
    <w:rsid w:val="2CBB0C7F"/>
    <w:rsid w:val="2CBB9BBB"/>
    <w:rsid w:val="2CBC58F3"/>
    <w:rsid w:val="2CBE63FB"/>
    <w:rsid w:val="2CBEDDFA"/>
    <w:rsid w:val="2CBF5FD0"/>
    <w:rsid w:val="2CBFFE70"/>
    <w:rsid w:val="2CC28F8C"/>
    <w:rsid w:val="2CC2DC76"/>
    <w:rsid w:val="2CC40773"/>
    <w:rsid w:val="2CC52F28"/>
    <w:rsid w:val="2CC581DA"/>
    <w:rsid w:val="2CC6C8F3"/>
    <w:rsid w:val="2CC786F2"/>
    <w:rsid w:val="2CC7A2FF"/>
    <w:rsid w:val="2CC8DE3D"/>
    <w:rsid w:val="2CC8E226"/>
    <w:rsid w:val="2CC964F7"/>
    <w:rsid w:val="2CC9BAE1"/>
    <w:rsid w:val="2CCB82EF"/>
    <w:rsid w:val="2CCBE388"/>
    <w:rsid w:val="2CCBE7F1"/>
    <w:rsid w:val="2CCF8C0A"/>
    <w:rsid w:val="2CD000F2"/>
    <w:rsid w:val="2CD04008"/>
    <w:rsid w:val="2CD10C01"/>
    <w:rsid w:val="2CD1C63C"/>
    <w:rsid w:val="2CD1C898"/>
    <w:rsid w:val="2CD2C0F9"/>
    <w:rsid w:val="2CD2DA95"/>
    <w:rsid w:val="2CD38AA4"/>
    <w:rsid w:val="2CD3C3F0"/>
    <w:rsid w:val="2CD3DFB1"/>
    <w:rsid w:val="2CD6C963"/>
    <w:rsid w:val="2CD6D377"/>
    <w:rsid w:val="2CD7992C"/>
    <w:rsid w:val="2CD8F27B"/>
    <w:rsid w:val="2CDA8717"/>
    <w:rsid w:val="2CDADB1C"/>
    <w:rsid w:val="2CDB2B50"/>
    <w:rsid w:val="2CDE71C6"/>
    <w:rsid w:val="2CDEC81A"/>
    <w:rsid w:val="2CDED80C"/>
    <w:rsid w:val="2CE0FFE3"/>
    <w:rsid w:val="2CE10270"/>
    <w:rsid w:val="2CE1C55E"/>
    <w:rsid w:val="2CE1EC14"/>
    <w:rsid w:val="2CE2816C"/>
    <w:rsid w:val="2CE36A4E"/>
    <w:rsid w:val="2CE3E85D"/>
    <w:rsid w:val="2CE5D521"/>
    <w:rsid w:val="2CE5F722"/>
    <w:rsid w:val="2CE633EB"/>
    <w:rsid w:val="2CE6923C"/>
    <w:rsid w:val="2CE6C1A3"/>
    <w:rsid w:val="2CE7961B"/>
    <w:rsid w:val="2CE7F29A"/>
    <w:rsid w:val="2CE9A15F"/>
    <w:rsid w:val="2CEA3210"/>
    <w:rsid w:val="2CEE6018"/>
    <w:rsid w:val="2CEE7182"/>
    <w:rsid w:val="2CEE9445"/>
    <w:rsid w:val="2CEF0EDC"/>
    <w:rsid w:val="2CEF926E"/>
    <w:rsid w:val="2CF27227"/>
    <w:rsid w:val="2CF2BF2E"/>
    <w:rsid w:val="2CF2E68F"/>
    <w:rsid w:val="2CF36B03"/>
    <w:rsid w:val="2CF4B9ED"/>
    <w:rsid w:val="2CF60B57"/>
    <w:rsid w:val="2CF69BE8"/>
    <w:rsid w:val="2CF70B24"/>
    <w:rsid w:val="2CF74AA5"/>
    <w:rsid w:val="2CF7FEDB"/>
    <w:rsid w:val="2CF8717C"/>
    <w:rsid w:val="2CF872DB"/>
    <w:rsid w:val="2CF8F776"/>
    <w:rsid w:val="2CF9F235"/>
    <w:rsid w:val="2CFB3993"/>
    <w:rsid w:val="2CFCEC8B"/>
    <w:rsid w:val="2CFD1E20"/>
    <w:rsid w:val="2CFFB178"/>
    <w:rsid w:val="2D00EF39"/>
    <w:rsid w:val="2D011E76"/>
    <w:rsid w:val="2D0145D2"/>
    <w:rsid w:val="2D020360"/>
    <w:rsid w:val="2D03B41A"/>
    <w:rsid w:val="2D03DD82"/>
    <w:rsid w:val="2D04B4C3"/>
    <w:rsid w:val="2D07289B"/>
    <w:rsid w:val="2D074A23"/>
    <w:rsid w:val="2D07A716"/>
    <w:rsid w:val="2D091CEE"/>
    <w:rsid w:val="2D0CC510"/>
    <w:rsid w:val="2D0E0A35"/>
    <w:rsid w:val="2D0E221E"/>
    <w:rsid w:val="2D0EF90F"/>
    <w:rsid w:val="2D109F01"/>
    <w:rsid w:val="2D10D316"/>
    <w:rsid w:val="2D120F16"/>
    <w:rsid w:val="2D136C14"/>
    <w:rsid w:val="2D13D240"/>
    <w:rsid w:val="2D148AD3"/>
    <w:rsid w:val="2D16A5B9"/>
    <w:rsid w:val="2D1701F4"/>
    <w:rsid w:val="2D1926E3"/>
    <w:rsid w:val="2D1998C0"/>
    <w:rsid w:val="2D1A82C0"/>
    <w:rsid w:val="2D1A937A"/>
    <w:rsid w:val="2D1CAEA7"/>
    <w:rsid w:val="2D1D44EE"/>
    <w:rsid w:val="2D1FE938"/>
    <w:rsid w:val="2D235542"/>
    <w:rsid w:val="2D236CC6"/>
    <w:rsid w:val="2D2372CA"/>
    <w:rsid w:val="2D23A256"/>
    <w:rsid w:val="2D2439AE"/>
    <w:rsid w:val="2D298F75"/>
    <w:rsid w:val="2D2A39B0"/>
    <w:rsid w:val="2D2AA02C"/>
    <w:rsid w:val="2D2B146D"/>
    <w:rsid w:val="2D2B3941"/>
    <w:rsid w:val="2D2C09CE"/>
    <w:rsid w:val="2D2CEA96"/>
    <w:rsid w:val="2D2EEB6F"/>
    <w:rsid w:val="2D2F82E2"/>
    <w:rsid w:val="2D302D05"/>
    <w:rsid w:val="2D305D84"/>
    <w:rsid w:val="2D307C92"/>
    <w:rsid w:val="2D349BA3"/>
    <w:rsid w:val="2D35ABD7"/>
    <w:rsid w:val="2D35D7FA"/>
    <w:rsid w:val="2D36562A"/>
    <w:rsid w:val="2D388AE6"/>
    <w:rsid w:val="2D39A0DD"/>
    <w:rsid w:val="2D3AF195"/>
    <w:rsid w:val="2D3D00D1"/>
    <w:rsid w:val="2D3D388F"/>
    <w:rsid w:val="2D3DB26B"/>
    <w:rsid w:val="2D3F3376"/>
    <w:rsid w:val="2D41EFA9"/>
    <w:rsid w:val="2D425624"/>
    <w:rsid w:val="2D42C99D"/>
    <w:rsid w:val="2D442436"/>
    <w:rsid w:val="2D45216F"/>
    <w:rsid w:val="2D45322B"/>
    <w:rsid w:val="2D45D7A8"/>
    <w:rsid w:val="2D45F9A1"/>
    <w:rsid w:val="2D47743F"/>
    <w:rsid w:val="2D48398C"/>
    <w:rsid w:val="2D49F13A"/>
    <w:rsid w:val="2D4A8B2B"/>
    <w:rsid w:val="2D4D1C49"/>
    <w:rsid w:val="2D4F3BED"/>
    <w:rsid w:val="2D5276DF"/>
    <w:rsid w:val="2D55E8D2"/>
    <w:rsid w:val="2D577447"/>
    <w:rsid w:val="2D584570"/>
    <w:rsid w:val="2D5B007F"/>
    <w:rsid w:val="2D5D727D"/>
    <w:rsid w:val="2D5DB0BC"/>
    <w:rsid w:val="2D604251"/>
    <w:rsid w:val="2D605F6B"/>
    <w:rsid w:val="2D6163C5"/>
    <w:rsid w:val="2D62D5DE"/>
    <w:rsid w:val="2D63C69B"/>
    <w:rsid w:val="2D650631"/>
    <w:rsid w:val="2D654AC2"/>
    <w:rsid w:val="2D66183E"/>
    <w:rsid w:val="2D670C23"/>
    <w:rsid w:val="2D67407D"/>
    <w:rsid w:val="2D6764F3"/>
    <w:rsid w:val="2D689662"/>
    <w:rsid w:val="2D693D25"/>
    <w:rsid w:val="2D6B7462"/>
    <w:rsid w:val="2D6BB1F6"/>
    <w:rsid w:val="2D6BBF34"/>
    <w:rsid w:val="2D6C7BD9"/>
    <w:rsid w:val="2D6D1B1F"/>
    <w:rsid w:val="2D6D2CD8"/>
    <w:rsid w:val="2D6E1E7F"/>
    <w:rsid w:val="2D6EA02A"/>
    <w:rsid w:val="2D702144"/>
    <w:rsid w:val="2D714662"/>
    <w:rsid w:val="2D71ED9E"/>
    <w:rsid w:val="2D72213E"/>
    <w:rsid w:val="2D7813E2"/>
    <w:rsid w:val="2D785A84"/>
    <w:rsid w:val="2D78A75F"/>
    <w:rsid w:val="2D78CFF3"/>
    <w:rsid w:val="2D7997CB"/>
    <w:rsid w:val="2D7B4399"/>
    <w:rsid w:val="2D7C436A"/>
    <w:rsid w:val="2D7EBCC0"/>
    <w:rsid w:val="2D7EDCD1"/>
    <w:rsid w:val="2D7EF24C"/>
    <w:rsid w:val="2D80BA0C"/>
    <w:rsid w:val="2D826FED"/>
    <w:rsid w:val="2D83DA8F"/>
    <w:rsid w:val="2D84D0CB"/>
    <w:rsid w:val="2D890319"/>
    <w:rsid w:val="2D892586"/>
    <w:rsid w:val="2D89A0C5"/>
    <w:rsid w:val="2D8D472F"/>
    <w:rsid w:val="2D8E44A5"/>
    <w:rsid w:val="2D8ED915"/>
    <w:rsid w:val="2D8F2A83"/>
    <w:rsid w:val="2D8FDF32"/>
    <w:rsid w:val="2D9173DB"/>
    <w:rsid w:val="2D92B7FB"/>
    <w:rsid w:val="2D93D97D"/>
    <w:rsid w:val="2D94A170"/>
    <w:rsid w:val="2D956969"/>
    <w:rsid w:val="2D964E66"/>
    <w:rsid w:val="2D975914"/>
    <w:rsid w:val="2D975EDB"/>
    <w:rsid w:val="2D997476"/>
    <w:rsid w:val="2D997AC3"/>
    <w:rsid w:val="2D99BDDC"/>
    <w:rsid w:val="2D99E90A"/>
    <w:rsid w:val="2D9BF1DC"/>
    <w:rsid w:val="2D9C31E6"/>
    <w:rsid w:val="2D9CACD9"/>
    <w:rsid w:val="2DA4EF48"/>
    <w:rsid w:val="2DA5FB46"/>
    <w:rsid w:val="2DA643FD"/>
    <w:rsid w:val="2DA6F9E1"/>
    <w:rsid w:val="2DA863A2"/>
    <w:rsid w:val="2DA9271F"/>
    <w:rsid w:val="2DADC64E"/>
    <w:rsid w:val="2DAF7F55"/>
    <w:rsid w:val="2DB1646B"/>
    <w:rsid w:val="2DB23CB4"/>
    <w:rsid w:val="2DB41B4F"/>
    <w:rsid w:val="2DB45B6D"/>
    <w:rsid w:val="2DB45BA5"/>
    <w:rsid w:val="2DB45C7D"/>
    <w:rsid w:val="2DB56F89"/>
    <w:rsid w:val="2DB687E9"/>
    <w:rsid w:val="2DB75AFA"/>
    <w:rsid w:val="2DB8B35C"/>
    <w:rsid w:val="2DBA0A1C"/>
    <w:rsid w:val="2DBBB5ED"/>
    <w:rsid w:val="2DBDEAB2"/>
    <w:rsid w:val="2DBE096D"/>
    <w:rsid w:val="2DBEFE0B"/>
    <w:rsid w:val="2DC44673"/>
    <w:rsid w:val="2DC74CF8"/>
    <w:rsid w:val="2DC79E26"/>
    <w:rsid w:val="2DC8EC96"/>
    <w:rsid w:val="2DCA759A"/>
    <w:rsid w:val="2DCB4C22"/>
    <w:rsid w:val="2DCCABEC"/>
    <w:rsid w:val="2DCCF0EC"/>
    <w:rsid w:val="2DD027B9"/>
    <w:rsid w:val="2DD321DB"/>
    <w:rsid w:val="2DD76DED"/>
    <w:rsid w:val="2DD77EA7"/>
    <w:rsid w:val="2DD7A5B6"/>
    <w:rsid w:val="2DD8351D"/>
    <w:rsid w:val="2DDC3265"/>
    <w:rsid w:val="2DDCAD89"/>
    <w:rsid w:val="2DDD66C6"/>
    <w:rsid w:val="2DDD9CFF"/>
    <w:rsid w:val="2DDDC9CC"/>
    <w:rsid w:val="2DDEBF28"/>
    <w:rsid w:val="2DDF9055"/>
    <w:rsid w:val="2DE1AB95"/>
    <w:rsid w:val="2DE2DD7B"/>
    <w:rsid w:val="2DE3E768"/>
    <w:rsid w:val="2DE6BF05"/>
    <w:rsid w:val="2DE7527A"/>
    <w:rsid w:val="2DE97274"/>
    <w:rsid w:val="2DEBB469"/>
    <w:rsid w:val="2DEC7058"/>
    <w:rsid w:val="2DECE4DD"/>
    <w:rsid w:val="2DEF592A"/>
    <w:rsid w:val="2DF027D7"/>
    <w:rsid w:val="2DF0AFA9"/>
    <w:rsid w:val="2DF13E79"/>
    <w:rsid w:val="2DF63D7B"/>
    <w:rsid w:val="2DF66C0A"/>
    <w:rsid w:val="2DF6E61C"/>
    <w:rsid w:val="2DF74BCD"/>
    <w:rsid w:val="2DF849C6"/>
    <w:rsid w:val="2DFAACED"/>
    <w:rsid w:val="2DFAB4E5"/>
    <w:rsid w:val="2DFC0C49"/>
    <w:rsid w:val="2DFCD4FD"/>
    <w:rsid w:val="2DFEA7B1"/>
    <w:rsid w:val="2DFFD97B"/>
    <w:rsid w:val="2DFFE0D1"/>
    <w:rsid w:val="2DFFED44"/>
    <w:rsid w:val="2E01A255"/>
    <w:rsid w:val="2E02B2D9"/>
    <w:rsid w:val="2E02EBA2"/>
    <w:rsid w:val="2E033DA9"/>
    <w:rsid w:val="2E034E2E"/>
    <w:rsid w:val="2E03C814"/>
    <w:rsid w:val="2E042341"/>
    <w:rsid w:val="2E056817"/>
    <w:rsid w:val="2E05D632"/>
    <w:rsid w:val="2E067D3F"/>
    <w:rsid w:val="2E087700"/>
    <w:rsid w:val="2E08C434"/>
    <w:rsid w:val="2E0C45A1"/>
    <w:rsid w:val="2E0D30F5"/>
    <w:rsid w:val="2E0EEB2D"/>
    <w:rsid w:val="2E0F144A"/>
    <w:rsid w:val="2E0F5C15"/>
    <w:rsid w:val="2E0F9C27"/>
    <w:rsid w:val="2E104581"/>
    <w:rsid w:val="2E106AAA"/>
    <w:rsid w:val="2E10B0F6"/>
    <w:rsid w:val="2E12BCB0"/>
    <w:rsid w:val="2E1395F4"/>
    <w:rsid w:val="2E15FDED"/>
    <w:rsid w:val="2E17BA15"/>
    <w:rsid w:val="2E1808CF"/>
    <w:rsid w:val="2E186D39"/>
    <w:rsid w:val="2E18AC71"/>
    <w:rsid w:val="2E1BFF5A"/>
    <w:rsid w:val="2E207AE8"/>
    <w:rsid w:val="2E20D48F"/>
    <w:rsid w:val="2E2125BA"/>
    <w:rsid w:val="2E21AA7E"/>
    <w:rsid w:val="2E2291F3"/>
    <w:rsid w:val="2E2341FE"/>
    <w:rsid w:val="2E265A26"/>
    <w:rsid w:val="2E2699C6"/>
    <w:rsid w:val="2E26C77B"/>
    <w:rsid w:val="2E2880F1"/>
    <w:rsid w:val="2E289483"/>
    <w:rsid w:val="2E28B2B0"/>
    <w:rsid w:val="2E29A1A1"/>
    <w:rsid w:val="2E2A152A"/>
    <w:rsid w:val="2E2BD191"/>
    <w:rsid w:val="2E2E158F"/>
    <w:rsid w:val="2E2EDDCB"/>
    <w:rsid w:val="2E300650"/>
    <w:rsid w:val="2E302B44"/>
    <w:rsid w:val="2E34BF29"/>
    <w:rsid w:val="2E353889"/>
    <w:rsid w:val="2E37F568"/>
    <w:rsid w:val="2E3803B8"/>
    <w:rsid w:val="2E384AFE"/>
    <w:rsid w:val="2E3A9614"/>
    <w:rsid w:val="2E3A9C23"/>
    <w:rsid w:val="2E3AFE11"/>
    <w:rsid w:val="2E3CA00D"/>
    <w:rsid w:val="2E3D5A8D"/>
    <w:rsid w:val="2E3EFDCF"/>
    <w:rsid w:val="2E400189"/>
    <w:rsid w:val="2E418DED"/>
    <w:rsid w:val="2E41E21E"/>
    <w:rsid w:val="2E41F3DB"/>
    <w:rsid w:val="2E42EBF9"/>
    <w:rsid w:val="2E440349"/>
    <w:rsid w:val="2E44589C"/>
    <w:rsid w:val="2E44F7D1"/>
    <w:rsid w:val="2E45BC39"/>
    <w:rsid w:val="2E4AB1C6"/>
    <w:rsid w:val="2E4AF2B0"/>
    <w:rsid w:val="2E4B1542"/>
    <w:rsid w:val="2E4B6A9A"/>
    <w:rsid w:val="2E4C5D0C"/>
    <w:rsid w:val="2E4D38D2"/>
    <w:rsid w:val="2E4D53A8"/>
    <w:rsid w:val="2E4EF96B"/>
    <w:rsid w:val="2E4FF7FB"/>
    <w:rsid w:val="2E5303DC"/>
    <w:rsid w:val="2E55601F"/>
    <w:rsid w:val="2E57C3B4"/>
    <w:rsid w:val="2E5A7F0D"/>
    <w:rsid w:val="2E5AF565"/>
    <w:rsid w:val="2E5B1B95"/>
    <w:rsid w:val="2E5C9A24"/>
    <w:rsid w:val="2E5CFCD1"/>
    <w:rsid w:val="2E5DD4A7"/>
    <w:rsid w:val="2E6166EC"/>
    <w:rsid w:val="2E64455B"/>
    <w:rsid w:val="2E65385E"/>
    <w:rsid w:val="2E66E1F6"/>
    <w:rsid w:val="2E68585E"/>
    <w:rsid w:val="2E696300"/>
    <w:rsid w:val="2E6C046F"/>
    <w:rsid w:val="2E6C49E1"/>
    <w:rsid w:val="2E6D9E47"/>
    <w:rsid w:val="2E6DFFD8"/>
    <w:rsid w:val="2E6EC737"/>
    <w:rsid w:val="2E6FAFA5"/>
    <w:rsid w:val="2E702D9E"/>
    <w:rsid w:val="2E706398"/>
    <w:rsid w:val="2E708780"/>
    <w:rsid w:val="2E71A028"/>
    <w:rsid w:val="2E734628"/>
    <w:rsid w:val="2E739771"/>
    <w:rsid w:val="2E73FAB3"/>
    <w:rsid w:val="2E74724E"/>
    <w:rsid w:val="2E758DC0"/>
    <w:rsid w:val="2E75ABEE"/>
    <w:rsid w:val="2E76727F"/>
    <w:rsid w:val="2E7776F1"/>
    <w:rsid w:val="2E7881E7"/>
    <w:rsid w:val="2E7A3006"/>
    <w:rsid w:val="2E7B6E21"/>
    <w:rsid w:val="2E7C9F95"/>
    <w:rsid w:val="2E7D760D"/>
    <w:rsid w:val="2E7D8A74"/>
    <w:rsid w:val="2E7E0D94"/>
    <w:rsid w:val="2E7E4085"/>
    <w:rsid w:val="2E7E6114"/>
    <w:rsid w:val="2E7F609A"/>
    <w:rsid w:val="2E81A582"/>
    <w:rsid w:val="2E8213FD"/>
    <w:rsid w:val="2E8267ED"/>
    <w:rsid w:val="2E838E0E"/>
    <w:rsid w:val="2E8598CA"/>
    <w:rsid w:val="2E86F676"/>
    <w:rsid w:val="2E88D35A"/>
    <w:rsid w:val="2E89A314"/>
    <w:rsid w:val="2E8BA226"/>
    <w:rsid w:val="2E8BD804"/>
    <w:rsid w:val="2E8BD894"/>
    <w:rsid w:val="2E8E64D3"/>
    <w:rsid w:val="2E8FA22F"/>
    <w:rsid w:val="2E9001CB"/>
    <w:rsid w:val="2E90D6C3"/>
    <w:rsid w:val="2E922613"/>
    <w:rsid w:val="2E92A7CC"/>
    <w:rsid w:val="2E93333F"/>
    <w:rsid w:val="2E949EF2"/>
    <w:rsid w:val="2E94FF2A"/>
    <w:rsid w:val="2E9682CD"/>
    <w:rsid w:val="2E97FDC1"/>
    <w:rsid w:val="2E9A36D4"/>
    <w:rsid w:val="2E9B4B44"/>
    <w:rsid w:val="2E9D6830"/>
    <w:rsid w:val="2E9F40D1"/>
    <w:rsid w:val="2E9FA220"/>
    <w:rsid w:val="2EA01B8C"/>
    <w:rsid w:val="2EA29049"/>
    <w:rsid w:val="2EA3031B"/>
    <w:rsid w:val="2EA5D350"/>
    <w:rsid w:val="2EA8A2A7"/>
    <w:rsid w:val="2EA99A1B"/>
    <w:rsid w:val="2EAA96F0"/>
    <w:rsid w:val="2EAB0C9A"/>
    <w:rsid w:val="2EAC51B4"/>
    <w:rsid w:val="2EAC55F4"/>
    <w:rsid w:val="2EAE180D"/>
    <w:rsid w:val="2EAFA095"/>
    <w:rsid w:val="2EB0B6FA"/>
    <w:rsid w:val="2EB1753B"/>
    <w:rsid w:val="2EB285F3"/>
    <w:rsid w:val="2EB4E568"/>
    <w:rsid w:val="2EB57A26"/>
    <w:rsid w:val="2EB629E0"/>
    <w:rsid w:val="2EB76D93"/>
    <w:rsid w:val="2EB8C264"/>
    <w:rsid w:val="2EB8E70D"/>
    <w:rsid w:val="2EB98A6E"/>
    <w:rsid w:val="2EBD5393"/>
    <w:rsid w:val="2EBD8706"/>
    <w:rsid w:val="2EC2C9D1"/>
    <w:rsid w:val="2EC30767"/>
    <w:rsid w:val="2EC3847F"/>
    <w:rsid w:val="2EC3E070"/>
    <w:rsid w:val="2EC4251F"/>
    <w:rsid w:val="2EC44604"/>
    <w:rsid w:val="2EC7DA2F"/>
    <w:rsid w:val="2EC80D40"/>
    <w:rsid w:val="2EC96084"/>
    <w:rsid w:val="2EC97E26"/>
    <w:rsid w:val="2EC9971C"/>
    <w:rsid w:val="2ECD27FD"/>
    <w:rsid w:val="2ECDD436"/>
    <w:rsid w:val="2ECF20A3"/>
    <w:rsid w:val="2ECFBCE6"/>
    <w:rsid w:val="2ED01C7B"/>
    <w:rsid w:val="2ED0DF7F"/>
    <w:rsid w:val="2ED170C2"/>
    <w:rsid w:val="2ED5DE3E"/>
    <w:rsid w:val="2ED6BC2A"/>
    <w:rsid w:val="2ED74B64"/>
    <w:rsid w:val="2ED76320"/>
    <w:rsid w:val="2EDA0C31"/>
    <w:rsid w:val="2EDA1E31"/>
    <w:rsid w:val="2EDB4341"/>
    <w:rsid w:val="2EDB6025"/>
    <w:rsid w:val="2EDC20B6"/>
    <w:rsid w:val="2EDC645D"/>
    <w:rsid w:val="2EDCA52B"/>
    <w:rsid w:val="2EDDA3CE"/>
    <w:rsid w:val="2EDFD518"/>
    <w:rsid w:val="2EE00D2B"/>
    <w:rsid w:val="2EE19DEF"/>
    <w:rsid w:val="2EE3A3D1"/>
    <w:rsid w:val="2EE3C505"/>
    <w:rsid w:val="2EE59653"/>
    <w:rsid w:val="2EE6AACA"/>
    <w:rsid w:val="2EE7F441"/>
    <w:rsid w:val="2EE8BB5E"/>
    <w:rsid w:val="2EE93E32"/>
    <w:rsid w:val="2EE9EAC6"/>
    <w:rsid w:val="2EEA6661"/>
    <w:rsid w:val="2EEDDF36"/>
    <w:rsid w:val="2EEEFB56"/>
    <w:rsid w:val="2EEF8A2D"/>
    <w:rsid w:val="2EEFD935"/>
    <w:rsid w:val="2EF0A8C9"/>
    <w:rsid w:val="2EF1207B"/>
    <w:rsid w:val="2EF1CAAA"/>
    <w:rsid w:val="2EF2266F"/>
    <w:rsid w:val="2EF2F46E"/>
    <w:rsid w:val="2EF5AF6E"/>
    <w:rsid w:val="2EF6F042"/>
    <w:rsid w:val="2EF7F930"/>
    <w:rsid w:val="2EF8AB88"/>
    <w:rsid w:val="2EF8F0C7"/>
    <w:rsid w:val="2EF9127B"/>
    <w:rsid w:val="2EFA75CE"/>
    <w:rsid w:val="2EFBE31A"/>
    <w:rsid w:val="2EFC1983"/>
    <w:rsid w:val="2EFC754B"/>
    <w:rsid w:val="2EFCE2E3"/>
    <w:rsid w:val="2EFD61B4"/>
    <w:rsid w:val="2EFEA2DF"/>
    <w:rsid w:val="2F00F63D"/>
    <w:rsid w:val="2F01200C"/>
    <w:rsid w:val="2F02A700"/>
    <w:rsid w:val="2F031DD4"/>
    <w:rsid w:val="2F04197E"/>
    <w:rsid w:val="2F0539BC"/>
    <w:rsid w:val="2F05BF2E"/>
    <w:rsid w:val="2F05C1BC"/>
    <w:rsid w:val="2F06D9DE"/>
    <w:rsid w:val="2F07E918"/>
    <w:rsid w:val="2F08906A"/>
    <w:rsid w:val="2F09ACBF"/>
    <w:rsid w:val="2F0A6ED5"/>
    <w:rsid w:val="2F0BA431"/>
    <w:rsid w:val="2F0BB44F"/>
    <w:rsid w:val="2F0BC882"/>
    <w:rsid w:val="2F12565C"/>
    <w:rsid w:val="2F13E9D4"/>
    <w:rsid w:val="2F156B7E"/>
    <w:rsid w:val="2F17E080"/>
    <w:rsid w:val="2F181947"/>
    <w:rsid w:val="2F18E1DD"/>
    <w:rsid w:val="2F19205D"/>
    <w:rsid w:val="2F19B190"/>
    <w:rsid w:val="2F1A6368"/>
    <w:rsid w:val="2F1B04DF"/>
    <w:rsid w:val="2F1D7029"/>
    <w:rsid w:val="2F1FAAF0"/>
    <w:rsid w:val="2F1FAB06"/>
    <w:rsid w:val="2F20822F"/>
    <w:rsid w:val="2F210A9D"/>
    <w:rsid w:val="2F2426CA"/>
    <w:rsid w:val="2F25C2D0"/>
    <w:rsid w:val="2F264225"/>
    <w:rsid w:val="2F282ED9"/>
    <w:rsid w:val="2F289316"/>
    <w:rsid w:val="2F2A25D1"/>
    <w:rsid w:val="2F2A5B87"/>
    <w:rsid w:val="2F2BEF41"/>
    <w:rsid w:val="2F2D05D7"/>
    <w:rsid w:val="2F2D58B6"/>
    <w:rsid w:val="2F2E0D70"/>
    <w:rsid w:val="2F314749"/>
    <w:rsid w:val="2F320077"/>
    <w:rsid w:val="2F334BF8"/>
    <w:rsid w:val="2F376E3A"/>
    <w:rsid w:val="2F3AE9C4"/>
    <w:rsid w:val="2F3B96B6"/>
    <w:rsid w:val="2F3DAA52"/>
    <w:rsid w:val="2F3E5C5F"/>
    <w:rsid w:val="2F3EBA5E"/>
    <w:rsid w:val="2F3F9145"/>
    <w:rsid w:val="2F402718"/>
    <w:rsid w:val="2F406B96"/>
    <w:rsid w:val="2F40B279"/>
    <w:rsid w:val="2F416D4E"/>
    <w:rsid w:val="2F41D7A4"/>
    <w:rsid w:val="2F426789"/>
    <w:rsid w:val="2F42E38A"/>
    <w:rsid w:val="2F44EA6B"/>
    <w:rsid w:val="2F45B82C"/>
    <w:rsid w:val="2F475730"/>
    <w:rsid w:val="2F4BD7C7"/>
    <w:rsid w:val="2F4D145F"/>
    <w:rsid w:val="2F4EEDB2"/>
    <w:rsid w:val="2F51235C"/>
    <w:rsid w:val="2F526A22"/>
    <w:rsid w:val="2F52DEB4"/>
    <w:rsid w:val="2F534EFD"/>
    <w:rsid w:val="2F576EAE"/>
    <w:rsid w:val="2F5C0AB7"/>
    <w:rsid w:val="2F5E72BC"/>
    <w:rsid w:val="2F5FF802"/>
    <w:rsid w:val="2F616638"/>
    <w:rsid w:val="2F622CE7"/>
    <w:rsid w:val="2F626C1F"/>
    <w:rsid w:val="2F629A39"/>
    <w:rsid w:val="2F630C7E"/>
    <w:rsid w:val="2F63BBA5"/>
    <w:rsid w:val="2F6427AF"/>
    <w:rsid w:val="2F6652FE"/>
    <w:rsid w:val="2F677AF5"/>
    <w:rsid w:val="2F6887C4"/>
    <w:rsid w:val="2F6923AD"/>
    <w:rsid w:val="2F69E603"/>
    <w:rsid w:val="2F6A45F4"/>
    <w:rsid w:val="2F6A7A54"/>
    <w:rsid w:val="2F6BF6C9"/>
    <w:rsid w:val="2F6C1BD8"/>
    <w:rsid w:val="2F6F8FF5"/>
    <w:rsid w:val="2F701865"/>
    <w:rsid w:val="2F7211E0"/>
    <w:rsid w:val="2F733572"/>
    <w:rsid w:val="2F735385"/>
    <w:rsid w:val="2F739FB4"/>
    <w:rsid w:val="2F7458CF"/>
    <w:rsid w:val="2F74921B"/>
    <w:rsid w:val="2F772D3A"/>
    <w:rsid w:val="2F791133"/>
    <w:rsid w:val="2F7A81AC"/>
    <w:rsid w:val="2F7AD6BE"/>
    <w:rsid w:val="2F7B532A"/>
    <w:rsid w:val="2F7B56B8"/>
    <w:rsid w:val="2F7CD24D"/>
    <w:rsid w:val="2F7D8696"/>
    <w:rsid w:val="2F7E2B74"/>
    <w:rsid w:val="2F7FB7C9"/>
    <w:rsid w:val="2F8158C8"/>
    <w:rsid w:val="2F818218"/>
    <w:rsid w:val="2F821ECF"/>
    <w:rsid w:val="2F846E76"/>
    <w:rsid w:val="2F85A61E"/>
    <w:rsid w:val="2F85CCF2"/>
    <w:rsid w:val="2F86FE80"/>
    <w:rsid w:val="2F87727F"/>
    <w:rsid w:val="2F879AC5"/>
    <w:rsid w:val="2F8A7322"/>
    <w:rsid w:val="2F8BE5D5"/>
    <w:rsid w:val="2F8D4EC8"/>
    <w:rsid w:val="2F8E233C"/>
    <w:rsid w:val="2F8E68F2"/>
    <w:rsid w:val="2F8EE8E7"/>
    <w:rsid w:val="2F8F6612"/>
    <w:rsid w:val="2F90FCCB"/>
    <w:rsid w:val="2F916F1D"/>
    <w:rsid w:val="2F922158"/>
    <w:rsid w:val="2F9244B5"/>
    <w:rsid w:val="2F92A188"/>
    <w:rsid w:val="2F93DB85"/>
    <w:rsid w:val="2F957B41"/>
    <w:rsid w:val="2F95D87C"/>
    <w:rsid w:val="2F9674CA"/>
    <w:rsid w:val="2F9BBAA0"/>
    <w:rsid w:val="2F9C84B4"/>
    <w:rsid w:val="2F9CD075"/>
    <w:rsid w:val="2F9D2F25"/>
    <w:rsid w:val="2F9EBC03"/>
    <w:rsid w:val="2F9F6D76"/>
    <w:rsid w:val="2F9F7C08"/>
    <w:rsid w:val="2FA090D4"/>
    <w:rsid w:val="2FA0D156"/>
    <w:rsid w:val="2FA224D2"/>
    <w:rsid w:val="2FA288D4"/>
    <w:rsid w:val="2FA3A3C3"/>
    <w:rsid w:val="2FA3AED2"/>
    <w:rsid w:val="2FA3CD8A"/>
    <w:rsid w:val="2FA4C741"/>
    <w:rsid w:val="2FA5C29A"/>
    <w:rsid w:val="2FA64BDB"/>
    <w:rsid w:val="2FA6C912"/>
    <w:rsid w:val="2FA84249"/>
    <w:rsid w:val="2FA9BFDF"/>
    <w:rsid w:val="2FAA7A50"/>
    <w:rsid w:val="2FAAEECC"/>
    <w:rsid w:val="2FAB32CA"/>
    <w:rsid w:val="2FAC74E1"/>
    <w:rsid w:val="2FAC81EA"/>
    <w:rsid w:val="2FAE90F9"/>
    <w:rsid w:val="2FAFF621"/>
    <w:rsid w:val="2FB1F86C"/>
    <w:rsid w:val="2FB218A9"/>
    <w:rsid w:val="2FB2E016"/>
    <w:rsid w:val="2FB2F867"/>
    <w:rsid w:val="2FB4913D"/>
    <w:rsid w:val="2FB4D777"/>
    <w:rsid w:val="2FB50723"/>
    <w:rsid w:val="2FB54DFA"/>
    <w:rsid w:val="2FB91882"/>
    <w:rsid w:val="2FBA2C93"/>
    <w:rsid w:val="2FBD2CA6"/>
    <w:rsid w:val="2FBD59B8"/>
    <w:rsid w:val="2FBD6EAE"/>
    <w:rsid w:val="2FBDBF51"/>
    <w:rsid w:val="2FBEB457"/>
    <w:rsid w:val="2FBF125F"/>
    <w:rsid w:val="2FBF35ED"/>
    <w:rsid w:val="2FBF72DF"/>
    <w:rsid w:val="2FC1624D"/>
    <w:rsid w:val="2FC244D8"/>
    <w:rsid w:val="2FC464DF"/>
    <w:rsid w:val="2FC56711"/>
    <w:rsid w:val="2FC62308"/>
    <w:rsid w:val="2FC93332"/>
    <w:rsid w:val="2FCA8527"/>
    <w:rsid w:val="2FCE7A97"/>
    <w:rsid w:val="2FD02405"/>
    <w:rsid w:val="2FD1762A"/>
    <w:rsid w:val="2FD18EE1"/>
    <w:rsid w:val="2FD271DB"/>
    <w:rsid w:val="2FD29462"/>
    <w:rsid w:val="2FD412EF"/>
    <w:rsid w:val="2FD42380"/>
    <w:rsid w:val="2FD51252"/>
    <w:rsid w:val="2FD59C25"/>
    <w:rsid w:val="2FD6A694"/>
    <w:rsid w:val="2FD858E2"/>
    <w:rsid w:val="2FD8C538"/>
    <w:rsid w:val="2FD9E1F3"/>
    <w:rsid w:val="2FDA54F6"/>
    <w:rsid w:val="2FDB262C"/>
    <w:rsid w:val="2FDC7475"/>
    <w:rsid w:val="2FDD9B87"/>
    <w:rsid w:val="2FDE16D7"/>
    <w:rsid w:val="2FDE5B8C"/>
    <w:rsid w:val="2FDFD2D6"/>
    <w:rsid w:val="2FE02D05"/>
    <w:rsid w:val="2FE163A2"/>
    <w:rsid w:val="2FE23368"/>
    <w:rsid w:val="2FE2B91C"/>
    <w:rsid w:val="2FE37C04"/>
    <w:rsid w:val="2FE70C7C"/>
    <w:rsid w:val="2FE892CF"/>
    <w:rsid w:val="2FEA1408"/>
    <w:rsid w:val="2FEC30ED"/>
    <w:rsid w:val="2FEE9CCC"/>
    <w:rsid w:val="2FEF7BCC"/>
    <w:rsid w:val="2FF01E55"/>
    <w:rsid w:val="2FF0CA73"/>
    <w:rsid w:val="2FF65221"/>
    <w:rsid w:val="2FF66AF6"/>
    <w:rsid w:val="2FF6E973"/>
    <w:rsid w:val="2FF7874F"/>
    <w:rsid w:val="2FF80959"/>
    <w:rsid w:val="2FF86A49"/>
    <w:rsid w:val="2FF94331"/>
    <w:rsid w:val="2FF98674"/>
    <w:rsid w:val="2FFAA323"/>
    <w:rsid w:val="2FFD971E"/>
    <w:rsid w:val="2FFDEF64"/>
    <w:rsid w:val="2FFE5726"/>
    <w:rsid w:val="300245E5"/>
    <w:rsid w:val="3004B3F5"/>
    <w:rsid w:val="3005D685"/>
    <w:rsid w:val="3006E30C"/>
    <w:rsid w:val="30073013"/>
    <w:rsid w:val="3008CC9C"/>
    <w:rsid w:val="30090BE6"/>
    <w:rsid w:val="300B7ABA"/>
    <w:rsid w:val="300D0D31"/>
    <w:rsid w:val="300D4784"/>
    <w:rsid w:val="300DAB71"/>
    <w:rsid w:val="300DC64E"/>
    <w:rsid w:val="300ECECF"/>
    <w:rsid w:val="300F1689"/>
    <w:rsid w:val="30100A8D"/>
    <w:rsid w:val="30112BC1"/>
    <w:rsid w:val="3011846A"/>
    <w:rsid w:val="30139C0D"/>
    <w:rsid w:val="30161288"/>
    <w:rsid w:val="3019C787"/>
    <w:rsid w:val="3019D7DE"/>
    <w:rsid w:val="301B1D90"/>
    <w:rsid w:val="301CE5E8"/>
    <w:rsid w:val="301EC6A2"/>
    <w:rsid w:val="30214221"/>
    <w:rsid w:val="30214852"/>
    <w:rsid w:val="30229746"/>
    <w:rsid w:val="3022DA7D"/>
    <w:rsid w:val="30232A82"/>
    <w:rsid w:val="3025AB28"/>
    <w:rsid w:val="3025AD32"/>
    <w:rsid w:val="30276CD3"/>
    <w:rsid w:val="30290499"/>
    <w:rsid w:val="302BD3D7"/>
    <w:rsid w:val="302CA271"/>
    <w:rsid w:val="302CF7AF"/>
    <w:rsid w:val="302DB8CE"/>
    <w:rsid w:val="302DFFFE"/>
    <w:rsid w:val="302E3BB5"/>
    <w:rsid w:val="303014B8"/>
    <w:rsid w:val="30332E2C"/>
    <w:rsid w:val="3035474A"/>
    <w:rsid w:val="30359D9E"/>
    <w:rsid w:val="3035A654"/>
    <w:rsid w:val="30360739"/>
    <w:rsid w:val="30367237"/>
    <w:rsid w:val="3038A666"/>
    <w:rsid w:val="303A1BAE"/>
    <w:rsid w:val="303D944D"/>
    <w:rsid w:val="303DAE63"/>
    <w:rsid w:val="3040ED94"/>
    <w:rsid w:val="30414CBD"/>
    <w:rsid w:val="30420FDA"/>
    <w:rsid w:val="30439F9F"/>
    <w:rsid w:val="30440700"/>
    <w:rsid w:val="30450836"/>
    <w:rsid w:val="30498473"/>
    <w:rsid w:val="30498E7D"/>
    <w:rsid w:val="3049F1AA"/>
    <w:rsid w:val="304A5DCC"/>
    <w:rsid w:val="304CD1A4"/>
    <w:rsid w:val="304D8974"/>
    <w:rsid w:val="304DD4EB"/>
    <w:rsid w:val="304E9E32"/>
    <w:rsid w:val="304F54D2"/>
    <w:rsid w:val="304FD0B3"/>
    <w:rsid w:val="305234CF"/>
    <w:rsid w:val="3053A0C2"/>
    <w:rsid w:val="305447A9"/>
    <w:rsid w:val="30559AB5"/>
    <w:rsid w:val="305686C4"/>
    <w:rsid w:val="30571800"/>
    <w:rsid w:val="30582333"/>
    <w:rsid w:val="305870FC"/>
    <w:rsid w:val="30587B18"/>
    <w:rsid w:val="305BA6D1"/>
    <w:rsid w:val="305BFF45"/>
    <w:rsid w:val="305C084B"/>
    <w:rsid w:val="305E8996"/>
    <w:rsid w:val="306045EF"/>
    <w:rsid w:val="30614D44"/>
    <w:rsid w:val="30620855"/>
    <w:rsid w:val="3066D8B8"/>
    <w:rsid w:val="30681BC2"/>
    <w:rsid w:val="30682373"/>
    <w:rsid w:val="3068CE18"/>
    <w:rsid w:val="306AB965"/>
    <w:rsid w:val="306D9412"/>
    <w:rsid w:val="306E4C70"/>
    <w:rsid w:val="306F874D"/>
    <w:rsid w:val="30704BB1"/>
    <w:rsid w:val="3073DFBC"/>
    <w:rsid w:val="30740AD7"/>
    <w:rsid w:val="3076B02D"/>
    <w:rsid w:val="307717EC"/>
    <w:rsid w:val="30783E5B"/>
    <w:rsid w:val="307908E1"/>
    <w:rsid w:val="307984B8"/>
    <w:rsid w:val="307BB910"/>
    <w:rsid w:val="307CFFB1"/>
    <w:rsid w:val="307D2B53"/>
    <w:rsid w:val="308214CD"/>
    <w:rsid w:val="30834DF6"/>
    <w:rsid w:val="308351E9"/>
    <w:rsid w:val="3084E908"/>
    <w:rsid w:val="30869BE7"/>
    <w:rsid w:val="3086F85F"/>
    <w:rsid w:val="3087D0F7"/>
    <w:rsid w:val="308A48D0"/>
    <w:rsid w:val="308AF7F6"/>
    <w:rsid w:val="308B496A"/>
    <w:rsid w:val="308D59D8"/>
    <w:rsid w:val="30900579"/>
    <w:rsid w:val="30937AF7"/>
    <w:rsid w:val="309441D4"/>
    <w:rsid w:val="3094E8FA"/>
    <w:rsid w:val="30955717"/>
    <w:rsid w:val="3099345C"/>
    <w:rsid w:val="309ADFAB"/>
    <w:rsid w:val="309B3621"/>
    <w:rsid w:val="309D331D"/>
    <w:rsid w:val="309D8233"/>
    <w:rsid w:val="309E84AE"/>
    <w:rsid w:val="309ED643"/>
    <w:rsid w:val="30A01592"/>
    <w:rsid w:val="30A230D9"/>
    <w:rsid w:val="30A2A50C"/>
    <w:rsid w:val="30A36FCB"/>
    <w:rsid w:val="30A46477"/>
    <w:rsid w:val="30A604E8"/>
    <w:rsid w:val="30A651A6"/>
    <w:rsid w:val="30A68B30"/>
    <w:rsid w:val="30A6E1ED"/>
    <w:rsid w:val="30A7672B"/>
    <w:rsid w:val="30A782EB"/>
    <w:rsid w:val="30B0EA8B"/>
    <w:rsid w:val="30B245CE"/>
    <w:rsid w:val="30B2A15A"/>
    <w:rsid w:val="30B2C47D"/>
    <w:rsid w:val="30B3F072"/>
    <w:rsid w:val="30B425A1"/>
    <w:rsid w:val="30B45B90"/>
    <w:rsid w:val="30B50E6F"/>
    <w:rsid w:val="30B604DB"/>
    <w:rsid w:val="30B613E0"/>
    <w:rsid w:val="30B61C88"/>
    <w:rsid w:val="30B7DBF9"/>
    <w:rsid w:val="30BB1005"/>
    <w:rsid w:val="30BCB085"/>
    <w:rsid w:val="30BEBC54"/>
    <w:rsid w:val="30BEDED6"/>
    <w:rsid w:val="30C2715B"/>
    <w:rsid w:val="30C2B48F"/>
    <w:rsid w:val="30C2CF01"/>
    <w:rsid w:val="30C80670"/>
    <w:rsid w:val="30C94FBF"/>
    <w:rsid w:val="30C9A6F7"/>
    <w:rsid w:val="30CC4360"/>
    <w:rsid w:val="30CC6131"/>
    <w:rsid w:val="30CD1CDE"/>
    <w:rsid w:val="30CE413C"/>
    <w:rsid w:val="30CE6F39"/>
    <w:rsid w:val="30CEE824"/>
    <w:rsid w:val="30CEF9D6"/>
    <w:rsid w:val="30D08677"/>
    <w:rsid w:val="30D39DDB"/>
    <w:rsid w:val="30D40521"/>
    <w:rsid w:val="30D980E9"/>
    <w:rsid w:val="30DA1B27"/>
    <w:rsid w:val="30DC59B8"/>
    <w:rsid w:val="30DCA15E"/>
    <w:rsid w:val="30DD3CC6"/>
    <w:rsid w:val="30DE5886"/>
    <w:rsid w:val="30DEB679"/>
    <w:rsid w:val="30DEEFFD"/>
    <w:rsid w:val="30DFFC50"/>
    <w:rsid w:val="30E1B587"/>
    <w:rsid w:val="30E26318"/>
    <w:rsid w:val="30E35456"/>
    <w:rsid w:val="30E3E647"/>
    <w:rsid w:val="30E6CEC1"/>
    <w:rsid w:val="30E89866"/>
    <w:rsid w:val="30E8A7E0"/>
    <w:rsid w:val="30E8D765"/>
    <w:rsid w:val="30E996F7"/>
    <w:rsid w:val="30EAB390"/>
    <w:rsid w:val="30EACD0B"/>
    <w:rsid w:val="30EB10A6"/>
    <w:rsid w:val="30EC3720"/>
    <w:rsid w:val="30EDEF3D"/>
    <w:rsid w:val="30EE2074"/>
    <w:rsid w:val="30EEE338"/>
    <w:rsid w:val="30EEE6A4"/>
    <w:rsid w:val="30F124F6"/>
    <w:rsid w:val="30F37962"/>
    <w:rsid w:val="30F47DB6"/>
    <w:rsid w:val="30F65F86"/>
    <w:rsid w:val="30F6D227"/>
    <w:rsid w:val="30F77169"/>
    <w:rsid w:val="30F7805E"/>
    <w:rsid w:val="30F7B1AA"/>
    <w:rsid w:val="30FBC8F1"/>
    <w:rsid w:val="30FC2DBD"/>
    <w:rsid w:val="30FD3DE5"/>
    <w:rsid w:val="30FDA7D9"/>
    <w:rsid w:val="30FEF0ED"/>
    <w:rsid w:val="30FF62CE"/>
    <w:rsid w:val="31001365"/>
    <w:rsid w:val="3102C3BE"/>
    <w:rsid w:val="3102CE83"/>
    <w:rsid w:val="310330B1"/>
    <w:rsid w:val="31064F4E"/>
    <w:rsid w:val="3106A413"/>
    <w:rsid w:val="310725F6"/>
    <w:rsid w:val="3107F6C8"/>
    <w:rsid w:val="31084B81"/>
    <w:rsid w:val="31088D69"/>
    <w:rsid w:val="31096A4C"/>
    <w:rsid w:val="3109E2EA"/>
    <w:rsid w:val="310A2C0A"/>
    <w:rsid w:val="310B7F34"/>
    <w:rsid w:val="310ED749"/>
    <w:rsid w:val="310F2519"/>
    <w:rsid w:val="310F5784"/>
    <w:rsid w:val="3115EFEB"/>
    <w:rsid w:val="31167BCC"/>
    <w:rsid w:val="31174DA0"/>
    <w:rsid w:val="31193A13"/>
    <w:rsid w:val="311AC0F4"/>
    <w:rsid w:val="311AC8AB"/>
    <w:rsid w:val="311ADAF9"/>
    <w:rsid w:val="311B9EF4"/>
    <w:rsid w:val="311E8A0B"/>
    <w:rsid w:val="31203DCB"/>
    <w:rsid w:val="3120B18F"/>
    <w:rsid w:val="31219A03"/>
    <w:rsid w:val="312223AE"/>
    <w:rsid w:val="3122310A"/>
    <w:rsid w:val="31236184"/>
    <w:rsid w:val="3123B75D"/>
    <w:rsid w:val="31243C23"/>
    <w:rsid w:val="3125299D"/>
    <w:rsid w:val="3127F5AD"/>
    <w:rsid w:val="31282FE2"/>
    <w:rsid w:val="31284190"/>
    <w:rsid w:val="312D60D1"/>
    <w:rsid w:val="312DB8A1"/>
    <w:rsid w:val="312EAD82"/>
    <w:rsid w:val="31316541"/>
    <w:rsid w:val="3133761B"/>
    <w:rsid w:val="3133EC92"/>
    <w:rsid w:val="31349A6E"/>
    <w:rsid w:val="31352F73"/>
    <w:rsid w:val="31366639"/>
    <w:rsid w:val="313705E2"/>
    <w:rsid w:val="31376F63"/>
    <w:rsid w:val="3138182C"/>
    <w:rsid w:val="31381EEA"/>
    <w:rsid w:val="31389400"/>
    <w:rsid w:val="31393A41"/>
    <w:rsid w:val="313B3B02"/>
    <w:rsid w:val="313BB62C"/>
    <w:rsid w:val="313DB0A2"/>
    <w:rsid w:val="313F679B"/>
    <w:rsid w:val="31403CCD"/>
    <w:rsid w:val="31419EB5"/>
    <w:rsid w:val="31421A7D"/>
    <w:rsid w:val="31426AD1"/>
    <w:rsid w:val="3145EB5E"/>
    <w:rsid w:val="31471AB8"/>
    <w:rsid w:val="31491E83"/>
    <w:rsid w:val="31495AD0"/>
    <w:rsid w:val="3149CEF6"/>
    <w:rsid w:val="314BEB09"/>
    <w:rsid w:val="314BEF35"/>
    <w:rsid w:val="315177A4"/>
    <w:rsid w:val="31526D2C"/>
    <w:rsid w:val="3153C549"/>
    <w:rsid w:val="31541D3E"/>
    <w:rsid w:val="31546499"/>
    <w:rsid w:val="3154E72F"/>
    <w:rsid w:val="31556785"/>
    <w:rsid w:val="315A609E"/>
    <w:rsid w:val="315D1B7B"/>
    <w:rsid w:val="315E7FF8"/>
    <w:rsid w:val="315F0AAB"/>
    <w:rsid w:val="31604315"/>
    <w:rsid w:val="316436B3"/>
    <w:rsid w:val="31644076"/>
    <w:rsid w:val="3164910B"/>
    <w:rsid w:val="3167E45F"/>
    <w:rsid w:val="316A6DA8"/>
    <w:rsid w:val="316AF710"/>
    <w:rsid w:val="316B0EAE"/>
    <w:rsid w:val="316C1D01"/>
    <w:rsid w:val="316EBD8C"/>
    <w:rsid w:val="317053CB"/>
    <w:rsid w:val="3170AC2C"/>
    <w:rsid w:val="31717599"/>
    <w:rsid w:val="31727462"/>
    <w:rsid w:val="3174A12D"/>
    <w:rsid w:val="3177A2FF"/>
    <w:rsid w:val="317AC2EC"/>
    <w:rsid w:val="317BDEB9"/>
    <w:rsid w:val="317BE1C7"/>
    <w:rsid w:val="317D40C5"/>
    <w:rsid w:val="317DD4EE"/>
    <w:rsid w:val="317E37B4"/>
    <w:rsid w:val="317F0A7E"/>
    <w:rsid w:val="3181BBC9"/>
    <w:rsid w:val="3182A5AD"/>
    <w:rsid w:val="31841062"/>
    <w:rsid w:val="3184CFCC"/>
    <w:rsid w:val="3185BD00"/>
    <w:rsid w:val="318646F6"/>
    <w:rsid w:val="318707AC"/>
    <w:rsid w:val="31870EFD"/>
    <w:rsid w:val="3188AA0E"/>
    <w:rsid w:val="318DD518"/>
    <w:rsid w:val="3190AD35"/>
    <w:rsid w:val="3194681E"/>
    <w:rsid w:val="31958A71"/>
    <w:rsid w:val="3195A625"/>
    <w:rsid w:val="3195CAB0"/>
    <w:rsid w:val="3196C3CD"/>
    <w:rsid w:val="3196D7CA"/>
    <w:rsid w:val="3197FF44"/>
    <w:rsid w:val="3198231E"/>
    <w:rsid w:val="3199515E"/>
    <w:rsid w:val="319A1A89"/>
    <w:rsid w:val="319B7125"/>
    <w:rsid w:val="319C2DC4"/>
    <w:rsid w:val="319F38AF"/>
    <w:rsid w:val="319F7EC3"/>
    <w:rsid w:val="319FB999"/>
    <w:rsid w:val="31A18F87"/>
    <w:rsid w:val="31A1F03E"/>
    <w:rsid w:val="31A3614B"/>
    <w:rsid w:val="31A3B2B8"/>
    <w:rsid w:val="31A3E9B2"/>
    <w:rsid w:val="31A433B3"/>
    <w:rsid w:val="31A4836D"/>
    <w:rsid w:val="31A646C5"/>
    <w:rsid w:val="31A663D3"/>
    <w:rsid w:val="31A9FC10"/>
    <w:rsid w:val="31AC98DB"/>
    <w:rsid w:val="31AD5E49"/>
    <w:rsid w:val="31AE9093"/>
    <w:rsid w:val="31AEE533"/>
    <w:rsid w:val="31AF3A4E"/>
    <w:rsid w:val="31B04852"/>
    <w:rsid w:val="31B09DD9"/>
    <w:rsid w:val="31B3243E"/>
    <w:rsid w:val="31B3A1A3"/>
    <w:rsid w:val="31B3C0C7"/>
    <w:rsid w:val="31B426E1"/>
    <w:rsid w:val="31B44593"/>
    <w:rsid w:val="31B71341"/>
    <w:rsid w:val="31B87C7A"/>
    <w:rsid w:val="31BB3BE7"/>
    <w:rsid w:val="31BB77A1"/>
    <w:rsid w:val="31BD186A"/>
    <w:rsid w:val="31BDA49F"/>
    <w:rsid w:val="31C031A4"/>
    <w:rsid w:val="31C3C06C"/>
    <w:rsid w:val="31C3C0EC"/>
    <w:rsid w:val="31C5A700"/>
    <w:rsid w:val="31C904DB"/>
    <w:rsid w:val="31C9892F"/>
    <w:rsid w:val="31CA2ED4"/>
    <w:rsid w:val="31CC4429"/>
    <w:rsid w:val="31CD95F7"/>
    <w:rsid w:val="31CE2005"/>
    <w:rsid w:val="31CF9526"/>
    <w:rsid w:val="31CFEDFF"/>
    <w:rsid w:val="31D315FA"/>
    <w:rsid w:val="31D41266"/>
    <w:rsid w:val="31D4F921"/>
    <w:rsid w:val="31D548CC"/>
    <w:rsid w:val="31D55A6B"/>
    <w:rsid w:val="31D964AE"/>
    <w:rsid w:val="31DC47DF"/>
    <w:rsid w:val="31DDC42E"/>
    <w:rsid w:val="31DF65B9"/>
    <w:rsid w:val="31DF7A50"/>
    <w:rsid w:val="31E221F8"/>
    <w:rsid w:val="31E455D0"/>
    <w:rsid w:val="31E67EC1"/>
    <w:rsid w:val="31E74A32"/>
    <w:rsid w:val="31EC913E"/>
    <w:rsid w:val="31EDA45B"/>
    <w:rsid w:val="31EF843F"/>
    <w:rsid w:val="31F071A8"/>
    <w:rsid w:val="31F14E71"/>
    <w:rsid w:val="31F18411"/>
    <w:rsid w:val="31F1B516"/>
    <w:rsid w:val="31F249FD"/>
    <w:rsid w:val="31F2DEE1"/>
    <w:rsid w:val="31F3A07A"/>
    <w:rsid w:val="31F3ABF4"/>
    <w:rsid w:val="31F557FE"/>
    <w:rsid w:val="31F5755C"/>
    <w:rsid w:val="31F59AF0"/>
    <w:rsid w:val="31F65139"/>
    <w:rsid w:val="31F75F33"/>
    <w:rsid w:val="31F7BFB6"/>
    <w:rsid w:val="31F86347"/>
    <w:rsid w:val="31FAA6FF"/>
    <w:rsid w:val="31FACE41"/>
    <w:rsid w:val="31FB1D8C"/>
    <w:rsid w:val="31FD5373"/>
    <w:rsid w:val="31FE4C47"/>
    <w:rsid w:val="3201683A"/>
    <w:rsid w:val="3206BF00"/>
    <w:rsid w:val="320AB9AE"/>
    <w:rsid w:val="320BDE02"/>
    <w:rsid w:val="320D2AAC"/>
    <w:rsid w:val="320E1658"/>
    <w:rsid w:val="320EE530"/>
    <w:rsid w:val="3210CC39"/>
    <w:rsid w:val="3210D4A8"/>
    <w:rsid w:val="321134D0"/>
    <w:rsid w:val="32136FCF"/>
    <w:rsid w:val="321395FC"/>
    <w:rsid w:val="32168E35"/>
    <w:rsid w:val="3217EE5F"/>
    <w:rsid w:val="3218EFD6"/>
    <w:rsid w:val="32192A74"/>
    <w:rsid w:val="32192B41"/>
    <w:rsid w:val="321990FE"/>
    <w:rsid w:val="321AF5B9"/>
    <w:rsid w:val="321C19E1"/>
    <w:rsid w:val="321C7D36"/>
    <w:rsid w:val="321CB13B"/>
    <w:rsid w:val="32204A55"/>
    <w:rsid w:val="322343F1"/>
    <w:rsid w:val="3223B76E"/>
    <w:rsid w:val="32268790"/>
    <w:rsid w:val="32275ED1"/>
    <w:rsid w:val="32291F6D"/>
    <w:rsid w:val="32295F1D"/>
    <w:rsid w:val="3229E8CE"/>
    <w:rsid w:val="322C9F41"/>
    <w:rsid w:val="322CE2CA"/>
    <w:rsid w:val="322E4611"/>
    <w:rsid w:val="322F1F41"/>
    <w:rsid w:val="3230659B"/>
    <w:rsid w:val="32331C34"/>
    <w:rsid w:val="32332C7C"/>
    <w:rsid w:val="32339628"/>
    <w:rsid w:val="3233CB9C"/>
    <w:rsid w:val="32358591"/>
    <w:rsid w:val="32358B8B"/>
    <w:rsid w:val="32369876"/>
    <w:rsid w:val="3237087E"/>
    <w:rsid w:val="32373020"/>
    <w:rsid w:val="3237D5F1"/>
    <w:rsid w:val="3237F88C"/>
    <w:rsid w:val="32381265"/>
    <w:rsid w:val="3239AF13"/>
    <w:rsid w:val="323B07F8"/>
    <w:rsid w:val="323B8D7A"/>
    <w:rsid w:val="323B8FF1"/>
    <w:rsid w:val="323C8B64"/>
    <w:rsid w:val="323E22FE"/>
    <w:rsid w:val="323E4FDC"/>
    <w:rsid w:val="323EA97C"/>
    <w:rsid w:val="324205A8"/>
    <w:rsid w:val="32422046"/>
    <w:rsid w:val="3244161F"/>
    <w:rsid w:val="324556E9"/>
    <w:rsid w:val="32471F2F"/>
    <w:rsid w:val="32485D91"/>
    <w:rsid w:val="3249154B"/>
    <w:rsid w:val="3249E043"/>
    <w:rsid w:val="324C04C0"/>
    <w:rsid w:val="324E2E5C"/>
    <w:rsid w:val="324EBECD"/>
    <w:rsid w:val="324F4306"/>
    <w:rsid w:val="3251BF39"/>
    <w:rsid w:val="3252A541"/>
    <w:rsid w:val="325489FF"/>
    <w:rsid w:val="32558E10"/>
    <w:rsid w:val="32589B3F"/>
    <w:rsid w:val="32595F8A"/>
    <w:rsid w:val="3259729E"/>
    <w:rsid w:val="325A087C"/>
    <w:rsid w:val="325A0CC4"/>
    <w:rsid w:val="325E4688"/>
    <w:rsid w:val="325EAC2B"/>
    <w:rsid w:val="325F20AF"/>
    <w:rsid w:val="3260E37E"/>
    <w:rsid w:val="3261D01D"/>
    <w:rsid w:val="32626DF9"/>
    <w:rsid w:val="32629950"/>
    <w:rsid w:val="32638ED1"/>
    <w:rsid w:val="3265B6A0"/>
    <w:rsid w:val="3266D9BD"/>
    <w:rsid w:val="3269592B"/>
    <w:rsid w:val="32697FD9"/>
    <w:rsid w:val="326AB383"/>
    <w:rsid w:val="326B266F"/>
    <w:rsid w:val="326B7A54"/>
    <w:rsid w:val="327063E6"/>
    <w:rsid w:val="32716B13"/>
    <w:rsid w:val="32743EAA"/>
    <w:rsid w:val="3274D412"/>
    <w:rsid w:val="3275175C"/>
    <w:rsid w:val="327536DE"/>
    <w:rsid w:val="3275D8AB"/>
    <w:rsid w:val="32790BC6"/>
    <w:rsid w:val="327941BE"/>
    <w:rsid w:val="32795C25"/>
    <w:rsid w:val="327AD779"/>
    <w:rsid w:val="327B1068"/>
    <w:rsid w:val="32802E91"/>
    <w:rsid w:val="32814F81"/>
    <w:rsid w:val="32824E5B"/>
    <w:rsid w:val="3283A5F4"/>
    <w:rsid w:val="3285BC75"/>
    <w:rsid w:val="32861022"/>
    <w:rsid w:val="32865BC3"/>
    <w:rsid w:val="32885FC3"/>
    <w:rsid w:val="3289BDDF"/>
    <w:rsid w:val="328B630D"/>
    <w:rsid w:val="328C4BD6"/>
    <w:rsid w:val="328D1314"/>
    <w:rsid w:val="328D83AE"/>
    <w:rsid w:val="328ED956"/>
    <w:rsid w:val="32904FBF"/>
    <w:rsid w:val="3295C81E"/>
    <w:rsid w:val="3295EA22"/>
    <w:rsid w:val="3297FED4"/>
    <w:rsid w:val="32987778"/>
    <w:rsid w:val="3298CCC9"/>
    <w:rsid w:val="3299D2E2"/>
    <w:rsid w:val="329A32E6"/>
    <w:rsid w:val="329B1A2A"/>
    <w:rsid w:val="32A25D1B"/>
    <w:rsid w:val="32A260B9"/>
    <w:rsid w:val="32A4C215"/>
    <w:rsid w:val="32A63892"/>
    <w:rsid w:val="32A67721"/>
    <w:rsid w:val="32A7CC72"/>
    <w:rsid w:val="32A90E67"/>
    <w:rsid w:val="32A96A1E"/>
    <w:rsid w:val="32AAA824"/>
    <w:rsid w:val="32ACF51E"/>
    <w:rsid w:val="32AD0937"/>
    <w:rsid w:val="32AE4A9D"/>
    <w:rsid w:val="32AEA769"/>
    <w:rsid w:val="32AEC79C"/>
    <w:rsid w:val="32AF28E5"/>
    <w:rsid w:val="32B0FD96"/>
    <w:rsid w:val="32B24968"/>
    <w:rsid w:val="32B4259D"/>
    <w:rsid w:val="32B51092"/>
    <w:rsid w:val="32B5720A"/>
    <w:rsid w:val="32B71D8F"/>
    <w:rsid w:val="32B8938E"/>
    <w:rsid w:val="32B95574"/>
    <w:rsid w:val="32BAAD0C"/>
    <w:rsid w:val="32BB6F75"/>
    <w:rsid w:val="32BBD93B"/>
    <w:rsid w:val="32BDD6F7"/>
    <w:rsid w:val="32BF4516"/>
    <w:rsid w:val="32C08F7F"/>
    <w:rsid w:val="32C17310"/>
    <w:rsid w:val="32C21B35"/>
    <w:rsid w:val="32C281A3"/>
    <w:rsid w:val="32C3DC42"/>
    <w:rsid w:val="32C432DD"/>
    <w:rsid w:val="32C48D36"/>
    <w:rsid w:val="32C79A21"/>
    <w:rsid w:val="32C8FD0D"/>
    <w:rsid w:val="32C922E3"/>
    <w:rsid w:val="32CA073F"/>
    <w:rsid w:val="32CAAB2A"/>
    <w:rsid w:val="32CBD2BB"/>
    <w:rsid w:val="32CD9C7C"/>
    <w:rsid w:val="32CDE0D5"/>
    <w:rsid w:val="32CF6D30"/>
    <w:rsid w:val="32D200D4"/>
    <w:rsid w:val="32D246E3"/>
    <w:rsid w:val="32D42E92"/>
    <w:rsid w:val="32D4A26B"/>
    <w:rsid w:val="32D76D7E"/>
    <w:rsid w:val="32D8D6C0"/>
    <w:rsid w:val="32D9CFE4"/>
    <w:rsid w:val="32DA92B4"/>
    <w:rsid w:val="32DC175C"/>
    <w:rsid w:val="32DCCBD6"/>
    <w:rsid w:val="32DD672C"/>
    <w:rsid w:val="32DDC6BF"/>
    <w:rsid w:val="32DDE5AE"/>
    <w:rsid w:val="32DFE116"/>
    <w:rsid w:val="32E0A617"/>
    <w:rsid w:val="32E1F253"/>
    <w:rsid w:val="32E2E137"/>
    <w:rsid w:val="32E2E750"/>
    <w:rsid w:val="32E3D4A1"/>
    <w:rsid w:val="32E46691"/>
    <w:rsid w:val="32E4E112"/>
    <w:rsid w:val="32E52B31"/>
    <w:rsid w:val="32E620EE"/>
    <w:rsid w:val="32E64ABC"/>
    <w:rsid w:val="32E70921"/>
    <w:rsid w:val="32E72E4F"/>
    <w:rsid w:val="32E75DB4"/>
    <w:rsid w:val="32E7B0AB"/>
    <w:rsid w:val="32F17E59"/>
    <w:rsid w:val="32F21070"/>
    <w:rsid w:val="32F2DE47"/>
    <w:rsid w:val="32F3EA36"/>
    <w:rsid w:val="32F45E66"/>
    <w:rsid w:val="32F47826"/>
    <w:rsid w:val="32F5E3AB"/>
    <w:rsid w:val="32F6B117"/>
    <w:rsid w:val="32F7C377"/>
    <w:rsid w:val="32F7D704"/>
    <w:rsid w:val="32F8640B"/>
    <w:rsid w:val="32FA74C7"/>
    <w:rsid w:val="32FEDD1F"/>
    <w:rsid w:val="32FFE168"/>
    <w:rsid w:val="33039B26"/>
    <w:rsid w:val="3303D75A"/>
    <w:rsid w:val="3304F985"/>
    <w:rsid w:val="3305A909"/>
    <w:rsid w:val="3305C699"/>
    <w:rsid w:val="330711C6"/>
    <w:rsid w:val="330A03F9"/>
    <w:rsid w:val="330AB8EE"/>
    <w:rsid w:val="330AF216"/>
    <w:rsid w:val="330B2929"/>
    <w:rsid w:val="330B66C3"/>
    <w:rsid w:val="330CCE40"/>
    <w:rsid w:val="330D48FB"/>
    <w:rsid w:val="330DE02F"/>
    <w:rsid w:val="330F8386"/>
    <w:rsid w:val="330FC5B2"/>
    <w:rsid w:val="33118EE4"/>
    <w:rsid w:val="3311BD09"/>
    <w:rsid w:val="3311E9A1"/>
    <w:rsid w:val="3312ABA8"/>
    <w:rsid w:val="3313D654"/>
    <w:rsid w:val="33148C18"/>
    <w:rsid w:val="33160D7C"/>
    <w:rsid w:val="33164DAD"/>
    <w:rsid w:val="3316EAA2"/>
    <w:rsid w:val="33173967"/>
    <w:rsid w:val="33174597"/>
    <w:rsid w:val="331824F9"/>
    <w:rsid w:val="3318AAA6"/>
    <w:rsid w:val="33193933"/>
    <w:rsid w:val="331D405C"/>
    <w:rsid w:val="331E2AD8"/>
    <w:rsid w:val="331ED20E"/>
    <w:rsid w:val="3320DE0D"/>
    <w:rsid w:val="332106A4"/>
    <w:rsid w:val="33298A22"/>
    <w:rsid w:val="332ABC01"/>
    <w:rsid w:val="332C95FE"/>
    <w:rsid w:val="332CBCCD"/>
    <w:rsid w:val="332D11B0"/>
    <w:rsid w:val="332E71A7"/>
    <w:rsid w:val="332FB01E"/>
    <w:rsid w:val="3330F00D"/>
    <w:rsid w:val="33338AF6"/>
    <w:rsid w:val="3333B546"/>
    <w:rsid w:val="333487C6"/>
    <w:rsid w:val="3335C94B"/>
    <w:rsid w:val="3339B8D3"/>
    <w:rsid w:val="3339E92D"/>
    <w:rsid w:val="333C25C0"/>
    <w:rsid w:val="333C7F5B"/>
    <w:rsid w:val="333CC791"/>
    <w:rsid w:val="333CEB9D"/>
    <w:rsid w:val="333D00FE"/>
    <w:rsid w:val="333D6B35"/>
    <w:rsid w:val="333E2A59"/>
    <w:rsid w:val="333E760A"/>
    <w:rsid w:val="333ED179"/>
    <w:rsid w:val="3341E44B"/>
    <w:rsid w:val="3341F01A"/>
    <w:rsid w:val="334280A1"/>
    <w:rsid w:val="3345468D"/>
    <w:rsid w:val="3345E9C4"/>
    <w:rsid w:val="3346CB85"/>
    <w:rsid w:val="3347118F"/>
    <w:rsid w:val="334841C8"/>
    <w:rsid w:val="3348C571"/>
    <w:rsid w:val="33493E69"/>
    <w:rsid w:val="334961E9"/>
    <w:rsid w:val="334991F5"/>
    <w:rsid w:val="334B11EA"/>
    <w:rsid w:val="334D6906"/>
    <w:rsid w:val="334E7961"/>
    <w:rsid w:val="334EDA5D"/>
    <w:rsid w:val="334F47F0"/>
    <w:rsid w:val="3350C316"/>
    <w:rsid w:val="3351B8E7"/>
    <w:rsid w:val="335205E1"/>
    <w:rsid w:val="3352976B"/>
    <w:rsid w:val="33547C14"/>
    <w:rsid w:val="335712FE"/>
    <w:rsid w:val="33599A7F"/>
    <w:rsid w:val="3359F2E2"/>
    <w:rsid w:val="335AB4B1"/>
    <w:rsid w:val="335D17E2"/>
    <w:rsid w:val="335DE123"/>
    <w:rsid w:val="335E52FC"/>
    <w:rsid w:val="33606145"/>
    <w:rsid w:val="3360FA6C"/>
    <w:rsid w:val="3362C34C"/>
    <w:rsid w:val="3364412A"/>
    <w:rsid w:val="3364AB9C"/>
    <w:rsid w:val="33665483"/>
    <w:rsid w:val="33672DDE"/>
    <w:rsid w:val="33676370"/>
    <w:rsid w:val="33688EC6"/>
    <w:rsid w:val="33693334"/>
    <w:rsid w:val="3369563C"/>
    <w:rsid w:val="336CC708"/>
    <w:rsid w:val="336F82E7"/>
    <w:rsid w:val="336FCC83"/>
    <w:rsid w:val="3370A03D"/>
    <w:rsid w:val="33714163"/>
    <w:rsid w:val="33743AD6"/>
    <w:rsid w:val="33758640"/>
    <w:rsid w:val="33775924"/>
    <w:rsid w:val="337775EF"/>
    <w:rsid w:val="33791D2B"/>
    <w:rsid w:val="337A10DC"/>
    <w:rsid w:val="337A876C"/>
    <w:rsid w:val="337E7DBD"/>
    <w:rsid w:val="337E897A"/>
    <w:rsid w:val="337EB02F"/>
    <w:rsid w:val="3380DAAF"/>
    <w:rsid w:val="3381C7F3"/>
    <w:rsid w:val="33821B24"/>
    <w:rsid w:val="33840867"/>
    <w:rsid w:val="3384B1F6"/>
    <w:rsid w:val="3385E280"/>
    <w:rsid w:val="338671DB"/>
    <w:rsid w:val="33892CB1"/>
    <w:rsid w:val="3389C444"/>
    <w:rsid w:val="338B68BE"/>
    <w:rsid w:val="338CFFA5"/>
    <w:rsid w:val="338D7312"/>
    <w:rsid w:val="338E4E05"/>
    <w:rsid w:val="338F46B9"/>
    <w:rsid w:val="338F6EDA"/>
    <w:rsid w:val="3390963A"/>
    <w:rsid w:val="33928C2B"/>
    <w:rsid w:val="33929F02"/>
    <w:rsid w:val="3392C3B8"/>
    <w:rsid w:val="339310F8"/>
    <w:rsid w:val="3393514B"/>
    <w:rsid w:val="339368A6"/>
    <w:rsid w:val="3395FB6F"/>
    <w:rsid w:val="339939D8"/>
    <w:rsid w:val="3399427D"/>
    <w:rsid w:val="3399D776"/>
    <w:rsid w:val="339ABA44"/>
    <w:rsid w:val="339AE0E8"/>
    <w:rsid w:val="339B23B8"/>
    <w:rsid w:val="339B4E09"/>
    <w:rsid w:val="339D0C2F"/>
    <w:rsid w:val="339D954F"/>
    <w:rsid w:val="339FD8E0"/>
    <w:rsid w:val="33A15F6C"/>
    <w:rsid w:val="33A1B689"/>
    <w:rsid w:val="33A1B6F0"/>
    <w:rsid w:val="33A1BA2E"/>
    <w:rsid w:val="33A2B317"/>
    <w:rsid w:val="33A31230"/>
    <w:rsid w:val="33A5DF97"/>
    <w:rsid w:val="33A6363C"/>
    <w:rsid w:val="33A8B4C5"/>
    <w:rsid w:val="33A8BCD2"/>
    <w:rsid w:val="33AA90CB"/>
    <w:rsid w:val="33AA91F4"/>
    <w:rsid w:val="33AB4105"/>
    <w:rsid w:val="33ADBEBE"/>
    <w:rsid w:val="33AFCC9A"/>
    <w:rsid w:val="33B02FB6"/>
    <w:rsid w:val="33B19368"/>
    <w:rsid w:val="33B25E59"/>
    <w:rsid w:val="33B26458"/>
    <w:rsid w:val="33B294DE"/>
    <w:rsid w:val="33B3B229"/>
    <w:rsid w:val="33B4C0F5"/>
    <w:rsid w:val="33B58AC6"/>
    <w:rsid w:val="33B66F44"/>
    <w:rsid w:val="33B6DB51"/>
    <w:rsid w:val="33B8F87B"/>
    <w:rsid w:val="33BC4CFB"/>
    <w:rsid w:val="33BD3456"/>
    <w:rsid w:val="33BE8048"/>
    <w:rsid w:val="33C26B7E"/>
    <w:rsid w:val="33C28E67"/>
    <w:rsid w:val="33C32F58"/>
    <w:rsid w:val="33C34AF3"/>
    <w:rsid w:val="33C55834"/>
    <w:rsid w:val="33C69A11"/>
    <w:rsid w:val="33C6C40B"/>
    <w:rsid w:val="33C91A80"/>
    <w:rsid w:val="33C9F9D1"/>
    <w:rsid w:val="33CCA235"/>
    <w:rsid w:val="33CEE96A"/>
    <w:rsid w:val="33CFF753"/>
    <w:rsid w:val="33D00B33"/>
    <w:rsid w:val="33D3DE35"/>
    <w:rsid w:val="33D43B04"/>
    <w:rsid w:val="33D4C29E"/>
    <w:rsid w:val="33D63DF4"/>
    <w:rsid w:val="33D6B645"/>
    <w:rsid w:val="33D7DFCD"/>
    <w:rsid w:val="33D845AF"/>
    <w:rsid w:val="33D98453"/>
    <w:rsid w:val="33DA85AE"/>
    <w:rsid w:val="33DC830E"/>
    <w:rsid w:val="33DCBFDD"/>
    <w:rsid w:val="33DD0659"/>
    <w:rsid w:val="33DDFC50"/>
    <w:rsid w:val="33DEFE1E"/>
    <w:rsid w:val="33DF2A20"/>
    <w:rsid w:val="33DF52F8"/>
    <w:rsid w:val="33DF62C8"/>
    <w:rsid w:val="33E0643F"/>
    <w:rsid w:val="33E1DE42"/>
    <w:rsid w:val="33E1F70B"/>
    <w:rsid w:val="33E22006"/>
    <w:rsid w:val="33E249C5"/>
    <w:rsid w:val="33E2C09E"/>
    <w:rsid w:val="33E3B4C4"/>
    <w:rsid w:val="33E3BF32"/>
    <w:rsid w:val="33E3F8BE"/>
    <w:rsid w:val="33E45ADE"/>
    <w:rsid w:val="33E54349"/>
    <w:rsid w:val="33E89837"/>
    <w:rsid w:val="33E8B68E"/>
    <w:rsid w:val="33E9B2CC"/>
    <w:rsid w:val="33E9E3AB"/>
    <w:rsid w:val="33EA36E0"/>
    <w:rsid w:val="33EA66DC"/>
    <w:rsid w:val="33EAABC6"/>
    <w:rsid w:val="33EBF081"/>
    <w:rsid w:val="33EF261D"/>
    <w:rsid w:val="33EF50F6"/>
    <w:rsid w:val="33F31EDF"/>
    <w:rsid w:val="33F44878"/>
    <w:rsid w:val="33F470CC"/>
    <w:rsid w:val="33F49EBB"/>
    <w:rsid w:val="33F62532"/>
    <w:rsid w:val="33F85487"/>
    <w:rsid w:val="33F8EC1A"/>
    <w:rsid w:val="33FB9C0F"/>
    <w:rsid w:val="33FF9FFF"/>
    <w:rsid w:val="34027ABD"/>
    <w:rsid w:val="34058908"/>
    <w:rsid w:val="3407152F"/>
    <w:rsid w:val="34088CD5"/>
    <w:rsid w:val="3409BF8D"/>
    <w:rsid w:val="340C2BE7"/>
    <w:rsid w:val="340C3F71"/>
    <w:rsid w:val="340C90EA"/>
    <w:rsid w:val="340CE5C3"/>
    <w:rsid w:val="34108E02"/>
    <w:rsid w:val="3411A90C"/>
    <w:rsid w:val="341399F5"/>
    <w:rsid w:val="34140F6C"/>
    <w:rsid w:val="34149D71"/>
    <w:rsid w:val="34153F00"/>
    <w:rsid w:val="3416C384"/>
    <w:rsid w:val="34188683"/>
    <w:rsid w:val="34191245"/>
    <w:rsid w:val="341B7CD5"/>
    <w:rsid w:val="341C6A88"/>
    <w:rsid w:val="341E5DA7"/>
    <w:rsid w:val="3420657B"/>
    <w:rsid w:val="3421C44F"/>
    <w:rsid w:val="34233694"/>
    <w:rsid w:val="34242504"/>
    <w:rsid w:val="342715D9"/>
    <w:rsid w:val="34296224"/>
    <w:rsid w:val="342A5D10"/>
    <w:rsid w:val="342B5185"/>
    <w:rsid w:val="342C0D66"/>
    <w:rsid w:val="343146E7"/>
    <w:rsid w:val="3432A136"/>
    <w:rsid w:val="34337D06"/>
    <w:rsid w:val="3435B958"/>
    <w:rsid w:val="3435CD46"/>
    <w:rsid w:val="343983F8"/>
    <w:rsid w:val="343C2E8C"/>
    <w:rsid w:val="343CDD59"/>
    <w:rsid w:val="343D408D"/>
    <w:rsid w:val="343DC733"/>
    <w:rsid w:val="343ECDA2"/>
    <w:rsid w:val="343F3140"/>
    <w:rsid w:val="343FFEBF"/>
    <w:rsid w:val="344041ED"/>
    <w:rsid w:val="3440CE7F"/>
    <w:rsid w:val="344542A8"/>
    <w:rsid w:val="3446505D"/>
    <w:rsid w:val="34467016"/>
    <w:rsid w:val="344703F2"/>
    <w:rsid w:val="3447D48A"/>
    <w:rsid w:val="3448806B"/>
    <w:rsid w:val="3449A36B"/>
    <w:rsid w:val="344BCDC4"/>
    <w:rsid w:val="344BEF6E"/>
    <w:rsid w:val="344DBF2F"/>
    <w:rsid w:val="344EF310"/>
    <w:rsid w:val="344F3BB3"/>
    <w:rsid w:val="3451B441"/>
    <w:rsid w:val="3452C1A0"/>
    <w:rsid w:val="34531B32"/>
    <w:rsid w:val="3454D46A"/>
    <w:rsid w:val="3455FBB3"/>
    <w:rsid w:val="34563830"/>
    <w:rsid w:val="3456EC4E"/>
    <w:rsid w:val="34576EF2"/>
    <w:rsid w:val="3458BA82"/>
    <w:rsid w:val="3458FAE6"/>
    <w:rsid w:val="34597F98"/>
    <w:rsid w:val="345A10AB"/>
    <w:rsid w:val="345C21A2"/>
    <w:rsid w:val="345CCA5F"/>
    <w:rsid w:val="345D0025"/>
    <w:rsid w:val="3460584B"/>
    <w:rsid w:val="3460CC0E"/>
    <w:rsid w:val="34623905"/>
    <w:rsid w:val="3463FBFF"/>
    <w:rsid w:val="3464969A"/>
    <w:rsid w:val="3466C37F"/>
    <w:rsid w:val="34685C7E"/>
    <w:rsid w:val="3468C098"/>
    <w:rsid w:val="346903F1"/>
    <w:rsid w:val="346A7444"/>
    <w:rsid w:val="346BE70D"/>
    <w:rsid w:val="346CF1DC"/>
    <w:rsid w:val="346DEF11"/>
    <w:rsid w:val="346E4308"/>
    <w:rsid w:val="346F04AA"/>
    <w:rsid w:val="346FACA2"/>
    <w:rsid w:val="3470BD76"/>
    <w:rsid w:val="34713B00"/>
    <w:rsid w:val="347467E8"/>
    <w:rsid w:val="347497EF"/>
    <w:rsid w:val="34758C77"/>
    <w:rsid w:val="3475BEC3"/>
    <w:rsid w:val="347715A4"/>
    <w:rsid w:val="3477B6D0"/>
    <w:rsid w:val="3478222D"/>
    <w:rsid w:val="347938C2"/>
    <w:rsid w:val="34794AA6"/>
    <w:rsid w:val="347967D4"/>
    <w:rsid w:val="347A6763"/>
    <w:rsid w:val="347D4757"/>
    <w:rsid w:val="347D7542"/>
    <w:rsid w:val="347E3A4A"/>
    <w:rsid w:val="347EF406"/>
    <w:rsid w:val="347F4432"/>
    <w:rsid w:val="3480C1C8"/>
    <w:rsid w:val="3480E9B6"/>
    <w:rsid w:val="34813DFA"/>
    <w:rsid w:val="34831AAD"/>
    <w:rsid w:val="3483E6EA"/>
    <w:rsid w:val="34870500"/>
    <w:rsid w:val="348852EF"/>
    <w:rsid w:val="3488B7BF"/>
    <w:rsid w:val="3489FFCA"/>
    <w:rsid w:val="348AD9BC"/>
    <w:rsid w:val="348BC302"/>
    <w:rsid w:val="348DF6C1"/>
    <w:rsid w:val="348EEA2D"/>
    <w:rsid w:val="34929CC1"/>
    <w:rsid w:val="34935566"/>
    <w:rsid w:val="3494A3E2"/>
    <w:rsid w:val="3497258F"/>
    <w:rsid w:val="3498EBE5"/>
    <w:rsid w:val="349C270D"/>
    <w:rsid w:val="349EECC2"/>
    <w:rsid w:val="34A03860"/>
    <w:rsid w:val="34A0B05D"/>
    <w:rsid w:val="34A21F8D"/>
    <w:rsid w:val="34A2DCB1"/>
    <w:rsid w:val="34A3C6ED"/>
    <w:rsid w:val="34A42B83"/>
    <w:rsid w:val="34A497A1"/>
    <w:rsid w:val="34A5A214"/>
    <w:rsid w:val="34A5BB39"/>
    <w:rsid w:val="34A61985"/>
    <w:rsid w:val="34A833A7"/>
    <w:rsid w:val="34A8F1C6"/>
    <w:rsid w:val="34A9FF93"/>
    <w:rsid w:val="34AAF736"/>
    <w:rsid w:val="34AB565A"/>
    <w:rsid w:val="34AC82D3"/>
    <w:rsid w:val="34AD5F9E"/>
    <w:rsid w:val="34AE56BF"/>
    <w:rsid w:val="34AEAE87"/>
    <w:rsid w:val="34B0C66E"/>
    <w:rsid w:val="34B2B852"/>
    <w:rsid w:val="34B3AB26"/>
    <w:rsid w:val="34B3E95A"/>
    <w:rsid w:val="34B5A731"/>
    <w:rsid w:val="34B61F71"/>
    <w:rsid w:val="34B785EA"/>
    <w:rsid w:val="34B9FD63"/>
    <w:rsid w:val="34B9FEFF"/>
    <w:rsid w:val="34BABAFE"/>
    <w:rsid w:val="34BC0097"/>
    <w:rsid w:val="34BE678F"/>
    <w:rsid w:val="34BED1F3"/>
    <w:rsid w:val="34BEE3CD"/>
    <w:rsid w:val="34BF94B5"/>
    <w:rsid w:val="34C2C290"/>
    <w:rsid w:val="34C2EE31"/>
    <w:rsid w:val="34C37B51"/>
    <w:rsid w:val="34C3DC91"/>
    <w:rsid w:val="34C3EB92"/>
    <w:rsid w:val="34C63976"/>
    <w:rsid w:val="34C69D87"/>
    <w:rsid w:val="34C8146A"/>
    <w:rsid w:val="34C8164C"/>
    <w:rsid w:val="34C866CC"/>
    <w:rsid w:val="34C93FC1"/>
    <w:rsid w:val="34CA08EF"/>
    <w:rsid w:val="34CB3EF0"/>
    <w:rsid w:val="34CC484E"/>
    <w:rsid w:val="34CF8AE4"/>
    <w:rsid w:val="34D36229"/>
    <w:rsid w:val="34D5189D"/>
    <w:rsid w:val="34D5496D"/>
    <w:rsid w:val="34D64ACB"/>
    <w:rsid w:val="34D78ABE"/>
    <w:rsid w:val="34D84FBC"/>
    <w:rsid w:val="34D85329"/>
    <w:rsid w:val="34D897F2"/>
    <w:rsid w:val="34DEA886"/>
    <w:rsid w:val="34DF0D21"/>
    <w:rsid w:val="34DFBFE6"/>
    <w:rsid w:val="34DFF35F"/>
    <w:rsid w:val="34E1043F"/>
    <w:rsid w:val="34E14297"/>
    <w:rsid w:val="34E429FC"/>
    <w:rsid w:val="34E6D989"/>
    <w:rsid w:val="34E7EEA5"/>
    <w:rsid w:val="34E86330"/>
    <w:rsid w:val="34E8A45A"/>
    <w:rsid w:val="34EA8C2E"/>
    <w:rsid w:val="34ED19F9"/>
    <w:rsid w:val="34F323D1"/>
    <w:rsid w:val="34F3B1DD"/>
    <w:rsid w:val="34F3C0DE"/>
    <w:rsid w:val="34F4AF1C"/>
    <w:rsid w:val="34F5D135"/>
    <w:rsid w:val="34F67D1A"/>
    <w:rsid w:val="34F6B4EE"/>
    <w:rsid w:val="34F7CDBF"/>
    <w:rsid w:val="34F9EAB7"/>
    <w:rsid w:val="34FAD5CD"/>
    <w:rsid w:val="34FAE138"/>
    <w:rsid w:val="34FCD348"/>
    <w:rsid w:val="34FE09E3"/>
    <w:rsid w:val="34FFE450"/>
    <w:rsid w:val="350127AE"/>
    <w:rsid w:val="350160F8"/>
    <w:rsid w:val="35019655"/>
    <w:rsid w:val="3503E609"/>
    <w:rsid w:val="3504BDC5"/>
    <w:rsid w:val="3504C4DF"/>
    <w:rsid w:val="35056580"/>
    <w:rsid w:val="3505CBED"/>
    <w:rsid w:val="3505FD68"/>
    <w:rsid w:val="350769D0"/>
    <w:rsid w:val="35077B79"/>
    <w:rsid w:val="3507E8FF"/>
    <w:rsid w:val="350873D1"/>
    <w:rsid w:val="3508D9D5"/>
    <w:rsid w:val="350C9A74"/>
    <w:rsid w:val="350D4936"/>
    <w:rsid w:val="350FF68A"/>
    <w:rsid w:val="351044BE"/>
    <w:rsid w:val="35104AE0"/>
    <w:rsid w:val="351195BB"/>
    <w:rsid w:val="3511CC1D"/>
    <w:rsid w:val="35124D0E"/>
    <w:rsid w:val="3512865A"/>
    <w:rsid w:val="3513CCBF"/>
    <w:rsid w:val="3513ED01"/>
    <w:rsid w:val="35141C56"/>
    <w:rsid w:val="3515477C"/>
    <w:rsid w:val="35154F8A"/>
    <w:rsid w:val="3515AE51"/>
    <w:rsid w:val="3517EC52"/>
    <w:rsid w:val="35194E09"/>
    <w:rsid w:val="3519DC95"/>
    <w:rsid w:val="351B380F"/>
    <w:rsid w:val="351E4A9E"/>
    <w:rsid w:val="351EBA9B"/>
    <w:rsid w:val="351FDCC6"/>
    <w:rsid w:val="35230965"/>
    <w:rsid w:val="35237682"/>
    <w:rsid w:val="3526117E"/>
    <w:rsid w:val="3526DCB1"/>
    <w:rsid w:val="35289700"/>
    <w:rsid w:val="352905F5"/>
    <w:rsid w:val="35294150"/>
    <w:rsid w:val="352A99F9"/>
    <w:rsid w:val="352D09DA"/>
    <w:rsid w:val="352E2DE4"/>
    <w:rsid w:val="352E86DC"/>
    <w:rsid w:val="352EB276"/>
    <w:rsid w:val="352F4A25"/>
    <w:rsid w:val="3530162B"/>
    <w:rsid w:val="353248EB"/>
    <w:rsid w:val="3533151A"/>
    <w:rsid w:val="35333453"/>
    <w:rsid w:val="35346DAE"/>
    <w:rsid w:val="35369659"/>
    <w:rsid w:val="3537A430"/>
    <w:rsid w:val="35387CA8"/>
    <w:rsid w:val="3538BCC5"/>
    <w:rsid w:val="35394B7B"/>
    <w:rsid w:val="35395145"/>
    <w:rsid w:val="353A12C7"/>
    <w:rsid w:val="353E99EF"/>
    <w:rsid w:val="353ED44E"/>
    <w:rsid w:val="35436BBB"/>
    <w:rsid w:val="3543B23D"/>
    <w:rsid w:val="3546C10B"/>
    <w:rsid w:val="354784A0"/>
    <w:rsid w:val="35486A95"/>
    <w:rsid w:val="3549455C"/>
    <w:rsid w:val="35496B92"/>
    <w:rsid w:val="354B70EF"/>
    <w:rsid w:val="354D4408"/>
    <w:rsid w:val="354E1257"/>
    <w:rsid w:val="354E7092"/>
    <w:rsid w:val="354F52ED"/>
    <w:rsid w:val="35544264"/>
    <w:rsid w:val="355577A1"/>
    <w:rsid w:val="355579B1"/>
    <w:rsid w:val="3558FFF5"/>
    <w:rsid w:val="3559E486"/>
    <w:rsid w:val="355AA715"/>
    <w:rsid w:val="355B5734"/>
    <w:rsid w:val="355E1F2D"/>
    <w:rsid w:val="355F0C25"/>
    <w:rsid w:val="355FE81B"/>
    <w:rsid w:val="3560AB47"/>
    <w:rsid w:val="3560C56E"/>
    <w:rsid w:val="35624A05"/>
    <w:rsid w:val="3562F230"/>
    <w:rsid w:val="35632E72"/>
    <w:rsid w:val="3563FB6C"/>
    <w:rsid w:val="356794C3"/>
    <w:rsid w:val="35693F4E"/>
    <w:rsid w:val="35699A0D"/>
    <w:rsid w:val="356AA4AB"/>
    <w:rsid w:val="356BA04D"/>
    <w:rsid w:val="357016EB"/>
    <w:rsid w:val="35702BA9"/>
    <w:rsid w:val="3573B2E5"/>
    <w:rsid w:val="35768478"/>
    <w:rsid w:val="35788A28"/>
    <w:rsid w:val="3578D47C"/>
    <w:rsid w:val="3578E012"/>
    <w:rsid w:val="3579488D"/>
    <w:rsid w:val="3579C108"/>
    <w:rsid w:val="3579DC89"/>
    <w:rsid w:val="357A1D17"/>
    <w:rsid w:val="357BBF4E"/>
    <w:rsid w:val="357FAAD0"/>
    <w:rsid w:val="35815841"/>
    <w:rsid w:val="358349D9"/>
    <w:rsid w:val="358426D2"/>
    <w:rsid w:val="35855ACA"/>
    <w:rsid w:val="35872286"/>
    <w:rsid w:val="358B5DFE"/>
    <w:rsid w:val="358DF77A"/>
    <w:rsid w:val="358F0325"/>
    <w:rsid w:val="358F8B40"/>
    <w:rsid w:val="358FE36B"/>
    <w:rsid w:val="3593FDAF"/>
    <w:rsid w:val="35948AA5"/>
    <w:rsid w:val="3594B321"/>
    <w:rsid w:val="3594C6EC"/>
    <w:rsid w:val="35964CED"/>
    <w:rsid w:val="359C04CC"/>
    <w:rsid w:val="359E7727"/>
    <w:rsid w:val="35A0F5B1"/>
    <w:rsid w:val="35A141FB"/>
    <w:rsid w:val="35A1728C"/>
    <w:rsid w:val="35A21D9D"/>
    <w:rsid w:val="35A44C60"/>
    <w:rsid w:val="35A4B800"/>
    <w:rsid w:val="35A526EE"/>
    <w:rsid w:val="35A5FE3C"/>
    <w:rsid w:val="35A7EE05"/>
    <w:rsid w:val="35A7F18A"/>
    <w:rsid w:val="35ABAC82"/>
    <w:rsid w:val="35AC30CF"/>
    <w:rsid w:val="35ACA858"/>
    <w:rsid w:val="35AD43D1"/>
    <w:rsid w:val="35ADBE3E"/>
    <w:rsid w:val="35AFDFCD"/>
    <w:rsid w:val="35B1C472"/>
    <w:rsid w:val="35B63DA6"/>
    <w:rsid w:val="35B6D140"/>
    <w:rsid w:val="35B7D71F"/>
    <w:rsid w:val="35B8E36D"/>
    <w:rsid w:val="35BA1E0E"/>
    <w:rsid w:val="35BC1C9A"/>
    <w:rsid w:val="35BC9FF0"/>
    <w:rsid w:val="35BD4145"/>
    <w:rsid w:val="35BF28D4"/>
    <w:rsid w:val="35BFC1C6"/>
    <w:rsid w:val="35C0E022"/>
    <w:rsid w:val="35C3DE3F"/>
    <w:rsid w:val="35C3E480"/>
    <w:rsid w:val="35C3EB3B"/>
    <w:rsid w:val="35C71C87"/>
    <w:rsid w:val="35C91443"/>
    <w:rsid w:val="35C9F6F7"/>
    <w:rsid w:val="35CA03FB"/>
    <w:rsid w:val="35CB9714"/>
    <w:rsid w:val="35CCCC69"/>
    <w:rsid w:val="35CD7A41"/>
    <w:rsid w:val="35CE22D7"/>
    <w:rsid w:val="35CE2DE9"/>
    <w:rsid w:val="35CF5A85"/>
    <w:rsid w:val="35CF5BAB"/>
    <w:rsid w:val="35CF9F96"/>
    <w:rsid w:val="35D0D6D2"/>
    <w:rsid w:val="35D1044F"/>
    <w:rsid w:val="35D1D2A5"/>
    <w:rsid w:val="35D1F929"/>
    <w:rsid w:val="35D3D0CD"/>
    <w:rsid w:val="35D53EA6"/>
    <w:rsid w:val="35D54F36"/>
    <w:rsid w:val="35D55918"/>
    <w:rsid w:val="35D562BA"/>
    <w:rsid w:val="35D7078A"/>
    <w:rsid w:val="35D99E6C"/>
    <w:rsid w:val="35D9F399"/>
    <w:rsid w:val="35DA20BB"/>
    <w:rsid w:val="35DCBAF5"/>
    <w:rsid w:val="35DE8097"/>
    <w:rsid w:val="35DEEA82"/>
    <w:rsid w:val="35E00E67"/>
    <w:rsid w:val="35E253C1"/>
    <w:rsid w:val="35E4A880"/>
    <w:rsid w:val="35E5D690"/>
    <w:rsid w:val="35E671FD"/>
    <w:rsid w:val="35E706E1"/>
    <w:rsid w:val="35E8126B"/>
    <w:rsid w:val="35EA341C"/>
    <w:rsid w:val="35EA7AA2"/>
    <w:rsid w:val="35EA9402"/>
    <w:rsid w:val="35EB02BC"/>
    <w:rsid w:val="35EB6905"/>
    <w:rsid w:val="35EC3EA9"/>
    <w:rsid w:val="35EC7344"/>
    <w:rsid w:val="35F049FB"/>
    <w:rsid w:val="35F17E00"/>
    <w:rsid w:val="35F257C6"/>
    <w:rsid w:val="35F2B984"/>
    <w:rsid w:val="35F4AD4D"/>
    <w:rsid w:val="35F50E76"/>
    <w:rsid w:val="35F56882"/>
    <w:rsid w:val="35F58FF8"/>
    <w:rsid w:val="35F7A6A9"/>
    <w:rsid w:val="35F9BD91"/>
    <w:rsid w:val="35FB6363"/>
    <w:rsid w:val="35FC2BFE"/>
    <w:rsid w:val="35FC792F"/>
    <w:rsid w:val="35FD8123"/>
    <w:rsid w:val="35FDD676"/>
    <w:rsid w:val="35FDDE2C"/>
    <w:rsid w:val="3600BB3C"/>
    <w:rsid w:val="360409F8"/>
    <w:rsid w:val="36049875"/>
    <w:rsid w:val="3604C811"/>
    <w:rsid w:val="3604DFAC"/>
    <w:rsid w:val="3606FBE0"/>
    <w:rsid w:val="36071E2E"/>
    <w:rsid w:val="36095551"/>
    <w:rsid w:val="360BA862"/>
    <w:rsid w:val="360C8D1C"/>
    <w:rsid w:val="360CAEF2"/>
    <w:rsid w:val="360CD761"/>
    <w:rsid w:val="360F41F2"/>
    <w:rsid w:val="36109EC5"/>
    <w:rsid w:val="3611D834"/>
    <w:rsid w:val="3614230E"/>
    <w:rsid w:val="3617CB02"/>
    <w:rsid w:val="3617E857"/>
    <w:rsid w:val="361B58F2"/>
    <w:rsid w:val="361C53F7"/>
    <w:rsid w:val="361C6026"/>
    <w:rsid w:val="361DD1F9"/>
    <w:rsid w:val="361DF5B7"/>
    <w:rsid w:val="36207590"/>
    <w:rsid w:val="3621ED36"/>
    <w:rsid w:val="36239BC4"/>
    <w:rsid w:val="362495DD"/>
    <w:rsid w:val="36264C93"/>
    <w:rsid w:val="36291024"/>
    <w:rsid w:val="362A007A"/>
    <w:rsid w:val="362CB515"/>
    <w:rsid w:val="362CEDAE"/>
    <w:rsid w:val="362D1692"/>
    <w:rsid w:val="362EC053"/>
    <w:rsid w:val="362F5CB0"/>
    <w:rsid w:val="362FEA80"/>
    <w:rsid w:val="36301FA8"/>
    <w:rsid w:val="3631B4B2"/>
    <w:rsid w:val="3631B712"/>
    <w:rsid w:val="3631FA16"/>
    <w:rsid w:val="36339BF5"/>
    <w:rsid w:val="36360C0D"/>
    <w:rsid w:val="36388113"/>
    <w:rsid w:val="3638AC96"/>
    <w:rsid w:val="363AF710"/>
    <w:rsid w:val="363DCF9F"/>
    <w:rsid w:val="363DEE88"/>
    <w:rsid w:val="363E187F"/>
    <w:rsid w:val="363E4D92"/>
    <w:rsid w:val="363E9BE6"/>
    <w:rsid w:val="363F343B"/>
    <w:rsid w:val="363FCCF3"/>
    <w:rsid w:val="363FCE5E"/>
    <w:rsid w:val="363FE3AC"/>
    <w:rsid w:val="364020CA"/>
    <w:rsid w:val="3640B3BF"/>
    <w:rsid w:val="36415FF4"/>
    <w:rsid w:val="3648DAC3"/>
    <w:rsid w:val="3649FF52"/>
    <w:rsid w:val="364ACE11"/>
    <w:rsid w:val="364AF4A0"/>
    <w:rsid w:val="364B2133"/>
    <w:rsid w:val="364B458C"/>
    <w:rsid w:val="364BA95C"/>
    <w:rsid w:val="364EE659"/>
    <w:rsid w:val="364F51BE"/>
    <w:rsid w:val="36505127"/>
    <w:rsid w:val="36506115"/>
    <w:rsid w:val="36510EC7"/>
    <w:rsid w:val="36522F29"/>
    <w:rsid w:val="365263E9"/>
    <w:rsid w:val="3652F7A1"/>
    <w:rsid w:val="3653355D"/>
    <w:rsid w:val="36537E3D"/>
    <w:rsid w:val="36539BC5"/>
    <w:rsid w:val="3653F564"/>
    <w:rsid w:val="365476E5"/>
    <w:rsid w:val="3654EF6D"/>
    <w:rsid w:val="36563504"/>
    <w:rsid w:val="365783EE"/>
    <w:rsid w:val="3658F792"/>
    <w:rsid w:val="36592351"/>
    <w:rsid w:val="3659CF96"/>
    <w:rsid w:val="3659F8D6"/>
    <w:rsid w:val="365BC28E"/>
    <w:rsid w:val="365BFFA1"/>
    <w:rsid w:val="365C1F81"/>
    <w:rsid w:val="365D3B0E"/>
    <w:rsid w:val="365D679B"/>
    <w:rsid w:val="365E8E36"/>
    <w:rsid w:val="365EA56D"/>
    <w:rsid w:val="365EB2A3"/>
    <w:rsid w:val="36602789"/>
    <w:rsid w:val="366034A8"/>
    <w:rsid w:val="3660E07C"/>
    <w:rsid w:val="3661FBF2"/>
    <w:rsid w:val="3661FC2B"/>
    <w:rsid w:val="36655330"/>
    <w:rsid w:val="366567DE"/>
    <w:rsid w:val="366590F2"/>
    <w:rsid w:val="3665D253"/>
    <w:rsid w:val="366661A0"/>
    <w:rsid w:val="36678794"/>
    <w:rsid w:val="3667A7FD"/>
    <w:rsid w:val="36680EB6"/>
    <w:rsid w:val="366828CE"/>
    <w:rsid w:val="3668963E"/>
    <w:rsid w:val="3668CCA6"/>
    <w:rsid w:val="366A3757"/>
    <w:rsid w:val="366C338C"/>
    <w:rsid w:val="366E424A"/>
    <w:rsid w:val="366FC161"/>
    <w:rsid w:val="3670D509"/>
    <w:rsid w:val="3673D488"/>
    <w:rsid w:val="36761D9F"/>
    <w:rsid w:val="3676979D"/>
    <w:rsid w:val="3676C73F"/>
    <w:rsid w:val="3677FCD0"/>
    <w:rsid w:val="3679498D"/>
    <w:rsid w:val="36799E55"/>
    <w:rsid w:val="367C08B7"/>
    <w:rsid w:val="367E6118"/>
    <w:rsid w:val="367EE034"/>
    <w:rsid w:val="367EF613"/>
    <w:rsid w:val="36813CD6"/>
    <w:rsid w:val="36815731"/>
    <w:rsid w:val="36818AC2"/>
    <w:rsid w:val="368265CE"/>
    <w:rsid w:val="3682EB9D"/>
    <w:rsid w:val="3683ADDE"/>
    <w:rsid w:val="36858169"/>
    <w:rsid w:val="36864F4B"/>
    <w:rsid w:val="3687CB36"/>
    <w:rsid w:val="368849A2"/>
    <w:rsid w:val="368A5857"/>
    <w:rsid w:val="368AFC95"/>
    <w:rsid w:val="368B9593"/>
    <w:rsid w:val="368C3ABC"/>
    <w:rsid w:val="368C4696"/>
    <w:rsid w:val="368DE9C1"/>
    <w:rsid w:val="368E4985"/>
    <w:rsid w:val="368FAF00"/>
    <w:rsid w:val="3690D6A6"/>
    <w:rsid w:val="3690E114"/>
    <w:rsid w:val="3690EC62"/>
    <w:rsid w:val="3691E04E"/>
    <w:rsid w:val="369250B2"/>
    <w:rsid w:val="36937DAC"/>
    <w:rsid w:val="36953AF7"/>
    <w:rsid w:val="3695803D"/>
    <w:rsid w:val="3696C4E3"/>
    <w:rsid w:val="36975672"/>
    <w:rsid w:val="369803A8"/>
    <w:rsid w:val="3698BACD"/>
    <w:rsid w:val="369A06C4"/>
    <w:rsid w:val="369AC8BA"/>
    <w:rsid w:val="369C3165"/>
    <w:rsid w:val="369F6AC3"/>
    <w:rsid w:val="36A11E9B"/>
    <w:rsid w:val="36A198C8"/>
    <w:rsid w:val="36A35F22"/>
    <w:rsid w:val="36A378AB"/>
    <w:rsid w:val="36A4028E"/>
    <w:rsid w:val="36A65C03"/>
    <w:rsid w:val="36A6E1A5"/>
    <w:rsid w:val="36A8CCC1"/>
    <w:rsid w:val="36AA3DC5"/>
    <w:rsid w:val="36AC6301"/>
    <w:rsid w:val="36AC6990"/>
    <w:rsid w:val="36ACA67E"/>
    <w:rsid w:val="36AE6125"/>
    <w:rsid w:val="36AE9193"/>
    <w:rsid w:val="36AECBD8"/>
    <w:rsid w:val="36AFA7BD"/>
    <w:rsid w:val="36AFF087"/>
    <w:rsid w:val="36B2C378"/>
    <w:rsid w:val="36B2DBD7"/>
    <w:rsid w:val="36B345E0"/>
    <w:rsid w:val="36B62074"/>
    <w:rsid w:val="36B65DC6"/>
    <w:rsid w:val="36B67C30"/>
    <w:rsid w:val="36B6B530"/>
    <w:rsid w:val="36B7127A"/>
    <w:rsid w:val="36B7DB23"/>
    <w:rsid w:val="36B99BC9"/>
    <w:rsid w:val="36B9C958"/>
    <w:rsid w:val="36BA2F21"/>
    <w:rsid w:val="36BA5EF7"/>
    <w:rsid w:val="36BAAFB1"/>
    <w:rsid w:val="36C1643D"/>
    <w:rsid w:val="36C1E1DD"/>
    <w:rsid w:val="36C222DA"/>
    <w:rsid w:val="36C237D2"/>
    <w:rsid w:val="36C39BC9"/>
    <w:rsid w:val="36C434A4"/>
    <w:rsid w:val="36C515D1"/>
    <w:rsid w:val="36C64CD9"/>
    <w:rsid w:val="36C754AD"/>
    <w:rsid w:val="36C8940E"/>
    <w:rsid w:val="36C99570"/>
    <w:rsid w:val="36CA752B"/>
    <w:rsid w:val="36CAB8B8"/>
    <w:rsid w:val="36CB1D1B"/>
    <w:rsid w:val="36CDB60D"/>
    <w:rsid w:val="36CE4C42"/>
    <w:rsid w:val="36CFEF4B"/>
    <w:rsid w:val="36D041AB"/>
    <w:rsid w:val="36D1A283"/>
    <w:rsid w:val="36D1C8E4"/>
    <w:rsid w:val="36D39DF6"/>
    <w:rsid w:val="36D3FBBA"/>
    <w:rsid w:val="36D494A4"/>
    <w:rsid w:val="36D656BE"/>
    <w:rsid w:val="36D75709"/>
    <w:rsid w:val="36D8E0BA"/>
    <w:rsid w:val="36DA4C73"/>
    <w:rsid w:val="36DB15D1"/>
    <w:rsid w:val="36DB4B37"/>
    <w:rsid w:val="36DC00A8"/>
    <w:rsid w:val="36DEA953"/>
    <w:rsid w:val="36DEC3E6"/>
    <w:rsid w:val="36DEDEE7"/>
    <w:rsid w:val="36DF3604"/>
    <w:rsid w:val="36DF53BC"/>
    <w:rsid w:val="36DF873A"/>
    <w:rsid w:val="36DFFB47"/>
    <w:rsid w:val="36E048ED"/>
    <w:rsid w:val="36E0B13D"/>
    <w:rsid w:val="36E1A637"/>
    <w:rsid w:val="36E248BA"/>
    <w:rsid w:val="36E434CD"/>
    <w:rsid w:val="36E6B415"/>
    <w:rsid w:val="36EA4637"/>
    <w:rsid w:val="36EBBC7F"/>
    <w:rsid w:val="36EC261C"/>
    <w:rsid w:val="36ECC361"/>
    <w:rsid w:val="36ECCF5E"/>
    <w:rsid w:val="36EEBE22"/>
    <w:rsid w:val="36EF3A67"/>
    <w:rsid w:val="36F00A0F"/>
    <w:rsid w:val="36F240C5"/>
    <w:rsid w:val="36F30CF2"/>
    <w:rsid w:val="36F3EDFC"/>
    <w:rsid w:val="36F52671"/>
    <w:rsid w:val="36F7B1E0"/>
    <w:rsid w:val="36F83814"/>
    <w:rsid w:val="36FA0C40"/>
    <w:rsid w:val="36FCC12E"/>
    <w:rsid w:val="36FD70D2"/>
    <w:rsid w:val="36FE3436"/>
    <w:rsid w:val="36FE88C2"/>
    <w:rsid w:val="3700E0E5"/>
    <w:rsid w:val="370135C1"/>
    <w:rsid w:val="3701616A"/>
    <w:rsid w:val="3701BDA6"/>
    <w:rsid w:val="37030B15"/>
    <w:rsid w:val="37033C40"/>
    <w:rsid w:val="3704DD7D"/>
    <w:rsid w:val="37059FB6"/>
    <w:rsid w:val="3705AEF1"/>
    <w:rsid w:val="37095052"/>
    <w:rsid w:val="37098F82"/>
    <w:rsid w:val="370A1C82"/>
    <w:rsid w:val="370AEC87"/>
    <w:rsid w:val="370B199E"/>
    <w:rsid w:val="370BDFF3"/>
    <w:rsid w:val="370C0E63"/>
    <w:rsid w:val="370CD94D"/>
    <w:rsid w:val="370D7541"/>
    <w:rsid w:val="370F56C7"/>
    <w:rsid w:val="370FFF3B"/>
    <w:rsid w:val="3711061E"/>
    <w:rsid w:val="3712F45C"/>
    <w:rsid w:val="37136361"/>
    <w:rsid w:val="3715EA7D"/>
    <w:rsid w:val="37176906"/>
    <w:rsid w:val="37178FAF"/>
    <w:rsid w:val="37182EA7"/>
    <w:rsid w:val="3719E368"/>
    <w:rsid w:val="3719E63C"/>
    <w:rsid w:val="3719FE17"/>
    <w:rsid w:val="371ABA53"/>
    <w:rsid w:val="371C78CF"/>
    <w:rsid w:val="371C94A9"/>
    <w:rsid w:val="371DEEBC"/>
    <w:rsid w:val="371E9B77"/>
    <w:rsid w:val="371FBC14"/>
    <w:rsid w:val="3722794C"/>
    <w:rsid w:val="3724E6C2"/>
    <w:rsid w:val="37260F7D"/>
    <w:rsid w:val="372875FC"/>
    <w:rsid w:val="372980EF"/>
    <w:rsid w:val="372B3AE3"/>
    <w:rsid w:val="372C97B8"/>
    <w:rsid w:val="372EBF68"/>
    <w:rsid w:val="372EF043"/>
    <w:rsid w:val="37302943"/>
    <w:rsid w:val="373062B8"/>
    <w:rsid w:val="37312971"/>
    <w:rsid w:val="3731C5BD"/>
    <w:rsid w:val="37333EA2"/>
    <w:rsid w:val="3733C3CD"/>
    <w:rsid w:val="3733E575"/>
    <w:rsid w:val="3735B639"/>
    <w:rsid w:val="37365018"/>
    <w:rsid w:val="3737284A"/>
    <w:rsid w:val="3737A4C4"/>
    <w:rsid w:val="37380DEB"/>
    <w:rsid w:val="373AE9AE"/>
    <w:rsid w:val="373AEF28"/>
    <w:rsid w:val="373D0B2C"/>
    <w:rsid w:val="373D508B"/>
    <w:rsid w:val="373F7B6D"/>
    <w:rsid w:val="3740D729"/>
    <w:rsid w:val="37413E51"/>
    <w:rsid w:val="3742C33C"/>
    <w:rsid w:val="37435959"/>
    <w:rsid w:val="37447EA9"/>
    <w:rsid w:val="374488D2"/>
    <w:rsid w:val="3745699C"/>
    <w:rsid w:val="37460C6C"/>
    <w:rsid w:val="37498B72"/>
    <w:rsid w:val="374A170F"/>
    <w:rsid w:val="374ADBA6"/>
    <w:rsid w:val="374CF116"/>
    <w:rsid w:val="374EEB0F"/>
    <w:rsid w:val="3750D4DC"/>
    <w:rsid w:val="3751BC69"/>
    <w:rsid w:val="37532239"/>
    <w:rsid w:val="3753C214"/>
    <w:rsid w:val="3753FEB3"/>
    <w:rsid w:val="3755E2F5"/>
    <w:rsid w:val="3755EE6F"/>
    <w:rsid w:val="375643D5"/>
    <w:rsid w:val="37589B40"/>
    <w:rsid w:val="3758AF01"/>
    <w:rsid w:val="3758CD42"/>
    <w:rsid w:val="3758F8F4"/>
    <w:rsid w:val="3759958F"/>
    <w:rsid w:val="3759A763"/>
    <w:rsid w:val="375AB5E5"/>
    <w:rsid w:val="375B57C7"/>
    <w:rsid w:val="375C886A"/>
    <w:rsid w:val="375D36CC"/>
    <w:rsid w:val="375D8AF3"/>
    <w:rsid w:val="376051B0"/>
    <w:rsid w:val="37605767"/>
    <w:rsid w:val="37611DBF"/>
    <w:rsid w:val="37617FF7"/>
    <w:rsid w:val="3762010B"/>
    <w:rsid w:val="3762BDDC"/>
    <w:rsid w:val="3762D0CC"/>
    <w:rsid w:val="3762DBC0"/>
    <w:rsid w:val="3765D7A8"/>
    <w:rsid w:val="37664B30"/>
    <w:rsid w:val="37665327"/>
    <w:rsid w:val="3768BAFA"/>
    <w:rsid w:val="376CC63B"/>
    <w:rsid w:val="376D5A1A"/>
    <w:rsid w:val="376E5DA0"/>
    <w:rsid w:val="376F1F89"/>
    <w:rsid w:val="37710768"/>
    <w:rsid w:val="3774885B"/>
    <w:rsid w:val="377541B5"/>
    <w:rsid w:val="3775B85D"/>
    <w:rsid w:val="377740C0"/>
    <w:rsid w:val="37776B8E"/>
    <w:rsid w:val="3777FFB9"/>
    <w:rsid w:val="377D8DE6"/>
    <w:rsid w:val="377E6E4A"/>
    <w:rsid w:val="377EBD54"/>
    <w:rsid w:val="377F836D"/>
    <w:rsid w:val="378078E1"/>
    <w:rsid w:val="378111BC"/>
    <w:rsid w:val="37817679"/>
    <w:rsid w:val="3784C52E"/>
    <w:rsid w:val="37860090"/>
    <w:rsid w:val="378688BB"/>
    <w:rsid w:val="3786CB04"/>
    <w:rsid w:val="3789C61A"/>
    <w:rsid w:val="378A6F1A"/>
    <w:rsid w:val="378A8475"/>
    <w:rsid w:val="378AC9AE"/>
    <w:rsid w:val="378B9692"/>
    <w:rsid w:val="378BE902"/>
    <w:rsid w:val="378E6ACF"/>
    <w:rsid w:val="378F9080"/>
    <w:rsid w:val="37914861"/>
    <w:rsid w:val="3791F990"/>
    <w:rsid w:val="3793B5A0"/>
    <w:rsid w:val="37946B21"/>
    <w:rsid w:val="37976F7F"/>
    <w:rsid w:val="3797E74E"/>
    <w:rsid w:val="379ADCF4"/>
    <w:rsid w:val="379E5F97"/>
    <w:rsid w:val="37A19DA0"/>
    <w:rsid w:val="37A221D7"/>
    <w:rsid w:val="37A33D5A"/>
    <w:rsid w:val="37A3C906"/>
    <w:rsid w:val="37A44B0B"/>
    <w:rsid w:val="37A4A5DE"/>
    <w:rsid w:val="37AAB658"/>
    <w:rsid w:val="37AC1B99"/>
    <w:rsid w:val="37ADD57B"/>
    <w:rsid w:val="37ADEDB0"/>
    <w:rsid w:val="37AEBF18"/>
    <w:rsid w:val="37AF2AA1"/>
    <w:rsid w:val="37B3D5F4"/>
    <w:rsid w:val="37B3EAAB"/>
    <w:rsid w:val="37B4DAF6"/>
    <w:rsid w:val="37B5339D"/>
    <w:rsid w:val="37B6462B"/>
    <w:rsid w:val="37B6FD9D"/>
    <w:rsid w:val="37B85685"/>
    <w:rsid w:val="37BA51C2"/>
    <w:rsid w:val="37BBE7F2"/>
    <w:rsid w:val="37BD16FE"/>
    <w:rsid w:val="37BEF863"/>
    <w:rsid w:val="37BFF3B1"/>
    <w:rsid w:val="37C06084"/>
    <w:rsid w:val="37C1D8D7"/>
    <w:rsid w:val="37C47821"/>
    <w:rsid w:val="37C4CB8E"/>
    <w:rsid w:val="37C4D424"/>
    <w:rsid w:val="37C614D3"/>
    <w:rsid w:val="37C8541F"/>
    <w:rsid w:val="37C90674"/>
    <w:rsid w:val="37CBDFBD"/>
    <w:rsid w:val="37CC432B"/>
    <w:rsid w:val="37CD7D4F"/>
    <w:rsid w:val="37CDAEC5"/>
    <w:rsid w:val="37CE23A4"/>
    <w:rsid w:val="37CF6C56"/>
    <w:rsid w:val="37D00061"/>
    <w:rsid w:val="37D0E72C"/>
    <w:rsid w:val="37D2E0F4"/>
    <w:rsid w:val="37D38AC2"/>
    <w:rsid w:val="37D40DF8"/>
    <w:rsid w:val="37D5297B"/>
    <w:rsid w:val="37D6B53F"/>
    <w:rsid w:val="37D730F0"/>
    <w:rsid w:val="37D7A40F"/>
    <w:rsid w:val="37D8402C"/>
    <w:rsid w:val="37D9825A"/>
    <w:rsid w:val="37D98327"/>
    <w:rsid w:val="37DA4A12"/>
    <w:rsid w:val="37DA4D8F"/>
    <w:rsid w:val="37DBC193"/>
    <w:rsid w:val="37DC9BBD"/>
    <w:rsid w:val="37DCC99C"/>
    <w:rsid w:val="37DE819A"/>
    <w:rsid w:val="37DFDE3D"/>
    <w:rsid w:val="37E08654"/>
    <w:rsid w:val="37E097F5"/>
    <w:rsid w:val="37E107CC"/>
    <w:rsid w:val="37E40012"/>
    <w:rsid w:val="37E65933"/>
    <w:rsid w:val="37EBDA17"/>
    <w:rsid w:val="37EC924E"/>
    <w:rsid w:val="37ECE849"/>
    <w:rsid w:val="37EF14A5"/>
    <w:rsid w:val="37F03308"/>
    <w:rsid w:val="37F4EB08"/>
    <w:rsid w:val="37F5CB95"/>
    <w:rsid w:val="37F872EE"/>
    <w:rsid w:val="37FBAB22"/>
    <w:rsid w:val="37FC232D"/>
    <w:rsid w:val="37FD5379"/>
    <w:rsid w:val="37FE1370"/>
    <w:rsid w:val="37FF61E2"/>
    <w:rsid w:val="38020271"/>
    <w:rsid w:val="380217A4"/>
    <w:rsid w:val="3802C314"/>
    <w:rsid w:val="3803A610"/>
    <w:rsid w:val="380494E1"/>
    <w:rsid w:val="3807A450"/>
    <w:rsid w:val="3808AB61"/>
    <w:rsid w:val="3808C68A"/>
    <w:rsid w:val="380A0B3F"/>
    <w:rsid w:val="380A7847"/>
    <w:rsid w:val="380D8731"/>
    <w:rsid w:val="380E21F5"/>
    <w:rsid w:val="38100BAE"/>
    <w:rsid w:val="3810344E"/>
    <w:rsid w:val="3810C04A"/>
    <w:rsid w:val="3810D6B8"/>
    <w:rsid w:val="38118742"/>
    <w:rsid w:val="38122DDE"/>
    <w:rsid w:val="3812596E"/>
    <w:rsid w:val="38128A31"/>
    <w:rsid w:val="3812F00F"/>
    <w:rsid w:val="38159C9C"/>
    <w:rsid w:val="3817AF28"/>
    <w:rsid w:val="3818E45A"/>
    <w:rsid w:val="381A3179"/>
    <w:rsid w:val="381B79C5"/>
    <w:rsid w:val="381C048B"/>
    <w:rsid w:val="381D9EFD"/>
    <w:rsid w:val="381E2B22"/>
    <w:rsid w:val="381E5E1E"/>
    <w:rsid w:val="381EB23F"/>
    <w:rsid w:val="381F6425"/>
    <w:rsid w:val="38214AAD"/>
    <w:rsid w:val="3822EDDF"/>
    <w:rsid w:val="3823B072"/>
    <w:rsid w:val="3826CC78"/>
    <w:rsid w:val="3826CCF6"/>
    <w:rsid w:val="3826F327"/>
    <w:rsid w:val="38285E06"/>
    <w:rsid w:val="3829F0E5"/>
    <w:rsid w:val="382B3FB7"/>
    <w:rsid w:val="382B71DC"/>
    <w:rsid w:val="382D68EA"/>
    <w:rsid w:val="382E2113"/>
    <w:rsid w:val="382F5516"/>
    <w:rsid w:val="382FBE09"/>
    <w:rsid w:val="3830F776"/>
    <w:rsid w:val="38311EE9"/>
    <w:rsid w:val="38316246"/>
    <w:rsid w:val="38327513"/>
    <w:rsid w:val="38327DB1"/>
    <w:rsid w:val="38330F9F"/>
    <w:rsid w:val="38341C79"/>
    <w:rsid w:val="38344854"/>
    <w:rsid w:val="38346191"/>
    <w:rsid w:val="3834D775"/>
    <w:rsid w:val="383521F4"/>
    <w:rsid w:val="3835C913"/>
    <w:rsid w:val="38374AB5"/>
    <w:rsid w:val="3837E6BB"/>
    <w:rsid w:val="383805A4"/>
    <w:rsid w:val="3838D8B8"/>
    <w:rsid w:val="3839AE0F"/>
    <w:rsid w:val="383A2565"/>
    <w:rsid w:val="383BB8D8"/>
    <w:rsid w:val="383C28CF"/>
    <w:rsid w:val="383CC4AD"/>
    <w:rsid w:val="383D8F36"/>
    <w:rsid w:val="383DA697"/>
    <w:rsid w:val="383DDCB0"/>
    <w:rsid w:val="383E8AFC"/>
    <w:rsid w:val="383EC10E"/>
    <w:rsid w:val="383F3D06"/>
    <w:rsid w:val="383FC20C"/>
    <w:rsid w:val="3842D14E"/>
    <w:rsid w:val="38431B53"/>
    <w:rsid w:val="3843EE0B"/>
    <w:rsid w:val="3844347C"/>
    <w:rsid w:val="38444A89"/>
    <w:rsid w:val="38448A68"/>
    <w:rsid w:val="3844A027"/>
    <w:rsid w:val="384793B9"/>
    <w:rsid w:val="384A271C"/>
    <w:rsid w:val="384AC617"/>
    <w:rsid w:val="384AF6CF"/>
    <w:rsid w:val="384B998A"/>
    <w:rsid w:val="384BAD9B"/>
    <w:rsid w:val="384CDFB8"/>
    <w:rsid w:val="384D1329"/>
    <w:rsid w:val="384D7356"/>
    <w:rsid w:val="384E6414"/>
    <w:rsid w:val="384F2BBC"/>
    <w:rsid w:val="384FEE70"/>
    <w:rsid w:val="385140CF"/>
    <w:rsid w:val="3851C3EC"/>
    <w:rsid w:val="385214A2"/>
    <w:rsid w:val="3852A96C"/>
    <w:rsid w:val="38544EC2"/>
    <w:rsid w:val="385520A6"/>
    <w:rsid w:val="3856F6B7"/>
    <w:rsid w:val="38574C62"/>
    <w:rsid w:val="385D5A19"/>
    <w:rsid w:val="385E7E97"/>
    <w:rsid w:val="386097E6"/>
    <w:rsid w:val="3860A353"/>
    <w:rsid w:val="3860C6DD"/>
    <w:rsid w:val="3860F267"/>
    <w:rsid w:val="3860FE8F"/>
    <w:rsid w:val="38610BE1"/>
    <w:rsid w:val="3869D929"/>
    <w:rsid w:val="386BCBBE"/>
    <w:rsid w:val="386C5EA4"/>
    <w:rsid w:val="386D2A8F"/>
    <w:rsid w:val="386D751F"/>
    <w:rsid w:val="386E6A23"/>
    <w:rsid w:val="386F05B7"/>
    <w:rsid w:val="38719890"/>
    <w:rsid w:val="38722F2C"/>
    <w:rsid w:val="38729FED"/>
    <w:rsid w:val="38765E1D"/>
    <w:rsid w:val="387B08C8"/>
    <w:rsid w:val="387C5737"/>
    <w:rsid w:val="387E0D1A"/>
    <w:rsid w:val="387E36FB"/>
    <w:rsid w:val="38839DD6"/>
    <w:rsid w:val="38846B06"/>
    <w:rsid w:val="38878806"/>
    <w:rsid w:val="3888320F"/>
    <w:rsid w:val="38893F07"/>
    <w:rsid w:val="38894339"/>
    <w:rsid w:val="3889F514"/>
    <w:rsid w:val="388D762C"/>
    <w:rsid w:val="388DE0AC"/>
    <w:rsid w:val="388E6438"/>
    <w:rsid w:val="388EF09A"/>
    <w:rsid w:val="388F96F9"/>
    <w:rsid w:val="38922717"/>
    <w:rsid w:val="389AC55C"/>
    <w:rsid w:val="389BB5C1"/>
    <w:rsid w:val="389D52D4"/>
    <w:rsid w:val="389E191C"/>
    <w:rsid w:val="38A19DFC"/>
    <w:rsid w:val="38A473FB"/>
    <w:rsid w:val="38A52A7A"/>
    <w:rsid w:val="38A539FE"/>
    <w:rsid w:val="38A56021"/>
    <w:rsid w:val="38A60A84"/>
    <w:rsid w:val="38A68179"/>
    <w:rsid w:val="38A89418"/>
    <w:rsid w:val="38A8C865"/>
    <w:rsid w:val="38A995A6"/>
    <w:rsid w:val="38A9CD7C"/>
    <w:rsid w:val="38AA64AF"/>
    <w:rsid w:val="38AB6D70"/>
    <w:rsid w:val="38ABAFE0"/>
    <w:rsid w:val="38AC3B56"/>
    <w:rsid w:val="38ACE725"/>
    <w:rsid w:val="38AD11C1"/>
    <w:rsid w:val="38AE3CFA"/>
    <w:rsid w:val="38AF5225"/>
    <w:rsid w:val="38B2DA56"/>
    <w:rsid w:val="38B30C26"/>
    <w:rsid w:val="38B3372F"/>
    <w:rsid w:val="38B343C6"/>
    <w:rsid w:val="38B3B678"/>
    <w:rsid w:val="38B48069"/>
    <w:rsid w:val="38B62661"/>
    <w:rsid w:val="38B761AA"/>
    <w:rsid w:val="38B76DC3"/>
    <w:rsid w:val="38BB128E"/>
    <w:rsid w:val="38BC3C77"/>
    <w:rsid w:val="38BD3F62"/>
    <w:rsid w:val="38BE6C36"/>
    <w:rsid w:val="38BED6D6"/>
    <w:rsid w:val="38BF552D"/>
    <w:rsid w:val="38BFF39E"/>
    <w:rsid w:val="38C02AAA"/>
    <w:rsid w:val="38C0AB50"/>
    <w:rsid w:val="38C0F547"/>
    <w:rsid w:val="38C29986"/>
    <w:rsid w:val="38C3716E"/>
    <w:rsid w:val="38C4E198"/>
    <w:rsid w:val="38C71F8C"/>
    <w:rsid w:val="38C756F3"/>
    <w:rsid w:val="38C85C75"/>
    <w:rsid w:val="38CAE3F6"/>
    <w:rsid w:val="38CBC6C1"/>
    <w:rsid w:val="38CCA17A"/>
    <w:rsid w:val="38CDEDAF"/>
    <w:rsid w:val="38CEFFFA"/>
    <w:rsid w:val="38D00AE5"/>
    <w:rsid w:val="38D21F9B"/>
    <w:rsid w:val="38D3A346"/>
    <w:rsid w:val="38D3E72A"/>
    <w:rsid w:val="38D4AFE1"/>
    <w:rsid w:val="38D617E9"/>
    <w:rsid w:val="38D67AFD"/>
    <w:rsid w:val="38D69CEC"/>
    <w:rsid w:val="38D79CC8"/>
    <w:rsid w:val="38D84C3E"/>
    <w:rsid w:val="38D85ADC"/>
    <w:rsid w:val="38D953F7"/>
    <w:rsid w:val="38DCB162"/>
    <w:rsid w:val="38DDD306"/>
    <w:rsid w:val="38DDD8A9"/>
    <w:rsid w:val="38DE1C07"/>
    <w:rsid w:val="38DF135C"/>
    <w:rsid w:val="38E03C9F"/>
    <w:rsid w:val="38E15E1A"/>
    <w:rsid w:val="38E41596"/>
    <w:rsid w:val="38E73FCF"/>
    <w:rsid w:val="38E7BBF3"/>
    <w:rsid w:val="38E8125F"/>
    <w:rsid w:val="38E8AFB1"/>
    <w:rsid w:val="38E98EF5"/>
    <w:rsid w:val="38EA863F"/>
    <w:rsid w:val="38F2BAB3"/>
    <w:rsid w:val="38F397B6"/>
    <w:rsid w:val="38F472DE"/>
    <w:rsid w:val="38F8CDA8"/>
    <w:rsid w:val="38FB0779"/>
    <w:rsid w:val="38FBF1E5"/>
    <w:rsid w:val="38FC3D57"/>
    <w:rsid w:val="38FEF66F"/>
    <w:rsid w:val="390035FC"/>
    <w:rsid w:val="3901396B"/>
    <w:rsid w:val="39030904"/>
    <w:rsid w:val="39030EEF"/>
    <w:rsid w:val="39056360"/>
    <w:rsid w:val="3907361C"/>
    <w:rsid w:val="390AB328"/>
    <w:rsid w:val="390B6A2F"/>
    <w:rsid w:val="390D6461"/>
    <w:rsid w:val="39122DB2"/>
    <w:rsid w:val="3912FDC6"/>
    <w:rsid w:val="39136697"/>
    <w:rsid w:val="391433DF"/>
    <w:rsid w:val="3914475F"/>
    <w:rsid w:val="39148D9F"/>
    <w:rsid w:val="39176F5B"/>
    <w:rsid w:val="39199199"/>
    <w:rsid w:val="391A11EE"/>
    <w:rsid w:val="391BDA24"/>
    <w:rsid w:val="391BDA65"/>
    <w:rsid w:val="391C3860"/>
    <w:rsid w:val="391D4D95"/>
    <w:rsid w:val="391D8809"/>
    <w:rsid w:val="391E6DD5"/>
    <w:rsid w:val="391E8FCF"/>
    <w:rsid w:val="391EA51D"/>
    <w:rsid w:val="391F2906"/>
    <w:rsid w:val="392009B7"/>
    <w:rsid w:val="392075A9"/>
    <w:rsid w:val="39212DC9"/>
    <w:rsid w:val="392163F2"/>
    <w:rsid w:val="39225174"/>
    <w:rsid w:val="3923402C"/>
    <w:rsid w:val="39241FA2"/>
    <w:rsid w:val="39245D60"/>
    <w:rsid w:val="3926E8E4"/>
    <w:rsid w:val="392718FB"/>
    <w:rsid w:val="3928044F"/>
    <w:rsid w:val="39284595"/>
    <w:rsid w:val="39288827"/>
    <w:rsid w:val="39293D0C"/>
    <w:rsid w:val="392BE455"/>
    <w:rsid w:val="39319485"/>
    <w:rsid w:val="39323454"/>
    <w:rsid w:val="3932FD5F"/>
    <w:rsid w:val="3937D712"/>
    <w:rsid w:val="393EE726"/>
    <w:rsid w:val="393F454C"/>
    <w:rsid w:val="393F54BA"/>
    <w:rsid w:val="39405700"/>
    <w:rsid w:val="3941F4CF"/>
    <w:rsid w:val="3941FE03"/>
    <w:rsid w:val="3943612C"/>
    <w:rsid w:val="39456C18"/>
    <w:rsid w:val="394739F4"/>
    <w:rsid w:val="394A5679"/>
    <w:rsid w:val="394A6DDF"/>
    <w:rsid w:val="394E962A"/>
    <w:rsid w:val="394EE436"/>
    <w:rsid w:val="394FE234"/>
    <w:rsid w:val="3950986B"/>
    <w:rsid w:val="3950FD43"/>
    <w:rsid w:val="39510AC3"/>
    <w:rsid w:val="39515B32"/>
    <w:rsid w:val="3951DAAA"/>
    <w:rsid w:val="3954C453"/>
    <w:rsid w:val="3954D6A4"/>
    <w:rsid w:val="39552EE5"/>
    <w:rsid w:val="3957A9E3"/>
    <w:rsid w:val="3957DB2E"/>
    <w:rsid w:val="395B4408"/>
    <w:rsid w:val="395C08A9"/>
    <w:rsid w:val="395C6845"/>
    <w:rsid w:val="395DF087"/>
    <w:rsid w:val="395E54F6"/>
    <w:rsid w:val="39605C50"/>
    <w:rsid w:val="396221D8"/>
    <w:rsid w:val="3962CD42"/>
    <w:rsid w:val="3963FE88"/>
    <w:rsid w:val="396478E4"/>
    <w:rsid w:val="3964D9F9"/>
    <w:rsid w:val="3964FDA9"/>
    <w:rsid w:val="39675C42"/>
    <w:rsid w:val="396841A3"/>
    <w:rsid w:val="3968C4CF"/>
    <w:rsid w:val="396A8B39"/>
    <w:rsid w:val="396AE39B"/>
    <w:rsid w:val="396AFDA9"/>
    <w:rsid w:val="396B3C7F"/>
    <w:rsid w:val="396D93F4"/>
    <w:rsid w:val="396EFD36"/>
    <w:rsid w:val="39703299"/>
    <w:rsid w:val="39703A46"/>
    <w:rsid w:val="397050B4"/>
    <w:rsid w:val="3971A8C5"/>
    <w:rsid w:val="3971A9C9"/>
    <w:rsid w:val="3971B7FB"/>
    <w:rsid w:val="3971C60A"/>
    <w:rsid w:val="39724BF9"/>
    <w:rsid w:val="3972F00C"/>
    <w:rsid w:val="39741314"/>
    <w:rsid w:val="39765A7C"/>
    <w:rsid w:val="3977F186"/>
    <w:rsid w:val="3978262F"/>
    <w:rsid w:val="39799701"/>
    <w:rsid w:val="397B4AC2"/>
    <w:rsid w:val="397D4711"/>
    <w:rsid w:val="397E1C69"/>
    <w:rsid w:val="397EA5AB"/>
    <w:rsid w:val="397F0826"/>
    <w:rsid w:val="3981314C"/>
    <w:rsid w:val="39821C33"/>
    <w:rsid w:val="398284A4"/>
    <w:rsid w:val="39828E02"/>
    <w:rsid w:val="3982E590"/>
    <w:rsid w:val="398353E4"/>
    <w:rsid w:val="3986773E"/>
    <w:rsid w:val="3986B5B3"/>
    <w:rsid w:val="3987881F"/>
    <w:rsid w:val="398A6064"/>
    <w:rsid w:val="398B274D"/>
    <w:rsid w:val="398D2AC7"/>
    <w:rsid w:val="39914F11"/>
    <w:rsid w:val="399171C4"/>
    <w:rsid w:val="3992ADF9"/>
    <w:rsid w:val="399816D5"/>
    <w:rsid w:val="3998B4DE"/>
    <w:rsid w:val="3999AB0B"/>
    <w:rsid w:val="399AA053"/>
    <w:rsid w:val="399B4602"/>
    <w:rsid w:val="399DCB7C"/>
    <w:rsid w:val="399E5530"/>
    <w:rsid w:val="399F4267"/>
    <w:rsid w:val="399F77A8"/>
    <w:rsid w:val="39A168AD"/>
    <w:rsid w:val="39A1961A"/>
    <w:rsid w:val="39A3CC71"/>
    <w:rsid w:val="39A3F8C1"/>
    <w:rsid w:val="39A40985"/>
    <w:rsid w:val="39A627ED"/>
    <w:rsid w:val="39A63B91"/>
    <w:rsid w:val="39A6D9EC"/>
    <w:rsid w:val="39A6EDA7"/>
    <w:rsid w:val="39A89F90"/>
    <w:rsid w:val="39AA16B2"/>
    <w:rsid w:val="39AB3314"/>
    <w:rsid w:val="39AE1520"/>
    <w:rsid w:val="39B361A2"/>
    <w:rsid w:val="39B4CA69"/>
    <w:rsid w:val="39B521A3"/>
    <w:rsid w:val="39B5550E"/>
    <w:rsid w:val="39B5768C"/>
    <w:rsid w:val="39B9F37D"/>
    <w:rsid w:val="39BAE668"/>
    <w:rsid w:val="39BB1063"/>
    <w:rsid w:val="39BB80AB"/>
    <w:rsid w:val="39BB8975"/>
    <w:rsid w:val="39BC66DF"/>
    <w:rsid w:val="39BD76E2"/>
    <w:rsid w:val="39C19CCA"/>
    <w:rsid w:val="39C2171E"/>
    <w:rsid w:val="39C55604"/>
    <w:rsid w:val="39C5DAA2"/>
    <w:rsid w:val="39C7CBEF"/>
    <w:rsid w:val="39C800A4"/>
    <w:rsid w:val="39C8F427"/>
    <w:rsid w:val="39CA0C17"/>
    <w:rsid w:val="39CB2814"/>
    <w:rsid w:val="39CC5966"/>
    <w:rsid w:val="39CCD090"/>
    <w:rsid w:val="39CD3E06"/>
    <w:rsid w:val="39CDD040"/>
    <w:rsid w:val="39D10B8F"/>
    <w:rsid w:val="39D2544B"/>
    <w:rsid w:val="39D257FB"/>
    <w:rsid w:val="39D29A33"/>
    <w:rsid w:val="39D2BADC"/>
    <w:rsid w:val="39D399F9"/>
    <w:rsid w:val="39D413C5"/>
    <w:rsid w:val="39D60AB2"/>
    <w:rsid w:val="39D84081"/>
    <w:rsid w:val="39D89579"/>
    <w:rsid w:val="39D899D4"/>
    <w:rsid w:val="39D91BF6"/>
    <w:rsid w:val="39DBA6D8"/>
    <w:rsid w:val="39DC889A"/>
    <w:rsid w:val="39DE6CAB"/>
    <w:rsid w:val="39DEFB09"/>
    <w:rsid w:val="39DFC090"/>
    <w:rsid w:val="39E03DBF"/>
    <w:rsid w:val="39E04DA8"/>
    <w:rsid w:val="39E5C144"/>
    <w:rsid w:val="39E5F77D"/>
    <w:rsid w:val="39E7573E"/>
    <w:rsid w:val="39E8BF54"/>
    <w:rsid w:val="39EAC044"/>
    <w:rsid w:val="39EB7763"/>
    <w:rsid w:val="39EE58B9"/>
    <w:rsid w:val="39EEC547"/>
    <w:rsid w:val="39EF0105"/>
    <w:rsid w:val="39EFA231"/>
    <w:rsid w:val="39F01790"/>
    <w:rsid w:val="39F4ADC9"/>
    <w:rsid w:val="39F67AA4"/>
    <w:rsid w:val="39F69BC7"/>
    <w:rsid w:val="39F7F202"/>
    <w:rsid w:val="39F905C8"/>
    <w:rsid w:val="39F95896"/>
    <w:rsid w:val="39F9CB0F"/>
    <w:rsid w:val="39FC41E9"/>
    <w:rsid w:val="39FC7310"/>
    <w:rsid w:val="39FCFCCD"/>
    <w:rsid w:val="39FDDC21"/>
    <w:rsid w:val="39FE6A80"/>
    <w:rsid w:val="39FFB8CF"/>
    <w:rsid w:val="3A0087DB"/>
    <w:rsid w:val="3A020B48"/>
    <w:rsid w:val="3A025282"/>
    <w:rsid w:val="3A05897D"/>
    <w:rsid w:val="3A05AD44"/>
    <w:rsid w:val="3A07B7BD"/>
    <w:rsid w:val="3A089681"/>
    <w:rsid w:val="3A0BD9D7"/>
    <w:rsid w:val="3A0D3D81"/>
    <w:rsid w:val="3A0F035B"/>
    <w:rsid w:val="3A118252"/>
    <w:rsid w:val="3A125612"/>
    <w:rsid w:val="3A1269E3"/>
    <w:rsid w:val="3A138D93"/>
    <w:rsid w:val="3A14D268"/>
    <w:rsid w:val="3A15FF35"/>
    <w:rsid w:val="3A16E21B"/>
    <w:rsid w:val="3A1812A6"/>
    <w:rsid w:val="3A1AE9F0"/>
    <w:rsid w:val="3A1B18FC"/>
    <w:rsid w:val="3A1B3EBA"/>
    <w:rsid w:val="3A1BF6E7"/>
    <w:rsid w:val="3A20F430"/>
    <w:rsid w:val="3A22571B"/>
    <w:rsid w:val="3A22F122"/>
    <w:rsid w:val="3A259045"/>
    <w:rsid w:val="3A274BE0"/>
    <w:rsid w:val="3A28D876"/>
    <w:rsid w:val="3A29360B"/>
    <w:rsid w:val="3A2D463A"/>
    <w:rsid w:val="3A2DFEA0"/>
    <w:rsid w:val="3A3187C3"/>
    <w:rsid w:val="3A333291"/>
    <w:rsid w:val="3A3380EB"/>
    <w:rsid w:val="3A346B93"/>
    <w:rsid w:val="3A346DF4"/>
    <w:rsid w:val="3A379031"/>
    <w:rsid w:val="3A3A6098"/>
    <w:rsid w:val="3A3B77CF"/>
    <w:rsid w:val="3A3B7E7D"/>
    <w:rsid w:val="3A3BC522"/>
    <w:rsid w:val="3A3C6E5C"/>
    <w:rsid w:val="3A3C7E3F"/>
    <w:rsid w:val="3A3ED0FE"/>
    <w:rsid w:val="3A408550"/>
    <w:rsid w:val="3A40FCAA"/>
    <w:rsid w:val="3A4196EA"/>
    <w:rsid w:val="3A44231E"/>
    <w:rsid w:val="3A4549A4"/>
    <w:rsid w:val="3A482F83"/>
    <w:rsid w:val="3A487BD2"/>
    <w:rsid w:val="3A495FE0"/>
    <w:rsid w:val="3A4A76F8"/>
    <w:rsid w:val="3A4AF79B"/>
    <w:rsid w:val="3A4C03E9"/>
    <w:rsid w:val="3A4DB3B2"/>
    <w:rsid w:val="3A4DF1BA"/>
    <w:rsid w:val="3A4E96D4"/>
    <w:rsid w:val="3A4FD193"/>
    <w:rsid w:val="3A503BBA"/>
    <w:rsid w:val="3A530E4B"/>
    <w:rsid w:val="3A548C6A"/>
    <w:rsid w:val="3A5554D7"/>
    <w:rsid w:val="3A55E423"/>
    <w:rsid w:val="3A5651EC"/>
    <w:rsid w:val="3A56BCD3"/>
    <w:rsid w:val="3A573D0F"/>
    <w:rsid w:val="3A575354"/>
    <w:rsid w:val="3A5792DD"/>
    <w:rsid w:val="3A57D9BE"/>
    <w:rsid w:val="3A586EB9"/>
    <w:rsid w:val="3A593484"/>
    <w:rsid w:val="3A5AF2F8"/>
    <w:rsid w:val="3A5BA1AF"/>
    <w:rsid w:val="3A5C496C"/>
    <w:rsid w:val="3A5CB3BF"/>
    <w:rsid w:val="3A5DE39D"/>
    <w:rsid w:val="3A5DF6D8"/>
    <w:rsid w:val="3A5EAC37"/>
    <w:rsid w:val="3A611564"/>
    <w:rsid w:val="3A64DC0D"/>
    <w:rsid w:val="3A66172A"/>
    <w:rsid w:val="3A669188"/>
    <w:rsid w:val="3A66D366"/>
    <w:rsid w:val="3A670842"/>
    <w:rsid w:val="3A68CA38"/>
    <w:rsid w:val="3A690F37"/>
    <w:rsid w:val="3A6A91BE"/>
    <w:rsid w:val="3A6AE034"/>
    <w:rsid w:val="3A6BF1A0"/>
    <w:rsid w:val="3A6BFAA0"/>
    <w:rsid w:val="3A6D5434"/>
    <w:rsid w:val="3A6F5D7A"/>
    <w:rsid w:val="3A723336"/>
    <w:rsid w:val="3A72E868"/>
    <w:rsid w:val="3A778141"/>
    <w:rsid w:val="3A77EB0B"/>
    <w:rsid w:val="3A77F16A"/>
    <w:rsid w:val="3A781A17"/>
    <w:rsid w:val="3A78A3A5"/>
    <w:rsid w:val="3A79A342"/>
    <w:rsid w:val="3A79A90A"/>
    <w:rsid w:val="3A7BCF33"/>
    <w:rsid w:val="3A7BEDAC"/>
    <w:rsid w:val="3A7D045C"/>
    <w:rsid w:val="3A7ED679"/>
    <w:rsid w:val="3A800427"/>
    <w:rsid w:val="3A8097E9"/>
    <w:rsid w:val="3A8272EA"/>
    <w:rsid w:val="3A84B79A"/>
    <w:rsid w:val="3A857DA6"/>
    <w:rsid w:val="3A8660A4"/>
    <w:rsid w:val="3A86BFCC"/>
    <w:rsid w:val="3A886014"/>
    <w:rsid w:val="3A889045"/>
    <w:rsid w:val="3A88AF82"/>
    <w:rsid w:val="3A8AD9D5"/>
    <w:rsid w:val="3A8B84E5"/>
    <w:rsid w:val="3A8BCB2D"/>
    <w:rsid w:val="3A8C3A77"/>
    <w:rsid w:val="3A8CCAC3"/>
    <w:rsid w:val="3A8E8127"/>
    <w:rsid w:val="3A8F6D33"/>
    <w:rsid w:val="3A8FC168"/>
    <w:rsid w:val="3A8FFEEA"/>
    <w:rsid w:val="3A9173DF"/>
    <w:rsid w:val="3A91A06A"/>
    <w:rsid w:val="3A974880"/>
    <w:rsid w:val="3A976A41"/>
    <w:rsid w:val="3A984AF7"/>
    <w:rsid w:val="3A98B57E"/>
    <w:rsid w:val="3A993E78"/>
    <w:rsid w:val="3A99DEDE"/>
    <w:rsid w:val="3A99EAAF"/>
    <w:rsid w:val="3A9B17C1"/>
    <w:rsid w:val="3A9D6766"/>
    <w:rsid w:val="3AA126F5"/>
    <w:rsid w:val="3AA3D2FF"/>
    <w:rsid w:val="3AA466FD"/>
    <w:rsid w:val="3AA79267"/>
    <w:rsid w:val="3AA832ED"/>
    <w:rsid w:val="3AA8C7C3"/>
    <w:rsid w:val="3AA921CB"/>
    <w:rsid w:val="3AA9C900"/>
    <w:rsid w:val="3AA9EAC1"/>
    <w:rsid w:val="3AABC2A6"/>
    <w:rsid w:val="3AAEC9F1"/>
    <w:rsid w:val="3AAF4E36"/>
    <w:rsid w:val="3AB05DBC"/>
    <w:rsid w:val="3AB1C5C9"/>
    <w:rsid w:val="3AB2F6A9"/>
    <w:rsid w:val="3AB37F8A"/>
    <w:rsid w:val="3AB48511"/>
    <w:rsid w:val="3AB4D633"/>
    <w:rsid w:val="3AB74548"/>
    <w:rsid w:val="3AB9BD6B"/>
    <w:rsid w:val="3ABA2A3A"/>
    <w:rsid w:val="3ABC9467"/>
    <w:rsid w:val="3ABECFDD"/>
    <w:rsid w:val="3ABF43E9"/>
    <w:rsid w:val="3AC102D3"/>
    <w:rsid w:val="3AC10C96"/>
    <w:rsid w:val="3AC2120C"/>
    <w:rsid w:val="3AC46403"/>
    <w:rsid w:val="3AC47D4F"/>
    <w:rsid w:val="3AC4D705"/>
    <w:rsid w:val="3AC51F78"/>
    <w:rsid w:val="3AC6E643"/>
    <w:rsid w:val="3AC73904"/>
    <w:rsid w:val="3AC9268A"/>
    <w:rsid w:val="3ACBA178"/>
    <w:rsid w:val="3ACBAA38"/>
    <w:rsid w:val="3ACBE1EC"/>
    <w:rsid w:val="3ACC0702"/>
    <w:rsid w:val="3ACE88DE"/>
    <w:rsid w:val="3ACF48D3"/>
    <w:rsid w:val="3ACFC9FF"/>
    <w:rsid w:val="3AD04B59"/>
    <w:rsid w:val="3AD0B9EB"/>
    <w:rsid w:val="3AD45006"/>
    <w:rsid w:val="3AD5F23B"/>
    <w:rsid w:val="3AD6296C"/>
    <w:rsid w:val="3AD91377"/>
    <w:rsid w:val="3ADC0C39"/>
    <w:rsid w:val="3ADC384B"/>
    <w:rsid w:val="3ADC41E9"/>
    <w:rsid w:val="3ADD08A7"/>
    <w:rsid w:val="3ADF89FA"/>
    <w:rsid w:val="3AE035F3"/>
    <w:rsid w:val="3AE14CD8"/>
    <w:rsid w:val="3AE2DB9A"/>
    <w:rsid w:val="3AE3DE21"/>
    <w:rsid w:val="3AE81A1C"/>
    <w:rsid w:val="3AE90AC7"/>
    <w:rsid w:val="3AE97162"/>
    <w:rsid w:val="3AEBCD05"/>
    <w:rsid w:val="3AED2CFA"/>
    <w:rsid w:val="3AEDC610"/>
    <w:rsid w:val="3AEDF61D"/>
    <w:rsid w:val="3AEE8281"/>
    <w:rsid w:val="3AEF61D3"/>
    <w:rsid w:val="3AF035EF"/>
    <w:rsid w:val="3AF1F97D"/>
    <w:rsid w:val="3AF35EDD"/>
    <w:rsid w:val="3AF816C1"/>
    <w:rsid w:val="3AF91530"/>
    <w:rsid w:val="3AFA5DF1"/>
    <w:rsid w:val="3AFB91E8"/>
    <w:rsid w:val="3AFD3174"/>
    <w:rsid w:val="3AFF5B4A"/>
    <w:rsid w:val="3AFF688B"/>
    <w:rsid w:val="3AFFB0CF"/>
    <w:rsid w:val="3B00491C"/>
    <w:rsid w:val="3B00B1A7"/>
    <w:rsid w:val="3B0397FF"/>
    <w:rsid w:val="3B03F70F"/>
    <w:rsid w:val="3B04975E"/>
    <w:rsid w:val="3B04DA81"/>
    <w:rsid w:val="3B06B3FC"/>
    <w:rsid w:val="3B07BDDA"/>
    <w:rsid w:val="3B084CD5"/>
    <w:rsid w:val="3B0A428B"/>
    <w:rsid w:val="3B0ABD1A"/>
    <w:rsid w:val="3B0B2793"/>
    <w:rsid w:val="3B0C5F2B"/>
    <w:rsid w:val="3B0E12AE"/>
    <w:rsid w:val="3B0FFC33"/>
    <w:rsid w:val="3B1093CB"/>
    <w:rsid w:val="3B12A53C"/>
    <w:rsid w:val="3B12F41A"/>
    <w:rsid w:val="3B13FC63"/>
    <w:rsid w:val="3B15FC87"/>
    <w:rsid w:val="3B19BE7A"/>
    <w:rsid w:val="3B1B5173"/>
    <w:rsid w:val="3B1C2BFC"/>
    <w:rsid w:val="3B1C6F74"/>
    <w:rsid w:val="3B1CFA48"/>
    <w:rsid w:val="3B1D421C"/>
    <w:rsid w:val="3B1E3C08"/>
    <w:rsid w:val="3B1EC354"/>
    <w:rsid w:val="3B20460F"/>
    <w:rsid w:val="3B21B3D4"/>
    <w:rsid w:val="3B221CE6"/>
    <w:rsid w:val="3B22AEE7"/>
    <w:rsid w:val="3B23FBC8"/>
    <w:rsid w:val="3B25C640"/>
    <w:rsid w:val="3B275A6F"/>
    <w:rsid w:val="3B278FD8"/>
    <w:rsid w:val="3B2819B1"/>
    <w:rsid w:val="3B28A2E0"/>
    <w:rsid w:val="3B28DBC1"/>
    <w:rsid w:val="3B2A43DF"/>
    <w:rsid w:val="3B2BCDE6"/>
    <w:rsid w:val="3B2BD622"/>
    <w:rsid w:val="3B2CDE14"/>
    <w:rsid w:val="3B31E8E9"/>
    <w:rsid w:val="3B333BB4"/>
    <w:rsid w:val="3B34CF4E"/>
    <w:rsid w:val="3B3746FE"/>
    <w:rsid w:val="3B3757D0"/>
    <w:rsid w:val="3B38A715"/>
    <w:rsid w:val="3B3A4B99"/>
    <w:rsid w:val="3B3BF780"/>
    <w:rsid w:val="3B3C516A"/>
    <w:rsid w:val="3B3E5906"/>
    <w:rsid w:val="3B407438"/>
    <w:rsid w:val="3B40E588"/>
    <w:rsid w:val="3B43BE90"/>
    <w:rsid w:val="3B44CD2A"/>
    <w:rsid w:val="3B450889"/>
    <w:rsid w:val="3B46D340"/>
    <w:rsid w:val="3B4712F3"/>
    <w:rsid w:val="3B47D3E4"/>
    <w:rsid w:val="3B482FFA"/>
    <w:rsid w:val="3B48EC83"/>
    <w:rsid w:val="3B493DE3"/>
    <w:rsid w:val="3B4D7D4A"/>
    <w:rsid w:val="3B4D7E62"/>
    <w:rsid w:val="3B4DD170"/>
    <w:rsid w:val="3B4DDE0D"/>
    <w:rsid w:val="3B4FECCC"/>
    <w:rsid w:val="3B502B01"/>
    <w:rsid w:val="3B505F0B"/>
    <w:rsid w:val="3B507562"/>
    <w:rsid w:val="3B507EAB"/>
    <w:rsid w:val="3B50ECDE"/>
    <w:rsid w:val="3B525657"/>
    <w:rsid w:val="3B5367E8"/>
    <w:rsid w:val="3B53A3A0"/>
    <w:rsid w:val="3B5479EF"/>
    <w:rsid w:val="3B56BD9E"/>
    <w:rsid w:val="3B580B0F"/>
    <w:rsid w:val="3B592574"/>
    <w:rsid w:val="3B598FF4"/>
    <w:rsid w:val="3B59A6B6"/>
    <w:rsid w:val="3B59BD59"/>
    <w:rsid w:val="3B5D11C4"/>
    <w:rsid w:val="3B5E201B"/>
    <w:rsid w:val="3B6042C3"/>
    <w:rsid w:val="3B61C5E7"/>
    <w:rsid w:val="3B624797"/>
    <w:rsid w:val="3B63A3C5"/>
    <w:rsid w:val="3B644129"/>
    <w:rsid w:val="3B6467B4"/>
    <w:rsid w:val="3B647110"/>
    <w:rsid w:val="3B6539F0"/>
    <w:rsid w:val="3B657679"/>
    <w:rsid w:val="3B65AEE7"/>
    <w:rsid w:val="3B68B146"/>
    <w:rsid w:val="3B69AA65"/>
    <w:rsid w:val="3B6AC006"/>
    <w:rsid w:val="3B6BD027"/>
    <w:rsid w:val="3B6DDAE2"/>
    <w:rsid w:val="3B6F635F"/>
    <w:rsid w:val="3B70005D"/>
    <w:rsid w:val="3B70B60B"/>
    <w:rsid w:val="3B71C3FF"/>
    <w:rsid w:val="3B75007E"/>
    <w:rsid w:val="3B7590A7"/>
    <w:rsid w:val="3B75FCAA"/>
    <w:rsid w:val="3B780878"/>
    <w:rsid w:val="3B7D0E0A"/>
    <w:rsid w:val="3B7F3464"/>
    <w:rsid w:val="3B7F51C9"/>
    <w:rsid w:val="3B80534F"/>
    <w:rsid w:val="3B809A80"/>
    <w:rsid w:val="3B831A48"/>
    <w:rsid w:val="3B836DC3"/>
    <w:rsid w:val="3B83B4A8"/>
    <w:rsid w:val="3B83FA49"/>
    <w:rsid w:val="3B84800E"/>
    <w:rsid w:val="3B851418"/>
    <w:rsid w:val="3B85984E"/>
    <w:rsid w:val="3B867C44"/>
    <w:rsid w:val="3B87492E"/>
    <w:rsid w:val="3B8B1E32"/>
    <w:rsid w:val="3B8C0CAD"/>
    <w:rsid w:val="3B8E1FA0"/>
    <w:rsid w:val="3B904833"/>
    <w:rsid w:val="3B91C789"/>
    <w:rsid w:val="3B9225B0"/>
    <w:rsid w:val="3B93A4CC"/>
    <w:rsid w:val="3B94761D"/>
    <w:rsid w:val="3B94B07D"/>
    <w:rsid w:val="3B9526D5"/>
    <w:rsid w:val="3B95E0D4"/>
    <w:rsid w:val="3B9881CF"/>
    <w:rsid w:val="3B98B46B"/>
    <w:rsid w:val="3B9F0088"/>
    <w:rsid w:val="3BA031A9"/>
    <w:rsid w:val="3BA08619"/>
    <w:rsid w:val="3BA0DF2D"/>
    <w:rsid w:val="3BA10884"/>
    <w:rsid w:val="3BA17B61"/>
    <w:rsid w:val="3BA31129"/>
    <w:rsid w:val="3BA31A2F"/>
    <w:rsid w:val="3BA3B3CE"/>
    <w:rsid w:val="3BA46FEA"/>
    <w:rsid w:val="3BA554EB"/>
    <w:rsid w:val="3BA9A9DB"/>
    <w:rsid w:val="3BA9CE44"/>
    <w:rsid w:val="3BAB5B7B"/>
    <w:rsid w:val="3BAB62F1"/>
    <w:rsid w:val="3BADACDB"/>
    <w:rsid w:val="3BADD5F6"/>
    <w:rsid w:val="3BAE7B5D"/>
    <w:rsid w:val="3BAEEB18"/>
    <w:rsid w:val="3BB2B8CC"/>
    <w:rsid w:val="3BB35AC5"/>
    <w:rsid w:val="3BB45506"/>
    <w:rsid w:val="3BB4F571"/>
    <w:rsid w:val="3BB5647F"/>
    <w:rsid w:val="3BB96F62"/>
    <w:rsid w:val="3BBA8DF5"/>
    <w:rsid w:val="3BBA8EF5"/>
    <w:rsid w:val="3BBB377B"/>
    <w:rsid w:val="3BBC0BC0"/>
    <w:rsid w:val="3BBC2693"/>
    <w:rsid w:val="3BBC7B99"/>
    <w:rsid w:val="3BBDC187"/>
    <w:rsid w:val="3BBF66AF"/>
    <w:rsid w:val="3BC1DF09"/>
    <w:rsid w:val="3BC9B52E"/>
    <w:rsid w:val="3BC9EE89"/>
    <w:rsid w:val="3BCA0237"/>
    <w:rsid w:val="3BCA7661"/>
    <w:rsid w:val="3BCBF72F"/>
    <w:rsid w:val="3BCC4E7F"/>
    <w:rsid w:val="3BCD6CD4"/>
    <w:rsid w:val="3BCEAE90"/>
    <w:rsid w:val="3BD2306C"/>
    <w:rsid w:val="3BD45668"/>
    <w:rsid w:val="3BD45CD2"/>
    <w:rsid w:val="3BD6A147"/>
    <w:rsid w:val="3BD6CF26"/>
    <w:rsid w:val="3BD75682"/>
    <w:rsid w:val="3BD9AFAD"/>
    <w:rsid w:val="3BD9DA51"/>
    <w:rsid w:val="3BDA0826"/>
    <w:rsid w:val="3BDA5FB0"/>
    <w:rsid w:val="3BDB49B8"/>
    <w:rsid w:val="3BDF43CA"/>
    <w:rsid w:val="3BDF7103"/>
    <w:rsid w:val="3BE02DCC"/>
    <w:rsid w:val="3BE1B5F3"/>
    <w:rsid w:val="3BE1F165"/>
    <w:rsid w:val="3BE3B618"/>
    <w:rsid w:val="3BE3BD93"/>
    <w:rsid w:val="3BE50B62"/>
    <w:rsid w:val="3BE5B910"/>
    <w:rsid w:val="3BE76A06"/>
    <w:rsid w:val="3BE935F7"/>
    <w:rsid w:val="3BE9BF95"/>
    <w:rsid w:val="3BEAA778"/>
    <w:rsid w:val="3BEBC097"/>
    <w:rsid w:val="3BEC6B16"/>
    <w:rsid w:val="3BEE3509"/>
    <w:rsid w:val="3BEEBE24"/>
    <w:rsid w:val="3BEF1334"/>
    <w:rsid w:val="3BF05358"/>
    <w:rsid w:val="3BF20F55"/>
    <w:rsid w:val="3BF2435C"/>
    <w:rsid w:val="3BF29CEA"/>
    <w:rsid w:val="3BF352B9"/>
    <w:rsid w:val="3BF428B2"/>
    <w:rsid w:val="3BF47BE7"/>
    <w:rsid w:val="3BF77ED1"/>
    <w:rsid w:val="3BF86D6C"/>
    <w:rsid w:val="3BFBB903"/>
    <w:rsid w:val="3C00D4B9"/>
    <w:rsid w:val="3C00DF05"/>
    <w:rsid w:val="3C010544"/>
    <w:rsid w:val="3C01F524"/>
    <w:rsid w:val="3C02778A"/>
    <w:rsid w:val="3C03505E"/>
    <w:rsid w:val="3C03C33B"/>
    <w:rsid w:val="3C066CB9"/>
    <w:rsid w:val="3C06F684"/>
    <w:rsid w:val="3C0848F3"/>
    <w:rsid w:val="3C08AD32"/>
    <w:rsid w:val="3C095ABF"/>
    <w:rsid w:val="3C0C7FD3"/>
    <w:rsid w:val="3C0D28B5"/>
    <w:rsid w:val="3C0D4682"/>
    <w:rsid w:val="3C0D5598"/>
    <w:rsid w:val="3C0DCF3B"/>
    <w:rsid w:val="3C0E501B"/>
    <w:rsid w:val="3C102810"/>
    <w:rsid w:val="3C1384D9"/>
    <w:rsid w:val="3C138CFE"/>
    <w:rsid w:val="3C13A51A"/>
    <w:rsid w:val="3C157D72"/>
    <w:rsid w:val="3C1764B2"/>
    <w:rsid w:val="3C17D6C5"/>
    <w:rsid w:val="3C17DE84"/>
    <w:rsid w:val="3C18023C"/>
    <w:rsid w:val="3C1824BB"/>
    <w:rsid w:val="3C1B8514"/>
    <w:rsid w:val="3C1C38A4"/>
    <w:rsid w:val="3C1D28E3"/>
    <w:rsid w:val="3C1DD025"/>
    <w:rsid w:val="3C1DE30F"/>
    <w:rsid w:val="3C1F23A8"/>
    <w:rsid w:val="3C1F7D37"/>
    <w:rsid w:val="3C1FD9E6"/>
    <w:rsid w:val="3C244CC3"/>
    <w:rsid w:val="3C2872D4"/>
    <w:rsid w:val="3C29F9D3"/>
    <w:rsid w:val="3C2CC758"/>
    <w:rsid w:val="3C2CD599"/>
    <w:rsid w:val="3C2F774F"/>
    <w:rsid w:val="3C2F87ED"/>
    <w:rsid w:val="3C2FD4FF"/>
    <w:rsid w:val="3C30D134"/>
    <w:rsid w:val="3C30D645"/>
    <w:rsid w:val="3C31229A"/>
    <w:rsid w:val="3C312B0A"/>
    <w:rsid w:val="3C320E85"/>
    <w:rsid w:val="3C34B1D4"/>
    <w:rsid w:val="3C35E888"/>
    <w:rsid w:val="3C37783C"/>
    <w:rsid w:val="3C393504"/>
    <w:rsid w:val="3C3E0F92"/>
    <w:rsid w:val="3C40375E"/>
    <w:rsid w:val="3C4280AC"/>
    <w:rsid w:val="3C459174"/>
    <w:rsid w:val="3C4655FA"/>
    <w:rsid w:val="3C47AE86"/>
    <w:rsid w:val="3C48DCAD"/>
    <w:rsid w:val="3C4A6F51"/>
    <w:rsid w:val="3C4B4F63"/>
    <w:rsid w:val="3C4B77ED"/>
    <w:rsid w:val="3C4C081C"/>
    <w:rsid w:val="3C4DA43F"/>
    <w:rsid w:val="3C4EC6FB"/>
    <w:rsid w:val="3C501FA3"/>
    <w:rsid w:val="3C509029"/>
    <w:rsid w:val="3C50EC55"/>
    <w:rsid w:val="3C5245D0"/>
    <w:rsid w:val="3C5315A9"/>
    <w:rsid w:val="3C5338A6"/>
    <w:rsid w:val="3C53F753"/>
    <w:rsid w:val="3C55DB84"/>
    <w:rsid w:val="3C563091"/>
    <w:rsid w:val="3C563E68"/>
    <w:rsid w:val="3C565637"/>
    <w:rsid w:val="3C5AFD5F"/>
    <w:rsid w:val="3C5B9E30"/>
    <w:rsid w:val="3C5C8881"/>
    <w:rsid w:val="3C5CA6CD"/>
    <w:rsid w:val="3C5D2384"/>
    <w:rsid w:val="3C5D8F8B"/>
    <w:rsid w:val="3C5DC25B"/>
    <w:rsid w:val="3C5F4065"/>
    <w:rsid w:val="3C5FEF29"/>
    <w:rsid w:val="3C6097B7"/>
    <w:rsid w:val="3C61A0BB"/>
    <w:rsid w:val="3C627609"/>
    <w:rsid w:val="3C62E48C"/>
    <w:rsid w:val="3C644FFA"/>
    <w:rsid w:val="3C655A67"/>
    <w:rsid w:val="3C65EB2E"/>
    <w:rsid w:val="3C67458C"/>
    <w:rsid w:val="3C6789CD"/>
    <w:rsid w:val="3C6935E1"/>
    <w:rsid w:val="3C6AA854"/>
    <w:rsid w:val="3C6B120E"/>
    <w:rsid w:val="3C6B4B3B"/>
    <w:rsid w:val="3C6C2D20"/>
    <w:rsid w:val="3C6CA747"/>
    <w:rsid w:val="3C6E43F2"/>
    <w:rsid w:val="3C6F770D"/>
    <w:rsid w:val="3C6F94FD"/>
    <w:rsid w:val="3C6FA20A"/>
    <w:rsid w:val="3C7019BC"/>
    <w:rsid w:val="3C71CFA0"/>
    <w:rsid w:val="3C71E2A5"/>
    <w:rsid w:val="3C7409E0"/>
    <w:rsid w:val="3C74F5E4"/>
    <w:rsid w:val="3C751209"/>
    <w:rsid w:val="3C777D08"/>
    <w:rsid w:val="3C79BE04"/>
    <w:rsid w:val="3C7B04C6"/>
    <w:rsid w:val="3C7BD7BE"/>
    <w:rsid w:val="3C7D157F"/>
    <w:rsid w:val="3C7D5862"/>
    <w:rsid w:val="3C7E031D"/>
    <w:rsid w:val="3C7E51F4"/>
    <w:rsid w:val="3C7F058D"/>
    <w:rsid w:val="3C7F1A88"/>
    <w:rsid w:val="3C8083E2"/>
    <w:rsid w:val="3C82CE3C"/>
    <w:rsid w:val="3C84AD1C"/>
    <w:rsid w:val="3C858BDF"/>
    <w:rsid w:val="3C874ECD"/>
    <w:rsid w:val="3C87C0B6"/>
    <w:rsid w:val="3C8A075E"/>
    <w:rsid w:val="3C8BC7D2"/>
    <w:rsid w:val="3C8D290F"/>
    <w:rsid w:val="3C8DAD87"/>
    <w:rsid w:val="3C8E026F"/>
    <w:rsid w:val="3C8E5FFA"/>
    <w:rsid w:val="3C90E8A4"/>
    <w:rsid w:val="3C94614E"/>
    <w:rsid w:val="3C976249"/>
    <w:rsid w:val="3C98312B"/>
    <w:rsid w:val="3C9ACD5A"/>
    <w:rsid w:val="3C9B55DB"/>
    <w:rsid w:val="3C9BC72F"/>
    <w:rsid w:val="3C9D5DF8"/>
    <w:rsid w:val="3C9DFA92"/>
    <w:rsid w:val="3C9E83BD"/>
    <w:rsid w:val="3C9F11C9"/>
    <w:rsid w:val="3C9FC772"/>
    <w:rsid w:val="3CA01B9C"/>
    <w:rsid w:val="3CA08C24"/>
    <w:rsid w:val="3CA0B760"/>
    <w:rsid w:val="3CA0FFDA"/>
    <w:rsid w:val="3CA1F00B"/>
    <w:rsid w:val="3CA3C43B"/>
    <w:rsid w:val="3CA409A6"/>
    <w:rsid w:val="3CA41374"/>
    <w:rsid w:val="3CA52D68"/>
    <w:rsid w:val="3CA53377"/>
    <w:rsid w:val="3CA642A9"/>
    <w:rsid w:val="3CA74D16"/>
    <w:rsid w:val="3CA79457"/>
    <w:rsid w:val="3CA83363"/>
    <w:rsid w:val="3CA8822D"/>
    <w:rsid w:val="3CA8F06F"/>
    <w:rsid w:val="3CA94987"/>
    <w:rsid w:val="3CAA4581"/>
    <w:rsid w:val="3CAA62C1"/>
    <w:rsid w:val="3CAA8248"/>
    <w:rsid w:val="3CAAC4C7"/>
    <w:rsid w:val="3CADE5AF"/>
    <w:rsid w:val="3CADEC32"/>
    <w:rsid w:val="3CB09133"/>
    <w:rsid w:val="3CB0A5FB"/>
    <w:rsid w:val="3CB17290"/>
    <w:rsid w:val="3CB1EA6D"/>
    <w:rsid w:val="3CB250B0"/>
    <w:rsid w:val="3CB3385A"/>
    <w:rsid w:val="3CB3A6B0"/>
    <w:rsid w:val="3CB47B83"/>
    <w:rsid w:val="3CB6466D"/>
    <w:rsid w:val="3CB6A8E8"/>
    <w:rsid w:val="3CB8D347"/>
    <w:rsid w:val="3CB9BB21"/>
    <w:rsid w:val="3CBC9FC7"/>
    <w:rsid w:val="3CBCF775"/>
    <w:rsid w:val="3CBD12D0"/>
    <w:rsid w:val="3CBDE424"/>
    <w:rsid w:val="3CBF15A9"/>
    <w:rsid w:val="3CBFA796"/>
    <w:rsid w:val="3CBFB998"/>
    <w:rsid w:val="3CC155F7"/>
    <w:rsid w:val="3CC21A1A"/>
    <w:rsid w:val="3CC29C99"/>
    <w:rsid w:val="3CC63B25"/>
    <w:rsid w:val="3CC71976"/>
    <w:rsid w:val="3CC74D3D"/>
    <w:rsid w:val="3CC89474"/>
    <w:rsid w:val="3CCBB7AF"/>
    <w:rsid w:val="3CCCAA79"/>
    <w:rsid w:val="3CCE952F"/>
    <w:rsid w:val="3CCFC7F9"/>
    <w:rsid w:val="3CD4109C"/>
    <w:rsid w:val="3CD470EF"/>
    <w:rsid w:val="3CD5639C"/>
    <w:rsid w:val="3CD621A9"/>
    <w:rsid w:val="3CD6A6D4"/>
    <w:rsid w:val="3CD8FEA1"/>
    <w:rsid w:val="3CDD6ED2"/>
    <w:rsid w:val="3CDDE9C5"/>
    <w:rsid w:val="3CDE152F"/>
    <w:rsid w:val="3CE041D3"/>
    <w:rsid w:val="3CE19C28"/>
    <w:rsid w:val="3CE2A3A1"/>
    <w:rsid w:val="3CE36012"/>
    <w:rsid w:val="3CE3C396"/>
    <w:rsid w:val="3CE487EC"/>
    <w:rsid w:val="3CE5E4B2"/>
    <w:rsid w:val="3CE6598B"/>
    <w:rsid w:val="3CE70CF5"/>
    <w:rsid w:val="3CEA873F"/>
    <w:rsid w:val="3CEBB9E7"/>
    <w:rsid w:val="3CEC2F6C"/>
    <w:rsid w:val="3CEC8686"/>
    <w:rsid w:val="3CECFFDA"/>
    <w:rsid w:val="3CEEA43A"/>
    <w:rsid w:val="3CEF2497"/>
    <w:rsid w:val="3CEF8A6C"/>
    <w:rsid w:val="3CF011D2"/>
    <w:rsid w:val="3CF1506D"/>
    <w:rsid w:val="3CF31700"/>
    <w:rsid w:val="3CF6AD13"/>
    <w:rsid w:val="3CF71975"/>
    <w:rsid w:val="3CF7EF5D"/>
    <w:rsid w:val="3CF859DE"/>
    <w:rsid w:val="3CF98E18"/>
    <w:rsid w:val="3CF9DA7B"/>
    <w:rsid w:val="3CFA8BF4"/>
    <w:rsid w:val="3CFD3F55"/>
    <w:rsid w:val="3CFDD9EA"/>
    <w:rsid w:val="3CFEB79C"/>
    <w:rsid w:val="3CFEED22"/>
    <w:rsid w:val="3CFF8B0A"/>
    <w:rsid w:val="3D00B2A1"/>
    <w:rsid w:val="3D0121D2"/>
    <w:rsid w:val="3D01431D"/>
    <w:rsid w:val="3D01B8EE"/>
    <w:rsid w:val="3D01DC60"/>
    <w:rsid w:val="3D06183E"/>
    <w:rsid w:val="3D0773B7"/>
    <w:rsid w:val="3D089830"/>
    <w:rsid w:val="3D098A94"/>
    <w:rsid w:val="3D09DD62"/>
    <w:rsid w:val="3D0A40FA"/>
    <w:rsid w:val="3D0A8C3B"/>
    <w:rsid w:val="3D0AC095"/>
    <w:rsid w:val="3D0B09AE"/>
    <w:rsid w:val="3D0BAA5F"/>
    <w:rsid w:val="3D0C7C0D"/>
    <w:rsid w:val="3D0D7441"/>
    <w:rsid w:val="3D0ECC6A"/>
    <w:rsid w:val="3D1095F2"/>
    <w:rsid w:val="3D1190CD"/>
    <w:rsid w:val="3D119124"/>
    <w:rsid w:val="3D1284A3"/>
    <w:rsid w:val="3D12D94C"/>
    <w:rsid w:val="3D139C69"/>
    <w:rsid w:val="3D15A2E4"/>
    <w:rsid w:val="3D164FAF"/>
    <w:rsid w:val="3D175610"/>
    <w:rsid w:val="3D199061"/>
    <w:rsid w:val="3D19B1BE"/>
    <w:rsid w:val="3D1ADB96"/>
    <w:rsid w:val="3D1AE0AC"/>
    <w:rsid w:val="3D1B46CB"/>
    <w:rsid w:val="3D1E23E0"/>
    <w:rsid w:val="3D1E2698"/>
    <w:rsid w:val="3D21D624"/>
    <w:rsid w:val="3D21FD9D"/>
    <w:rsid w:val="3D22B2B8"/>
    <w:rsid w:val="3D24A8A4"/>
    <w:rsid w:val="3D252B89"/>
    <w:rsid w:val="3D26E5B6"/>
    <w:rsid w:val="3D2746A2"/>
    <w:rsid w:val="3D279A90"/>
    <w:rsid w:val="3D2C0071"/>
    <w:rsid w:val="3D2C387D"/>
    <w:rsid w:val="3D2C57F3"/>
    <w:rsid w:val="3D2C5ECA"/>
    <w:rsid w:val="3D2E2C07"/>
    <w:rsid w:val="3D2F1EE2"/>
    <w:rsid w:val="3D2FB4FE"/>
    <w:rsid w:val="3D379F76"/>
    <w:rsid w:val="3D38AB41"/>
    <w:rsid w:val="3D3951C3"/>
    <w:rsid w:val="3D3A40FD"/>
    <w:rsid w:val="3D3B731A"/>
    <w:rsid w:val="3D3CF003"/>
    <w:rsid w:val="3D3F5A3E"/>
    <w:rsid w:val="3D3FF648"/>
    <w:rsid w:val="3D40E2D7"/>
    <w:rsid w:val="3D422D98"/>
    <w:rsid w:val="3D465723"/>
    <w:rsid w:val="3D484079"/>
    <w:rsid w:val="3D4987FB"/>
    <w:rsid w:val="3D49D9B4"/>
    <w:rsid w:val="3D4D1702"/>
    <w:rsid w:val="3D4DC33A"/>
    <w:rsid w:val="3D4E4338"/>
    <w:rsid w:val="3D4F6281"/>
    <w:rsid w:val="3D507E38"/>
    <w:rsid w:val="3D5089FA"/>
    <w:rsid w:val="3D509A67"/>
    <w:rsid w:val="3D50C0C0"/>
    <w:rsid w:val="3D51C4C0"/>
    <w:rsid w:val="3D52BC6C"/>
    <w:rsid w:val="3D52CDE5"/>
    <w:rsid w:val="3D536B08"/>
    <w:rsid w:val="3D541AB8"/>
    <w:rsid w:val="3D5427AC"/>
    <w:rsid w:val="3D5505EE"/>
    <w:rsid w:val="3D55E89B"/>
    <w:rsid w:val="3D56B8BC"/>
    <w:rsid w:val="3D5790A0"/>
    <w:rsid w:val="3D5A3157"/>
    <w:rsid w:val="3D5B6B3E"/>
    <w:rsid w:val="3D5BC48C"/>
    <w:rsid w:val="3D5EA6AC"/>
    <w:rsid w:val="3D616DA3"/>
    <w:rsid w:val="3D61D04B"/>
    <w:rsid w:val="3D621607"/>
    <w:rsid w:val="3D644990"/>
    <w:rsid w:val="3D6603F1"/>
    <w:rsid w:val="3D66AFB3"/>
    <w:rsid w:val="3D66DAB4"/>
    <w:rsid w:val="3D66E2A6"/>
    <w:rsid w:val="3D683065"/>
    <w:rsid w:val="3D687356"/>
    <w:rsid w:val="3D68AFF2"/>
    <w:rsid w:val="3D691478"/>
    <w:rsid w:val="3D6958F9"/>
    <w:rsid w:val="3D6A18A7"/>
    <w:rsid w:val="3D6AC1A7"/>
    <w:rsid w:val="3D707ACA"/>
    <w:rsid w:val="3D7190C4"/>
    <w:rsid w:val="3D71E349"/>
    <w:rsid w:val="3D726320"/>
    <w:rsid w:val="3D72EFB7"/>
    <w:rsid w:val="3D73C0B7"/>
    <w:rsid w:val="3D73D4B9"/>
    <w:rsid w:val="3D75C9B5"/>
    <w:rsid w:val="3D75D7B1"/>
    <w:rsid w:val="3D764F39"/>
    <w:rsid w:val="3D76643F"/>
    <w:rsid w:val="3D76A4B6"/>
    <w:rsid w:val="3D76B734"/>
    <w:rsid w:val="3D79B623"/>
    <w:rsid w:val="3D7A3FE9"/>
    <w:rsid w:val="3D7AA9FB"/>
    <w:rsid w:val="3D7AE657"/>
    <w:rsid w:val="3D7DA8A7"/>
    <w:rsid w:val="3D7DACFD"/>
    <w:rsid w:val="3D80E76D"/>
    <w:rsid w:val="3D83E41D"/>
    <w:rsid w:val="3D869491"/>
    <w:rsid w:val="3D88C12B"/>
    <w:rsid w:val="3D8A3D66"/>
    <w:rsid w:val="3D8AAB58"/>
    <w:rsid w:val="3D8B6805"/>
    <w:rsid w:val="3D8D8F9D"/>
    <w:rsid w:val="3D8DEF4D"/>
    <w:rsid w:val="3D8DEFD6"/>
    <w:rsid w:val="3D8F27DC"/>
    <w:rsid w:val="3D8FA3C7"/>
    <w:rsid w:val="3D907E1C"/>
    <w:rsid w:val="3D91605D"/>
    <w:rsid w:val="3D94BD2A"/>
    <w:rsid w:val="3D952440"/>
    <w:rsid w:val="3D97BDD4"/>
    <w:rsid w:val="3D9C16D1"/>
    <w:rsid w:val="3D9C9E95"/>
    <w:rsid w:val="3D9D2449"/>
    <w:rsid w:val="3D9F397D"/>
    <w:rsid w:val="3D9FE3CF"/>
    <w:rsid w:val="3D9FF8E2"/>
    <w:rsid w:val="3DA0B320"/>
    <w:rsid w:val="3DA12BB2"/>
    <w:rsid w:val="3DA17901"/>
    <w:rsid w:val="3DA186B2"/>
    <w:rsid w:val="3DA20C52"/>
    <w:rsid w:val="3DA21B3A"/>
    <w:rsid w:val="3DA24D02"/>
    <w:rsid w:val="3DA4D44D"/>
    <w:rsid w:val="3DA65EAE"/>
    <w:rsid w:val="3DA728DD"/>
    <w:rsid w:val="3DA73144"/>
    <w:rsid w:val="3DA982DF"/>
    <w:rsid w:val="3DA9BD6F"/>
    <w:rsid w:val="3DAB763A"/>
    <w:rsid w:val="3DADF106"/>
    <w:rsid w:val="3DAE0774"/>
    <w:rsid w:val="3DB07E77"/>
    <w:rsid w:val="3DB2E9EC"/>
    <w:rsid w:val="3DB38F93"/>
    <w:rsid w:val="3DB3F7BA"/>
    <w:rsid w:val="3DB52814"/>
    <w:rsid w:val="3DB57C69"/>
    <w:rsid w:val="3DB5941C"/>
    <w:rsid w:val="3DB97E63"/>
    <w:rsid w:val="3DB9D682"/>
    <w:rsid w:val="3DBB5C30"/>
    <w:rsid w:val="3DBD792B"/>
    <w:rsid w:val="3DC0B7AC"/>
    <w:rsid w:val="3DC17EE2"/>
    <w:rsid w:val="3DC18C18"/>
    <w:rsid w:val="3DC1F713"/>
    <w:rsid w:val="3DC42047"/>
    <w:rsid w:val="3DC4310F"/>
    <w:rsid w:val="3DC46BB9"/>
    <w:rsid w:val="3DC5EBAC"/>
    <w:rsid w:val="3DC61C37"/>
    <w:rsid w:val="3DC766CB"/>
    <w:rsid w:val="3DC77CD8"/>
    <w:rsid w:val="3DC7831F"/>
    <w:rsid w:val="3DCA3F06"/>
    <w:rsid w:val="3DCB4970"/>
    <w:rsid w:val="3DCE5883"/>
    <w:rsid w:val="3DD0AFFD"/>
    <w:rsid w:val="3DD181F6"/>
    <w:rsid w:val="3DD3884F"/>
    <w:rsid w:val="3DD5AE99"/>
    <w:rsid w:val="3DD61DCC"/>
    <w:rsid w:val="3DD6D5E9"/>
    <w:rsid w:val="3DD769BE"/>
    <w:rsid w:val="3DD79443"/>
    <w:rsid w:val="3DD7DDBC"/>
    <w:rsid w:val="3DD8EA04"/>
    <w:rsid w:val="3DD945EA"/>
    <w:rsid w:val="3DD9D882"/>
    <w:rsid w:val="3DDC87D7"/>
    <w:rsid w:val="3DDD42BF"/>
    <w:rsid w:val="3DDD7010"/>
    <w:rsid w:val="3DDE11FC"/>
    <w:rsid w:val="3DDE61A8"/>
    <w:rsid w:val="3DDF8347"/>
    <w:rsid w:val="3DDFD0E9"/>
    <w:rsid w:val="3DE074CC"/>
    <w:rsid w:val="3DE210DA"/>
    <w:rsid w:val="3DE22D3F"/>
    <w:rsid w:val="3DE2E851"/>
    <w:rsid w:val="3DE3D3E3"/>
    <w:rsid w:val="3DE5F586"/>
    <w:rsid w:val="3DE688CB"/>
    <w:rsid w:val="3DEB4118"/>
    <w:rsid w:val="3DEBE8E9"/>
    <w:rsid w:val="3DED2688"/>
    <w:rsid w:val="3DEE1017"/>
    <w:rsid w:val="3DEE916A"/>
    <w:rsid w:val="3DEEAC5E"/>
    <w:rsid w:val="3DEF4EA4"/>
    <w:rsid w:val="3DF1CAFC"/>
    <w:rsid w:val="3DF1EDAB"/>
    <w:rsid w:val="3DF21BC3"/>
    <w:rsid w:val="3DF29145"/>
    <w:rsid w:val="3DF45557"/>
    <w:rsid w:val="3DF6BCE1"/>
    <w:rsid w:val="3DF832D5"/>
    <w:rsid w:val="3DF9AAA5"/>
    <w:rsid w:val="3DFB10C6"/>
    <w:rsid w:val="3DFB60BB"/>
    <w:rsid w:val="3DFC0672"/>
    <w:rsid w:val="3DFFB97D"/>
    <w:rsid w:val="3E0078E0"/>
    <w:rsid w:val="3E00BB0A"/>
    <w:rsid w:val="3E01940D"/>
    <w:rsid w:val="3E01FC62"/>
    <w:rsid w:val="3E022297"/>
    <w:rsid w:val="3E025D31"/>
    <w:rsid w:val="3E030160"/>
    <w:rsid w:val="3E0310C6"/>
    <w:rsid w:val="3E033259"/>
    <w:rsid w:val="3E04697B"/>
    <w:rsid w:val="3E04B064"/>
    <w:rsid w:val="3E063409"/>
    <w:rsid w:val="3E08F011"/>
    <w:rsid w:val="3E091F30"/>
    <w:rsid w:val="3E0A8495"/>
    <w:rsid w:val="3E0CE99C"/>
    <w:rsid w:val="3E0E91B7"/>
    <w:rsid w:val="3E0F418B"/>
    <w:rsid w:val="3E107BA0"/>
    <w:rsid w:val="3E10B439"/>
    <w:rsid w:val="3E115B32"/>
    <w:rsid w:val="3E144802"/>
    <w:rsid w:val="3E15173A"/>
    <w:rsid w:val="3E15B8D5"/>
    <w:rsid w:val="3E1672A7"/>
    <w:rsid w:val="3E16BD60"/>
    <w:rsid w:val="3E18279E"/>
    <w:rsid w:val="3E1B9E44"/>
    <w:rsid w:val="3E1C5B81"/>
    <w:rsid w:val="3E1DA973"/>
    <w:rsid w:val="3E1E8671"/>
    <w:rsid w:val="3E2021BD"/>
    <w:rsid w:val="3E204CEE"/>
    <w:rsid w:val="3E226A21"/>
    <w:rsid w:val="3E252751"/>
    <w:rsid w:val="3E25D13A"/>
    <w:rsid w:val="3E270BEE"/>
    <w:rsid w:val="3E2877BF"/>
    <w:rsid w:val="3E293F23"/>
    <w:rsid w:val="3E2953F8"/>
    <w:rsid w:val="3E2961CC"/>
    <w:rsid w:val="3E2962A1"/>
    <w:rsid w:val="3E2BDF6C"/>
    <w:rsid w:val="3E2F1172"/>
    <w:rsid w:val="3E3162C1"/>
    <w:rsid w:val="3E31FE09"/>
    <w:rsid w:val="3E33D11E"/>
    <w:rsid w:val="3E38FB59"/>
    <w:rsid w:val="3E3A3A20"/>
    <w:rsid w:val="3E3B9FA2"/>
    <w:rsid w:val="3E3BFF37"/>
    <w:rsid w:val="3E3D6D8A"/>
    <w:rsid w:val="3E3E85D7"/>
    <w:rsid w:val="3E3FB0E6"/>
    <w:rsid w:val="3E407084"/>
    <w:rsid w:val="3E40E2AB"/>
    <w:rsid w:val="3E419BEB"/>
    <w:rsid w:val="3E421B40"/>
    <w:rsid w:val="3E4290D7"/>
    <w:rsid w:val="3E431D77"/>
    <w:rsid w:val="3E43715B"/>
    <w:rsid w:val="3E437255"/>
    <w:rsid w:val="3E43AF0E"/>
    <w:rsid w:val="3E47A828"/>
    <w:rsid w:val="3E486B9F"/>
    <w:rsid w:val="3E494D74"/>
    <w:rsid w:val="3E4A2B98"/>
    <w:rsid w:val="3E4AA0D7"/>
    <w:rsid w:val="3E4B52DF"/>
    <w:rsid w:val="3E4B5BE3"/>
    <w:rsid w:val="3E4B9A5D"/>
    <w:rsid w:val="3E4D8B47"/>
    <w:rsid w:val="3E4D92CB"/>
    <w:rsid w:val="3E4E6D2A"/>
    <w:rsid w:val="3E4E9559"/>
    <w:rsid w:val="3E5352FF"/>
    <w:rsid w:val="3E563F33"/>
    <w:rsid w:val="3E57D449"/>
    <w:rsid w:val="3E5979D2"/>
    <w:rsid w:val="3E597EBA"/>
    <w:rsid w:val="3E599D0C"/>
    <w:rsid w:val="3E59BEB3"/>
    <w:rsid w:val="3E5B2E88"/>
    <w:rsid w:val="3E5E01B5"/>
    <w:rsid w:val="3E5F151E"/>
    <w:rsid w:val="3E600974"/>
    <w:rsid w:val="3E60FB3E"/>
    <w:rsid w:val="3E610497"/>
    <w:rsid w:val="3E61452F"/>
    <w:rsid w:val="3E615B8A"/>
    <w:rsid w:val="3E616866"/>
    <w:rsid w:val="3E617007"/>
    <w:rsid w:val="3E617A39"/>
    <w:rsid w:val="3E63D04E"/>
    <w:rsid w:val="3E63E9BC"/>
    <w:rsid w:val="3E6747A3"/>
    <w:rsid w:val="3E679C09"/>
    <w:rsid w:val="3E689FD2"/>
    <w:rsid w:val="3E68AA15"/>
    <w:rsid w:val="3E6965BF"/>
    <w:rsid w:val="3E6A720E"/>
    <w:rsid w:val="3E6B8AD6"/>
    <w:rsid w:val="3E6BF26C"/>
    <w:rsid w:val="3E6DAC3F"/>
    <w:rsid w:val="3E70287C"/>
    <w:rsid w:val="3E711BB5"/>
    <w:rsid w:val="3E73D55F"/>
    <w:rsid w:val="3E74FDFC"/>
    <w:rsid w:val="3E75111D"/>
    <w:rsid w:val="3E78747A"/>
    <w:rsid w:val="3E789D99"/>
    <w:rsid w:val="3E79C8EF"/>
    <w:rsid w:val="3E7A0E9A"/>
    <w:rsid w:val="3E7A1D59"/>
    <w:rsid w:val="3E7C1234"/>
    <w:rsid w:val="3E7FB010"/>
    <w:rsid w:val="3E803099"/>
    <w:rsid w:val="3E803D2A"/>
    <w:rsid w:val="3E8227BC"/>
    <w:rsid w:val="3E82B997"/>
    <w:rsid w:val="3E82E212"/>
    <w:rsid w:val="3E83090C"/>
    <w:rsid w:val="3E83EA94"/>
    <w:rsid w:val="3E85CE9A"/>
    <w:rsid w:val="3E86157C"/>
    <w:rsid w:val="3E885332"/>
    <w:rsid w:val="3E8A433A"/>
    <w:rsid w:val="3E8D75CA"/>
    <w:rsid w:val="3E8F1AE1"/>
    <w:rsid w:val="3E901D31"/>
    <w:rsid w:val="3E9026E3"/>
    <w:rsid w:val="3E9061AC"/>
    <w:rsid w:val="3E927829"/>
    <w:rsid w:val="3E93BFBE"/>
    <w:rsid w:val="3E95A341"/>
    <w:rsid w:val="3E98BF94"/>
    <w:rsid w:val="3E99DF4E"/>
    <w:rsid w:val="3E9C79A3"/>
    <w:rsid w:val="3E9F8606"/>
    <w:rsid w:val="3EA2D045"/>
    <w:rsid w:val="3EA4886E"/>
    <w:rsid w:val="3EA68137"/>
    <w:rsid w:val="3EA70CB1"/>
    <w:rsid w:val="3EA7C1B0"/>
    <w:rsid w:val="3EA8942F"/>
    <w:rsid w:val="3EAA6A17"/>
    <w:rsid w:val="3EAA8512"/>
    <w:rsid w:val="3EAAA33C"/>
    <w:rsid w:val="3EAC052B"/>
    <w:rsid w:val="3EACAF59"/>
    <w:rsid w:val="3EAFB1C0"/>
    <w:rsid w:val="3EB1915E"/>
    <w:rsid w:val="3EB28DC5"/>
    <w:rsid w:val="3EB36952"/>
    <w:rsid w:val="3EB56DDD"/>
    <w:rsid w:val="3EB98C28"/>
    <w:rsid w:val="3EBB40FD"/>
    <w:rsid w:val="3EBD18CE"/>
    <w:rsid w:val="3EBD22A2"/>
    <w:rsid w:val="3EBF3DDD"/>
    <w:rsid w:val="3EC2DCF4"/>
    <w:rsid w:val="3EC4FB7C"/>
    <w:rsid w:val="3EC52DA8"/>
    <w:rsid w:val="3EC53D56"/>
    <w:rsid w:val="3EC62AB4"/>
    <w:rsid w:val="3EC7E913"/>
    <w:rsid w:val="3ECB79F2"/>
    <w:rsid w:val="3ECD34BF"/>
    <w:rsid w:val="3ECD7E2D"/>
    <w:rsid w:val="3ECE5B93"/>
    <w:rsid w:val="3ED0ED31"/>
    <w:rsid w:val="3ED491C2"/>
    <w:rsid w:val="3ED49C8A"/>
    <w:rsid w:val="3ED6C972"/>
    <w:rsid w:val="3ED7A21C"/>
    <w:rsid w:val="3ED7FC5F"/>
    <w:rsid w:val="3ED94838"/>
    <w:rsid w:val="3EDB4745"/>
    <w:rsid w:val="3EDB4E07"/>
    <w:rsid w:val="3EDB6A4D"/>
    <w:rsid w:val="3EDBC55A"/>
    <w:rsid w:val="3EDC23DA"/>
    <w:rsid w:val="3EDCBF55"/>
    <w:rsid w:val="3EDD05B9"/>
    <w:rsid w:val="3EDDF882"/>
    <w:rsid w:val="3EDF2F68"/>
    <w:rsid w:val="3EDFE046"/>
    <w:rsid w:val="3EE0A357"/>
    <w:rsid w:val="3EE0BD73"/>
    <w:rsid w:val="3EE1E4AD"/>
    <w:rsid w:val="3EE22F83"/>
    <w:rsid w:val="3EE3D870"/>
    <w:rsid w:val="3EE688DF"/>
    <w:rsid w:val="3EE6E633"/>
    <w:rsid w:val="3EE734FE"/>
    <w:rsid w:val="3EE9C2FD"/>
    <w:rsid w:val="3EEB0762"/>
    <w:rsid w:val="3EEB9268"/>
    <w:rsid w:val="3EEC30E6"/>
    <w:rsid w:val="3EED0541"/>
    <w:rsid w:val="3EEECBCE"/>
    <w:rsid w:val="3EF1811E"/>
    <w:rsid w:val="3EF2F9FE"/>
    <w:rsid w:val="3EFAD63F"/>
    <w:rsid w:val="3EFB4D78"/>
    <w:rsid w:val="3EFB97D9"/>
    <w:rsid w:val="3EFC0302"/>
    <w:rsid w:val="3EFE9746"/>
    <w:rsid w:val="3F0044E1"/>
    <w:rsid w:val="3F006C1D"/>
    <w:rsid w:val="3F009FD8"/>
    <w:rsid w:val="3F04DC81"/>
    <w:rsid w:val="3F059F33"/>
    <w:rsid w:val="3F068050"/>
    <w:rsid w:val="3F068EEA"/>
    <w:rsid w:val="3F07336C"/>
    <w:rsid w:val="3F084EAC"/>
    <w:rsid w:val="3F08A1B2"/>
    <w:rsid w:val="3F09FC45"/>
    <w:rsid w:val="3F0BF72A"/>
    <w:rsid w:val="3F0CC483"/>
    <w:rsid w:val="3F0E800A"/>
    <w:rsid w:val="3F0EDDBF"/>
    <w:rsid w:val="3F0FCFC0"/>
    <w:rsid w:val="3F10F590"/>
    <w:rsid w:val="3F11C1F7"/>
    <w:rsid w:val="3F11EAE6"/>
    <w:rsid w:val="3F12F44C"/>
    <w:rsid w:val="3F13BA8C"/>
    <w:rsid w:val="3F155919"/>
    <w:rsid w:val="3F161896"/>
    <w:rsid w:val="3F16F233"/>
    <w:rsid w:val="3F18C9FE"/>
    <w:rsid w:val="3F1940EF"/>
    <w:rsid w:val="3F19A5EC"/>
    <w:rsid w:val="3F1A23E5"/>
    <w:rsid w:val="3F1AE765"/>
    <w:rsid w:val="3F1BFFB8"/>
    <w:rsid w:val="3F1C0787"/>
    <w:rsid w:val="3F1CDB32"/>
    <w:rsid w:val="3F1F0A05"/>
    <w:rsid w:val="3F2288D2"/>
    <w:rsid w:val="3F27BCCD"/>
    <w:rsid w:val="3F2AF83D"/>
    <w:rsid w:val="3F2BD56B"/>
    <w:rsid w:val="3F2C87A7"/>
    <w:rsid w:val="3F2D2E69"/>
    <w:rsid w:val="3F2D6098"/>
    <w:rsid w:val="3F2DE6CD"/>
    <w:rsid w:val="3F2F637D"/>
    <w:rsid w:val="3F30B951"/>
    <w:rsid w:val="3F3183BD"/>
    <w:rsid w:val="3F324490"/>
    <w:rsid w:val="3F325884"/>
    <w:rsid w:val="3F34CAFE"/>
    <w:rsid w:val="3F378752"/>
    <w:rsid w:val="3F3823CE"/>
    <w:rsid w:val="3F38913E"/>
    <w:rsid w:val="3F38B1C8"/>
    <w:rsid w:val="3F39572F"/>
    <w:rsid w:val="3F3959F2"/>
    <w:rsid w:val="3F3A9B1A"/>
    <w:rsid w:val="3F3ADBE3"/>
    <w:rsid w:val="3F3D1157"/>
    <w:rsid w:val="3F3D296B"/>
    <w:rsid w:val="3F3E689D"/>
    <w:rsid w:val="3F3F0BD7"/>
    <w:rsid w:val="3F3FBF5F"/>
    <w:rsid w:val="3F3FD214"/>
    <w:rsid w:val="3F40E4C2"/>
    <w:rsid w:val="3F474148"/>
    <w:rsid w:val="3F485E72"/>
    <w:rsid w:val="3F4A2AF5"/>
    <w:rsid w:val="3F4B5C2E"/>
    <w:rsid w:val="3F5093A4"/>
    <w:rsid w:val="3F51C63C"/>
    <w:rsid w:val="3F52CE89"/>
    <w:rsid w:val="3F52D905"/>
    <w:rsid w:val="3F53F74F"/>
    <w:rsid w:val="3F5719D4"/>
    <w:rsid w:val="3F596287"/>
    <w:rsid w:val="3F598787"/>
    <w:rsid w:val="3F5AAC58"/>
    <w:rsid w:val="3F5C4939"/>
    <w:rsid w:val="3F5CD5ED"/>
    <w:rsid w:val="3F5CFE0B"/>
    <w:rsid w:val="3F5F1D11"/>
    <w:rsid w:val="3F5F90A0"/>
    <w:rsid w:val="3F5FA068"/>
    <w:rsid w:val="3F602811"/>
    <w:rsid w:val="3F603218"/>
    <w:rsid w:val="3F618AC2"/>
    <w:rsid w:val="3F624553"/>
    <w:rsid w:val="3F628C47"/>
    <w:rsid w:val="3F6416D4"/>
    <w:rsid w:val="3F656028"/>
    <w:rsid w:val="3F662B21"/>
    <w:rsid w:val="3F66ED87"/>
    <w:rsid w:val="3F68248A"/>
    <w:rsid w:val="3F682B85"/>
    <w:rsid w:val="3F692A48"/>
    <w:rsid w:val="3F6AB36D"/>
    <w:rsid w:val="3F6B86A2"/>
    <w:rsid w:val="3F6D58D5"/>
    <w:rsid w:val="3F6D8565"/>
    <w:rsid w:val="3F6F1BB1"/>
    <w:rsid w:val="3F6FE429"/>
    <w:rsid w:val="3F7030DF"/>
    <w:rsid w:val="3F720D44"/>
    <w:rsid w:val="3F72B23F"/>
    <w:rsid w:val="3F7545DF"/>
    <w:rsid w:val="3F774AB1"/>
    <w:rsid w:val="3F78C519"/>
    <w:rsid w:val="3F798578"/>
    <w:rsid w:val="3F7A0E7F"/>
    <w:rsid w:val="3F7E4F32"/>
    <w:rsid w:val="3F805050"/>
    <w:rsid w:val="3F839A98"/>
    <w:rsid w:val="3F86022C"/>
    <w:rsid w:val="3F897100"/>
    <w:rsid w:val="3F8987D4"/>
    <w:rsid w:val="3F8AFC24"/>
    <w:rsid w:val="3F8B3B4C"/>
    <w:rsid w:val="3F8DE75C"/>
    <w:rsid w:val="3F8F5541"/>
    <w:rsid w:val="3F8FA725"/>
    <w:rsid w:val="3F907232"/>
    <w:rsid w:val="3F911668"/>
    <w:rsid w:val="3F912ACC"/>
    <w:rsid w:val="3F91CB17"/>
    <w:rsid w:val="3F930D7B"/>
    <w:rsid w:val="3F942EDA"/>
    <w:rsid w:val="3F9455C8"/>
    <w:rsid w:val="3F961416"/>
    <w:rsid w:val="3F98A696"/>
    <w:rsid w:val="3F98B3D4"/>
    <w:rsid w:val="3F994884"/>
    <w:rsid w:val="3F9980C9"/>
    <w:rsid w:val="3F998F74"/>
    <w:rsid w:val="3F99D93B"/>
    <w:rsid w:val="3F9AC419"/>
    <w:rsid w:val="3F9C07C6"/>
    <w:rsid w:val="3F9CE514"/>
    <w:rsid w:val="3F9D1EE9"/>
    <w:rsid w:val="3F9D5712"/>
    <w:rsid w:val="3FA01DBF"/>
    <w:rsid w:val="3FA0DB19"/>
    <w:rsid w:val="3FA32581"/>
    <w:rsid w:val="3FA43DBE"/>
    <w:rsid w:val="3FA4D7EC"/>
    <w:rsid w:val="3FA52352"/>
    <w:rsid w:val="3FA5DF0B"/>
    <w:rsid w:val="3FA73514"/>
    <w:rsid w:val="3FA73D18"/>
    <w:rsid w:val="3FA869D9"/>
    <w:rsid w:val="3FA8A67F"/>
    <w:rsid w:val="3FA8FB66"/>
    <w:rsid w:val="3FA94ACF"/>
    <w:rsid w:val="3FA9AD61"/>
    <w:rsid w:val="3FAAA4D1"/>
    <w:rsid w:val="3FAC4979"/>
    <w:rsid w:val="3FAC849A"/>
    <w:rsid w:val="3FAC918D"/>
    <w:rsid w:val="3FAD355F"/>
    <w:rsid w:val="3FAE3A98"/>
    <w:rsid w:val="3FB02FB3"/>
    <w:rsid w:val="3FB13ADF"/>
    <w:rsid w:val="3FB2A2B0"/>
    <w:rsid w:val="3FB38831"/>
    <w:rsid w:val="3FB67EE4"/>
    <w:rsid w:val="3FB9FA8B"/>
    <w:rsid w:val="3FBDDEB9"/>
    <w:rsid w:val="3FBE76E0"/>
    <w:rsid w:val="3FBED8B0"/>
    <w:rsid w:val="3FBF1586"/>
    <w:rsid w:val="3FBFDA50"/>
    <w:rsid w:val="3FC0A113"/>
    <w:rsid w:val="3FC0A2E1"/>
    <w:rsid w:val="3FC133E5"/>
    <w:rsid w:val="3FC4C572"/>
    <w:rsid w:val="3FC6B632"/>
    <w:rsid w:val="3FC6CEBF"/>
    <w:rsid w:val="3FC7653F"/>
    <w:rsid w:val="3FCB1DC6"/>
    <w:rsid w:val="3FCD3B0A"/>
    <w:rsid w:val="3FCF585E"/>
    <w:rsid w:val="3FCF6872"/>
    <w:rsid w:val="3FCFB375"/>
    <w:rsid w:val="3FD1B834"/>
    <w:rsid w:val="3FD1E06B"/>
    <w:rsid w:val="3FD2A37E"/>
    <w:rsid w:val="3FD305B6"/>
    <w:rsid w:val="3FD3D450"/>
    <w:rsid w:val="3FD428AF"/>
    <w:rsid w:val="3FD60965"/>
    <w:rsid w:val="3FD6C99D"/>
    <w:rsid w:val="3FD7B95F"/>
    <w:rsid w:val="3FDAF143"/>
    <w:rsid w:val="3FDAFE7C"/>
    <w:rsid w:val="3FDB4F10"/>
    <w:rsid w:val="3FDC618F"/>
    <w:rsid w:val="3FDCC8DA"/>
    <w:rsid w:val="3FDD6C65"/>
    <w:rsid w:val="3FDF3532"/>
    <w:rsid w:val="3FDFA69F"/>
    <w:rsid w:val="3FDFA7D1"/>
    <w:rsid w:val="3FE0D23E"/>
    <w:rsid w:val="3FE35092"/>
    <w:rsid w:val="3FE3A48E"/>
    <w:rsid w:val="3FE3C642"/>
    <w:rsid w:val="3FE6D0D4"/>
    <w:rsid w:val="3FEBC902"/>
    <w:rsid w:val="3FEE2094"/>
    <w:rsid w:val="3FEEA5BD"/>
    <w:rsid w:val="3FEF39DB"/>
    <w:rsid w:val="3FEF9063"/>
    <w:rsid w:val="3FEFCCC5"/>
    <w:rsid w:val="3FF05DFE"/>
    <w:rsid w:val="3FF16452"/>
    <w:rsid w:val="3FF1D293"/>
    <w:rsid w:val="3FF618DC"/>
    <w:rsid w:val="3FF623BC"/>
    <w:rsid w:val="3FF71171"/>
    <w:rsid w:val="3FF71A28"/>
    <w:rsid w:val="3FF81341"/>
    <w:rsid w:val="3FF826E9"/>
    <w:rsid w:val="3FF8C456"/>
    <w:rsid w:val="3FF95B54"/>
    <w:rsid w:val="3FFAF274"/>
    <w:rsid w:val="3FFE7C5F"/>
    <w:rsid w:val="3FFEB0DE"/>
    <w:rsid w:val="3FFF75F1"/>
    <w:rsid w:val="40007BBA"/>
    <w:rsid w:val="40030CF5"/>
    <w:rsid w:val="40044F59"/>
    <w:rsid w:val="400529A0"/>
    <w:rsid w:val="400672EB"/>
    <w:rsid w:val="40087B34"/>
    <w:rsid w:val="400A6B0A"/>
    <w:rsid w:val="400AB26C"/>
    <w:rsid w:val="400BFEBE"/>
    <w:rsid w:val="400CA325"/>
    <w:rsid w:val="400DCF2C"/>
    <w:rsid w:val="400EE866"/>
    <w:rsid w:val="40101459"/>
    <w:rsid w:val="40105EF2"/>
    <w:rsid w:val="401145B2"/>
    <w:rsid w:val="4012685F"/>
    <w:rsid w:val="40127BD6"/>
    <w:rsid w:val="40154A62"/>
    <w:rsid w:val="40159950"/>
    <w:rsid w:val="4016929C"/>
    <w:rsid w:val="4016BF87"/>
    <w:rsid w:val="4016F9B4"/>
    <w:rsid w:val="401782E9"/>
    <w:rsid w:val="4017D2D8"/>
    <w:rsid w:val="401857D5"/>
    <w:rsid w:val="4019C435"/>
    <w:rsid w:val="4019F473"/>
    <w:rsid w:val="401A58B2"/>
    <w:rsid w:val="401AA64C"/>
    <w:rsid w:val="401B086E"/>
    <w:rsid w:val="401BD07E"/>
    <w:rsid w:val="401D2D48"/>
    <w:rsid w:val="401D68F9"/>
    <w:rsid w:val="401DA6C2"/>
    <w:rsid w:val="401F3DF0"/>
    <w:rsid w:val="40234192"/>
    <w:rsid w:val="4025182B"/>
    <w:rsid w:val="4025A23A"/>
    <w:rsid w:val="4025A97D"/>
    <w:rsid w:val="402617DF"/>
    <w:rsid w:val="40265BAD"/>
    <w:rsid w:val="4028B6C7"/>
    <w:rsid w:val="402979D8"/>
    <w:rsid w:val="402A8E52"/>
    <w:rsid w:val="402C752A"/>
    <w:rsid w:val="402D2D6B"/>
    <w:rsid w:val="402E0EF4"/>
    <w:rsid w:val="402E0F49"/>
    <w:rsid w:val="40317B3D"/>
    <w:rsid w:val="4032F449"/>
    <w:rsid w:val="4033F7AC"/>
    <w:rsid w:val="4035AED4"/>
    <w:rsid w:val="40379973"/>
    <w:rsid w:val="4038B6D0"/>
    <w:rsid w:val="40392DA8"/>
    <w:rsid w:val="4039570F"/>
    <w:rsid w:val="40395FEC"/>
    <w:rsid w:val="403AD89D"/>
    <w:rsid w:val="403BE735"/>
    <w:rsid w:val="403C5E82"/>
    <w:rsid w:val="403C7C54"/>
    <w:rsid w:val="403F28C8"/>
    <w:rsid w:val="403FBB0A"/>
    <w:rsid w:val="4040434A"/>
    <w:rsid w:val="40457B6A"/>
    <w:rsid w:val="40487FEA"/>
    <w:rsid w:val="4048B87C"/>
    <w:rsid w:val="4048B906"/>
    <w:rsid w:val="4049C6D6"/>
    <w:rsid w:val="404B17DA"/>
    <w:rsid w:val="404B2C0D"/>
    <w:rsid w:val="404B7BF9"/>
    <w:rsid w:val="404B84D2"/>
    <w:rsid w:val="404C5C4D"/>
    <w:rsid w:val="404D6724"/>
    <w:rsid w:val="4051A2A3"/>
    <w:rsid w:val="40558379"/>
    <w:rsid w:val="4055C75A"/>
    <w:rsid w:val="40564A04"/>
    <w:rsid w:val="40568DDD"/>
    <w:rsid w:val="40591938"/>
    <w:rsid w:val="40594CF4"/>
    <w:rsid w:val="405A2810"/>
    <w:rsid w:val="405AD944"/>
    <w:rsid w:val="405C0599"/>
    <w:rsid w:val="405D9BA4"/>
    <w:rsid w:val="405F5A75"/>
    <w:rsid w:val="405FC511"/>
    <w:rsid w:val="4060FD4D"/>
    <w:rsid w:val="406244CE"/>
    <w:rsid w:val="4062B177"/>
    <w:rsid w:val="40636693"/>
    <w:rsid w:val="4063D8EC"/>
    <w:rsid w:val="4063F3D2"/>
    <w:rsid w:val="4065625A"/>
    <w:rsid w:val="4067DF22"/>
    <w:rsid w:val="4067E83A"/>
    <w:rsid w:val="4068B40F"/>
    <w:rsid w:val="406A6EBA"/>
    <w:rsid w:val="406AA209"/>
    <w:rsid w:val="406EBBA6"/>
    <w:rsid w:val="40708A42"/>
    <w:rsid w:val="40719B3A"/>
    <w:rsid w:val="4072A1C3"/>
    <w:rsid w:val="4072BDAC"/>
    <w:rsid w:val="40739903"/>
    <w:rsid w:val="40755E70"/>
    <w:rsid w:val="40759030"/>
    <w:rsid w:val="407632B1"/>
    <w:rsid w:val="40766A7F"/>
    <w:rsid w:val="4077AE3C"/>
    <w:rsid w:val="407910E3"/>
    <w:rsid w:val="4079424A"/>
    <w:rsid w:val="4079CD1B"/>
    <w:rsid w:val="4079CE5A"/>
    <w:rsid w:val="407A7641"/>
    <w:rsid w:val="407CC921"/>
    <w:rsid w:val="407CE918"/>
    <w:rsid w:val="407F7DCE"/>
    <w:rsid w:val="4080CC31"/>
    <w:rsid w:val="4081E4B0"/>
    <w:rsid w:val="4083125C"/>
    <w:rsid w:val="4084C88E"/>
    <w:rsid w:val="4086CAE0"/>
    <w:rsid w:val="40887E27"/>
    <w:rsid w:val="40896EA0"/>
    <w:rsid w:val="4089D726"/>
    <w:rsid w:val="408B4569"/>
    <w:rsid w:val="408B9234"/>
    <w:rsid w:val="408B94FC"/>
    <w:rsid w:val="408C0282"/>
    <w:rsid w:val="408C04E0"/>
    <w:rsid w:val="408C99D4"/>
    <w:rsid w:val="40908DDD"/>
    <w:rsid w:val="4091B74E"/>
    <w:rsid w:val="40942D9B"/>
    <w:rsid w:val="409453D9"/>
    <w:rsid w:val="4094D76A"/>
    <w:rsid w:val="4094E1F4"/>
    <w:rsid w:val="40953724"/>
    <w:rsid w:val="4095677B"/>
    <w:rsid w:val="40959A0B"/>
    <w:rsid w:val="40960149"/>
    <w:rsid w:val="4096B339"/>
    <w:rsid w:val="4097951C"/>
    <w:rsid w:val="4099C92E"/>
    <w:rsid w:val="409C4BE1"/>
    <w:rsid w:val="409C9AF1"/>
    <w:rsid w:val="409E442C"/>
    <w:rsid w:val="409E8879"/>
    <w:rsid w:val="409F15E2"/>
    <w:rsid w:val="409FB757"/>
    <w:rsid w:val="40A1C4AD"/>
    <w:rsid w:val="40A3F048"/>
    <w:rsid w:val="40A5CAAC"/>
    <w:rsid w:val="40A5F541"/>
    <w:rsid w:val="40A6E44C"/>
    <w:rsid w:val="40A71686"/>
    <w:rsid w:val="40AC1C15"/>
    <w:rsid w:val="40ACAAF9"/>
    <w:rsid w:val="40AD376A"/>
    <w:rsid w:val="40ADCCE6"/>
    <w:rsid w:val="40AE59A6"/>
    <w:rsid w:val="40AE5C1D"/>
    <w:rsid w:val="40AF6582"/>
    <w:rsid w:val="40AF6D54"/>
    <w:rsid w:val="40AFD7DE"/>
    <w:rsid w:val="40AFDEAB"/>
    <w:rsid w:val="40B03298"/>
    <w:rsid w:val="40B09535"/>
    <w:rsid w:val="40B47D54"/>
    <w:rsid w:val="40B47EBD"/>
    <w:rsid w:val="40B66545"/>
    <w:rsid w:val="40B9FA21"/>
    <w:rsid w:val="40BA95BB"/>
    <w:rsid w:val="40BB3B74"/>
    <w:rsid w:val="40BCCC42"/>
    <w:rsid w:val="40C1DC1F"/>
    <w:rsid w:val="40C22869"/>
    <w:rsid w:val="40C3B494"/>
    <w:rsid w:val="40C6EF72"/>
    <w:rsid w:val="40C6F672"/>
    <w:rsid w:val="40C8B7AE"/>
    <w:rsid w:val="40C9C5BC"/>
    <w:rsid w:val="40CAC083"/>
    <w:rsid w:val="40CC7DF1"/>
    <w:rsid w:val="40CFEA35"/>
    <w:rsid w:val="40D0604E"/>
    <w:rsid w:val="40D18B74"/>
    <w:rsid w:val="40D1EB95"/>
    <w:rsid w:val="40D51CD7"/>
    <w:rsid w:val="40D5C066"/>
    <w:rsid w:val="40D6287C"/>
    <w:rsid w:val="40D79EAD"/>
    <w:rsid w:val="40D7E89B"/>
    <w:rsid w:val="40D8D883"/>
    <w:rsid w:val="40DA8661"/>
    <w:rsid w:val="40DC0133"/>
    <w:rsid w:val="40DC263C"/>
    <w:rsid w:val="40DD04E3"/>
    <w:rsid w:val="40DDE71F"/>
    <w:rsid w:val="40DE2016"/>
    <w:rsid w:val="40E0796B"/>
    <w:rsid w:val="40E1084C"/>
    <w:rsid w:val="40E1652F"/>
    <w:rsid w:val="40E298AC"/>
    <w:rsid w:val="40E2C2F3"/>
    <w:rsid w:val="40E2E9C7"/>
    <w:rsid w:val="40E55502"/>
    <w:rsid w:val="40E5F3E4"/>
    <w:rsid w:val="40E604E3"/>
    <w:rsid w:val="40E84273"/>
    <w:rsid w:val="40EA51CC"/>
    <w:rsid w:val="40EC9D07"/>
    <w:rsid w:val="40EE39D4"/>
    <w:rsid w:val="40EE46BD"/>
    <w:rsid w:val="40F2317C"/>
    <w:rsid w:val="40F30969"/>
    <w:rsid w:val="40F44F26"/>
    <w:rsid w:val="40F4B06F"/>
    <w:rsid w:val="40F6C25F"/>
    <w:rsid w:val="40F6CB7C"/>
    <w:rsid w:val="40F7EB2C"/>
    <w:rsid w:val="40F7EE96"/>
    <w:rsid w:val="40F92CDA"/>
    <w:rsid w:val="40FAA85D"/>
    <w:rsid w:val="40FAD951"/>
    <w:rsid w:val="40FB2316"/>
    <w:rsid w:val="40FB6B10"/>
    <w:rsid w:val="40FBE9C6"/>
    <w:rsid w:val="40FE15B4"/>
    <w:rsid w:val="40FE52D3"/>
    <w:rsid w:val="40FEB8A7"/>
    <w:rsid w:val="40FEDBAE"/>
    <w:rsid w:val="40FF14DF"/>
    <w:rsid w:val="4103D137"/>
    <w:rsid w:val="410400CF"/>
    <w:rsid w:val="41044949"/>
    <w:rsid w:val="41045A82"/>
    <w:rsid w:val="4104FAA9"/>
    <w:rsid w:val="4106673F"/>
    <w:rsid w:val="4106D414"/>
    <w:rsid w:val="410833E5"/>
    <w:rsid w:val="4108550C"/>
    <w:rsid w:val="41093840"/>
    <w:rsid w:val="4109B0D6"/>
    <w:rsid w:val="410AF4F3"/>
    <w:rsid w:val="410B8AED"/>
    <w:rsid w:val="410CFD61"/>
    <w:rsid w:val="410DF1A2"/>
    <w:rsid w:val="410F0869"/>
    <w:rsid w:val="410F4246"/>
    <w:rsid w:val="410F7191"/>
    <w:rsid w:val="410FBBFA"/>
    <w:rsid w:val="41116C78"/>
    <w:rsid w:val="41120493"/>
    <w:rsid w:val="4112BF9F"/>
    <w:rsid w:val="4114A5C3"/>
    <w:rsid w:val="411834B9"/>
    <w:rsid w:val="41183E66"/>
    <w:rsid w:val="41185F1A"/>
    <w:rsid w:val="41190A84"/>
    <w:rsid w:val="411942E1"/>
    <w:rsid w:val="411B6558"/>
    <w:rsid w:val="411C20B1"/>
    <w:rsid w:val="411EF98D"/>
    <w:rsid w:val="411F40E1"/>
    <w:rsid w:val="41201090"/>
    <w:rsid w:val="4121DF67"/>
    <w:rsid w:val="4122250A"/>
    <w:rsid w:val="41227100"/>
    <w:rsid w:val="4123D930"/>
    <w:rsid w:val="41240207"/>
    <w:rsid w:val="4124E2BC"/>
    <w:rsid w:val="41253396"/>
    <w:rsid w:val="41270A79"/>
    <w:rsid w:val="41276B5C"/>
    <w:rsid w:val="41285419"/>
    <w:rsid w:val="412A05AB"/>
    <w:rsid w:val="412A3711"/>
    <w:rsid w:val="412B5738"/>
    <w:rsid w:val="412DCA95"/>
    <w:rsid w:val="412F5EE9"/>
    <w:rsid w:val="4131B2FD"/>
    <w:rsid w:val="41343093"/>
    <w:rsid w:val="4138C4D9"/>
    <w:rsid w:val="413CD633"/>
    <w:rsid w:val="413EEB15"/>
    <w:rsid w:val="413F7A87"/>
    <w:rsid w:val="413F84EA"/>
    <w:rsid w:val="41422225"/>
    <w:rsid w:val="41434C35"/>
    <w:rsid w:val="4143A581"/>
    <w:rsid w:val="41445E82"/>
    <w:rsid w:val="4146DBD3"/>
    <w:rsid w:val="4147449D"/>
    <w:rsid w:val="414893D5"/>
    <w:rsid w:val="4148BA95"/>
    <w:rsid w:val="4149C25E"/>
    <w:rsid w:val="414AC4D1"/>
    <w:rsid w:val="414F0A55"/>
    <w:rsid w:val="414F7631"/>
    <w:rsid w:val="415035FA"/>
    <w:rsid w:val="41503DAE"/>
    <w:rsid w:val="415164DB"/>
    <w:rsid w:val="41518FE5"/>
    <w:rsid w:val="4151A1E3"/>
    <w:rsid w:val="415427B1"/>
    <w:rsid w:val="415555C0"/>
    <w:rsid w:val="41556A34"/>
    <w:rsid w:val="41570187"/>
    <w:rsid w:val="41581D03"/>
    <w:rsid w:val="415849FD"/>
    <w:rsid w:val="415982BA"/>
    <w:rsid w:val="415A2763"/>
    <w:rsid w:val="415B2F26"/>
    <w:rsid w:val="415BFF7C"/>
    <w:rsid w:val="415CD116"/>
    <w:rsid w:val="415CF122"/>
    <w:rsid w:val="415D02C3"/>
    <w:rsid w:val="415E4C05"/>
    <w:rsid w:val="415E9526"/>
    <w:rsid w:val="41614856"/>
    <w:rsid w:val="4162FA95"/>
    <w:rsid w:val="41633355"/>
    <w:rsid w:val="416335A0"/>
    <w:rsid w:val="4165FCC6"/>
    <w:rsid w:val="41691C7A"/>
    <w:rsid w:val="41692388"/>
    <w:rsid w:val="41695A3F"/>
    <w:rsid w:val="4169E206"/>
    <w:rsid w:val="416B3A1C"/>
    <w:rsid w:val="416B42D7"/>
    <w:rsid w:val="416BED47"/>
    <w:rsid w:val="416C2877"/>
    <w:rsid w:val="416C478A"/>
    <w:rsid w:val="416CC506"/>
    <w:rsid w:val="41712073"/>
    <w:rsid w:val="41713947"/>
    <w:rsid w:val="41723571"/>
    <w:rsid w:val="4173601B"/>
    <w:rsid w:val="41760E2B"/>
    <w:rsid w:val="41764C2A"/>
    <w:rsid w:val="417713F0"/>
    <w:rsid w:val="417738AD"/>
    <w:rsid w:val="41775F28"/>
    <w:rsid w:val="4177AD12"/>
    <w:rsid w:val="41790DF4"/>
    <w:rsid w:val="417912BB"/>
    <w:rsid w:val="4179F9DC"/>
    <w:rsid w:val="417C4F98"/>
    <w:rsid w:val="417DCB15"/>
    <w:rsid w:val="417EE16D"/>
    <w:rsid w:val="4182A135"/>
    <w:rsid w:val="4182EFCF"/>
    <w:rsid w:val="41841DD8"/>
    <w:rsid w:val="4184F32B"/>
    <w:rsid w:val="4184F32E"/>
    <w:rsid w:val="418508A1"/>
    <w:rsid w:val="41871097"/>
    <w:rsid w:val="418801A1"/>
    <w:rsid w:val="418A54ED"/>
    <w:rsid w:val="418AB7FE"/>
    <w:rsid w:val="418AE2E4"/>
    <w:rsid w:val="418C09E0"/>
    <w:rsid w:val="418D9EB1"/>
    <w:rsid w:val="418E4FD3"/>
    <w:rsid w:val="418EFD6D"/>
    <w:rsid w:val="419105D1"/>
    <w:rsid w:val="4191D535"/>
    <w:rsid w:val="41920992"/>
    <w:rsid w:val="419251A8"/>
    <w:rsid w:val="4192B211"/>
    <w:rsid w:val="4194266B"/>
    <w:rsid w:val="41943EF2"/>
    <w:rsid w:val="4194A3F7"/>
    <w:rsid w:val="419535D1"/>
    <w:rsid w:val="41958B72"/>
    <w:rsid w:val="4198BB9E"/>
    <w:rsid w:val="4198DE84"/>
    <w:rsid w:val="4198FF0B"/>
    <w:rsid w:val="419B0019"/>
    <w:rsid w:val="419B0702"/>
    <w:rsid w:val="419B9295"/>
    <w:rsid w:val="419C0695"/>
    <w:rsid w:val="419C98DD"/>
    <w:rsid w:val="419FE7C7"/>
    <w:rsid w:val="41A1B324"/>
    <w:rsid w:val="41A47FE4"/>
    <w:rsid w:val="41A574B8"/>
    <w:rsid w:val="41A7FB68"/>
    <w:rsid w:val="41A812AA"/>
    <w:rsid w:val="41AB7D02"/>
    <w:rsid w:val="41AFD7C7"/>
    <w:rsid w:val="41B033C4"/>
    <w:rsid w:val="41B22AAD"/>
    <w:rsid w:val="41B2EAA3"/>
    <w:rsid w:val="41B30A7D"/>
    <w:rsid w:val="41B374C4"/>
    <w:rsid w:val="41B386B9"/>
    <w:rsid w:val="41B39782"/>
    <w:rsid w:val="41B444C3"/>
    <w:rsid w:val="41B55E86"/>
    <w:rsid w:val="41B566C5"/>
    <w:rsid w:val="41B653A6"/>
    <w:rsid w:val="41B68018"/>
    <w:rsid w:val="41B8F6B9"/>
    <w:rsid w:val="41BC24F2"/>
    <w:rsid w:val="41BD3BDC"/>
    <w:rsid w:val="41BDE056"/>
    <w:rsid w:val="41BEBD7A"/>
    <w:rsid w:val="41C0330B"/>
    <w:rsid w:val="41C0A30D"/>
    <w:rsid w:val="41C28968"/>
    <w:rsid w:val="41C3C869"/>
    <w:rsid w:val="41C4E7A8"/>
    <w:rsid w:val="41C6BBA3"/>
    <w:rsid w:val="41C6BBD7"/>
    <w:rsid w:val="41C8E702"/>
    <w:rsid w:val="41CB9B98"/>
    <w:rsid w:val="41CBA5F7"/>
    <w:rsid w:val="41CC2777"/>
    <w:rsid w:val="41CD6DF6"/>
    <w:rsid w:val="41CF63A9"/>
    <w:rsid w:val="41CF6974"/>
    <w:rsid w:val="41D065BE"/>
    <w:rsid w:val="41D24CCF"/>
    <w:rsid w:val="41D274EF"/>
    <w:rsid w:val="41D6A8FE"/>
    <w:rsid w:val="41D9BFED"/>
    <w:rsid w:val="41D9F1E5"/>
    <w:rsid w:val="41DAC22B"/>
    <w:rsid w:val="41DB2D3F"/>
    <w:rsid w:val="41DC0953"/>
    <w:rsid w:val="41DC68CD"/>
    <w:rsid w:val="41DC7637"/>
    <w:rsid w:val="41DC7759"/>
    <w:rsid w:val="41DD4743"/>
    <w:rsid w:val="41DE4BFC"/>
    <w:rsid w:val="41DEDCED"/>
    <w:rsid w:val="41DFD699"/>
    <w:rsid w:val="41DFD90C"/>
    <w:rsid w:val="41DFE6BC"/>
    <w:rsid w:val="41E18A5D"/>
    <w:rsid w:val="41E2B975"/>
    <w:rsid w:val="41E35266"/>
    <w:rsid w:val="41E8F86D"/>
    <w:rsid w:val="41EAEF50"/>
    <w:rsid w:val="41EB7947"/>
    <w:rsid w:val="41EC0C03"/>
    <w:rsid w:val="41EC503E"/>
    <w:rsid w:val="41ED62AB"/>
    <w:rsid w:val="41EEE366"/>
    <w:rsid w:val="41EF3135"/>
    <w:rsid w:val="41EF6794"/>
    <w:rsid w:val="41F03A9F"/>
    <w:rsid w:val="41F12C64"/>
    <w:rsid w:val="41F15841"/>
    <w:rsid w:val="41F210B5"/>
    <w:rsid w:val="41F27E21"/>
    <w:rsid w:val="41F2E1BF"/>
    <w:rsid w:val="41F4A9CA"/>
    <w:rsid w:val="41F4C994"/>
    <w:rsid w:val="41F531B0"/>
    <w:rsid w:val="41F75CF9"/>
    <w:rsid w:val="41F808EF"/>
    <w:rsid w:val="41F9C4C7"/>
    <w:rsid w:val="41F9F99A"/>
    <w:rsid w:val="41FA8FE3"/>
    <w:rsid w:val="41FCC19F"/>
    <w:rsid w:val="41FD3BA8"/>
    <w:rsid w:val="41FD6B06"/>
    <w:rsid w:val="41FD711E"/>
    <w:rsid w:val="41FE5AAD"/>
    <w:rsid w:val="41FE8767"/>
    <w:rsid w:val="41FEF40D"/>
    <w:rsid w:val="41FFE534"/>
    <w:rsid w:val="420013E8"/>
    <w:rsid w:val="42009886"/>
    <w:rsid w:val="420120DC"/>
    <w:rsid w:val="4201C447"/>
    <w:rsid w:val="4201CCAF"/>
    <w:rsid w:val="42028D47"/>
    <w:rsid w:val="42039D64"/>
    <w:rsid w:val="4203DE8E"/>
    <w:rsid w:val="4205B006"/>
    <w:rsid w:val="42072019"/>
    <w:rsid w:val="42076C4B"/>
    <w:rsid w:val="4207CC1F"/>
    <w:rsid w:val="420C11CE"/>
    <w:rsid w:val="420C1FAA"/>
    <w:rsid w:val="420C480E"/>
    <w:rsid w:val="420D28F8"/>
    <w:rsid w:val="420D34A4"/>
    <w:rsid w:val="420E0109"/>
    <w:rsid w:val="420E238C"/>
    <w:rsid w:val="420F6245"/>
    <w:rsid w:val="420FD8F4"/>
    <w:rsid w:val="42107BE9"/>
    <w:rsid w:val="4212C3CE"/>
    <w:rsid w:val="4213BA47"/>
    <w:rsid w:val="4213D2E7"/>
    <w:rsid w:val="421484CA"/>
    <w:rsid w:val="4215E9FC"/>
    <w:rsid w:val="4217B69F"/>
    <w:rsid w:val="4217B888"/>
    <w:rsid w:val="42197389"/>
    <w:rsid w:val="421AEE2A"/>
    <w:rsid w:val="421B1F93"/>
    <w:rsid w:val="421BD8EC"/>
    <w:rsid w:val="421BDBA5"/>
    <w:rsid w:val="421D757A"/>
    <w:rsid w:val="421D8A32"/>
    <w:rsid w:val="421DFDDE"/>
    <w:rsid w:val="421E23CF"/>
    <w:rsid w:val="421F2DB3"/>
    <w:rsid w:val="422004A9"/>
    <w:rsid w:val="422382FD"/>
    <w:rsid w:val="42246E92"/>
    <w:rsid w:val="42251DEB"/>
    <w:rsid w:val="42257E6C"/>
    <w:rsid w:val="422605F2"/>
    <w:rsid w:val="4227FFA0"/>
    <w:rsid w:val="42282C8B"/>
    <w:rsid w:val="42287F77"/>
    <w:rsid w:val="42294E04"/>
    <w:rsid w:val="422A22D2"/>
    <w:rsid w:val="422AB8D1"/>
    <w:rsid w:val="422F39D4"/>
    <w:rsid w:val="422F4EED"/>
    <w:rsid w:val="422FB386"/>
    <w:rsid w:val="42301D86"/>
    <w:rsid w:val="4233AB83"/>
    <w:rsid w:val="42345F81"/>
    <w:rsid w:val="42356690"/>
    <w:rsid w:val="42361293"/>
    <w:rsid w:val="4237043B"/>
    <w:rsid w:val="423754A0"/>
    <w:rsid w:val="4237602D"/>
    <w:rsid w:val="42387AEF"/>
    <w:rsid w:val="423C1B9C"/>
    <w:rsid w:val="423D1323"/>
    <w:rsid w:val="423DD3A7"/>
    <w:rsid w:val="423E6687"/>
    <w:rsid w:val="423EBC0B"/>
    <w:rsid w:val="423EDECB"/>
    <w:rsid w:val="423F8F26"/>
    <w:rsid w:val="4240C3CF"/>
    <w:rsid w:val="42412396"/>
    <w:rsid w:val="42417D39"/>
    <w:rsid w:val="42436922"/>
    <w:rsid w:val="4243BC62"/>
    <w:rsid w:val="42449D5F"/>
    <w:rsid w:val="42450500"/>
    <w:rsid w:val="424634E4"/>
    <w:rsid w:val="42465B81"/>
    <w:rsid w:val="42468874"/>
    <w:rsid w:val="42492FA6"/>
    <w:rsid w:val="424AD502"/>
    <w:rsid w:val="424B10CA"/>
    <w:rsid w:val="424B73BA"/>
    <w:rsid w:val="424CD816"/>
    <w:rsid w:val="424D91D2"/>
    <w:rsid w:val="424DAD6F"/>
    <w:rsid w:val="424EEB88"/>
    <w:rsid w:val="424F4F5C"/>
    <w:rsid w:val="4251353C"/>
    <w:rsid w:val="4253310C"/>
    <w:rsid w:val="425358CB"/>
    <w:rsid w:val="425544AB"/>
    <w:rsid w:val="425AC7B8"/>
    <w:rsid w:val="425AF79C"/>
    <w:rsid w:val="425B2CFF"/>
    <w:rsid w:val="425C1BAE"/>
    <w:rsid w:val="425CDEDD"/>
    <w:rsid w:val="425F3F94"/>
    <w:rsid w:val="42601BCE"/>
    <w:rsid w:val="4260CBD6"/>
    <w:rsid w:val="4262F101"/>
    <w:rsid w:val="4264075D"/>
    <w:rsid w:val="42644434"/>
    <w:rsid w:val="42649516"/>
    <w:rsid w:val="4264B907"/>
    <w:rsid w:val="426508B9"/>
    <w:rsid w:val="42652CFF"/>
    <w:rsid w:val="426587B8"/>
    <w:rsid w:val="4266871A"/>
    <w:rsid w:val="42696EC4"/>
    <w:rsid w:val="426D8EF1"/>
    <w:rsid w:val="42722751"/>
    <w:rsid w:val="4274CA4C"/>
    <w:rsid w:val="4274F005"/>
    <w:rsid w:val="42753CAD"/>
    <w:rsid w:val="427714F8"/>
    <w:rsid w:val="4277CD3D"/>
    <w:rsid w:val="427A036E"/>
    <w:rsid w:val="427A1E82"/>
    <w:rsid w:val="427B5F77"/>
    <w:rsid w:val="427C6208"/>
    <w:rsid w:val="427DD6F5"/>
    <w:rsid w:val="4280C348"/>
    <w:rsid w:val="42830706"/>
    <w:rsid w:val="4285650E"/>
    <w:rsid w:val="428585E0"/>
    <w:rsid w:val="42861035"/>
    <w:rsid w:val="42863D04"/>
    <w:rsid w:val="4287399C"/>
    <w:rsid w:val="42877B13"/>
    <w:rsid w:val="428975A8"/>
    <w:rsid w:val="428B4262"/>
    <w:rsid w:val="428DD6FA"/>
    <w:rsid w:val="428E6990"/>
    <w:rsid w:val="428E8F5D"/>
    <w:rsid w:val="428FA7D7"/>
    <w:rsid w:val="42909E49"/>
    <w:rsid w:val="429151DA"/>
    <w:rsid w:val="42923C05"/>
    <w:rsid w:val="429270DC"/>
    <w:rsid w:val="42929BDD"/>
    <w:rsid w:val="4293DD35"/>
    <w:rsid w:val="42949502"/>
    <w:rsid w:val="4296505B"/>
    <w:rsid w:val="42965CC0"/>
    <w:rsid w:val="429696CA"/>
    <w:rsid w:val="42973773"/>
    <w:rsid w:val="42979D97"/>
    <w:rsid w:val="4297DE27"/>
    <w:rsid w:val="4298A3CD"/>
    <w:rsid w:val="4298E315"/>
    <w:rsid w:val="4298F7AB"/>
    <w:rsid w:val="42992F12"/>
    <w:rsid w:val="429AFB70"/>
    <w:rsid w:val="429B935B"/>
    <w:rsid w:val="429D1245"/>
    <w:rsid w:val="429E8D5F"/>
    <w:rsid w:val="42A2A00C"/>
    <w:rsid w:val="42A443D3"/>
    <w:rsid w:val="42A5293D"/>
    <w:rsid w:val="42A6639F"/>
    <w:rsid w:val="42A66E16"/>
    <w:rsid w:val="42A6DBA5"/>
    <w:rsid w:val="42A76C1E"/>
    <w:rsid w:val="42A86163"/>
    <w:rsid w:val="42A98D9A"/>
    <w:rsid w:val="42AB224C"/>
    <w:rsid w:val="42AC3F6C"/>
    <w:rsid w:val="42ADC558"/>
    <w:rsid w:val="42ADFE18"/>
    <w:rsid w:val="42AE23A7"/>
    <w:rsid w:val="42AEAC8E"/>
    <w:rsid w:val="42B3E312"/>
    <w:rsid w:val="42B48A1F"/>
    <w:rsid w:val="42B5B363"/>
    <w:rsid w:val="42B645B9"/>
    <w:rsid w:val="42B974BB"/>
    <w:rsid w:val="42BD8D49"/>
    <w:rsid w:val="42BE1BB2"/>
    <w:rsid w:val="42BE3423"/>
    <w:rsid w:val="42BE3F68"/>
    <w:rsid w:val="42BE693A"/>
    <w:rsid w:val="42C04180"/>
    <w:rsid w:val="42C04E95"/>
    <w:rsid w:val="42C2B2E4"/>
    <w:rsid w:val="42C3AAC0"/>
    <w:rsid w:val="42C4247A"/>
    <w:rsid w:val="42C5E209"/>
    <w:rsid w:val="42C6AB12"/>
    <w:rsid w:val="42C7B37C"/>
    <w:rsid w:val="42C855E8"/>
    <w:rsid w:val="42CC94DF"/>
    <w:rsid w:val="42D1E19F"/>
    <w:rsid w:val="42D37AEA"/>
    <w:rsid w:val="42D3A888"/>
    <w:rsid w:val="42D56D85"/>
    <w:rsid w:val="42D593BA"/>
    <w:rsid w:val="42D69C17"/>
    <w:rsid w:val="42D904CB"/>
    <w:rsid w:val="42D9B19B"/>
    <w:rsid w:val="42DA0329"/>
    <w:rsid w:val="42DA8CB1"/>
    <w:rsid w:val="42DB4E7E"/>
    <w:rsid w:val="42DC042B"/>
    <w:rsid w:val="42DC232C"/>
    <w:rsid w:val="42DD9C65"/>
    <w:rsid w:val="42DE0C38"/>
    <w:rsid w:val="42E2B3D4"/>
    <w:rsid w:val="42E2DF60"/>
    <w:rsid w:val="42E608B0"/>
    <w:rsid w:val="42E71231"/>
    <w:rsid w:val="42E8D931"/>
    <w:rsid w:val="42EA25F1"/>
    <w:rsid w:val="42EB60B1"/>
    <w:rsid w:val="42EB7E40"/>
    <w:rsid w:val="42EC0CAD"/>
    <w:rsid w:val="42EC82CA"/>
    <w:rsid w:val="42ECEA35"/>
    <w:rsid w:val="42EE4381"/>
    <w:rsid w:val="42F2CC1A"/>
    <w:rsid w:val="42F515D0"/>
    <w:rsid w:val="42F7DF89"/>
    <w:rsid w:val="42F805D8"/>
    <w:rsid w:val="42F85777"/>
    <w:rsid w:val="42F89540"/>
    <w:rsid w:val="42F95ECE"/>
    <w:rsid w:val="42FA3C9C"/>
    <w:rsid w:val="42FA56AF"/>
    <w:rsid w:val="42FCF2AF"/>
    <w:rsid w:val="42FF03B6"/>
    <w:rsid w:val="42FF62AE"/>
    <w:rsid w:val="43000A15"/>
    <w:rsid w:val="43001831"/>
    <w:rsid w:val="43015771"/>
    <w:rsid w:val="43031941"/>
    <w:rsid w:val="430441BC"/>
    <w:rsid w:val="43056E78"/>
    <w:rsid w:val="4308343A"/>
    <w:rsid w:val="430BC17D"/>
    <w:rsid w:val="430C3DE5"/>
    <w:rsid w:val="430E85AC"/>
    <w:rsid w:val="430F86F9"/>
    <w:rsid w:val="430FD0FA"/>
    <w:rsid w:val="431090DC"/>
    <w:rsid w:val="43120445"/>
    <w:rsid w:val="43143F83"/>
    <w:rsid w:val="43159C83"/>
    <w:rsid w:val="4316C991"/>
    <w:rsid w:val="4317C054"/>
    <w:rsid w:val="431834A4"/>
    <w:rsid w:val="43185D39"/>
    <w:rsid w:val="4318E379"/>
    <w:rsid w:val="43191440"/>
    <w:rsid w:val="4319A462"/>
    <w:rsid w:val="431B286A"/>
    <w:rsid w:val="431C52A3"/>
    <w:rsid w:val="431CA3F2"/>
    <w:rsid w:val="431F2F2A"/>
    <w:rsid w:val="4320B414"/>
    <w:rsid w:val="43215A3F"/>
    <w:rsid w:val="432250A5"/>
    <w:rsid w:val="432509F4"/>
    <w:rsid w:val="43267BA9"/>
    <w:rsid w:val="43270D37"/>
    <w:rsid w:val="43280F7A"/>
    <w:rsid w:val="432BBA2C"/>
    <w:rsid w:val="432C707D"/>
    <w:rsid w:val="432CA5D6"/>
    <w:rsid w:val="432D4C57"/>
    <w:rsid w:val="432DE450"/>
    <w:rsid w:val="432F911D"/>
    <w:rsid w:val="43315315"/>
    <w:rsid w:val="4331BC8D"/>
    <w:rsid w:val="433318C3"/>
    <w:rsid w:val="4335D583"/>
    <w:rsid w:val="4338DDA4"/>
    <w:rsid w:val="43394BCC"/>
    <w:rsid w:val="433CA943"/>
    <w:rsid w:val="433DC59B"/>
    <w:rsid w:val="43417178"/>
    <w:rsid w:val="43444421"/>
    <w:rsid w:val="4344944C"/>
    <w:rsid w:val="4345FC1E"/>
    <w:rsid w:val="434666FC"/>
    <w:rsid w:val="4347E478"/>
    <w:rsid w:val="4348B7AB"/>
    <w:rsid w:val="4348E8C2"/>
    <w:rsid w:val="4349249B"/>
    <w:rsid w:val="434C2674"/>
    <w:rsid w:val="434C9C19"/>
    <w:rsid w:val="434CA958"/>
    <w:rsid w:val="434CEB24"/>
    <w:rsid w:val="434E49CF"/>
    <w:rsid w:val="434EACFD"/>
    <w:rsid w:val="4350EC8F"/>
    <w:rsid w:val="43511DC2"/>
    <w:rsid w:val="4351881C"/>
    <w:rsid w:val="43519A04"/>
    <w:rsid w:val="43520A44"/>
    <w:rsid w:val="43520F38"/>
    <w:rsid w:val="435280D7"/>
    <w:rsid w:val="4352984E"/>
    <w:rsid w:val="43543961"/>
    <w:rsid w:val="4354C6BF"/>
    <w:rsid w:val="43551492"/>
    <w:rsid w:val="4357BBDB"/>
    <w:rsid w:val="4358C222"/>
    <w:rsid w:val="43591454"/>
    <w:rsid w:val="4359BC89"/>
    <w:rsid w:val="435A34EC"/>
    <w:rsid w:val="435A5647"/>
    <w:rsid w:val="435AFBB7"/>
    <w:rsid w:val="435DF570"/>
    <w:rsid w:val="43604B38"/>
    <w:rsid w:val="43616CCE"/>
    <w:rsid w:val="4363DDA2"/>
    <w:rsid w:val="43643CCE"/>
    <w:rsid w:val="436728BC"/>
    <w:rsid w:val="43678AF9"/>
    <w:rsid w:val="436816E0"/>
    <w:rsid w:val="4369729A"/>
    <w:rsid w:val="436A3967"/>
    <w:rsid w:val="436A693E"/>
    <w:rsid w:val="436B4597"/>
    <w:rsid w:val="436BAE6F"/>
    <w:rsid w:val="436C12FB"/>
    <w:rsid w:val="436C401C"/>
    <w:rsid w:val="436C4AA2"/>
    <w:rsid w:val="436C6C00"/>
    <w:rsid w:val="436C861F"/>
    <w:rsid w:val="436F8367"/>
    <w:rsid w:val="437105C6"/>
    <w:rsid w:val="4372B8ED"/>
    <w:rsid w:val="43731A5D"/>
    <w:rsid w:val="4374C627"/>
    <w:rsid w:val="4378F90B"/>
    <w:rsid w:val="4379E520"/>
    <w:rsid w:val="437A6524"/>
    <w:rsid w:val="437AD746"/>
    <w:rsid w:val="437C1409"/>
    <w:rsid w:val="437C9C62"/>
    <w:rsid w:val="437D0CBE"/>
    <w:rsid w:val="437DBC8F"/>
    <w:rsid w:val="438145E1"/>
    <w:rsid w:val="43830F77"/>
    <w:rsid w:val="43853E49"/>
    <w:rsid w:val="4385BEF2"/>
    <w:rsid w:val="43884DF1"/>
    <w:rsid w:val="438AC5A8"/>
    <w:rsid w:val="438B1E9A"/>
    <w:rsid w:val="438E0A1B"/>
    <w:rsid w:val="438E2477"/>
    <w:rsid w:val="438F6BEA"/>
    <w:rsid w:val="43917056"/>
    <w:rsid w:val="4391996E"/>
    <w:rsid w:val="4391BC48"/>
    <w:rsid w:val="4391E55E"/>
    <w:rsid w:val="4393A07C"/>
    <w:rsid w:val="4394251B"/>
    <w:rsid w:val="43949644"/>
    <w:rsid w:val="4395C98C"/>
    <w:rsid w:val="4395E812"/>
    <w:rsid w:val="4395E8D8"/>
    <w:rsid w:val="4396488C"/>
    <w:rsid w:val="439683F2"/>
    <w:rsid w:val="43971241"/>
    <w:rsid w:val="43977DD3"/>
    <w:rsid w:val="4397B419"/>
    <w:rsid w:val="4397B76C"/>
    <w:rsid w:val="439826C5"/>
    <w:rsid w:val="43988D8A"/>
    <w:rsid w:val="43995185"/>
    <w:rsid w:val="439B9C88"/>
    <w:rsid w:val="439D279B"/>
    <w:rsid w:val="43A0FC5D"/>
    <w:rsid w:val="43A19220"/>
    <w:rsid w:val="43A2B217"/>
    <w:rsid w:val="43A89368"/>
    <w:rsid w:val="43A9A393"/>
    <w:rsid w:val="43AB5B93"/>
    <w:rsid w:val="43AC1CA5"/>
    <w:rsid w:val="43AF3E0B"/>
    <w:rsid w:val="43AFAB6B"/>
    <w:rsid w:val="43B2109F"/>
    <w:rsid w:val="43B2B461"/>
    <w:rsid w:val="43B3C5B5"/>
    <w:rsid w:val="43B47E71"/>
    <w:rsid w:val="43B6FBCA"/>
    <w:rsid w:val="43B762A0"/>
    <w:rsid w:val="43B79D50"/>
    <w:rsid w:val="43B9A5E4"/>
    <w:rsid w:val="43B9E901"/>
    <w:rsid w:val="43B9EA0A"/>
    <w:rsid w:val="43BC75A1"/>
    <w:rsid w:val="43BCC98D"/>
    <w:rsid w:val="43BE0939"/>
    <w:rsid w:val="43BF8C9C"/>
    <w:rsid w:val="43C1D653"/>
    <w:rsid w:val="43C1F17C"/>
    <w:rsid w:val="43C23949"/>
    <w:rsid w:val="43C2570F"/>
    <w:rsid w:val="43C2D054"/>
    <w:rsid w:val="43C3FA9C"/>
    <w:rsid w:val="43C5F7E6"/>
    <w:rsid w:val="43C7068F"/>
    <w:rsid w:val="43C8D94E"/>
    <w:rsid w:val="43C9CC26"/>
    <w:rsid w:val="43C9D29A"/>
    <w:rsid w:val="43CC6860"/>
    <w:rsid w:val="43CE2D02"/>
    <w:rsid w:val="43D05346"/>
    <w:rsid w:val="43D0933C"/>
    <w:rsid w:val="43D269D2"/>
    <w:rsid w:val="43D43EA9"/>
    <w:rsid w:val="43D58B14"/>
    <w:rsid w:val="43D83009"/>
    <w:rsid w:val="43D89234"/>
    <w:rsid w:val="43DCE28A"/>
    <w:rsid w:val="43DDFA6E"/>
    <w:rsid w:val="43E0410C"/>
    <w:rsid w:val="43E0F51A"/>
    <w:rsid w:val="43E3A8C3"/>
    <w:rsid w:val="43E55288"/>
    <w:rsid w:val="43E874DC"/>
    <w:rsid w:val="43EA76EA"/>
    <w:rsid w:val="43EADF5F"/>
    <w:rsid w:val="43EC5155"/>
    <w:rsid w:val="43EC5B65"/>
    <w:rsid w:val="43ED43BE"/>
    <w:rsid w:val="43ED4F1D"/>
    <w:rsid w:val="43EF3DA5"/>
    <w:rsid w:val="43F02C88"/>
    <w:rsid w:val="43F2E20F"/>
    <w:rsid w:val="43F6EEA5"/>
    <w:rsid w:val="43F7EC02"/>
    <w:rsid w:val="43F8977C"/>
    <w:rsid w:val="43FB2A78"/>
    <w:rsid w:val="43FB7496"/>
    <w:rsid w:val="43FC71F5"/>
    <w:rsid w:val="43FD5246"/>
    <w:rsid w:val="43FF8DCC"/>
    <w:rsid w:val="44047822"/>
    <w:rsid w:val="44069E32"/>
    <w:rsid w:val="4407F8C0"/>
    <w:rsid w:val="44083BD7"/>
    <w:rsid w:val="440BBA5C"/>
    <w:rsid w:val="440CCB15"/>
    <w:rsid w:val="440D0CBF"/>
    <w:rsid w:val="440EAC4B"/>
    <w:rsid w:val="44106AFA"/>
    <w:rsid w:val="441321F6"/>
    <w:rsid w:val="44169D50"/>
    <w:rsid w:val="4418F85F"/>
    <w:rsid w:val="441C0D08"/>
    <w:rsid w:val="441CB446"/>
    <w:rsid w:val="441D30B8"/>
    <w:rsid w:val="441DF4DC"/>
    <w:rsid w:val="441EB131"/>
    <w:rsid w:val="4420154E"/>
    <w:rsid w:val="44223B49"/>
    <w:rsid w:val="44229A26"/>
    <w:rsid w:val="442325CE"/>
    <w:rsid w:val="44235A12"/>
    <w:rsid w:val="44254B1B"/>
    <w:rsid w:val="44255E42"/>
    <w:rsid w:val="4425BCE9"/>
    <w:rsid w:val="442A4182"/>
    <w:rsid w:val="442A603F"/>
    <w:rsid w:val="442AD6C1"/>
    <w:rsid w:val="442B9FA5"/>
    <w:rsid w:val="442DD2D4"/>
    <w:rsid w:val="442FA596"/>
    <w:rsid w:val="44308B93"/>
    <w:rsid w:val="44318573"/>
    <w:rsid w:val="44318E76"/>
    <w:rsid w:val="44322982"/>
    <w:rsid w:val="44330754"/>
    <w:rsid w:val="44336631"/>
    <w:rsid w:val="4434AC50"/>
    <w:rsid w:val="4434F5A5"/>
    <w:rsid w:val="4435082D"/>
    <w:rsid w:val="44358BEB"/>
    <w:rsid w:val="44366B8D"/>
    <w:rsid w:val="4436E880"/>
    <w:rsid w:val="443995EF"/>
    <w:rsid w:val="443A5901"/>
    <w:rsid w:val="443B2F36"/>
    <w:rsid w:val="443CF414"/>
    <w:rsid w:val="443D8EF3"/>
    <w:rsid w:val="443E26AF"/>
    <w:rsid w:val="443E59F2"/>
    <w:rsid w:val="443EE0B2"/>
    <w:rsid w:val="443F1CEA"/>
    <w:rsid w:val="44401583"/>
    <w:rsid w:val="4440EBC6"/>
    <w:rsid w:val="4440ED43"/>
    <w:rsid w:val="4441B9A3"/>
    <w:rsid w:val="4441C542"/>
    <w:rsid w:val="4444E0D2"/>
    <w:rsid w:val="44471A39"/>
    <w:rsid w:val="444795BE"/>
    <w:rsid w:val="444A00DC"/>
    <w:rsid w:val="444A2880"/>
    <w:rsid w:val="444BF46C"/>
    <w:rsid w:val="444D01F3"/>
    <w:rsid w:val="444DD4C3"/>
    <w:rsid w:val="444DEE6C"/>
    <w:rsid w:val="444E206E"/>
    <w:rsid w:val="444F133D"/>
    <w:rsid w:val="445006D1"/>
    <w:rsid w:val="44517E53"/>
    <w:rsid w:val="44531038"/>
    <w:rsid w:val="44538836"/>
    <w:rsid w:val="44555016"/>
    <w:rsid w:val="44563F20"/>
    <w:rsid w:val="445676FB"/>
    <w:rsid w:val="44583ECF"/>
    <w:rsid w:val="445AEFB7"/>
    <w:rsid w:val="445C7EBF"/>
    <w:rsid w:val="445E3D17"/>
    <w:rsid w:val="445E5BF5"/>
    <w:rsid w:val="445F6363"/>
    <w:rsid w:val="446017F6"/>
    <w:rsid w:val="44609F3D"/>
    <w:rsid w:val="4461B352"/>
    <w:rsid w:val="4462209E"/>
    <w:rsid w:val="44624823"/>
    <w:rsid w:val="44626BCD"/>
    <w:rsid w:val="44626CA7"/>
    <w:rsid w:val="4464957B"/>
    <w:rsid w:val="4465E87E"/>
    <w:rsid w:val="44676A36"/>
    <w:rsid w:val="44677459"/>
    <w:rsid w:val="4469056B"/>
    <w:rsid w:val="446D5365"/>
    <w:rsid w:val="446E4081"/>
    <w:rsid w:val="446EEC87"/>
    <w:rsid w:val="446F61DF"/>
    <w:rsid w:val="44719CEF"/>
    <w:rsid w:val="4471C5B4"/>
    <w:rsid w:val="4471F7CA"/>
    <w:rsid w:val="4472B458"/>
    <w:rsid w:val="4475AC4A"/>
    <w:rsid w:val="44774691"/>
    <w:rsid w:val="4479AC1A"/>
    <w:rsid w:val="4479C05F"/>
    <w:rsid w:val="447B582E"/>
    <w:rsid w:val="447B88F3"/>
    <w:rsid w:val="447CD481"/>
    <w:rsid w:val="447DE523"/>
    <w:rsid w:val="4481DF7C"/>
    <w:rsid w:val="44841A42"/>
    <w:rsid w:val="44850967"/>
    <w:rsid w:val="44898A5D"/>
    <w:rsid w:val="448B80FA"/>
    <w:rsid w:val="448D2274"/>
    <w:rsid w:val="448E07B4"/>
    <w:rsid w:val="4491AE20"/>
    <w:rsid w:val="4492788E"/>
    <w:rsid w:val="4494701C"/>
    <w:rsid w:val="4495EE14"/>
    <w:rsid w:val="44961D32"/>
    <w:rsid w:val="4496581D"/>
    <w:rsid w:val="44970C89"/>
    <w:rsid w:val="4499B15D"/>
    <w:rsid w:val="449A9F33"/>
    <w:rsid w:val="449B7BC4"/>
    <w:rsid w:val="449D3927"/>
    <w:rsid w:val="449EADA2"/>
    <w:rsid w:val="44A05039"/>
    <w:rsid w:val="44A0EFBB"/>
    <w:rsid w:val="44A2BCD6"/>
    <w:rsid w:val="44A5C440"/>
    <w:rsid w:val="44A5E1F7"/>
    <w:rsid w:val="44A62148"/>
    <w:rsid w:val="44A7C8E4"/>
    <w:rsid w:val="44AA806F"/>
    <w:rsid w:val="44AAED4E"/>
    <w:rsid w:val="44AB03A1"/>
    <w:rsid w:val="44AD8BE6"/>
    <w:rsid w:val="44B33AEB"/>
    <w:rsid w:val="44B42D9A"/>
    <w:rsid w:val="44B6CE07"/>
    <w:rsid w:val="44B7380C"/>
    <w:rsid w:val="44B7505B"/>
    <w:rsid w:val="44B7858F"/>
    <w:rsid w:val="44B85177"/>
    <w:rsid w:val="44B8A5EC"/>
    <w:rsid w:val="44B8E036"/>
    <w:rsid w:val="44B946B5"/>
    <w:rsid w:val="44BA91B1"/>
    <w:rsid w:val="44C07531"/>
    <w:rsid w:val="44C10A4B"/>
    <w:rsid w:val="44C12F6D"/>
    <w:rsid w:val="44C21DDF"/>
    <w:rsid w:val="44C2F82F"/>
    <w:rsid w:val="44C35B79"/>
    <w:rsid w:val="44C3D52B"/>
    <w:rsid w:val="44C449E2"/>
    <w:rsid w:val="44C4D622"/>
    <w:rsid w:val="44C56048"/>
    <w:rsid w:val="44C60EBD"/>
    <w:rsid w:val="44C876CA"/>
    <w:rsid w:val="44C99DBC"/>
    <w:rsid w:val="44CA9C7B"/>
    <w:rsid w:val="44CB876C"/>
    <w:rsid w:val="44CC2836"/>
    <w:rsid w:val="44CCD650"/>
    <w:rsid w:val="44CE6706"/>
    <w:rsid w:val="44CE909E"/>
    <w:rsid w:val="44CEBAB0"/>
    <w:rsid w:val="44CF045D"/>
    <w:rsid w:val="44CFAA8C"/>
    <w:rsid w:val="44D2ACD8"/>
    <w:rsid w:val="44D37ACB"/>
    <w:rsid w:val="44D47E2F"/>
    <w:rsid w:val="44D529A0"/>
    <w:rsid w:val="44D54E99"/>
    <w:rsid w:val="44D77300"/>
    <w:rsid w:val="44D77C81"/>
    <w:rsid w:val="44D799F9"/>
    <w:rsid w:val="44D7DD99"/>
    <w:rsid w:val="44D8A743"/>
    <w:rsid w:val="44DB3215"/>
    <w:rsid w:val="44DDC8D7"/>
    <w:rsid w:val="44DEFB0E"/>
    <w:rsid w:val="44E0C4E0"/>
    <w:rsid w:val="44E1A6E7"/>
    <w:rsid w:val="44E28624"/>
    <w:rsid w:val="44E34A58"/>
    <w:rsid w:val="44E3E1D3"/>
    <w:rsid w:val="44E67F18"/>
    <w:rsid w:val="44E7D764"/>
    <w:rsid w:val="44E8838E"/>
    <w:rsid w:val="44E8965D"/>
    <w:rsid w:val="44E95A98"/>
    <w:rsid w:val="44EBAF70"/>
    <w:rsid w:val="44EBE65B"/>
    <w:rsid w:val="44EC9D86"/>
    <w:rsid w:val="44ECDE7C"/>
    <w:rsid w:val="44EE6C37"/>
    <w:rsid w:val="44EEAECA"/>
    <w:rsid w:val="44EEC554"/>
    <w:rsid w:val="44F12463"/>
    <w:rsid w:val="44F20ABE"/>
    <w:rsid w:val="44F2E5F5"/>
    <w:rsid w:val="44F402FF"/>
    <w:rsid w:val="44F6C5BA"/>
    <w:rsid w:val="44F785D1"/>
    <w:rsid w:val="44F97768"/>
    <w:rsid w:val="44FA18B1"/>
    <w:rsid w:val="44FB52AC"/>
    <w:rsid w:val="44FBE9BC"/>
    <w:rsid w:val="44FD2366"/>
    <w:rsid w:val="44FD49AF"/>
    <w:rsid w:val="44FD6F51"/>
    <w:rsid w:val="44FDD136"/>
    <w:rsid w:val="44FF776F"/>
    <w:rsid w:val="450126FF"/>
    <w:rsid w:val="4501AF49"/>
    <w:rsid w:val="4502160C"/>
    <w:rsid w:val="45029CC1"/>
    <w:rsid w:val="45039C13"/>
    <w:rsid w:val="4504317D"/>
    <w:rsid w:val="4504A5A7"/>
    <w:rsid w:val="45056E27"/>
    <w:rsid w:val="4506B19D"/>
    <w:rsid w:val="4508107D"/>
    <w:rsid w:val="45096492"/>
    <w:rsid w:val="450C96B9"/>
    <w:rsid w:val="450D54F9"/>
    <w:rsid w:val="4510088F"/>
    <w:rsid w:val="4511644F"/>
    <w:rsid w:val="451212A1"/>
    <w:rsid w:val="4516F0D0"/>
    <w:rsid w:val="4518654D"/>
    <w:rsid w:val="451979D9"/>
    <w:rsid w:val="451A21F1"/>
    <w:rsid w:val="451A3908"/>
    <w:rsid w:val="451B8FC9"/>
    <w:rsid w:val="451D0963"/>
    <w:rsid w:val="4520AA41"/>
    <w:rsid w:val="452143BF"/>
    <w:rsid w:val="4521C8CA"/>
    <w:rsid w:val="45228ADE"/>
    <w:rsid w:val="45247849"/>
    <w:rsid w:val="45247C48"/>
    <w:rsid w:val="45250F5C"/>
    <w:rsid w:val="45254738"/>
    <w:rsid w:val="4525B3E9"/>
    <w:rsid w:val="45265186"/>
    <w:rsid w:val="45273000"/>
    <w:rsid w:val="45280C2E"/>
    <w:rsid w:val="4528F3B3"/>
    <w:rsid w:val="452CF8FC"/>
    <w:rsid w:val="452DA0EB"/>
    <w:rsid w:val="452DA2AE"/>
    <w:rsid w:val="452DDFD4"/>
    <w:rsid w:val="452F8C34"/>
    <w:rsid w:val="452FC912"/>
    <w:rsid w:val="452FF772"/>
    <w:rsid w:val="45302E65"/>
    <w:rsid w:val="45309E03"/>
    <w:rsid w:val="45317F34"/>
    <w:rsid w:val="45321073"/>
    <w:rsid w:val="453218ED"/>
    <w:rsid w:val="4532277D"/>
    <w:rsid w:val="4532417A"/>
    <w:rsid w:val="4533884C"/>
    <w:rsid w:val="453448DC"/>
    <w:rsid w:val="45345B33"/>
    <w:rsid w:val="45346261"/>
    <w:rsid w:val="4534A245"/>
    <w:rsid w:val="4535B79C"/>
    <w:rsid w:val="45370B58"/>
    <w:rsid w:val="453BAD0B"/>
    <w:rsid w:val="453BBB08"/>
    <w:rsid w:val="453C5F5C"/>
    <w:rsid w:val="4540D6EF"/>
    <w:rsid w:val="45431E68"/>
    <w:rsid w:val="454414B7"/>
    <w:rsid w:val="4545B109"/>
    <w:rsid w:val="454623A0"/>
    <w:rsid w:val="4547525E"/>
    <w:rsid w:val="454883E2"/>
    <w:rsid w:val="4548D553"/>
    <w:rsid w:val="4549E344"/>
    <w:rsid w:val="454A7954"/>
    <w:rsid w:val="454C9CC7"/>
    <w:rsid w:val="45521488"/>
    <w:rsid w:val="45526458"/>
    <w:rsid w:val="45550569"/>
    <w:rsid w:val="455518C4"/>
    <w:rsid w:val="45574D48"/>
    <w:rsid w:val="4557FDC3"/>
    <w:rsid w:val="455B374C"/>
    <w:rsid w:val="455D72A4"/>
    <w:rsid w:val="456067D0"/>
    <w:rsid w:val="4561E781"/>
    <w:rsid w:val="456397C3"/>
    <w:rsid w:val="45667D23"/>
    <w:rsid w:val="45674AEC"/>
    <w:rsid w:val="456A5E74"/>
    <w:rsid w:val="456A634F"/>
    <w:rsid w:val="456B87B3"/>
    <w:rsid w:val="456BBBD9"/>
    <w:rsid w:val="456CE3F9"/>
    <w:rsid w:val="456D04E3"/>
    <w:rsid w:val="456EBE86"/>
    <w:rsid w:val="456ED248"/>
    <w:rsid w:val="456F82E3"/>
    <w:rsid w:val="45703A8F"/>
    <w:rsid w:val="4571F854"/>
    <w:rsid w:val="45749837"/>
    <w:rsid w:val="45749E59"/>
    <w:rsid w:val="4575579F"/>
    <w:rsid w:val="45775552"/>
    <w:rsid w:val="4577B7FA"/>
    <w:rsid w:val="457A0548"/>
    <w:rsid w:val="457B93D4"/>
    <w:rsid w:val="457C8A0E"/>
    <w:rsid w:val="457E06BB"/>
    <w:rsid w:val="457E20B3"/>
    <w:rsid w:val="457F4D44"/>
    <w:rsid w:val="4581B280"/>
    <w:rsid w:val="4582B826"/>
    <w:rsid w:val="458652F5"/>
    <w:rsid w:val="4586A396"/>
    <w:rsid w:val="4586E9C1"/>
    <w:rsid w:val="458A5830"/>
    <w:rsid w:val="458B5BBC"/>
    <w:rsid w:val="458B6515"/>
    <w:rsid w:val="458BB5E4"/>
    <w:rsid w:val="458D459E"/>
    <w:rsid w:val="458EDFBE"/>
    <w:rsid w:val="459120A4"/>
    <w:rsid w:val="4591FAAB"/>
    <w:rsid w:val="4592A5F3"/>
    <w:rsid w:val="4593AA8F"/>
    <w:rsid w:val="45942BA4"/>
    <w:rsid w:val="45958DD9"/>
    <w:rsid w:val="45984489"/>
    <w:rsid w:val="459941D5"/>
    <w:rsid w:val="459B4C76"/>
    <w:rsid w:val="459BE195"/>
    <w:rsid w:val="459BEEA6"/>
    <w:rsid w:val="459C356A"/>
    <w:rsid w:val="459CF18E"/>
    <w:rsid w:val="459E392B"/>
    <w:rsid w:val="459EDE42"/>
    <w:rsid w:val="459F53A8"/>
    <w:rsid w:val="459F9F14"/>
    <w:rsid w:val="45A0049E"/>
    <w:rsid w:val="45A5831E"/>
    <w:rsid w:val="45A636B4"/>
    <w:rsid w:val="45A6E971"/>
    <w:rsid w:val="45A83E8A"/>
    <w:rsid w:val="45A8B4C5"/>
    <w:rsid w:val="45A91E30"/>
    <w:rsid w:val="45A9FF22"/>
    <w:rsid w:val="45AAEB6B"/>
    <w:rsid w:val="45AC9896"/>
    <w:rsid w:val="45ADC761"/>
    <w:rsid w:val="45AE29F3"/>
    <w:rsid w:val="45AFC1FA"/>
    <w:rsid w:val="45B1DDD6"/>
    <w:rsid w:val="45B42A47"/>
    <w:rsid w:val="45B4C967"/>
    <w:rsid w:val="45B5505F"/>
    <w:rsid w:val="45B65BD2"/>
    <w:rsid w:val="45B86255"/>
    <w:rsid w:val="45B97296"/>
    <w:rsid w:val="45BA3BCB"/>
    <w:rsid w:val="45BAD9F9"/>
    <w:rsid w:val="45BBF4D7"/>
    <w:rsid w:val="45BC2325"/>
    <w:rsid w:val="45BC9896"/>
    <w:rsid w:val="45C39D37"/>
    <w:rsid w:val="45C5D5C8"/>
    <w:rsid w:val="45C68339"/>
    <w:rsid w:val="45C6EA0C"/>
    <w:rsid w:val="45C94CCE"/>
    <w:rsid w:val="45CC58D9"/>
    <w:rsid w:val="45CC6342"/>
    <w:rsid w:val="45CD6924"/>
    <w:rsid w:val="45CE6B21"/>
    <w:rsid w:val="45D0C606"/>
    <w:rsid w:val="45D16CE1"/>
    <w:rsid w:val="45D31ADE"/>
    <w:rsid w:val="45D34249"/>
    <w:rsid w:val="45D517E0"/>
    <w:rsid w:val="45D71698"/>
    <w:rsid w:val="45D8A6BE"/>
    <w:rsid w:val="45DCDD7E"/>
    <w:rsid w:val="45E011B7"/>
    <w:rsid w:val="45E01801"/>
    <w:rsid w:val="45E2F211"/>
    <w:rsid w:val="45E3577F"/>
    <w:rsid w:val="45E3E413"/>
    <w:rsid w:val="45E50E72"/>
    <w:rsid w:val="45E5CE6C"/>
    <w:rsid w:val="45E638F0"/>
    <w:rsid w:val="45E858AE"/>
    <w:rsid w:val="45E8C8A3"/>
    <w:rsid w:val="45ED19C6"/>
    <w:rsid w:val="45ED257F"/>
    <w:rsid w:val="45EEF27B"/>
    <w:rsid w:val="45EF68F6"/>
    <w:rsid w:val="45F11082"/>
    <w:rsid w:val="45F17DC4"/>
    <w:rsid w:val="45F20F81"/>
    <w:rsid w:val="45F23A69"/>
    <w:rsid w:val="45F3B991"/>
    <w:rsid w:val="45F48F5E"/>
    <w:rsid w:val="45F54A0F"/>
    <w:rsid w:val="45F6ACF2"/>
    <w:rsid w:val="45F6C354"/>
    <w:rsid w:val="45F7BA22"/>
    <w:rsid w:val="45F84F20"/>
    <w:rsid w:val="45F90F8E"/>
    <w:rsid w:val="45F9D6EF"/>
    <w:rsid w:val="45F9DEB5"/>
    <w:rsid w:val="45FAD999"/>
    <w:rsid w:val="45FD924F"/>
    <w:rsid w:val="45FE1220"/>
    <w:rsid w:val="45FEA386"/>
    <w:rsid w:val="45FF10E0"/>
    <w:rsid w:val="45FFF6AA"/>
    <w:rsid w:val="46006264"/>
    <w:rsid w:val="4602974B"/>
    <w:rsid w:val="4604A701"/>
    <w:rsid w:val="46056942"/>
    <w:rsid w:val="46067C3C"/>
    <w:rsid w:val="4607DB14"/>
    <w:rsid w:val="4609E472"/>
    <w:rsid w:val="460A5DD4"/>
    <w:rsid w:val="460BC6A9"/>
    <w:rsid w:val="460BDACB"/>
    <w:rsid w:val="460E8A91"/>
    <w:rsid w:val="460F2791"/>
    <w:rsid w:val="460FD84B"/>
    <w:rsid w:val="461036CB"/>
    <w:rsid w:val="4610CA63"/>
    <w:rsid w:val="46110B24"/>
    <w:rsid w:val="4611983F"/>
    <w:rsid w:val="46125CA5"/>
    <w:rsid w:val="4612D4B8"/>
    <w:rsid w:val="46143115"/>
    <w:rsid w:val="461478A7"/>
    <w:rsid w:val="46152E86"/>
    <w:rsid w:val="4616CC42"/>
    <w:rsid w:val="461703FC"/>
    <w:rsid w:val="46177070"/>
    <w:rsid w:val="46178795"/>
    <w:rsid w:val="4619C72B"/>
    <w:rsid w:val="461A447B"/>
    <w:rsid w:val="461C4318"/>
    <w:rsid w:val="461CA091"/>
    <w:rsid w:val="461E997B"/>
    <w:rsid w:val="4622495D"/>
    <w:rsid w:val="4622A67E"/>
    <w:rsid w:val="46232CEB"/>
    <w:rsid w:val="4624261F"/>
    <w:rsid w:val="46254B50"/>
    <w:rsid w:val="46256BEC"/>
    <w:rsid w:val="4629955A"/>
    <w:rsid w:val="462A39C1"/>
    <w:rsid w:val="462A41E9"/>
    <w:rsid w:val="462B3DBF"/>
    <w:rsid w:val="462D8616"/>
    <w:rsid w:val="462F3D81"/>
    <w:rsid w:val="46341DBE"/>
    <w:rsid w:val="46360CA1"/>
    <w:rsid w:val="463633DC"/>
    <w:rsid w:val="46363F58"/>
    <w:rsid w:val="46389959"/>
    <w:rsid w:val="46394198"/>
    <w:rsid w:val="463DFAA2"/>
    <w:rsid w:val="463EC004"/>
    <w:rsid w:val="464006EB"/>
    <w:rsid w:val="46401C59"/>
    <w:rsid w:val="46407C0B"/>
    <w:rsid w:val="4640EEAA"/>
    <w:rsid w:val="464197B7"/>
    <w:rsid w:val="46424620"/>
    <w:rsid w:val="46432F3B"/>
    <w:rsid w:val="46446115"/>
    <w:rsid w:val="464671D9"/>
    <w:rsid w:val="46477F67"/>
    <w:rsid w:val="464783D2"/>
    <w:rsid w:val="46480B3A"/>
    <w:rsid w:val="4648D5CE"/>
    <w:rsid w:val="46495E82"/>
    <w:rsid w:val="46499B69"/>
    <w:rsid w:val="464E2427"/>
    <w:rsid w:val="464FDF43"/>
    <w:rsid w:val="4651CF13"/>
    <w:rsid w:val="4652EF90"/>
    <w:rsid w:val="4654BD42"/>
    <w:rsid w:val="4655783C"/>
    <w:rsid w:val="4659A54B"/>
    <w:rsid w:val="465AA718"/>
    <w:rsid w:val="465ADEA3"/>
    <w:rsid w:val="465D3CDC"/>
    <w:rsid w:val="465E31A0"/>
    <w:rsid w:val="4661FF3E"/>
    <w:rsid w:val="46630E67"/>
    <w:rsid w:val="46632144"/>
    <w:rsid w:val="46632D21"/>
    <w:rsid w:val="4664D42E"/>
    <w:rsid w:val="4667579A"/>
    <w:rsid w:val="466923B6"/>
    <w:rsid w:val="4669F779"/>
    <w:rsid w:val="466F11DD"/>
    <w:rsid w:val="4670857D"/>
    <w:rsid w:val="4671610F"/>
    <w:rsid w:val="46716258"/>
    <w:rsid w:val="46761837"/>
    <w:rsid w:val="46778BAD"/>
    <w:rsid w:val="4678895A"/>
    <w:rsid w:val="467A57D8"/>
    <w:rsid w:val="467C7025"/>
    <w:rsid w:val="467D7D22"/>
    <w:rsid w:val="467D7E23"/>
    <w:rsid w:val="467EB9BA"/>
    <w:rsid w:val="4680C344"/>
    <w:rsid w:val="4680E2C9"/>
    <w:rsid w:val="4680E6E9"/>
    <w:rsid w:val="4683A7C5"/>
    <w:rsid w:val="46890A0D"/>
    <w:rsid w:val="46895BAA"/>
    <w:rsid w:val="4689681E"/>
    <w:rsid w:val="468976C5"/>
    <w:rsid w:val="468988FD"/>
    <w:rsid w:val="468BBC89"/>
    <w:rsid w:val="468D59B3"/>
    <w:rsid w:val="46919C45"/>
    <w:rsid w:val="46921FD3"/>
    <w:rsid w:val="4692DA72"/>
    <w:rsid w:val="469420C5"/>
    <w:rsid w:val="46953177"/>
    <w:rsid w:val="4695886F"/>
    <w:rsid w:val="4697974B"/>
    <w:rsid w:val="4698011D"/>
    <w:rsid w:val="4698231E"/>
    <w:rsid w:val="46991A98"/>
    <w:rsid w:val="469AC7C4"/>
    <w:rsid w:val="469B7604"/>
    <w:rsid w:val="469C50C6"/>
    <w:rsid w:val="469C6F0F"/>
    <w:rsid w:val="469D7CC1"/>
    <w:rsid w:val="469DE564"/>
    <w:rsid w:val="469E7D15"/>
    <w:rsid w:val="46A09B39"/>
    <w:rsid w:val="46A1F895"/>
    <w:rsid w:val="46A239AA"/>
    <w:rsid w:val="46A26731"/>
    <w:rsid w:val="46A36092"/>
    <w:rsid w:val="46A36E73"/>
    <w:rsid w:val="46A55E50"/>
    <w:rsid w:val="46A6737C"/>
    <w:rsid w:val="46A82C4E"/>
    <w:rsid w:val="46A9E8CB"/>
    <w:rsid w:val="46AAF914"/>
    <w:rsid w:val="46AB71C8"/>
    <w:rsid w:val="46AC4A35"/>
    <w:rsid w:val="46AD7AE1"/>
    <w:rsid w:val="46AE0A14"/>
    <w:rsid w:val="46AF694F"/>
    <w:rsid w:val="46B3AD42"/>
    <w:rsid w:val="46B4B2FC"/>
    <w:rsid w:val="46B4FEFC"/>
    <w:rsid w:val="46B55075"/>
    <w:rsid w:val="46B7C73E"/>
    <w:rsid w:val="46B7E29F"/>
    <w:rsid w:val="46B8D203"/>
    <w:rsid w:val="46B9BAE0"/>
    <w:rsid w:val="46BAD7A0"/>
    <w:rsid w:val="46BC9758"/>
    <w:rsid w:val="46BD4CAD"/>
    <w:rsid w:val="46BD5BA6"/>
    <w:rsid w:val="46BF2C7C"/>
    <w:rsid w:val="46C08690"/>
    <w:rsid w:val="46C2D255"/>
    <w:rsid w:val="46C2DED8"/>
    <w:rsid w:val="46C31AD2"/>
    <w:rsid w:val="46C3383D"/>
    <w:rsid w:val="46C3F951"/>
    <w:rsid w:val="46C4356E"/>
    <w:rsid w:val="46C5BFB5"/>
    <w:rsid w:val="46C68B65"/>
    <w:rsid w:val="46C96E23"/>
    <w:rsid w:val="46CA61EA"/>
    <w:rsid w:val="46CB3F09"/>
    <w:rsid w:val="46CB7EBB"/>
    <w:rsid w:val="46CD525F"/>
    <w:rsid w:val="46CD82DE"/>
    <w:rsid w:val="46CD8958"/>
    <w:rsid w:val="46CDF7DE"/>
    <w:rsid w:val="46CE8345"/>
    <w:rsid w:val="46CEA169"/>
    <w:rsid w:val="46D130D2"/>
    <w:rsid w:val="46D2E5AF"/>
    <w:rsid w:val="46D2F228"/>
    <w:rsid w:val="46D52336"/>
    <w:rsid w:val="46D7500D"/>
    <w:rsid w:val="46D7A26C"/>
    <w:rsid w:val="46D84794"/>
    <w:rsid w:val="46D941B8"/>
    <w:rsid w:val="46DA946E"/>
    <w:rsid w:val="46DB58AE"/>
    <w:rsid w:val="46DBD8C7"/>
    <w:rsid w:val="46DD3BC8"/>
    <w:rsid w:val="46DD4F0B"/>
    <w:rsid w:val="46DDE4EE"/>
    <w:rsid w:val="46DDF21F"/>
    <w:rsid w:val="46DEA069"/>
    <w:rsid w:val="46DEAA01"/>
    <w:rsid w:val="46DFC1C9"/>
    <w:rsid w:val="46E0E213"/>
    <w:rsid w:val="46E0EC0E"/>
    <w:rsid w:val="46E21D11"/>
    <w:rsid w:val="46E3FCDF"/>
    <w:rsid w:val="46E4E633"/>
    <w:rsid w:val="46E5137B"/>
    <w:rsid w:val="46E5669C"/>
    <w:rsid w:val="46E6A9AC"/>
    <w:rsid w:val="46E6FFA0"/>
    <w:rsid w:val="46E70C77"/>
    <w:rsid w:val="46E73E3B"/>
    <w:rsid w:val="46E9B53A"/>
    <w:rsid w:val="46E9EC1C"/>
    <w:rsid w:val="46EAE389"/>
    <w:rsid w:val="46EB13B3"/>
    <w:rsid w:val="46EB79A9"/>
    <w:rsid w:val="46EC9485"/>
    <w:rsid w:val="46EF5381"/>
    <w:rsid w:val="46EF5725"/>
    <w:rsid w:val="46EF5B29"/>
    <w:rsid w:val="46F16CFC"/>
    <w:rsid w:val="46F1B5DF"/>
    <w:rsid w:val="46F1EA13"/>
    <w:rsid w:val="46F2EA57"/>
    <w:rsid w:val="46F2F81D"/>
    <w:rsid w:val="46F3AF59"/>
    <w:rsid w:val="46F42CCE"/>
    <w:rsid w:val="46F5063B"/>
    <w:rsid w:val="46F707AD"/>
    <w:rsid w:val="46F75D62"/>
    <w:rsid w:val="46F950F7"/>
    <w:rsid w:val="46FB4C9F"/>
    <w:rsid w:val="46FBDB0F"/>
    <w:rsid w:val="46FDC8CB"/>
    <w:rsid w:val="46FEB9A6"/>
    <w:rsid w:val="46FFBCD7"/>
    <w:rsid w:val="47007CC7"/>
    <w:rsid w:val="4702FF2D"/>
    <w:rsid w:val="470387A7"/>
    <w:rsid w:val="4706409F"/>
    <w:rsid w:val="4709643B"/>
    <w:rsid w:val="4709EA0B"/>
    <w:rsid w:val="470C67FC"/>
    <w:rsid w:val="470D15B7"/>
    <w:rsid w:val="470FFA43"/>
    <w:rsid w:val="471447C4"/>
    <w:rsid w:val="471489D3"/>
    <w:rsid w:val="47151335"/>
    <w:rsid w:val="47155C82"/>
    <w:rsid w:val="471831DC"/>
    <w:rsid w:val="47186AB1"/>
    <w:rsid w:val="471B16B0"/>
    <w:rsid w:val="471E5ED7"/>
    <w:rsid w:val="471ECBB9"/>
    <w:rsid w:val="47202D39"/>
    <w:rsid w:val="47220DAE"/>
    <w:rsid w:val="4723E065"/>
    <w:rsid w:val="4723E4AC"/>
    <w:rsid w:val="4723FA21"/>
    <w:rsid w:val="47242E18"/>
    <w:rsid w:val="472533E9"/>
    <w:rsid w:val="4728F1DD"/>
    <w:rsid w:val="47299B7C"/>
    <w:rsid w:val="4729BF26"/>
    <w:rsid w:val="472DEF6C"/>
    <w:rsid w:val="472E786A"/>
    <w:rsid w:val="472F2CE2"/>
    <w:rsid w:val="472F779E"/>
    <w:rsid w:val="472FBE91"/>
    <w:rsid w:val="47308EAB"/>
    <w:rsid w:val="47318F1A"/>
    <w:rsid w:val="4732EC55"/>
    <w:rsid w:val="47334E71"/>
    <w:rsid w:val="4733549E"/>
    <w:rsid w:val="4733DE04"/>
    <w:rsid w:val="473572F3"/>
    <w:rsid w:val="4735D8E0"/>
    <w:rsid w:val="4735E5B8"/>
    <w:rsid w:val="4736E9E6"/>
    <w:rsid w:val="473729CA"/>
    <w:rsid w:val="47373D08"/>
    <w:rsid w:val="4737ABFE"/>
    <w:rsid w:val="4737F00B"/>
    <w:rsid w:val="473C1C31"/>
    <w:rsid w:val="473D4371"/>
    <w:rsid w:val="473FFB86"/>
    <w:rsid w:val="474097A7"/>
    <w:rsid w:val="4741DFD5"/>
    <w:rsid w:val="47428076"/>
    <w:rsid w:val="4743EC67"/>
    <w:rsid w:val="47446BD7"/>
    <w:rsid w:val="4744A673"/>
    <w:rsid w:val="474504CE"/>
    <w:rsid w:val="474513CF"/>
    <w:rsid w:val="4746C593"/>
    <w:rsid w:val="47485136"/>
    <w:rsid w:val="4748B484"/>
    <w:rsid w:val="4749FEB8"/>
    <w:rsid w:val="474A91CA"/>
    <w:rsid w:val="474B1DC5"/>
    <w:rsid w:val="474BF1F8"/>
    <w:rsid w:val="474C9721"/>
    <w:rsid w:val="474DC5D8"/>
    <w:rsid w:val="474DF6AF"/>
    <w:rsid w:val="4750A567"/>
    <w:rsid w:val="4752180A"/>
    <w:rsid w:val="4752BDE2"/>
    <w:rsid w:val="475600F0"/>
    <w:rsid w:val="47570203"/>
    <w:rsid w:val="475901AE"/>
    <w:rsid w:val="475A53CB"/>
    <w:rsid w:val="475A632A"/>
    <w:rsid w:val="475DBD48"/>
    <w:rsid w:val="475DEA44"/>
    <w:rsid w:val="475E73C6"/>
    <w:rsid w:val="475F19C4"/>
    <w:rsid w:val="476150D1"/>
    <w:rsid w:val="47633E52"/>
    <w:rsid w:val="47634FAD"/>
    <w:rsid w:val="4763977A"/>
    <w:rsid w:val="476579BE"/>
    <w:rsid w:val="47688C9F"/>
    <w:rsid w:val="4768CE4E"/>
    <w:rsid w:val="4769DBBA"/>
    <w:rsid w:val="476A07F5"/>
    <w:rsid w:val="476CD132"/>
    <w:rsid w:val="476D51A0"/>
    <w:rsid w:val="476DFAC4"/>
    <w:rsid w:val="476F7C63"/>
    <w:rsid w:val="476F9293"/>
    <w:rsid w:val="477040A4"/>
    <w:rsid w:val="47705307"/>
    <w:rsid w:val="4774F70B"/>
    <w:rsid w:val="4775B9D1"/>
    <w:rsid w:val="4776CBDE"/>
    <w:rsid w:val="47770473"/>
    <w:rsid w:val="47776DD5"/>
    <w:rsid w:val="477781D3"/>
    <w:rsid w:val="4777FA29"/>
    <w:rsid w:val="4778DA35"/>
    <w:rsid w:val="4779C7E0"/>
    <w:rsid w:val="477CE9CC"/>
    <w:rsid w:val="477D6879"/>
    <w:rsid w:val="477E55D2"/>
    <w:rsid w:val="477EE89E"/>
    <w:rsid w:val="4781EC7E"/>
    <w:rsid w:val="4783043A"/>
    <w:rsid w:val="47836111"/>
    <w:rsid w:val="4783F6C6"/>
    <w:rsid w:val="4784A862"/>
    <w:rsid w:val="47857704"/>
    <w:rsid w:val="4786886D"/>
    <w:rsid w:val="4788324B"/>
    <w:rsid w:val="4789A7BF"/>
    <w:rsid w:val="478A192C"/>
    <w:rsid w:val="478A9B9C"/>
    <w:rsid w:val="478AC3EC"/>
    <w:rsid w:val="478C4227"/>
    <w:rsid w:val="4791BEAE"/>
    <w:rsid w:val="47956BA0"/>
    <w:rsid w:val="4799E4F4"/>
    <w:rsid w:val="479A59E8"/>
    <w:rsid w:val="479B3DEB"/>
    <w:rsid w:val="479B7C8D"/>
    <w:rsid w:val="479D49A0"/>
    <w:rsid w:val="479D9431"/>
    <w:rsid w:val="47A00D33"/>
    <w:rsid w:val="47A0124D"/>
    <w:rsid w:val="47A02437"/>
    <w:rsid w:val="47A08CEB"/>
    <w:rsid w:val="47A39F83"/>
    <w:rsid w:val="47A48834"/>
    <w:rsid w:val="47A4E633"/>
    <w:rsid w:val="47A5B982"/>
    <w:rsid w:val="47A74186"/>
    <w:rsid w:val="47A7D782"/>
    <w:rsid w:val="47A8C112"/>
    <w:rsid w:val="47A97992"/>
    <w:rsid w:val="47AA1EB1"/>
    <w:rsid w:val="47AB231D"/>
    <w:rsid w:val="47AB6851"/>
    <w:rsid w:val="47AC6A3D"/>
    <w:rsid w:val="47AEE626"/>
    <w:rsid w:val="47B05EC2"/>
    <w:rsid w:val="47B0FCF6"/>
    <w:rsid w:val="47B25C8E"/>
    <w:rsid w:val="47B2D45D"/>
    <w:rsid w:val="47B579BC"/>
    <w:rsid w:val="47B66B0C"/>
    <w:rsid w:val="47B754A1"/>
    <w:rsid w:val="47B88C8A"/>
    <w:rsid w:val="47B8F754"/>
    <w:rsid w:val="47BFF4C1"/>
    <w:rsid w:val="47C06DA0"/>
    <w:rsid w:val="47C2261B"/>
    <w:rsid w:val="47C252DD"/>
    <w:rsid w:val="47C35DE0"/>
    <w:rsid w:val="47C473AB"/>
    <w:rsid w:val="47C6151C"/>
    <w:rsid w:val="47C70403"/>
    <w:rsid w:val="47C709BD"/>
    <w:rsid w:val="47C95EEC"/>
    <w:rsid w:val="47CB5795"/>
    <w:rsid w:val="47CC0997"/>
    <w:rsid w:val="47CD4460"/>
    <w:rsid w:val="47CEBFFB"/>
    <w:rsid w:val="47CED605"/>
    <w:rsid w:val="47CF68C2"/>
    <w:rsid w:val="47D0A8D8"/>
    <w:rsid w:val="47D12C89"/>
    <w:rsid w:val="47D4589B"/>
    <w:rsid w:val="47D6B552"/>
    <w:rsid w:val="47D7D869"/>
    <w:rsid w:val="47D8BA5C"/>
    <w:rsid w:val="47DBD06A"/>
    <w:rsid w:val="47DC0018"/>
    <w:rsid w:val="47DC51ED"/>
    <w:rsid w:val="47DCA37F"/>
    <w:rsid w:val="47DD32CF"/>
    <w:rsid w:val="47DD3E32"/>
    <w:rsid w:val="47DFC2CB"/>
    <w:rsid w:val="47E012C9"/>
    <w:rsid w:val="47E18AE5"/>
    <w:rsid w:val="47E23852"/>
    <w:rsid w:val="47E6AC7E"/>
    <w:rsid w:val="47E6DC93"/>
    <w:rsid w:val="47E99031"/>
    <w:rsid w:val="47EB5805"/>
    <w:rsid w:val="47EC5E22"/>
    <w:rsid w:val="47ECA6A7"/>
    <w:rsid w:val="47ED608B"/>
    <w:rsid w:val="47EED393"/>
    <w:rsid w:val="47EFA58F"/>
    <w:rsid w:val="47EFDC1C"/>
    <w:rsid w:val="47F283DB"/>
    <w:rsid w:val="47F506A7"/>
    <w:rsid w:val="47F67779"/>
    <w:rsid w:val="47F71442"/>
    <w:rsid w:val="47F827F2"/>
    <w:rsid w:val="47F83D42"/>
    <w:rsid w:val="47FA767E"/>
    <w:rsid w:val="47FA8CDC"/>
    <w:rsid w:val="47FC6D28"/>
    <w:rsid w:val="47FCB27B"/>
    <w:rsid w:val="47FDA0B7"/>
    <w:rsid w:val="47FDC945"/>
    <w:rsid w:val="47FEA12F"/>
    <w:rsid w:val="47FF3D48"/>
    <w:rsid w:val="4800395D"/>
    <w:rsid w:val="48036227"/>
    <w:rsid w:val="4805A255"/>
    <w:rsid w:val="4807B748"/>
    <w:rsid w:val="4809FEDF"/>
    <w:rsid w:val="480E7D50"/>
    <w:rsid w:val="480EBAE5"/>
    <w:rsid w:val="480F6A21"/>
    <w:rsid w:val="48104805"/>
    <w:rsid w:val="48108204"/>
    <w:rsid w:val="4813AAF0"/>
    <w:rsid w:val="4813FAB4"/>
    <w:rsid w:val="4814DCE1"/>
    <w:rsid w:val="4815DCF3"/>
    <w:rsid w:val="48178A17"/>
    <w:rsid w:val="4819C725"/>
    <w:rsid w:val="481A13C7"/>
    <w:rsid w:val="481A2771"/>
    <w:rsid w:val="481C499B"/>
    <w:rsid w:val="481C6185"/>
    <w:rsid w:val="481CF81E"/>
    <w:rsid w:val="481D7332"/>
    <w:rsid w:val="48221003"/>
    <w:rsid w:val="48223B0C"/>
    <w:rsid w:val="482257AE"/>
    <w:rsid w:val="48228602"/>
    <w:rsid w:val="4823399C"/>
    <w:rsid w:val="4827A103"/>
    <w:rsid w:val="4828C23C"/>
    <w:rsid w:val="4829A55F"/>
    <w:rsid w:val="482EEAEF"/>
    <w:rsid w:val="482FCFBE"/>
    <w:rsid w:val="4832ACCD"/>
    <w:rsid w:val="48330A06"/>
    <w:rsid w:val="4833546C"/>
    <w:rsid w:val="4834BFF5"/>
    <w:rsid w:val="4834D93A"/>
    <w:rsid w:val="4834ED11"/>
    <w:rsid w:val="4836A049"/>
    <w:rsid w:val="483CC113"/>
    <w:rsid w:val="483D0B61"/>
    <w:rsid w:val="483F0187"/>
    <w:rsid w:val="483F5D05"/>
    <w:rsid w:val="4840B6C9"/>
    <w:rsid w:val="4841B673"/>
    <w:rsid w:val="4842289C"/>
    <w:rsid w:val="4843A7E0"/>
    <w:rsid w:val="4845A975"/>
    <w:rsid w:val="4845BD7F"/>
    <w:rsid w:val="4846CAF1"/>
    <w:rsid w:val="4849F154"/>
    <w:rsid w:val="484A0F8A"/>
    <w:rsid w:val="484AA401"/>
    <w:rsid w:val="484C2B00"/>
    <w:rsid w:val="484C6B5F"/>
    <w:rsid w:val="484E99F3"/>
    <w:rsid w:val="484F9555"/>
    <w:rsid w:val="48500ED4"/>
    <w:rsid w:val="4850D859"/>
    <w:rsid w:val="4850F0CB"/>
    <w:rsid w:val="48513672"/>
    <w:rsid w:val="48538BD3"/>
    <w:rsid w:val="4854E956"/>
    <w:rsid w:val="4856350E"/>
    <w:rsid w:val="4857FC6B"/>
    <w:rsid w:val="48588C54"/>
    <w:rsid w:val="4859DFFD"/>
    <w:rsid w:val="485F2D0C"/>
    <w:rsid w:val="4860C53B"/>
    <w:rsid w:val="48618457"/>
    <w:rsid w:val="48619C8F"/>
    <w:rsid w:val="4862A3E4"/>
    <w:rsid w:val="48636557"/>
    <w:rsid w:val="4864217E"/>
    <w:rsid w:val="4866B698"/>
    <w:rsid w:val="48686BD4"/>
    <w:rsid w:val="4868FE6A"/>
    <w:rsid w:val="486A7C48"/>
    <w:rsid w:val="486C022F"/>
    <w:rsid w:val="486CBEE4"/>
    <w:rsid w:val="486D66D1"/>
    <w:rsid w:val="486D7FB0"/>
    <w:rsid w:val="486EC8A6"/>
    <w:rsid w:val="48711302"/>
    <w:rsid w:val="48711D63"/>
    <w:rsid w:val="48729F4A"/>
    <w:rsid w:val="4873369A"/>
    <w:rsid w:val="487352E7"/>
    <w:rsid w:val="48735463"/>
    <w:rsid w:val="48741196"/>
    <w:rsid w:val="487456CD"/>
    <w:rsid w:val="4874FFAF"/>
    <w:rsid w:val="4875F116"/>
    <w:rsid w:val="48764101"/>
    <w:rsid w:val="48771E7D"/>
    <w:rsid w:val="4878D9AA"/>
    <w:rsid w:val="487908F8"/>
    <w:rsid w:val="48798F6D"/>
    <w:rsid w:val="487C26A6"/>
    <w:rsid w:val="487E5C94"/>
    <w:rsid w:val="487F107D"/>
    <w:rsid w:val="48807D50"/>
    <w:rsid w:val="48808B91"/>
    <w:rsid w:val="4881093A"/>
    <w:rsid w:val="48811859"/>
    <w:rsid w:val="48813057"/>
    <w:rsid w:val="488353BF"/>
    <w:rsid w:val="488746D2"/>
    <w:rsid w:val="48877332"/>
    <w:rsid w:val="4888F5A2"/>
    <w:rsid w:val="4889581A"/>
    <w:rsid w:val="48899D59"/>
    <w:rsid w:val="488A6537"/>
    <w:rsid w:val="488C1E3B"/>
    <w:rsid w:val="488C6B63"/>
    <w:rsid w:val="488C9560"/>
    <w:rsid w:val="488D1AC5"/>
    <w:rsid w:val="488D73FE"/>
    <w:rsid w:val="488EB51D"/>
    <w:rsid w:val="488F9FB4"/>
    <w:rsid w:val="48905808"/>
    <w:rsid w:val="4894FF40"/>
    <w:rsid w:val="4896B157"/>
    <w:rsid w:val="489B9E7B"/>
    <w:rsid w:val="489BD6E3"/>
    <w:rsid w:val="489D3229"/>
    <w:rsid w:val="48A0E5C2"/>
    <w:rsid w:val="48A19E99"/>
    <w:rsid w:val="48A280D5"/>
    <w:rsid w:val="48A34B38"/>
    <w:rsid w:val="48A4EC68"/>
    <w:rsid w:val="48A6730A"/>
    <w:rsid w:val="48A72E39"/>
    <w:rsid w:val="48A75C4C"/>
    <w:rsid w:val="48A7EC2F"/>
    <w:rsid w:val="48A8714F"/>
    <w:rsid w:val="48AD2492"/>
    <w:rsid w:val="48B020E7"/>
    <w:rsid w:val="48B0242D"/>
    <w:rsid w:val="48B17EDE"/>
    <w:rsid w:val="48B1D696"/>
    <w:rsid w:val="48B2DCF0"/>
    <w:rsid w:val="48B2FBAC"/>
    <w:rsid w:val="48B3CDC1"/>
    <w:rsid w:val="48B48E4A"/>
    <w:rsid w:val="48B4B8E4"/>
    <w:rsid w:val="48B4EB73"/>
    <w:rsid w:val="48B4FBAE"/>
    <w:rsid w:val="48B57809"/>
    <w:rsid w:val="48B7C577"/>
    <w:rsid w:val="48B85C3C"/>
    <w:rsid w:val="48B9F349"/>
    <w:rsid w:val="48C00FD3"/>
    <w:rsid w:val="48C22337"/>
    <w:rsid w:val="48C5A7F1"/>
    <w:rsid w:val="48C5F18A"/>
    <w:rsid w:val="48C619B5"/>
    <w:rsid w:val="48C697CC"/>
    <w:rsid w:val="48C776BD"/>
    <w:rsid w:val="48CAE44F"/>
    <w:rsid w:val="48CE38D3"/>
    <w:rsid w:val="48CE9095"/>
    <w:rsid w:val="48CEC109"/>
    <w:rsid w:val="48CFAEC1"/>
    <w:rsid w:val="48D29045"/>
    <w:rsid w:val="48D3AC63"/>
    <w:rsid w:val="48D5FE58"/>
    <w:rsid w:val="48D5FFD6"/>
    <w:rsid w:val="48D64581"/>
    <w:rsid w:val="48D65437"/>
    <w:rsid w:val="48D696E4"/>
    <w:rsid w:val="48D6D66E"/>
    <w:rsid w:val="48D77574"/>
    <w:rsid w:val="48D7E945"/>
    <w:rsid w:val="48D93F5D"/>
    <w:rsid w:val="48DA5F38"/>
    <w:rsid w:val="48DBA1BF"/>
    <w:rsid w:val="48DBF8DB"/>
    <w:rsid w:val="48DDECC6"/>
    <w:rsid w:val="48DE48F3"/>
    <w:rsid w:val="48DF3894"/>
    <w:rsid w:val="48DF56A5"/>
    <w:rsid w:val="48E0635B"/>
    <w:rsid w:val="48E411CC"/>
    <w:rsid w:val="48E53BBB"/>
    <w:rsid w:val="48E5BCE4"/>
    <w:rsid w:val="48E643F8"/>
    <w:rsid w:val="48E73821"/>
    <w:rsid w:val="48E84E5F"/>
    <w:rsid w:val="48E8983D"/>
    <w:rsid w:val="48E969CC"/>
    <w:rsid w:val="48EB6664"/>
    <w:rsid w:val="48EC6982"/>
    <w:rsid w:val="48ECD1A8"/>
    <w:rsid w:val="48EFACA8"/>
    <w:rsid w:val="48F24A18"/>
    <w:rsid w:val="48F2EBA2"/>
    <w:rsid w:val="48F31F08"/>
    <w:rsid w:val="48F38D64"/>
    <w:rsid w:val="48F3DA72"/>
    <w:rsid w:val="48F46802"/>
    <w:rsid w:val="48F625D7"/>
    <w:rsid w:val="48F859D8"/>
    <w:rsid w:val="48F89986"/>
    <w:rsid w:val="48F9D7AE"/>
    <w:rsid w:val="48F9E63C"/>
    <w:rsid w:val="48FA7DAD"/>
    <w:rsid w:val="48FD5B40"/>
    <w:rsid w:val="4900E9F6"/>
    <w:rsid w:val="4901997D"/>
    <w:rsid w:val="490435B9"/>
    <w:rsid w:val="4907AAC2"/>
    <w:rsid w:val="4907CE44"/>
    <w:rsid w:val="49082B17"/>
    <w:rsid w:val="49087051"/>
    <w:rsid w:val="490A14D1"/>
    <w:rsid w:val="490C1105"/>
    <w:rsid w:val="490E9DAA"/>
    <w:rsid w:val="490F0392"/>
    <w:rsid w:val="490F4255"/>
    <w:rsid w:val="49110D15"/>
    <w:rsid w:val="49166AB3"/>
    <w:rsid w:val="4916B86A"/>
    <w:rsid w:val="49172E57"/>
    <w:rsid w:val="491761AF"/>
    <w:rsid w:val="4917D075"/>
    <w:rsid w:val="4919A380"/>
    <w:rsid w:val="491ABD75"/>
    <w:rsid w:val="491B951C"/>
    <w:rsid w:val="491C51AB"/>
    <w:rsid w:val="491EDF73"/>
    <w:rsid w:val="49200573"/>
    <w:rsid w:val="49218CF0"/>
    <w:rsid w:val="49237E5A"/>
    <w:rsid w:val="492389CA"/>
    <w:rsid w:val="4923A39F"/>
    <w:rsid w:val="4923E069"/>
    <w:rsid w:val="49245488"/>
    <w:rsid w:val="4924A1EA"/>
    <w:rsid w:val="492532CA"/>
    <w:rsid w:val="4925C566"/>
    <w:rsid w:val="49266AA1"/>
    <w:rsid w:val="49297AA1"/>
    <w:rsid w:val="492A6E6B"/>
    <w:rsid w:val="492AC062"/>
    <w:rsid w:val="492BA735"/>
    <w:rsid w:val="492C8C8E"/>
    <w:rsid w:val="492D9642"/>
    <w:rsid w:val="492E9AEF"/>
    <w:rsid w:val="492FA6C6"/>
    <w:rsid w:val="492FC678"/>
    <w:rsid w:val="49311F64"/>
    <w:rsid w:val="493607F2"/>
    <w:rsid w:val="49382E88"/>
    <w:rsid w:val="4939DB28"/>
    <w:rsid w:val="493A0B4E"/>
    <w:rsid w:val="493EAA93"/>
    <w:rsid w:val="493F9C8A"/>
    <w:rsid w:val="493FDC2B"/>
    <w:rsid w:val="49404E5F"/>
    <w:rsid w:val="49409D49"/>
    <w:rsid w:val="49410D25"/>
    <w:rsid w:val="4941F583"/>
    <w:rsid w:val="49420EB7"/>
    <w:rsid w:val="494264C1"/>
    <w:rsid w:val="4942D7B0"/>
    <w:rsid w:val="49463CA4"/>
    <w:rsid w:val="4947B195"/>
    <w:rsid w:val="4947BC5C"/>
    <w:rsid w:val="4947C4B5"/>
    <w:rsid w:val="494808F6"/>
    <w:rsid w:val="494880C7"/>
    <w:rsid w:val="49489BAE"/>
    <w:rsid w:val="494A770D"/>
    <w:rsid w:val="494B414F"/>
    <w:rsid w:val="494C5E02"/>
    <w:rsid w:val="494CEB7E"/>
    <w:rsid w:val="494CF2CD"/>
    <w:rsid w:val="494DFBEF"/>
    <w:rsid w:val="494E3C16"/>
    <w:rsid w:val="494F5D06"/>
    <w:rsid w:val="49516991"/>
    <w:rsid w:val="4951EC92"/>
    <w:rsid w:val="4952A328"/>
    <w:rsid w:val="49542C9C"/>
    <w:rsid w:val="4954E8C0"/>
    <w:rsid w:val="4954F7BD"/>
    <w:rsid w:val="4955D5E9"/>
    <w:rsid w:val="4955EE46"/>
    <w:rsid w:val="495798BF"/>
    <w:rsid w:val="4957CBFC"/>
    <w:rsid w:val="4957E91F"/>
    <w:rsid w:val="4957FDFE"/>
    <w:rsid w:val="495A865A"/>
    <w:rsid w:val="495A98FF"/>
    <w:rsid w:val="495C1D9B"/>
    <w:rsid w:val="495D8D88"/>
    <w:rsid w:val="495DAC5C"/>
    <w:rsid w:val="495EA737"/>
    <w:rsid w:val="495FF119"/>
    <w:rsid w:val="4960692B"/>
    <w:rsid w:val="4963EBC1"/>
    <w:rsid w:val="49654DCD"/>
    <w:rsid w:val="4966A0C4"/>
    <w:rsid w:val="496730BA"/>
    <w:rsid w:val="4969D0BD"/>
    <w:rsid w:val="496B4DB9"/>
    <w:rsid w:val="496C8A75"/>
    <w:rsid w:val="496CB66F"/>
    <w:rsid w:val="496F4B01"/>
    <w:rsid w:val="496F8CDC"/>
    <w:rsid w:val="4970A453"/>
    <w:rsid w:val="49710A7B"/>
    <w:rsid w:val="4971E645"/>
    <w:rsid w:val="49736D3D"/>
    <w:rsid w:val="49747C08"/>
    <w:rsid w:val="49754FFE"/>
    <w:rsid w:val="49761C3F"/>
    <w:rsid w:val="49780473"/>
    <w:rsid w:val="4978D3FE"/>
    <w:rsid w:val="497ACC22"/>
    <w:rsid w:val="497B179B"/>
    <w:rsid w:val="497C0393"/>
    <w:rsid w:val="497C8343"/>
    <w:rsid w:val="497EB613"/>
    <w:rsid w:val="498040C1"/>
    <w:rsid w:val="4980DAFE"/>
    <w:rsid w:val="4980FF44"/>
    <w:rsid w:val="4982EC32"/>
    <w:rsid w:val="4984EE02"/>
    <w:rsid w:val="4987289E"/>
    <w:rsid w:val="49886ED9"/>
    <w:rsid w:val="4989F352"/>
    <w:rsid w:val="498B8289"/>
    <w:rsid w:val="498D2B76"/>
    <w:rsid w:val="498D6651"/>
    <w:rsid w:val="498EDC09"/>
    <w:rsid w:val="498F616E"/>
    <w:rsid w:val="498F73D2"/>
    <w:rsid w:val="49903D01"/>
    <w:rsid w:val="4990D708"/>
    <w:rsid w:val="4990ECE9"/>
    <w:rsid w:val="4990FCF7"/>
    <w:rsid w:val="4991B509"/>
    <w:rsid w:val="4992EFD2"/>
    <w:rsid w:val="4993601B"/>
    <w:rsid w:val="4993BC19"/>
    <w:rsid w:val="4993F51D"/>
    <w:rsid w:val="4994F0B8"/>
    <w:rsid w:val="49978041"/>
    <w:rsid w:val="4997E707"/>
    <w:rsid w:val="4997E85E"/>
    <w:rsid w:val="49989EF6"/>
    <w:rsid w:val="4998B9CA"/>
    <w:rsid w:val="4998EBB3"/>
    <w:rsid w:val="4998F993"/>
    <w:rsid w:val="499ABC37"/>
    <w:rsid w:val="499BBBDA"/>
    <w:rsid w:val="499BBC5D"/>
    <w:rsid w:val="499DA585"/>
    <w:rsid w:val="499FE45B"/>
    <w:rsid w:val="49A12950"/>
    <w:rsid w:val="49A1326A"/>
    <w:rsid w:val="49A192C9"/>
    <w:rsid w:val="49A431DF"/>
    <w:rsid w:val="49A4EFD6"/>
    <w:rsid w:val="49A8B9D8"/>
    <w:rsid w:val="49AA42B2"/>
    <w:rsid w:val="49AC05BB"/>
    <w:rsid w:val="49AC817E"/>
    <w:rsid w:val="49AE58C9"/>
    <w:rsid w:val="49B2FB6F"/>
    <w:rsid w:val="49B71BE9"/>
    <w:rsid w:val="49B84B54"/>
    <w:rsid w:val="49BC41DE"/>
    <w:rsid w:val="49BED105"/>
    <w:rsid w:val="49C01D6B"/>
    <w:rsid w:val="49C0E959"/>
    <w:rsid w:val="49C13F05"/>
    <w:rsid w:val="49C1D0B2"/>
    <w:rsid w:val="49C5BEEB"/>
    <w:rsid w:val="49C6DFA8"/>
    <w:rsid w:val="49C74F67"/>
    <w:rsid w:val="49C94707"/>
    <w:rsid w:val="49C9A11D"/>
    <w:rsid w:val="49C9D0B1"/>
    <w:rsid w:val="49CA77E5"/>
    <w:rsid w:val="49CB503A"/>
    <w:rsid w:val="49CCB61B"/>
    <w:rsid w:val="49CCD8EE"/>
    <w:rsid w:val="49CDD5B6"/>
    <w:rsid w:val="49CE9954"/>
    <w:rsid w:val="49CFF286"/>
    <w:rsid w:val="49D0AFBC"/>
    <w:rsid w:val="49D14C25"/>
    <w:rsid w:val="49D23A2D"/>
    <w:rsid w:val="49D49822"/>
    <w:rsid w:val="49D4AE34"/>
    <w:rsid w:val="49D52995"/>
    <w:rsid w:val="49D89174"/>
    <w:rsid w:val="49D8B73F"/>
    <w:rsid w:val="49DDA14E"/>
    <w:rsid w:val="49DEB988"/>
    <w:rsid w:val="49DEFB3B"/>
    <w:rsid w:val="49E03F7E"/>
    <w:rsid w:val="49E10F8A"/>
    <w:rsid w:val="49E159D3"/>
    <w:rsid w:val="49E4204E"/>
    <w:rsid w:val="49E4FB88"/>
    <w:rsid w:val="49E500C0"/>
    <w:rsid w:val="49E503CA"/>
    <w:rsid w:val="49E5DFD7"/>
    <w:rsid w:val="49E7335B"/>
    <w:rsid w:val="49E84BE9"/>
    <w:rsid w:val="49E886D0"/>
    <w:rsid w:val="49EA49DA"/>
    <w:rsid w:val="49EC309D"/>
    <w:rsid w:val="49EF28ED"/>
    <w:rsid w:val="49F2C207"/>
    <w:rsid w:val="49F37545"/>
    <w:rsid w:val="49F37A76"/>
    <w:rsid w:val="49F3B807"/>
    <w:rsid w:val="49F8DB02"/>
    <w:rsid w:val="49F96E50"/>
    <w:rsid w:val="49FAC96C"/>
    <w:rsid w:val="49FB6E75"/>
    <w:rsid w:val="49FC0704"/>
    <w:rsid w:val="49FDD6EA"/>
    <w:rsid w:val="49FF6763"/>
    <w:rsid w:val="49FF9A98"/>
    <w:rsid w:val="4A01513A"/>
    <w:rsid w:val="4A02FD25"/>
    <w:rsid w:val="4A0362A1"/>
    <w:rsid w:val="4A03ABD4"/>
    <w:rsid w:val="4A0423A9"/>
    <w:rsid w:val="4A0598A0"/>
    <w:rsid w:val="4A061710"/>
    <w:rsid w:val="4A084607"/>
    <w:rsid w:val="4A09B521"/>
    <w:rsid w:val="4A09DC4F"/>
    <w:rsid w:val="4A0A333B"/>
    <w:rsid w:val="4A0A830A"/>
    <w:rsid w:val="4A0B0259"/>
    <w:rsid w:val="4A0B0F48"/>
    <w:rsid w:val="4A0B808E"/>
    <w:rsid w:val="4A0D0CA1"/>
    <w:rsid w:val="4A0DF837"/>
    <w:rsid w:val="4A0E8068"/>
    <w:rsid w:val="4A10B1D9"/>
    <w:rsid w:val="4A119654"/>
    <w:rsid w:val="4A131138"/>
    <w:rsid w:val="4A1436F3"/>
    <w:rsid w:val="4A1630DE"/>
    <w:rsid w:val="4A17FC81"/>
    <w:rsid w:val="4A182628"/>
    <w:rsid w:val="4A192DBE"/>
    <w:rsid w:val="4A193E52"/>
    <w:rsid w:val="4A19B765"/>
    <w:rsid w:val="4A1CE40A"/>
    <w:rsid w:val="4A1D0179"/>
    <w:rsid w:val="4A1F1EFF"/>
    <w:rsid w:val="4A2024E3"/>
    <w:rsid w:val="4A209B54"/>
    <w:rsid w:val="4A20C041"/>
    <w:rsid w:val="4A20FDA5"/>
    <w:rsid w:val="4A217A25"/>
    <w:rsid w:val="4A22B830"/>
    <w:rsid w:val="4A248E03"/>
    <w:rsid w:val="4A24DDB6"/>
    <w:rsid w:val="4A24F9F1"/>
    <w:rsid w:val="4A263598"/>
    <w:rsid w:val="4A2676A1"/>
    <w:rsid w:val="4A267E10"/>
    <w:rsid w:val="4A26A71B"/>
    <w:rsid w:val="4A282447"/>
    <w:rsid w:val="4A28C517"/>
    <w:rsid w:val="4A2B0733"/>
    <w:rsid w:val="4A2EBDCF"/>
    <w:rsid w:val="4A2EE38D"/>
    <w:rsid w:val="4A32E726"/>
    <w:rsid w:val="4A32E81D"/>
    <w:rsid w:val="4A33AB64"/>
    <w:rsid w:val="4A34E4D8"/>
    <w:rsid w:val="4A358026"/>
    <w:rsid w:val="4A362F17"/>
    <w:rsid w:val="4A37132B"/>
    <w:rsid w:val="4A383A04"/>
    <w:rsid w:val="4A385109"/>
    <w:rsid w:val="4A386943"/>
    <w:rsid w:val="4A38C0EB"/>
    <w:rsid w:val="4A399C55"/>
    <w:rsid w:val="4A39FB74"/>
    <w:rsid w:val="4A3C99F5"/>
    <w:rsid w:val="4A3D01E8"/>
    <w:rsid w:val="4A3DFD9C"/>
    <w:rsid w:val="4A3FF36C"/>
    <w:rsid w:val="4A41401E"/>
    <w:rsid w:val="4A420FDE"/>
    <w:rsid w:val="4A44CAE7"/>
    <w:rsid w:val="4A44E7CC"/>
    <w:rsid w:val="4A463050"/>
    <w:rsid w:val="4A4647D8"/>
    <w:rsid w:val="4A49BD32"/>
    <w:rsid w:val="4A4A5468"/>
    <w:rsid w:val="4A4BDB90"/>
    <w:rsid w:val="4A4C7FCD"/>
    <w:rsid w:val="4A4F0D57"/>
    <w:rsid w:val="4A4FF4DE"/>
    <w:rsid w:val="4A541017"/>
    <w:rsid w:val="4A563832"/>
    <w:rsid w:val="4A57C7C1"/>
    <w:rsid w:val="4A57F646"/>
    <w:rsid w:val="4A5819CC"/>
    <w:rsid w:val="4A5BE0AF"/>
    <w:rsid w:val="4A5C2FAE"/>
    <w:rsid w:val="4A5C5213"/>
    <w:rsid w:val="4A5CA818"/>
    <w:rsid w:val="4A5F8B22"/>
    <w:rsid w:val="4A5FA283"/>
    <w:rsid w:val="4A6134FD"/>
    <w:rsid w:val="4A61FF41"/>
    <w:rsid w:val="4A6230DD"/>
    <w:rsid w:val="4A62416F"/>
    <w:rsid w:val="4A6275C9"/>
    <w:rsid w:val="4A648DE8"/>
    <w:rsid w:val="4A65870C"/>
    <w:rsid w:val="4A66DA52"/>
    <w:rsid w:val="4A689E46"/>
    <w:rsid w:val="4A69695C"/>
    <w:rsid w:val="4A6D7DB5"/>
    <w:rsid w:val="4A6F3F2E"/>
    <w:rsid w:val="4A70F2AC"/>
    <w:rsid w:val="4A76D13D"/>
    <w:rsid w:val="4A76F4DC"/>
    <w:rsid w:val="4A77261D"/>
    <w:rsid w:val="4A77457B"/>
    <w:rsid w:val="4A7767FB"/>
    <w:rsid w:val="4A7B32D5"/>
    <w:rsid w:val="4A7B43E5"/>
    <w:rsid w:val="4A7EC100"/>
    <w:rsid w:val="4A80556C"/>
    <w:rsid w:val="4A80565E"/>
    <w:rsid w:val="4A837178"/>
    <w:rsid w:val="4A85DB55"/>
    <w:rsid w:val="4A861C23"/>
    <w:rsid w:val="4A866C74"/>
    <w:rsid w:val="4A87D096"/>
    <w:rsid w:val="4A88F962"/>
    <w:rsid w:val="4A89B78F"/>
    <w:rsid w:val="4A8A8A9E"/>
    <w:rsid w:val="4A8AE3E4"/>
    <w:rsid w:val="4A8C6806"/>
    <w:rsid w:val="4A8E1C8A"/>
    <w:rsid w:val="4A8E3FE6"/>
    <w:rsid w:val="4A8EC2D7"/>
    <w:rsid w:val="4A8FF4BC"/>
    <w:rsid w:val="4A911A72"/>
    <w:rsid w:val="4A919135"/>
    <w:rsid w:val="4A93DA45"/>
    <w:rsid w:val="4A93FFED"/>
    <w:rsid w:val="4A9601F4"/>
    <w:rsid w:val="4A96DBE5"/>
    <w:rsid w:val="4A96FC2B"/>
    <w:rsid w:val="4A97553E"/>
    <w:rsid w:val="4A986BA7"/>
    <w:rsid w:val="4A9A2A0B"/>
    <w:rsid w:val="4A9B1B59"/>
    <w:rsid w:val="4A9C7AF9"/>
    <w:rsid w:val="4A9C7F3F"/>
    <w:rsid w:val="4A9CE5F0"/>
    <w:rsid w:val="4A9DC3AE"/>
    <w:rsid w:val="4AA12BD0"/>
    <w:rsid w:val="4AA20AE1"/>
    <w:rsid w:val="4AA25A6D"/>
    <w:rsid w:val="4AA399AC"/>
    <w:rsid w:val="4AA6B390"/>
    <w:rsid w:val="4AA7E8EE"/>
    <w:rsid w:val="4AA89904"/>
    <w:rsid w:val="4AA8A875"/>
    <w:rsid w:val="4AA9362D"/>
    <w:rsid w:val="4AAB837E"/>
    <w:rsid w:val="4AABC0B5"/>
    <w:rsid w:val="4AAD6D84"/>
    <w:rsid w:val="4AAE5642"/>
    <w:rsid w:val="4AAF1723"/>
    <w:rsid w:val="4AB1DA1A"/>
    <w:rsid w:val="4AB44FC6"/>
    <w:rsid w:val="4AB7AFC2"/>
    <w:rsid w:val="4AB7EA42"/>
    <w:rsid w:val="4AB8DF4B"/>
    <w:rsid w:val="4ABAA2F3"/>
    <w:rsid w:val="4ABAB436"/>
    <w:rsid w:val="4ABC40CE"/>
    <w:rsid w:val="4ABCC218"/>
    <w:rsid w:val="4ABFB3D8"/>
    <w:rsid w:val="4AC00F45"/>
    <w:rsid w:val="4AC05B9E"/>
    <w:rsid w:val="4AC11649"/>
    <w:rsid w:val="4AC17C2E"/>
    <w:rsid w:val="4AC2EADF"/>
    <w:rsid w:val="4AC32E09"/>
    <w:rsid w:val="4AC44E48"/>
    <w:rsid w:val="4ACA6CCF"/>
    <w:rsid w:val="4ACC0BE3"/>
    <w:rsid w:val="4ACC42CE"/>
    <w:rsid w:val="4ACDE869"/>
    <w:rsid w:val="4ACF1F09"/>
    <w:rsid w:val="4ACF3596"/>
    <w:rsid w:val="4AD1E503"/>
    <w:rsid w:val="4AD6B5DD"/>
    <w:rsid w:val="4AD7D66D"/>
    <w:rsid w:val="4AD8BAF9"/>
    <w:rsid w:val="4AD999B1"/>
    <w:rsid w:val="4ADA6627"/>
    <w:rsid w:val="4ADAE684"/>
    <w:rsid w:val="4ADBA370"/>
    <w:rsid w:val="4ADD3CE2"/>
    <w:rsid w:val="4ADE43F0"/>
    <w:rsid w:val="4ADE85B0"/>
    <w:rsid w:val="4AE061D4"/>
    <w:rsid w:val="4AE4B83D"/>
    <w:rsid w:val="4AE6B80B"/>
    <w:rsid w:val="4AE81E7D"/>
    <w:rsid w:val="4AE83287"/>
    <w:rsid w:val="4AE89295"/>
    <w:rsid w:val="4AE8A9E3"/>
    <w:rsid w:val="4AE9B4D1"/>
    <w:rsid w:val="4AE9D972"/>
    <w:rsid w:val="4AEA5663"/>
    <w:rsid w:val="4AEBABC8"/>
    <w:rsid w:val="4AECB257"/>
    <w:rsid w:val="4AF04080"/>
    <w:rsid w:val="4AF2DC66"/>
    <w:rsid w:val="4AF53D9E"/>
    <w:rsid w:val="4AF59526"/>
    <w:rsid w:val="4AF66960"/>
    <w:rsid w:val="4AF68FD0"/>
    <w:rsid w:val="4AF720D8"/>
    <w:rsid w:val="4AF8ACA6"/>
    <w:rsid w:val="4AF8DD0F"/>
    <w:rsid w:val="4AFA8559"/>
    <w:rsid w:val="4AFB3E6D"/>
    <w:rsid w:val="4AFED06E"/>
    <w:rsid w:val="4AFEE5A0"/>
    <w:rsid w:val="4AFFC257"/>
    <w:rsid w:val="4AFFF5B4"/>
    <w:rsid w:val="4B006BAB"/>
    <w:rsid w:val="4B014C70"/>
    <w:rsid w:val="4B022094"/>
    <w:rsid w:val="4B0280A6"/>
    <w:rsid w:val="4B06D818"/>
    <w:rsid w:val="4B07A7ED"/>
    <w:rsid w:val="4B09A6BC"/>
    <w:rsid w:val="4B0B5B43"/>
    <w:rsid w:val="4B0C293F"/>
    <w:rsid w:val="4B0DA6CE"/>
    <w:rsid w:val="4B0EA99C"/>
    <w:rsid w:val="4B0F08D3"/>
    <w:rsid w:val="4B101117"/>
    <w:rsid w:val="4B101A59"/>
    <w:rsid w:val="4B10F6AA"/>
    <w:rsid w:val="4B11A817"/>
    <w:rsid w:val="4B132CC4"/>
    <w:rsid w:val="4B146F6E"/>
    <w:rsid w:val="4B152268"/>
    <w:rsid w:val="4B16178A"/>
    <w:rsid w:val="4B168737"/>
    <w:rsid w:val="4B16DE16"/>
    <w:rsid w:val="4B16ECCB"/>
    <w:rsid w:val="4B17201A"/>
    <w:rsid w:val="4B179784"/>
    <w:rsid w:val="4B17D4A4"/>
    <w:rsid w:val="4B18FA7E"/>
    <w:rsid w:val="4B192A7B"/>
    <w:rsid w:val="4B1A2526"/>
    <w:rsid w:val="4B1ACBF0"/>
    <w:rsid w:val="4B1C379D"/>
    <w:rsid w:val="4B1C66D9"/>
    <w:rsid w:val="4B202A3E"/>
    <w:rsid w:val="4B2050D8"/>
    <w:rsid w:val="4B229A3D"/>
    <w:rsid w:val="4B23B212"/>
    <w:rsid w:val="4B24A3DA"/>
    <w:rsid w:val="4B24D0AD"/>
    <w:rsid w:val="4B25796E"/>
    <w:rsid w:val="4B2703FB"/>
    <w:rsid w:val="4B29DA46"/>
    <w:rsid w:val="4B2A3933"/>
    <w:rsid w:val="4B2BC446"/>
    <w:rsid w:val="4B2C6712"/>
    <w:rsid w:val="4B2D6BBA"/>
    <w:rsid w:val="4B2DBFB0"/>
    <w:rsid w:val="4B2E29FA"/>
    <w:rsid w:val="4B2E3D1E"/>
    <w:rsid w:val="4B2EDC42"/>
    <w:rsid w:val="4B2F45A0"/>
    <w:rsid w:val="4B308536"/>
    <w:rsid w:val="4B309C23"/>
    <w:rsid w:val="4B30EDE0"/>
    <w:rsid w:val="4B30FB6E"/>
    <w:rsid w:val="4B3115A7"/>
    <w:rsid w:val="4B315BFE"/>
    <w:rsid w:val="4B31DD17"/>
    <w:rsid w:val="4B32554A"/>
    <w:rsid w:val="4B3357BD"/>
    <w:rsid w:val="4B352B5B"/>
    <w:rsid w:val="4B35C853"/>
    <w:rsid w:val="4B35D66A"/>
    <w:rsid w:val="4B36EB4C"/>
    <w:rsid w:val="4B3776C6"/>
    <w:rsid w:val="4B38590A"/>
    <w:rsid w:val="4B387273"/>
    <w:rsid w:val="4B39402A"/>
    <w:rsid w:val="4B39CBFF"/>
    <w:rsid w:val="4B3BEFA2"/>
    <w:rsid w:val="4B3DCD5B"/>
    <w:rsid w:val="4B3DF1A3"/>
    <w:rsid w:val="4B402F3D"/>
    <w:rsid w:val="4B406423"/>
    <w:rsid w:val="4B411FA6"/>
    <w:rsid w:val="4B4165E4"/>
    <w:rsid w:val="4B4395EA"/>
    <w:rsid w:val="4B469C87"/>
    <w:rsid w:val="4B47094E"/>
    <w:rsid w:val="4B4AABAA"/>
    <w:rsid w:val="4B4B250C"/>
    <w:rsid w:val="4B4B33CA"/>
    <w:rsid w:val="4B4C4F7D"/>
    <w:rsid w:val="4B4C7A33"/>
    <w:rsid w:val="4B4EA536"/>
    <w:rsid w:val="4B4FB4EB"/>
    <w:rsid w:val="4B52E572"/>
    <w:rsid w:val="4B53EC44"/>
    <w:rsid w:val="4B5668E9"/>
    <w:rsid w:val="4B5718E8"/>
    <w:rsid w:val="4B57A02F"/>
    <w:rsid w:val="4B5A68FF"/>
    <w:rsid w:val="4B5B8513"/>
    <w:rsid w:val="4B5DB1E5"/>
    <w:rsid w:val="4B5E7B4A"/>
    <w:rsid w:val="4B5ECC52"/>
    <w:rsid w:val="4B5F9E53"/>
    <w:rsid w:val="4B5FD494"/>
    <w:rsid w:val="4B61A7A9"/>
    <w:rsid w:val="4B637E18"/>
    <w:rsid w:val="4B63BE76"/>
    <w:rsid w:val="4B63DEB5"/>
    <w:rsid w:val="4B678EE7"/>
    <w:rsid w:val="4B67C29E"/>
    <w:rsid w:val="4B6919A9"/>
    <w:rsid w:val="4B6A6E55"/>
    <w:rsid w:val="4B6A9EC0"/>
    <w:rsid w:val="4B6AD195"/>
    <w:rsid w:val="4B6C90CE"/>
    <w:rsid w:val="4B6CB408"/>
    <w:rsid w:val="4B6F0044"/>
    <w:rsid w:val="4B6F3669"/>
    <w:rsid w:val="4B6F6007"/>
    <w:rsid w:val="4B7016EE"/>
    <w:rsid w:val="4B704C68"/>
    <w:rsid w:val="4B72ABE6"/>
    <w:rsid w:val="4B7728FF"/>
    <w:rsid w:val="4B7A798D"/>
    <w:rsid w:val="4B7B2A11"/>
    <w:rsid w:val="4B7D5361"/>
    <w:rsid w:val="4B7FA87E"/>
    <w:rsid w:val="4B814FF6"/>
    <w:rsid w:val="4B81666E"/>
    <w:rsid w:val="4B8459D1"/>
    <w:rsid w:val="4B85A17C"/>
    <w:rsid w:val="4B86AEAC"/>
    <w:rsid w:val="4B870647"/>
    <w:rsid w:val="4B870C88"/>
    <w:rsid w:val="4B88EB79"/>
    <w:rsid w:val="4B890493"/>
    <w:rsid w:val="4B89081A"/>
    <w:rsid w:val="4B8ACD3B"/>
    <w:rsid w:val="4B8AD14D"/>
    <w:rsid w:val="4B8B7297"/>
    <w:rsid w:val="4B8C879B"/>
    <w:rsid w:val="4B8CDF3D"/>
    <w:rsid w:val="4B8D65EA"/>
    <w:rsid w:val="4B8E4CF4"/>
    <w:rsid w:val="4B8E5108"/>
    <w:rsid w:val="4B8F5901"/>
    <w:rsid w:val="4B9292CF"/>
    <w:rsid w:val="4B9464B8"/>
    <w:rsid w:val="4B95AD53"/>
    <w:rsid w:val="4B95ED75"/>
    <w:rsid w:val="4B96287F"/>
    <w:rsid w:val="4B97B96E"/>
    <w:rsid w:val="4B99C0F2"/>
    <w:rsid w:val="4B9A7A7D"/>
    <w:rsid w:val="4B9C4CD3"/>
    <w:rsid w:val="4B9CDF46"/>
    <w:rsid w:val="4B9D7747"/>
    <w:rsid w:val="4B9E0EE9"/>
    <w:rsid w:val="4B9E388D"/>
    <w:rsid w:val="4B9F97CF"/>
    <w:rsid w:val="4BA151F7"/>
    <w:rsid w:val="4BA3A3E5"/>
    <w:rsid w:val="4BA56E59"/>
    <w:rsid w:val="4BAB6A9F"/>
    <w:rsid w:val="4BAB984E"/>
    <w:rsid w:val="4BABC2C6"/>
    <w:rsid w:val="4BAC0400"/>
    <w:rsid w:val="4BAC40EB"/>
    <w:rsid w:val="4BAFAFE6"/>
    <w:rsid w:val="4BB1A7B4"/>
    <w:rsid w:val="4BB36230"/>
    <w:rsid w:val="4BB6614C"/>
    <w:rsid w:val="4BB86458"/>
    <w:rsid w:val="4BB98438"/>
    <w:rsid w:val="4BBAB7BA"/>
    <w:rsid w:val="4BBACD9A"/>
    <w:rsid w:val="4BBB522E"/>
    <w:rsid w:val="4BBD52A5"/>
    <w:rsid w:val="4BBEB393"/>
    <w:rsid w:val="4BBEB48C"/>
    <w:rsid w:val="4BC12048"/>
    <w:rsid w:val="4BC17553"/>
    <w:rsid w:val="4BC1E794"/>
    <w:rsid w:val="4BC20DAF"/>
    <w:rsid w:val="4BC54BDE"/>
    <w:rsid w:val="4BC58BB2"/>
    <w:rsid w:val="4BC6837B"/>
    <w:rsid w:val="4BC80CB4"/>
    <w:rsid w:val="4BCA54C4"/>
    <w:rsid w:val="4BCCB2F0"/>
    <w:rsid w:val="4BCE8770"/>
    <w:rsid w:val="4BCF4E1C"/>
    <w:rsid w:val="4BD0DD81"/>
    <w:rsid w:val="4BD12A9F"/>
    <w:rsid w:val="4BD23960"/>
    <w:rsid w:val="4BD30B1A"/>
    <w:rsid w:val="4BD31C64"/>
    <w:rsid w:val="4BD334BB"/>
    <w:rsid w:val="4BD3401A"/>
    <w:rsid w:val="4BD3B529"/>
    <w:rsid w:val="4BD3CBC1"/>
    <w:rsid w:val="4BD5F2A0"/>
    <w:rsid w:val="4BD5F9C6"/>
    <w:rsid w:val="4BD75F7C"/>
    <w:rsid w:val="4BD99A4D"/>
    <w:rsid w:val="4BDBF19A"/>
    <w:rsid w:val="4BDC3802"/>
    <w:rsid w:val="4BDC6970"/>
    <w:rsid w:val="4BDD1457"/>
    <w:rsid w:val="4BDDBEA5"/>
    <w:rsid w:val="4BDE2D4A"/>
    <w:rsid w:val="4BDEF884"/>
    <w:rsid w:val="4BDFF25E"/>
    <w:rsid w:val="4BE1DC18"/>
    <w:rsid w:val="4BE22700"/>
    <w:rsid w:val="4BE24489"/>
    <w:rsid w:val="4BE2963C"/>
    <w:rsid w:val="4BE67566"/>
    <w:rsid w:val="4BE89643"/>
    <w:rsid w:val="4BE8C322"/>
    <w:rsid w:val="4BE90301"/>
    <w:rsid w:val="4BE98A26"/>
    <w:rsid w:val="4BE9DDB2"/>
    <w:rsid w:val="4BEA7F48"/>
    <w:rsid w:val="4BEAEB19"/>
    <w:rsid w:val="4BEB54DB"/>
    <w:rsid w:val="4BEF7AAE"/>
    <w:rsid w:val="4BEFE9DE"/>
    <w:rsid w:val="4BF019FB"/>
    <w:rsid w:val="4BF024F5"/>
    <w:rsid w:val="4BF14499"/>
    <w:rsid w:val="4BF24787"/>
    <w:rsid w:val="4BF27D8A"/>
    <w:rsid w:val="4BF2CD48"/>
    <w:rsid w:val="4BF3BF90"/>
    <w:rsid w:val="4BF3C824"/>
    <w:rsid w:val="4BF83EDF"/>
    <w:rsid w:val="4BFCFB7A"/>
    <w:rsid w:val="4BFDC30E"/>
    <w:rsid w:val="4BFEC89C"/>
    <w:rsid w:val="4BFF5051"/>
    <w:rsid w:val="4BFF984D"/>
    <w:rsid w:val="4BFF9A3A"/>
    <w:rsid w:val="4BFFC504"/>
    <w:rsid w:val="4C00D666"/>
    <w:rsid w:val="4C0343C7"/>
    <w:rsid w:val="4C03BFF8"/>
    <w:rsid w:val="4C049B09"/>
    <w:rsid w:val="4C05FF72"/>
    <w:rsid w:val="4C08E66E"/>
    <w:rsid w:val="4C0A26CC"/>
    <w:rsid w:val="4C0A466D"/>
    <w:rsid w:val="4C0A533D"/>
    <w:rsid w:val="4C0C0ABB"/>
    <w:rsid w:val="4C0C8923"/>
    <w:rsid w:val="4C0D52FA"/>
    <w:rsid w:val="4C0E62C6"/>
    <w:rsid w:val="4C0EE38C"/>
    <w:rsid w:val="4C0F96B2"/>
    <w:rsid w:val="4C10C798"/>
    <w:rsid w:val="4C11642C"/>
    <w:rsid w:val="4C134735"/>
    <w:rsid w:val="4C1376F6"/>
    <w:rsid w:val="4C18CE8F"/>
    <w:rsid w:val="4C19CDDE"/>
    <w:rsid w:val="4C1A961F"/>
    <w:rsid w:val="4C1D2F33"/>
    <w:rsid w:val="4C1E4856"/>
    <w:rsid w:val="4C1EF0D1"/>
    <w:rsid w:val="4C1FA688"/>
    <w:rsid w:val="4C200C6C"/>
    <w:rsid w:val="4C216D24"/>
    <w:rsid w:val="4C22B443"/>
    <w:rsid w:val="4C245CC9"/>
    <w:rsid w:val="4C27B836"/>
    <w:rsid w:val="4C2AA248"/>
    <w:rsid w:val="4C2ACA48"/>
    <w:rsid w:val="4C2AD433"/>
    <w:rsid w:val="4C2B7108"/>
    <w:rsid w:val="4C2C47BF"/>
    <w:rsid w:val="4C2DD576"/>
    <w:rsid w:val="4C2F460C"/>
    <w:rsid w:val="4C2FB41E"/>
    <w:rsid w:val="4C2FFA9A"/>
    <w:rsid w:val="4C301D8B"/>
    <w:rsid w:val="4C309F60"/>
    <w:rsid w:val="4C30F975"/>
    <w:rsid w:val="4C316E1A"/>
    <w:rsid w:val="4C31C08C"/>
    <w:rsid w:val="4C32C241"/>
    <w:rsid w:val="4C364AAF"/>
    <w:rsid w:val="4C372776"/>
    <w:rsid w:val="4C37CFF3"/>
    <w:rsid w:val="4C3A3531"/>
    <w:rsid w:val="4C3B3112"/>
    <w:rsid w:val="4C3C1BF6"/>
    <w:rsid w:val="4C3D82C9"/>
    <w:rsid w:val="4C3FBE44"/>
    <w:rsid w:val="4C40F848"/>
    <w:rsid w:val="4C467D18"/>
    <w:rsid w:val="4C476FA4"/>
    <w:rsid w:val="4C49838F"/>
    <w:rsid w:val="4C499C9C"/>
    <w:rsid w:val="4C4A3EE6"/>
    <w:rsid w:val="4C4CAA07"/>
    <w:rsid w:val="4C4D9E98"/>
    <w:rsid w:val="4C4DA908"/>
    <w:rsid w:val="4C4E117E"/>
    <w:rsid w:val="4C4E5DF1"/>
    <w:rsid w:val="4C4FD279"/>
    <w:rsid w:val="4C508FAB"/>
    <w:rsid w:val="4C509CDF"/>
    <w:rsid w:val="4C5446D1"/>
    <w:rsid w:val="4C548049"/>
    <w:rsid w:val="4C54A034"/>
    <w:rsid w:val="4C559BF4"/>
    <w:rsid w:val="4C564E5F"/>
    <w:rsid w:val="4C56CBD3"/>
    <w:rsid w:val="4C570E0B"/>
    <w:rsid w:val="4C57886E"/>
    <w:rsid w:val="4C57966A"/>
    <w:rsid w:val="4C5981BA"/>
    <w:rsid w:val="4C5994FC"/>
    <w:rsid w:val="4C5B6EC1"/>
    <w:rsid w:val="4C5BDF20"/>
    <w:rsid w:val="4C60B33A"/>
    <w:rsid w:val="4C61C82B"/>
    <w:rsid w:val="4C64A116"/>
    <w:rsid w:val="4C68C797"/>
    <w:rsid w:val="4C6B5594"/>
    <w:rsid w:val="4C6BCD0B"/>
    <w:rsid w:val="4C6F2C28"/>
    <w:rsid w:val="4C7034D0"/>
    <w:rsid w:val="4C70423B"/>
    <w:rsid w:val="4C72D742"/>
    <w:rsid w:val="4C73DF02"/>
    <w:rsid w:val="4C771B4F"/>
    <w:rsid w:val="4C79BE78"/>
    <w:rsid w:val="4C7C9F42"/>
    <w:rsid w:val="4C7D1957"/>
    <w:rsid w:val="4C7E9440"/>
    <w:rsid w:val="4C7EB27B"/>
    <w:rsid w:val="4C7FF005"/>
    <w:rsid w:val="4C812C4C"/>
    <w:rsid w:val="4C840400"/>
    <w:rsid w:val="4C8508C0"/>
    <w:rsid w:val="4C889AB0"/>
    <w:rsid w:val="4C890C20"/>
    <w:rsid w:val="4C8BDB9F"/>
    <w:rsid w:val="4C900346"/>
    <w:rsid w:val="4C91A5C7"/>
    <w:rsid w:val="4C9733C4"/>
    <w:rsid w:val="4C982383"/>
    <w:rsid w:val="4C9832B8"/>
    <w:rsid w:val="4C9EBCE6"/>
    <w:rsid w:val="4C9F77FD"/>
    <w:rsid w:val="4C9FAF04"/>
    <w:rsid w:val="4CA3182F"/>
    <w:rsid w:val="4CA3565F"/>
    <w:rsid w:val="4CA48602"/>
    <w:rsid w:val="4CA7708D"/>
    <w:rsid w:val="4CAB3222"/>
    <w:rsid w:val="4CADF971"/>
    <w:rsid w:val="4CB52317"/>
    <w:rsid w:val="4CB5BC01"/>
    <w:rsid w:val="4CB70CAD"/>
    <w:rsid w:val="4CB96D85"/>
    <w:rsid w:val="4CB98EB6"/>
    <w:rsid w:val="4CBB2BB1"/>
    <w:rsid w:val="4CBB9036"/>
    <w:rsid w:val="4CBDBD92"/>
    <w:rsid w:val="4CBE5052"/>
    <w:rsid w:val="4CBE7AA8"/>
    <w:rsid w:val="4CC00692"/>
    <w:rsid w:val="4CC086BA"/>
    <w:rsid w:val="4CC34B77"/>
    <w:rsid w:val="4CC47BEA"/>
    <w:rsid w:val="4CC58AE1"/>
    <w:rsid w:val="4CC5B0D0"/>
    <w:rsid w:val="4CC5D665"/>
    <w:rsid w:val="4CC631F3"/>
    <w:rsid w:val="4CC70230"/>
    <w:rsid w:val="4CC70235"/>
    <w:rsid w:val="4CC7F71C"/>
    <w:rsid w:val="4CC98AE5"/>
    <w:rsid w:val="4CCB1D87"/>
    <w:rsid w:val="4CCB337A"/>
    <w:rsid w:val="4CCB3659"/>
    <w:rsid w:val="4CCB44BF"/>
    <w:rsid w:val="4CCD23C1"/>
    <w:rsid w:val="4CCE1C2B"/>
    <w:rsid w:val="4CCEBE7A"/>
    <w:rsid w:val="4CCF01C8"/>
    <w:rsid w:val="4CCF0400"/>
    <w:rsid w:val="4CCFA9DA"/>
    <w:rsid w:val="4CD0EAB4"/>
    <w:rsid w:val="4CD11685"/>
    <w:rsid w:val="4CD16472"/>
    <w:rsid w:val="4CD1E778"/>
    <w:rsid w:val="4CD340A3"/>
    <w:rsid w:val="4CD39A5C"/>
    <w:rsid w:val="4CD40750"/>
    <w:rsid w:val="4CD47B08"/>
    <w:rsid w:val="4CD558D4"/>
    <w:rsid w:val="4CD5FF50"/>
    <w:rsid w:val="4CD9413C"/>
    <w:rsid w:val="4CD9E442"/>
    <w:rsid w:val="4CDA6DDB"/>
    <w:rsid w:val="4CDAC915"/>
    <w:rsid w:val="4CDB53A5"/>
    <w:rsid w:val="4CDD0FE1"/>
    <w:rsid w:val="4CE23B60"/>
    <w:rsid w:val="4CE28DDD"/>
    <w:rsid w:val="4CE2A697"/>
    <w:rsid w:val="4CE44E5E"/>
    <w:rsid w:val="4CE56FF5"/>
    <w:rsid w:val="4CE5CEF5"/>
    <w:rsid w:val="4CE65C09"/>
    <w:rsid w:val="4CE6BC28"/>
    <w:rsid w:val="4CE731FC"/>
    <w:rsid w:val="4CE8B43F"/>
    <w:rsid w:val="4CE930CE"/>
    <w:rsid w:val="4CE9FAF6"/>
    <w:rsid w:val="4CEC0D14"/>
    <w:rsid w:val="4CED8BB5"/>
    <w:rsid w:val="4CEDF1E4"/>
    <w:rsid w:val="4CEE503C"/>
    <w:rsid w:val="4CF049ED"/>
    <w:rsid w:val="4CF324C4"/>
    <w:rsid w:val="4CF3D756"/>
    <w:rsid w:val="4CF3DE24"/>
    <w:rsid w:val="4CF4FCB1"/>
    <w:rsid w:val="4CF53B86"/>
    <w:rsid w:val="4CF5A2A8"/>
    <w:rsid w:val="4CF5ED24"/>
    <w:rsid w:val="4CF64008"/>
    <w:rsid w:val="4CF6FBED"/>
    <w:rsid w:val="4CF93FFA"/>
    <w:rsid w:val="4CF9EBE7"/>
    <w:rsid w:val="4CFA43A9"/>
    <w:rsid w:val="4CFA8F44"/>
    <w:rsid w:val="4CFC04B0"/>
    <w:rsid w:val="4CFC9360"/>
    <w:rsid w:val="4CFDB8B7"/>
    <w:rsid w:val="4CFE8F4B"/>
    <w:rsid w:val="4CFEA56C"/>
    <w:rsid w:val="4CFEAEDB"/>
    <w:rsid w:val="4D0013F3"/>
    <w:rsid w:val="4D0141DF"/>
    <w:rsid w:val="4D020846"/>
    <w:rsid w:val="4D031DEF"/>
    <w:rsid w:val="4D05F73B"/>
    <w:rsid w:val="4D091E88"/>
    <w:rsid w:val="4D09EC1D"/>
    <w:rsid w:val="4D0C0680"/>
    <w:rsid w:val="4D0CB95E"/>
    <w:rsid w:val="4D0DFBC6"/>
    <w:rsid w:val="4D0E1BEF"/>
    <w:rsid w:val="4D0F7608"/>
    <w:rsid w:val="4D0F8420"/>
    <w:rsid w:val="4D121C1B"/>
    <w:rsid w:val="4D135B6B"/>
    <w:rsid w:val="4D14A75E"/>
    <w:rsid w:val="4D15B962"/>
    <w:rsid w:val="4D169C14"/>
    <w:rsid w:val="4D178DB5"/>
    <w:rsid w:val="4D1810D6"/>
    <w:rsid w:val="4D18D7BA"/>
    <w:rsid w:val="4D18E1F3"/>
    <w:rsid w:val="4D19672F"/>
    <w:rsid w:val="4D1AE856"/>
    <w:rsid w:val="4D1BC3DD"/>
    <w:rsid w:val="4D1CA2AB"/>
    <w:rsid w:val="4D1FB6C0"/>
    <w:rsid w:val="4D207F58"/>
    <w:rsid w:val="4D20D902"/>
    <w:rsid w:val="4D22BBBE"/>
    <w:rsid w:val="4D232A32"/>
    <w:rsid w:val="4D242BF4"/>
    <w:rsid w:val="4D261D93"/>
    <w:rsid w:val="4D273EFA"/>
    <w:rsid w:val="4D2A1D73"/>
    <w:rsid w:val="4D2B663C"/>
    <w:rsid w:val="4D2D9F42"/>
    <w:rsid w:val="4D2DAA7C"/>
    <w:rsid w:val="4D2DAEB6"/>
    <w:rsid w:val="4D2DC702"/>
    <w:rsid w:val="4D2E5F68"/>
    <w:rsid w:val="4D2E60C6"/>
    <w:rsid w:val="4D2FFA07"/>
    <w:rsid w:val="4D312340"/>
    <w:rsid w:val="4D32E30A"/>
    <w:rsid w:val="4D3387E6"/>
    <w:rsid w:val="4D34EAA9"/>
    <w:rsid w:val="4D39F524"/>
    <w:rsid w:val="4D3C1CF4"/>
    <w:rsid w:val="4D3C9373"/>
    <w:rsid w:val="4D3DBE5A"/>
    <w:rsid w:val="4D3E9F03"/>
    <w:rsid w:val="4D3EEED5"/>
    <w:rsid w:val="4D3FAE3B"/>
    <w:rsid w:val="4D42A005"/>
    <w:rsid w:val="4D432203"/>
    <w:rsid w:val="4D435311"/>
    <w:rsid w:val="4D43FF28"/>
    <w:rsid w:val="4D44FAD0"/>
    <w:rsid w:val="4D474A32"/>
    <w:rsid w:val="4D48FFC8"/>
    <w:rsid w:val="4D4B20C4"/>
    <w:rsid w:val="4D4C1A54"/>
    <w:rsid w:val="4D4D76E2"/>
    <w:rsid w:val="4D4DCFE8"/>
    <w:rsid w:val="4D4DECB7"/>
    <w:rsid w:val="4D4F57B0"/>
    <w:rsid w:val="4D4F6E55"/>
    <w:rsid w:val="4D4F889E"/>
    <w:rsid w:val="4D4FA2D4"/>
    <w:rsid w:val="4D4FEC1D"/>
    <w:rsid w:val="4D50AB4B"/>
    <w:rsid w:val="4D562B24"/>
    <w:rsid w:val="4D56DD0C"/>
    <w:rsid w:val="4D574FCC"/>
    <w:rsid w:val="4D58151C"/>
    <w:rsid w:val="4D587F31"/>
    <w:rsid w:val="4D58B1D6"/>
    <w:rsid w:val="4D5B83A9"/>
    <w:rsid w:val="4D5C045B"/>
    <w:rsid w:val="4D5CEC2D"/>
    <w:rsid w:val="4D5EB242"/>
    <w:rsid w:val="4D607797"/>
    <w:rsid w:val="4D610AD0"/>
    <w:rsid w:val="4D61CFC9"/>
    <w:rsid w:val="4D62AAD2"/>
    <w:rsid w:val="4D63923D"/>
    <w:rsid w:val="4D6479A1"/>
    <w:rsid w:val="4D6604A3"/>
    <w:rsid w:val="4D6690E8"/>
    <w:rsid w:val="4D679CCA"/>
    <w:rsid w:val="4D6AB61E"/>
    <w:rsid w:val="4D6B790B"/>
    <w:rsid w:val="4D6C43DA"/>
    <w:rsid w:val="4D6E36B7"/>
    <w:rsid w:val="4D6E487B"/>
    <w:rsid w:val="4D6E586E"/>
    <w:rsid w:val="4D6FCCD9"/>
    <w:rsid w:val="4D6FD1F5"/>
    <w:rsid w:val="4D72BD15"/>
    <w:rsid w:val="4D73DB41"/>
    <w:rsid w:val="4D757090"/>
    <w:rsid w:val="4D78098B"/>
    <w:rsid w:val="4D7861B4"/>
    <w:rsid w:val="4D78F864"/>
    <w:rsid w:val="4D791FE8"/>
    <w:rsid w:val="4D7A85FD"/>
    <w:rsid w:val="4D7CADF8"/>
    <w:rsid w:val="4D7DEBC1"/>
    <w:rsid w:val="4D7EF7B3"/>
    <w:rsid w:val="4D81893C"/>
    <w:rsid w:val="4D839550"/>
    <w:rsid w:val="4D8481E9"/>
    <w:rsid w:val="4D84B4E1"/>
    <w:rsid w:val="4D872E91"/>
    <w:rsid w:val="4D879B82"/>
    <w:rsid w:val="4D889107"/>
    <w:rsid w:val="4D88EA88"/>
    <w:rsid w:val="4D899C4B"/>
    <w:rsid w:val="4D8AC924"/>
    <w:rsid w:val="4D8F3018"/>
    <w:rsid w:val="4D8F7E71"/>
    <w:rsid w:val="4D902612"/>
    <w:rsid w:val="4D910A89"/>
    <w:rsid w:val="4D9172B8"/>
    <w:rsid w:val="4D92BA99"/>
    <w:rsid w:val="4D936F9C"/>
    <w:rsid w:val="4D9385C6"/>
    <w:rsid w:val="4D94115A"/>
    <w:rsid w:val="4D94EF98"/>
    <w:rsid w:val="4D9581CC"/>
    <w:rsid w:val="4D9602B0"/>
    <w:rsid w:val="4D96DB88"/>
    <w:rsid w:val="4D971467"/>
    <w:rsid w:val="4D98C7B4"/>
    <w:rsid w:val="4D99FDB6"/>
    <w:rsid w:val="4D9A84FE"/>
    <w:rsid w:val="4D9B1EBE"/>
    <w:rsid w:val="4D9CA6C7"/>
    <w:rsid w:val="4DA17094"/>
    <w:rsid w:val="4DA17D18"/>
    <w:rsid w:val="4DA20A95"/>
    <w:rsid w:val="4DA3AD9E"/>
    <w:rsid w:val="4DA4E283"/>
    <w:rsid w:val="4DA6251E"/>
    <w:rsid w:val="4DA69D1F"/>
    <w:rsid w:val="4DA7737A"/>
    <w:rsid w:val="4DA8555D"/>
    <w:rsid w:val="4DAB5E14"/>
    <w:rsid w:val="4DACD1B5"/>
    <w:rsid w:val="4DAEAD1D"/>
    <w:rsid w:val="4DAF5132"/>
    <w:rsid w:val="4DB02E3C"/>
    <w:rsid w:val="4DB23C26"/>
    <w:rsid w:val="4DB6F3AE"/>
    <w:rsid w:val="4DB7446F"/>
    <w:rsid w:val="4DB786F7"/>
    <w:rsid w:val="4DBA46F9"/>
    <w:rsid w:val="4DBA7480"/>
    <w:rsid w:val="4DBAA805"/>
    <w:rsid w:val="4DBE5CCD"/>
    <w:rsid w:val="4DBF9761"/>
    <w:rsid w:val="4DC06959"/>
    <w:rsid w:val="4DC11BB4"/>
    <w:rsid w:val="4DC2AA5E"/>
    <w:rsid w:val="4DC3F3F6"/>
    <w:rsid w:val="4DC5A865"/>
    <w:rsid w:val="4DC8137D"/>
    <w:rsid w:val="4DC826A8"/>
    <w:rsid w:val="4DC85761"/>
    <w:rsid w:val="4DC87F9A"/>
    <w:rsid w:val="4DCAB292"/>
    <w:rsid w:val="4DCF98FD"/>
    <w:rsid w:val="4DD26F1E"/>
    <w:rsid w:val="4DD2B676"/>
    <w:rsid w:val="4DD3A2C4"/>
    <w:rsid w:val="4DD414E3"/>
    <w:rsid w:val="4DD5CF8F"/>
    <w:rsid w:val="4DD94971"/>
    <w:rsid w:val="4DDA245C"/>
    <w:rsid w:val="4DDB87FC"/>
    <w:rsid w:val="4DDC29BE"/>
    <w:rsid w:val="4DDC5133"/>
    <w:rsid w:val="4DDD37C1"/>
    <w:rsid w:val="4DDDCFE6"/>
    <w:rsid w:val="4DDF0448"/>
    <w:rsid w:val="4DDF04AA"/>
    <w:rsid w:val="4DE0AB23"/>
    <w:rsid w:val="4DE4530A"/>
    <w:rsid w:val="4DE4CC5C"/>
    <w:rsid w:val="4DE59615"/>
    <w:rsid w:val="4DE939BE"/>
    <w:rsid w:val="4DE97969"/>
    <w:rsid w:val="4DEA19B8"/>
    <w:rsid w:val="4DEA98B3"/>
    <w:rsid w:val="4DEA98DB"/>
    <w:rsid w:val="4DEB58DB"/>
    <w:rsid w:val="4DEDE9A5"/>
    <w:rsid w:val="4DEF33F7"/>
    <w:rsid w:val="4DF0350D"/>
    <w:rsid w:val="4DF1568F"/>
    <w:rsid w:val="4DF1DF50"/>
    <w:rsid w:val="4DF4304F"/>
    <w:rsid w:val="4DF433A1"/>
    <w:rsid w:val="4DF514D1"/>
    <w:rsid w:val="4DF5CCBD"/>
    <w:rsid w:val="4DF681C7"/>
    <w:rsid w:val="4DF6FAB6"/>
    <w:rsid w:val="4DF8E500"/>
    <w:rsid w:val="4DFA4C75"/>
    <w:rsid w:val="4DFAACEE"/>
    <w:rsid w:val="4DFAEF3A"/>
    <w:rsid w:val="4DFDEA8F"/>
    <w:rsid w:val="4DFDFFBA"/>
    <w:rsid w:val="4E001C2A"/>
    <w:rsid w:val="4E022828"/>
    <w:rsid w:val="4E035308"/>
    <w:rsid w:val="4E035F06"/>
    <w:rsid w:val="4E041ADA"/>
    <w:rsid w:val="4E0424D6"/>
    <w:rsid w:val="4E04B126"/>
    <w:rsid w:val="4E056A1B"/>
    <w:rsid w:val="4E05DEFE"/>
    <w:rsid w:val="4E0A28B1"/>
    <w:rsid w:val="4E0DB87C"/>
    <w:rsid w:val="4E1097CD"/>
    <w:rsid w:val="4E10BFA4"/>
    <w:rsid w:val="4E13BCEB"/>
    <w:rsid w:val="4E143ABF"/>
    <w:rsid w:val="4E145F75"/>
    <w:rsid w:val="4E14A38D"/>
    <w:rsid w:val="4E169BDB"/>
    <w:rsid w:val="4E16F049"/>
    <w:rsid w:val="4E1A643C"/>
    <w:rsid w:val="4E1A82DC"/>
    <w:rsid w:val="4E1EEC6B"/>
    <w:rsid w:val="4E1F8515"/>
    <w:rsid w:val="4E207066"/>
    <w:rsid w:val="4E216B7E"/>
    <w:rsid w:val="4E22F249"/>
    <w:rsid w:val="4E239B4B"/>
    <w:rsid w:val="4E256751"/>
    <w:rsid w:val="4E25B1D5"/>
    <w:rsid w:val="4E25FC05"/>
    <w:rsid w:val="4E261F7C"/>
    <w:rsid w:val="4E2668CD"/>
    <w:rsid w:val="4E27649B"/>
    <w:rsid w:val="4E27915F"/>
    <w:rsid w:val="4E2852A1"/>
    <w:rsid w:val="4E28C9B0"/>
    <w:rsid w:val="4E297566"/>
    <w:rsid w:val="4E2C6FCF"/>
    <w:rsid w:val="4E2FB764"/>
    <w:rsid w:val="4E31A360"/>
    <w:rsid w:val="4E31D0D5"/>
    <w:rsid w:val="4E32622B"/>
    <w:rsid w:val="4E328B43"/>
    <w:rsid w:val="4E33353A"/>
    <w:rsid w:val="4E337746"/>
    <w:rsid w:val="4E33ADA4"/>
    <w:rsid w:val="4E36B286"/>
    <w:rsid w:val="4E389985"/>
    <w:rsid w:val="4E3ACAA4"/>
    <w:rsid w:val="4E3BF8A8"/>
    <w:rsid w:val="4E3C14A4"/>
    <w:rsid w:val="4E41286F"/>
    <w:rsid w:val="4E4323C1"/>
    <w:rsid w:val="4E432758"/>
    <w:rsid w:val="4E452A8D"/>
    <w:rsid w:val="4E457D83"/>
    <w:rsid w:val="4E48CF32"/>
    <w:rsid w:val="4E4A726F"/>
    <w:rsid w:val="4E4CACEB"/>
    <w:rsid w:val="4E4D3C1A"/>
    <w:rsid w:val="4E4E2289"/>
    <w:rsid w:val="4E4FA92E"/>
    <w:rsid w:val="4E50AA22"/>
    <w:rsid w:val="4E50B516"/>
    <w:rsid w:val="4E51ADE9"/>
    <w:rsid w:val="4E528AEB"/>
    <w:rsid w:val="4E52CB95"/>
    <w:rsid w:val="4E54267B"/>
    <w:rsid w:val="4E54CFAF"/>
    <w:rsid w:val="4E5569CF"/>
    <w:rsid w:val="4E55873E"/>
    <w:rsid w:val="4E5588EA"/>
    <w:rsid w:val="4E5729FF"/>
    <w:rsid w:val="4E586734"/>
    <w:rsid w:val="4E59E59B"/>
    <w:rsid w:val="4E5C681E"/>
    <w:rsid w:val="4E5D0471"/>
    <w:rsid w:val="4E5DDF20"/>
    <w:rsid w:val="4E5E0D55"/>
    <w:rsid w:val="4E5E826A"/>
    <w:rsid w:val="4E5EDA43"/>
    <w:rsid w:val="4E610CA4"/>
    <w:rsid w:val="4E6174AA"/>
    <w:rsid w:val="4E62B533"/>
    <w:rsid w:val="4E633D07"/>
    <w:rsid w:val="4E65823D"/>
    <w:rsid w:val="4E67F75C"/>
    <w:rsid w:val="4E67FCCE"/>
    <w:rsid w:val="4E696BBD"/>
    <w:rsid w:val="4E6A07F8"/>
    <w:rsid w:val="4E6AF84B"/>
    <w:rsid w:val="4E6CE512"/>
    <w:rsid w:val="4E6E93A8"/>
    <w:rsid w:val="4E6FAFB3"/>
    <w:rsid w:val="4E704134"/>
    <w:rsid w:val="4E712426"/>
    <w:rsid w:val="4E713F65"/>
    <w:rsid w:val="4E767717"/>
    <w:rsid w:val="4E77036E"/>
    <w:rsid w:val="4E7A9D1F"/>
    <w:rsid w:val="4E7B45F5"/>
    <w:rsid w:val="4E7BFB5E"/>
    <w:rsid w:val="4E7C948D"/>
    <w:rsid w:val="4E7F0898"/>
    <w:rsid w:val="4E80C089"/>
    <w:rsid w:val="4E824F8C"/>
    <w:rsid w:val="4E8391F0"/>
    <w:rsid w:val="4E85BA0C"/>
    <w:rsid w:val="4E865A19"/>
    <w:rsid w:val="4E87DD75"/>
    <w:rsid w:val="4E88076F"/>
    <w:rsid w:val="4E88563D"/>
    <w:rsid w:val="4E8877B2"/>
    <w:rsid w:val="4E8880F3"/>
    <w:rsid w:val="4E8ABDB1"/>
    <w:rsid w:val="4E8B213A"/>
    <w:rsid w:val="4E8B5B45"/>
    <w:rsid w:val="4E8D8666"/>
    <w:rsid w:val="4E8F57D5"/>
    <w:rsid w:val="4E8FBFE0"/>
    <w:rsid w:val="4E8FCB06"/>
    <w:rsid w:val="4E919203"/>
    <w:rsid w:val="4E927D9C"/>
    <w:rsid w:val="4E92E5F8"/>
    <w:rsid w:val="4E941E4F"/>
    <w:rsid w:val="4E956D0E"/>
    <w:rsid w:val="4E97D94C"/>
    <w:rsid w:val="4E9809E7"/>
    <w:rsid w:val="4E98B146"/>
    <w:rsid w:val="4E9913AC"/>
    <w:rsid w:val="4E9A43E3"/>
    <w:rsid w:val="4E9B9B3E"/>
    <w:rsid w:val="4E9D1BD7"/>
    <w:rsid w:val="4E9F22F6"/>
    <w:rsid w:val="4E9FB14D"/>
    <w:rsid w:val="4EA105D2"/>
    <w:rsid w:val="4EA1E16A"/>
    <w:rsid w:val="4EA20103"/>
    <w:rsid w:val="4EA234F2"/>
    <w:rsid w:val="4EA46334"/>
    <w:rsid w:val="4EA4C37D"/>
    <w:rsid w:val="4EA7AC67"/>
    <w:rsid w:val="4EA7F1AF"/>
    <w:rsid w:val="4EACE96D"/>
    <w:rsid w:val="4EAE2D7D"/>
    <w:rsid w:val="4EAEB703"/>
    <w:rsid w:val="4EB0251D"/>
    <w:rsid w:val="4EB1A7D4"/>
    <w:rsid w:val="4EB39D98"/>
    <w:rsid w:val="4EB4FC89"/>
    <w:rsid w:val="4EB823E2"/>
    <w:rsid w:val="4EB8D4EB"/>
    <w:rsid w:val="4EB90C6F"/>
    <w:rsid w:val="4EBCDA9F"/>
    <w:rsid w:val="4EBD59E5"/>
    <w:rsid w:val="4EBEF8D2"/>
    <w:rsid w:val="4EBFB1BF"/>
    <w:rsid w:val="4EBFBCDD"/>
    <w:rsid w:val="4EC03CCD"/>
    <w:rsid w:val="4EC2222E"/>
    <w:rsid w:val="4EC49E9D"/>
    <w:rsid w:val="4EC4E753"/>
    <w:rsid w:val="4EC6B2D1"/>
    <w:rsid w:val="4EC703AA"/>
    <w:rsid w:val="4EC96990"/>
    <w:rsid w:val="4ECB0197"/>
    <w:rsid w:val="4ECC62A1"/>
    <w:rsid w:val="4ECCE845"/>
    <w:rsid w:val="4ECCEFD3"/>
    <w:rsid w:val="4ECD0E60"/>
    <w:rsid w:val="4ECD3EC0"/>
    <w:rsid w:val="4ECD4867"/>
    <w:rsid w:val="4ECFCE76"/>
    <w:rsid w:val="4ED16C7D"/>
    <w:rsid w:val="4ED41EDC"/>
    <w:rsid w:val="4ED51767"/>
    <w:rsid w:val="4ED5A620"/>
    <w:rsid w:val="4ED7AD58"/>
    <w:rsid w:val="4ED7CEF0"/>
    <w:rsid w:val="4EDC17FA"/>
    <w:rsid w:val="4EDC65E7"/>
    <w:rsid w:val="4EDCF10D"/>
    <w:rsid w:val="4EDCFB10"/>
    <w:rsid w:val="4EDD4555"/>
    <w:rsid w:val="4EDDEDBA"/>
    <w:rsid w:val="4EDFCC9E"/>
    <w:rsid w:val="4EE11F6A"/>
    <w:rsid w:val="4EE17B6F"/>
    <w:rsid w:val="4EE2BF52"/>
    <w:rsid w:val="4EE3531A"/>
    <w:rsid w:val="4EE3B106"/>
    <w:rsid w:val="4EE3E3BE"/>
    <w:rsid w:val="4EE4A445"/>
    <w:rsid w:val="4EE693B6"/>
    <w:rsid w:val="4EE6BD1A"/>
    <w:rsid w:val="4EE759B0"/>
    <w:rsid w:val="4EE75E0D"/>
    <w:rsid w:val="4EE955C8"/>
    <w:rsid w:val="4EE9E9CA"/>
    <w:rsid w:val="4EEA09DC"/>
    <w:rsid w:val="4EEA41A5"/>
    <w:rsid w:val="4EEBE8B2"/>
    <w:rsid w:val="4EEC36B1"/>
    <w:rsid w:val="4EECDCB8"/>
    <w:rsid w:val="4EEE4737"/>
    <w:rsid w:val="4EF0354E"/>
    <w:rsid w:val="4EF102D6"/>
    <w:rsid w:val="4EF199AD"/>
    <w:rsid w:val="4EF216DD"/>
    <w:rsid w:val="4EF22C43"/>
    <w:rsid w:val="4EF2DF98"/>
    <w:rsid w:val="4EF4A530"/>
    <w:rsid w:val="4EF4BAE9"/>
    <w:rsid w:val="4EF71DA0"/>
    <w:rsid w:val="4EFD11CA"/>
    <w:rsid w:val="4EFDA347"/>
    <w:rsid w:val="4EFDF6A1"/>
    <w:rsid w:val="4F006998"/>
    <w:rsid w:val="4F027F1B"/>
    <w:rsid w:val="4F02ABAD"/>
    <w:rsid w:val="4F02D874"/>
    <w:rsid w:val="4F038889"/>
    <w:rsid w:val="4F03BF33"/>
    <w:rsid w:val="4F053594"/>
    <w:rsid w:val="4F05D10D"/>
    <w:rsid w:val="4F065948"/>
    <w:rsid w:val="4F08385D"/>
    <w:rsid w:val="4F08669C"/>
    <w:rsid w:val="4F0A9867"/>
    <w:rsid w:val="4F0AF816"/>
    <w:rsid w:val="4F0C8942"/>
    <w:rsid w:val="4F0D5F69"/>
    <w:rsid w:val="4F0D9362"/>
    <w:rsid w:val="4F0F7E35"/>
    <w:rsid w:val="4F103E7D"/>
    <w:rsid w:val="4F10E01D"/>
    <w:rsid w:val="4F113BDD"/>
    <w:rsid w:val="4F128B91"/>
    <w:rsid w:val="4F1352A9"/>
    <w:rsid w:val="4F15A9C9"/>
    <w:rsid w:val="4F17703E"/>
    <w:rsid w:val="4F179320"/>
    <w:rsid w:val="4F17D70C"/>
    <w:rsid w:val="4F18222D"/>
    <w:rsid w:val="4F1847EE"/>
    <w:rsid w:val="4F187E8E"/>
    <w:rsid w:val="4F1901FC"/>
    <w:rsid w:val="4F1A2B6F"/>
    <w:rsid w:val="4F1A4C8B"/>
    <w:rsid w:val="4F1A6A80"/>
    <w:rsid w:val="4F1AEE45"/>
    <w:rsid w:val="4F1B2966"/>
    <w:rsid w:val="4F1B7BB3"/>
    <w:rsid w:val="4F1C2560"/>
    <w:rsid w:val="4F1C45CE"/>
    <w:rsid w:val="4F1CC332"/>
    <w:rsid w:val="4F1DDEF2"/>
    <w:rsid w:val="4F225871"/>
    <w:rsid w:val="4F253B11"/>
    <w:rsid w:val="4F27B096"/>
    <w:rsid w:val="4F289643"/>
    <w:rsid w:val="4F298402"/>
    <w:rsid w:val="4F2B4011"/>
    <w:rsid w:val="4F2D6C53"/>
    <w:rsid w:val="4F2F150E"/>
    <w:rsid w:val="4F2F56F4"/>
    <w:rsid w:val="4F308F12"/>
    <w:rsid w:val="4F33C565"/>
    <w:rsid w:val="4F34183F"/>
    <w:rsid w:val="4F34229F"/>
    <w:rsid w:val="4F354856"/>
    <w:rsid w:val="4F356C2E"/>
    <w:rsid w:val="4F358C54"/>
    <w:rsid w:val="4F359369"/>
    <w:rsid w:val="4F35A58B"/>
    <w:rsid w:val="4F375388"/>
    <w:rsid w:val="4F37C3D7"/>
    <w:rsid w:val="4F37CF70"/>
    <w:rsid w:val="4F3937A0"/>
    <w:rsid w:val="4F3BD404"/>
    <w:rsid w:val="4F3C685F"/>
    <w:rsid w:val="4F3D5A3C"/>
    <w:rsid w:val="4F3F24DF"/>
    <w:rsid w:val="4F409FD7"/>
    <w:rsid w:val="4F411AF8"/>
    <w:rsid w:val="4F414302"/>
    <w:rsid w:val="4F4179AD"/>
    <w:rsid w:val="4F429C9A"/>
    <w:rsid w:val="4F45790D"/>
    <w:rsid w:val="4F49C30F"/>
    <w:rsid w:val="4F4C8156"/>
    <w:rsid w:val="4F4CD42C"/>
    <w:rsid w:val="4F4DAC42"/>
    <w:rsid w:val="4F500CE8"/>
    <w:rsid w:val="4F50674A"/>
    <w:rsid w:val="4F524CF3"/>
    <w:rsid w:val="4F538EE9"/>
    <w:rsid w:val="4F53C781"/>
    <w:rsid w:val="4F542771"/>
    <w:rsid w:val="4F5923A3"/>
    <w:rsid w:val="4F59246F"/>
    <w:rsid w:val="4F594C78"/>
    <w:rsid w:val="4F59FDF7"/>
    <w:rsid w:val="4F5B91FF"/>
    <w:rsid w:val="4F5BD87F"/>
    <w:rsid w:val="4F5BF175"/>
    <w:rsid w:val="4F5E8066"/>
    <w:rsid w:val="4F5F3129"/>
    <w:rsid w:val="4F5FAF53"/>
    <w:rsid w:val="4F5FF153"/>
    <w:rsid w:val="4F61230A"/>
    <w:rsid w:val="4F64497A"/>
    <w:rsid w:val="4F65A013"/>
    <w:rsid w:val="4F671186"/>
    <w:rsid w:val="4F6787EF"/>
    <w:rsid w:val="4F67B3DD"/>
    <w:rsid w:val="4F6B24B3"/>
    <w:rsid w:val="4F6B4E1D"/>
    <w:rsid w:val="4F6B63EB"/>
    <w:rsid w:val="4F6B6C34"/>
    <w:rsid w:val="4F6BEAF2"/>
    <w:rsid w:val="4F6CD043"/>
    <w:rsid w:val="4F6E420A"/>
    <w:rsid w:val="4F6F4AD4"/>
    <w:rsid w:val="4F70FCB5"/>
    <w:rsid w:val="4F723E95"/>
    <w:rsid w:val="4F739833"/>
    <w:rsid w:val="4F740B08"/>
    <w:rsid w:val="4F76AAD9"/>
    <w:rsid w:val="4F77867D"/>
    <w:rsid w:val="4F7CDDED"/>
    <w:rsid w:val="4F7D88B5"/>
    <w:rsid w:val="4F7DE62B"/>
    <w:rsid w:val="4F7E472E"/>
    <w:rsid w:val="4F7F4E12"/>
    <w:rsid w:val="4F7F7D97"/>
    <w:rsid w:val="4F808ABD"/>
    <w:rsid w:val="4F82339A"/>
    <w:rsid w:val="4F82339B"/>
    <w:rsid w:val="4F823FAB"/>
    <w:rsid w:val="4F838D92"/>
    <w:rsid w:val="4F856BF8"/>
    <w:rsid w:val="4F86211F"/>
    <w:rsid w:val="4F88A3E9"/>
    <w:rsid w:val="4F88DDA2"/>
    <w:rsid w:val="4F89E92B"/>
    <w:rsid w:val="4F8C1F9A"/>
    <w:rsid w:val="4F8C371C"/>
    <w:rsid w:val="4F8E1D5E"/>
    <w:rsid w:val="4F8E8F9E"/>
    <w:rsid w:val="4F8FC13C"/>
    <w:rsid w:val="4F90915E"/>
    <w:rsid w:val="4F90C702"/>
    <w:rsid w:val="4F91B625"/>
    <w:rsid w:val="4F91C403"/>
    <w:rsid w:val="4F926FFD"/>
    <w:rsid w:val="4F97FE08"/>
    <w:rsid w:val="4F99413D"/>
    <w:rsid w:val="4F9A64F8"/>
    <w:rsid w:val="4F9A70BD"/>
    <w:rsid w:val="4F9BEFF0"/>
    <w:rsid w:val="4F9F32E3"/>
    <w:rsid w:val="4F9F6879"/>
    <w:rsid w:val="4FA12CA1"/>
    <w:rsid w:val="4FA214B0"/>
    <w:rsid w:val="4FA299C5"/>
    <w:rsid w:val="4FA3357A"/>
    <w:rsid w:val="4FA3EE46"/>
    <w:rsid w:val="4FA60708"/>
    <w:rsid w:val="4FA6EA59"/>
    <w:rsid w:val="4FA94A8A"/>
    <w:rsid w:val="4FA9A461"/>
    <w:rsid w:val="4FAB63AD"/>
    <w:rsid w:val="4FADBFF2"/>
    <w:rsid w:val="4FAF3070"/>
    <w:rsid w:val="4FAF5777"/>
    <w:rsid w:val="4FB1E76F"/>
    <w:rsid w:val="4FB24892"/>
    <w:rsid w:val="4FB2E764"/>
    <w:rsid w:val="4FB3C3DE"/>
    <w:rsid w:val="4FB3D169"/>
    <w:rsid w:val="4FB42951"/>
    <w:rsid w:val="4FB4EC55"/>
    <w:rsid w:val="4FB71C98"/>
    <w:rsid w:val="4FB76875"/>
    <w:rsid w:val="4FB787A4"/>
    <w:rsid w:val="4FB87410"/>
    <w:rsid w:val="4FBACACE"/>
    <w:rsid w:val="4FBB3F12"/>
    <w:rsid w:val="4FBD1BA1"/>
    <w:rsid w:val="4FC092B4"/>
    <w:rsid w:val="4FC097CA"/>
    <w:rsid w:val="4FC1F2B4"/>
    <w:rsid w:val="4FC1F555"/>
    <w:rsid w:val="4FC24845"/>
    <w:rsid w:val="4FC757B7"/>
    <w:rsid w:val="4FC759C1"/>
    <w:rsid w:val="4FC7914D"/>
    <w:rsid w:val="4FC85515"/>
    <w:rsid w:val="4FC9D193"/>
    <w:rsid w:val="4FCBB31C"/>
    <w:rsid w:val="4FCE9FA2"/>
    <w:rsid w:val="4FD083C3"/>
    <w:rsid w:val="4FD219DB"/>
    <w:rsid w:val="4FD23857"/>
    <w:rsid w:val="4FD59985"/>
    <w:rsid w:val="4FD6AC69"/>
    <w:rsid w:val="4FD7C909"/>
    <w:rsid w:val="4FD926C4"/>
    <w:rsid w:val="4FD95668"/>
    <w:rsid w:val="4FD9734B"/>
    <w:rsid w:val="4FDB7E85"/>
    <w:rsid w:val="4FDC689A"/>
    <w:rsid w:val="4FDD5E4B"/>
    <w:rsid w:val="4FDD6A8A"/>
    <w:rsid w:val="4FDDC08C"/>
    <w:rsid w:val="4FE12CA5"/>
    <w:rsid w:val="4FE152E9"/>
    <w:rsid w:val="4FE169C5"/>
    <w:rsid w:val="4FE348E7"/>
    <w:rsid w:val="4FE3D599"/>
    <w:rsid w:val="4FE65A01"/>
    <w:rsid w:val="4FE7608A"/>
    <w:rsid w:val="4FE77ECC"/>
    <w:rsid w:val="4FE93466"/>
    <w:rsid w:val="4FEB7A50"/>
    <w:rsid w:val="4FECEFD8"/>
    <w:rsid w:val="4FF0CCF0"/>
    <w:rsid w:val="4FF0FC72"/>
    <w:rsid w:val="4FF165BA"/>
    <w:rsid w:val="4FF1BD24"/>
    <w:rsid w:val="4FF27EDE"/>
    <w:rsid w:val="4FF43E56"/>
    <w:rsid w:val="4FF4B125"/>
    <w:rsid w:val="4FF52D56"/>
    <w:rsid w:val="4FF5A339"/>
    <w:rsid w:val="4FF694BE"/>
    <w:rsid w:val="4FF73EE9"/>
    <w:rsid w:val="4FF9E2AF"/>
    <w:rsid w:val="4FF9FD93"/>
    <w:rsid w:val="4FFA73F7"/>
    <w:rsid w:val="4FFB8C04"/>
    <w:rsid w:val="4FFB97B3"/>
    <w:rsid w:val="4FFBFD11"/>
    <w:rsid w:val="4FFC41A6"/>
    <w:rsid w:val="4FFC6B7C"/>
    <w:rsid w:val="4FFD0E13"/>
    <w:rsid w:val="4FFE8DF6"/>
    <w:rsid w:val="4FFEF5BD"/>
    <w:rsid w:val="4FFFBEFE"/>
    <w:rsid w:val="500014BF"/>
    <w:rsid w:val="500073EA"/>
    <w:rsid w:val="500117F8"/>
    <w:rsid w:val="50013E72"/>
    <w:rsid w:val="50022F5C"/>
    <w:rsid w:val="500262DA"/>
    <w:rsid w:val="50031015"/>
    <w:rsid w:val="500423FC"/>
    <w:rsid w:val="500534FD"/>
    <w:rsid w:val="5005B9E7"/>
    <w:rsid w:val="50070E0C"/>
    <w:rsid w:val="500A4DFA"/>
    <w:rsid w:val="500B90F5"/>
    <w:rsid w:val="500CE0CD"/>
    <w:rsid w:val="500EFAF7"/>
    <w:rsid w:val="501126CF"/>
    <w:rsid w:val="5012D3CF"/>
    <w:rsid w:val="50154EA0"/>
    <w:rsid w:val="5017781C"/>
    <w:rsid w:val="5017FF8B"/>
    <w:rsid w:val="50180978"/>
    <w:rsid w:val="50182744"/>
    <w:rsid w:val="50190DD6"/>
    <w:rsid w:val="50197C21"/>
    <w:rsid w:val="501AE1D2"/>
    <w:rsid w:val="501CCB88"/>
    <w:rsid w:val="501DF841"/>
    <w:rsid w:val="501EF829"/>
    <w:rsid w:val="501F6D06"/>
    <w:rsid w:val="501F6F56"/>
    <w:rsid w:val="50219970"/>
    <w:rsid w:val="5023C103"/>
    <w:rsid w:val="502505EE"/>
    <w:rsid w:val="5025C0B1"/>
    <w:rsid w:val="50260A4E"/>
    <w:rsid w:val="50267936"/>
    <w:rsid w:val="50271C41"/>
    <w:rsid w:val="502831C6"/>
    <w:rsid w:val="502D3EBA"/>
    <w:rsid w:val="502E98E0"/>
    <w:rsid w:val="502FB50A"/>
    <w:rsid w:val="5030C706"/>
    <w:rsid w:val="50325FB5"/>
    <w:rsid w:val="5034E40D"/>
    <w:rsid w:val="5035EBAA"/>
    <w:rsid w:val="5036470A"/>
    <w:rsid w:val="503667EB"/>
    <w:rsid w:val="50375F6D"/>
    <w:rsid w:val="5037FC39"/>
    <w:rsid w:val="50385218"/>
    <w:rsid w:val="50387521"/>
    <w:rsid w:val="50389657"/>
    <w:rsid w:val="503C9204"/>
    <w:rsid w:val="503CE0FB"/>
    <w:rsid w:val="503E05A9"/>
    <w:rsid w:val="503E6844"/>
    <w:rsid w:val="503EC7A2"/>
    <w:rsid w:val="503EE621"/>
    <w:rsid w:val="5040CC56"/>
    <w:rsid w:val="5046B550"/>
    <w:rsid w:val="50473EDB"/>
    <w:rsid w:val="5047E26E"/>
    <w:rsid w:val="50493F81"/>
    <w:rsid w:val="5049D765"/>
    <w:rsid w:val="5049FDD2"/>
    <w:rsid w:val="504A867F"/>
    <w:rsid w:val="504B02F5"/>
    <w:rsid w:val="504B8662"/>
    <w:rsid w:val="504C3CA0"/>
    <w:rsid w:val="504C6136"/>
    <w:rsid w:val="504CB5BB"/>
    <w:rsid w:val="504DF309"/>
    <w:rsid w:val="504FC1A8"/>
    <w:rsid w:val="505156D4"/>
    <w:rsid w:val="5051E869"/>
    <w:rsid w:val="50528238"/>
    <w:rsid w:val="50532EE7"/>
    <w:rsid w:val="50536E64"/>
    <w:rsid w:val="50542883"/>
    <w:rsid w:val="5054FE88"/>
    <w:rsid w:val="505559FD"/>
    <w:rsid w:val="50577001"/>
    <w:rsid w:val="50579D7B"/>
    <w:rsid w:val="5059365D"/>
    <w:rsid w:val="5059CA1D"/>
    <w:rsid w:val="505AA93F"/>
    <w:rsid w:val="505BF960"/>
    <w:rsid w:val="505C587A"/>
    <w:rsid w:val="505C6912"/>
    <w:rsid w:val="505CB06E"/>
    <w:rsid w:val="505CE91D"/>
    <w:rsid w:val="505E1817"/>
    <w:rsid w:val="505EE833"/>
    <w:rsid w:val="505EEABB"/>
    <w:rsid w:val="505FD424"/>
    <w:rsid w:val="506221E7"/>
    <w:rsid w:val="50622531"/>
    <w:rsid w:val="50624E5F"/>
    <w:rsid w:val="50626035"/>
    <w:rsid w:val="5063C751"/>
    <w:rsid w:val="5065B6FE"/>
    <w:rsid w:val="50673600"/>
    <w:rsid w:val="5067CF70"/>
    <w:rsid w:val="5068A5BE"/>
    <w:rsid w:val="506ADB97"/>
    <w:rsid w:val="506ADE12"/>
    <w:rsid w:val="506CEFDC"/>
    <w:rsid w:val="506CF20A"/>
    <w:rsid w:val="506DF639"/>
    <w:rsid w:val="506E8045"/>
    <w:rsid w:val="5070E1FA"/>
    <w:rsid w:val="5074DB6E"/>
    <w:rsid w:val="5074F452"/>
    <w:rsid w:val="5074FB25"/>
    <w:rsid w:val="507545DC"/>
    <w:rsid w:val="5075E871"/>
    <w:rsid w:val="507A757E"/>
    <w:rsid w:val="507A979B"/>
    <w:rsid w:val="507AF798"/>
    <w:rsid w:val="507C131D"/>
    <w:rsid w:val="507C4A9F"/>
    <w:rsid w:val="507DE64A"/>
    <w:rsid w:val="507E4225"/>
    <w:rsid w:val="507EA378"/>
    <w:rsid w:val="507F9D4F"/>
    <w:rsid w:val="50802E98"/>
    <w:rsid w:val="50815619"/>
    <w:rsid w:val="5081B24B"/>
    <w:rsid w:val="50832A11"/>
    <w:rsid w:val="5084F7CD"/>
    <w:rsid w:val="50861252"/>
    <w:rsid w:val="50868C90"/>
    <w:rsid w:val="5086E2B9"/>
    <w:rsid w:val="50871670"/>
    <w:rsid w:val="5087E6FC"/>
    <w:rsid w:val="5088ACD2"/>
    <w:rsid w:val="508A642C"/>
    <w:rsid w:val="508CAF1C"/>
    <w:rsid w:val="508DCF81"/>
    <w:rsid w:val="508EDF5F"/>
    <w:rsid w:val="509218E3"/>
    <w:rsid w:val="509291C7"/>
    <w:rsid w:val="50937ABE"/>
    <w:rsid w:val="5093FA6A"/>
    <w:rsid w:val="509547AA"/>
    <w:rsid w:val="50954B1C"/>
    <w:rsid w:val="50955F53"/>
    <w:rsid w:val="5096A1E6"/>
    <w:rsid w:val="50981044"/>
    <w:rsid w:val="509923DC"/>
    <w:rsid w:val="509A24BB"/>
    <w:rsid w:val="509BE253"/>
    <w:rsid w:val="509C2B5B"/>
    <w:rsid w:val="509CB16E"/>
    <w:rsid w:val="509CCED2"/>
    <w:rsid w:val="509CDC9D"/>
    <w:rsid w:val="509CF79D"/>
    <w:rsid w:val="509DE9F3"/>
    <w:rsid w:val="509E44B1"/>
    <w:rsid w:val="509ED815"/>
    <w:rsid w:val="50A195AB"/>
    <w:rsid w:val="50A233E1"/>
    <w:rsid w:val="50A25B9D"/>
    <w:rsid w:val="50A3ECDD"/>
    <w:rsid w:val="50A422FA"/>
    <w:rsid w:val="50A851A9"/>
    <w:rsid w:val="50A9646D"/>
    <w:rsid w:val="50A978DA"/>
    <w:rsid w:val="50AB4E96"/>
    <w:rsid w:val="50AC586C"/>
    <w:rsid w:val="50ACEED5"/>
    <w:rsid w:val="50AD0C3E"/>
    <w:rsid w:val="50AD52EA"/>
    <w:rsid w:val="50B50134"/>
    <w:rsid w:val="50B5FBD0"/>
    <w:rsid w:val="50B6148C"/>
    <w:rsid w:val="50B711FA"/>
    <w:rsid w:val="50B8A0DF"/>
    <w:rsid w:val="50BC6224"/>
    <w:rsid w:val="50BE7D52"/>
    <w:rsid w:val="50BF4D86"/>
    <w:rsid w:val="50C11B3C"/>
    <w:rsid w:val="50C315B8"/>
    <w:rsid w:val="50C362B4"/>
    <w:rsid w:val="50C6BE14"/>
    <w:rsid w:val="50C764B9"/>
    <w:rsid w:val="50C84DE1"/>
    <w:rsid w:val="50C89012"/>
    <w:rsid w:val="50C948AC"/>
    <w:rsid w:val="50CA3312"/>
    <w:rsid w:val="50CAD2FE"/>
    <w:rsid w:val="50CB3808"/>
    <w:rsid w:val="50CB4311"/>
    <w:rsid w:val="50CCD5FD"/>
    <w:rsid w:val="50CE59F8"/>
    <w:rsid w:val="50CEB714"/>
    <w:rsid w:val="50CEFE3E"/>
    <w:rsid w:val="50CF00C4"/>
    <w:rsid w:val="50D09285"/>
    <w:rsid w:val="50D2BB60"/>
    <w:rsid w:val="50D4E97A"/>
    <w:rsid w:val="50D5283C"/>
    <w:rsid w:val="50D64CE0"/>
    <w:rsid w:val="50D6B931"/>
    <w:rsid w:val="50DCD468"/>
    <w:rsid w:val="50DD1FD7"/>
    <w:rsid w:val="50DDEBDD"/>
    <w:rsid w:val="50E05BBA"/>
    <w:rsid w:val="50E0D63E"/>
    <w:rsid w:val="50E197B5"/>
    <w:rsid w:val="50E23CF4"/>
    <w:rsid w:val="50E24D1D"/>
    <w:rsid w:val="50E349C0"/>
    <w:rsid w:val="50E46DD1"/>
    <w:rsid w:val="50E4A78C"/>
    <w:rsid w:val="50E6B4F8"/>
    <w:rsid w:val="50E7A36E"/>
    <w:rsid w:val="50EAD992"/>
    <w:rsid w:val="50EBF29F"/>
    <w:rsid w:val="50EC36BB"/>
    <w:rsid w:val="50ED2FC6"/>
    <w:rsid w:val="50EF977F"/>
    <w:rsid w:val="50EFC41C"/>
    <w:rsid w:val="50EFFE9D"/>
    <w:rsid w:val="50F01C45"/>
    <w:rsid w:val="50F1946F"/>
    <w:rsid w:val="50F2471B"/>
    <w:rsid w:val="50F3E912"/>
    <w:rsid w:val="50F48E95"/>
    <w:rsid w:val="50F4D5C6"/>
    <w:rsid w:val="50F54437"/>
    <w:rsid w:val="50F63397"/>
    <w:rsid w:val="50F642D5"/>
    <w:rsid w:val="50F955A4"/>
    <w:rsid w:val="50F966DC"/>
    <w:rsid w:val="50F9B7D1"/>
    <w:rsid w:val="50FA24C2"/>
    <w:rsid w:val="50FB9C34"/>
    <w:rsid w:val="50FDFC35"/>
    <w:rsid w:val="50FE2BD5"/>
    <w:rsid w:val="50FE6584"/>
    <w:rsid w:val="50FF542A"/>
    <w:rsid w:val="50FFC822"/>
    <w:rsid w:val="51020D0F"/>
    <w:rsid w:val="510220F3"/>
    <w:rsid w:val="51023CC7"/>
    <w:rsid w:val="5103703A"/>
    <w:rsid w:val="51037A16"/>
    <w:rsid w:val="51072FDC"/>
    <w:rsid w:val="51079E02"/>
    <w:rsid w:val="5108A0F5"/>
    <w:rsid w:val="5108B59E"/>
    <w:rsid w:val="51092BC0"/>
    <w:rsid w:val="510A4262"/>
    <w:rsid w:val="510A55C2"/>
    <w:rsid w:val="510A7E0C"/>
    <w:rsid w:val="510E6F3A"/>
    <w:rsid w:val="510E940E"/>
    <w:rsid w:val="510F5355"/>
    <w:rsid w:val="5110DCBA"/>
    <w:rsid w:val="51117E5A"/>
    <w:rsid w:val="5111DD94"/>
    <w:rsid w:val="5112C52E"/>
    <w:rsid w:val="511401AE"/>
    <w:rsid w:val="511549A0"/>
    <w:rsid w:val="51167640"/>
    <w:rsid w:val="51169A00"/>
    <w:rsid w:val="5116CB0E"/>
    <w:rsid w:val="5116D88E"/>
    <w:rsid w:val="51179F80"/>
    <w:rsid w:val="5118A751"/>
    <w:rsid w:val="51191427"/>
    <w:rsid w:val="511A1D46"/>
    <w:rsid w:val="511C5D10"/>
    <w:rsid w:val="511CA274"/>
    <w:rsid w:val="511CA728"/>
    <w:rsid w:val="511FAB9F"/>
    <w:rsid w:val="5120A917"/>
    <w:rsid w:val="5121D76B"/>
    <w:rsid w:val="5123BB96"/>
    <w:rsid w:val="5123E876"/>
    <w:rsid w:val="5124BE0E"/>
    <w:rsid w:val="512640F8"/>
    <w:rsid w:val="5128DE88"/>
    <w:rsid w:val="5129359A"/>
    <w:rsid w:val="5129602E"/>
    <w:rsid w:val="512B98BC"/>
    <w:rsid w:val="512CCC57"/>
    <w:rsid w:val="512CFD39"/>
    <w:rsid w:val="512DE3C5"/>
    <w:rsid w:val="51317224"/>
    <w:rsid w:val="51326AC3"/>
    <w:rsid w:val="5134A099"/>
    <w:rsid w:val="5136B93B"/>
    <w:rsid w:val="5137E29B"/>
    <w:rsid w:val="5138626D"/>
    <w:rsid w:val="513A3201"/>
    <w:rsid w:val="513A5849"/>
    <w:rsid w:val="513DF4CC"/>
    <w:rsid w:val="5140EDBF"/>
    <w:rsid w:val="51413AF6"/>
    <w:rsid w:val="5142136B"/>
    <w:rsid w:val="5145137A"/>
    <w:rsid w:val="51454610"/>
    <w:rsid w:val="5145F150"/>
    <w:rsid w:val="514918E2"/>
    <w:rsid w:val="514BD47D"/>
    <w:rsid w:val="514C6AE2"/>
    <w:rsid w:val="514C73DC"/>
    <w:rsid w:val="514E7B62"/>
    <w:rsid w:val="514ED047"/>
    <w:rsid w:val="514EF266"/>
    <w:rsid w:val="51505078"/>
    <w:rsid w:val="51516B46"/>
    <w:rsid w:val="51520563"/>
    <w:rsid w:val="51569B2F"/>
    <w:rsid w:val="51577523"/>
    <w:rsid w:val="51578597"/>
    <w:rsid w:val="515809FB"/>
    <w:rsid w:val="51583569"/>
    <w:rsid w:val="51595D74"/>
    <w:rsid w:val="51597048"/>
    <w:rsid w:val="515AF8F3"/>
    <w:rsid w:val="515D3B00"/>
    <w:rsid w:val="515DCDEB"/>
    <w:rsid w:val="515E8188"/>
    <w:rsid w:val="515F8400"/>
    <w:rsid w:val="5160651C"/>
    <w:rsid w:val="51610609"/>
    <w:rsid w:val="5161678D"/>
    <w:rsid w:val="51625E1A"/>
    <w:rsid w:val="5162D3A4"/>
    <w:rsid w:val="51632818"/>
    <w:rsid w:val="5164B59C"/>
    <w:rsid w:val="5164F634"/>
    <w:rsid w:val="5165BD96"/>
    <w:rsid w:val="5166C1EF"/>
    <w:rsid w:val="5167387F"/>
    <w:rsid w:val="5169216E"/>
    <w:rsid w:val="516B6F67"/>
    <w:rsid w:val="516BEADF"/>
    <w:rsid w:val="516E38EB"/>
    <w:rsid w:val="5170E09B"/>
    <w:rsid w:val="5172F97B"/>
    <w:rsid w:val="517421E5"/>
    <w:rsid w:val="517439D8"/>
    <w:rsid w:val="51755DA4"/>
    <w:rsid w:val="51774A99"/>
    <w:rsid w:val="517A6370"/>
    <w:rsid w:val="517A94D2"/>
    <w:rsid w:val="517BBE05"/>
    <w:rsid w:val="517BBEC2"/>
    <w:rsid w:val="517BCEA3"/>
    <w:rsid w:val="517D1E45"/>
    <w:rsid w:val="517DA3C8"/>
    <w:rsid w:val="517F65C1"/>
    <w:rsid w:val="51801403"/>
    <w:rsid w:val="518038C3"/>
    <w:rsid w:val="51805122"/>
    <w:rsid w:val="5183128F"/>
    <w:rsid w:val="5183DB6A"/>
    <w:rsid w:val="51868FA5"/>
    <w:rsid w:val="5186A28A"/>
    <w:rsid w:val="51875140"/>
    <w:rsid w:val="518787F3"/>
    <w:rsid w:val="51893A0F"/>
    <w:rsid w:val="518CBA21"/>
    <w:rsid w:val="518D4521"/>
    <w:rsid w:val="518D4DFE"/>
    <w:rsid w:val="518E3C4E"/>
    <w:rsid w:val="518EB1E8"/>
    <w:rsid w:val="5190DCD2"/>
    <w:rsid w:val="5191A00F"/>
    <w:rsid w:val="5194337D"/>
    <w:rsid w:val="5195D517"/>
    <w:rsid w:val="51962975"/>
    <w:rsid w:val="5199CAC3"/>
    <w:rsid w:val="519A1F93"/>
    <w:rsid w:val="519AC698"/>
    <w:rsid w:val="519BBE2E"/>
    <w:rsid w:val="519DE99A"/>
    <w:rsid w:val="519FA121"/>
    <w:rsid w:val="51A07E12"/>
    <w:rsid w:val="51A18122"/>
    <w:rsid w:val="51A91EB2"/>
    <w:rsid w:val="51AA4D46"/>
    <w:rsid w:val="51AC1594"/>
    <w:rsid w:val="51AD0214"/>
    <w:rsid w:val="51AE344F"/>
    <w:rsid w:val="51B2089A"/>
    <w:rsid w:val="51B235E3"/>
    <w:rsid w:val="51B2CE01"/>
    <w:rsid w:val="51B5AC08"/>
    <w:rsid w:val="51B64C67"/>
    <w:rsid w:val="51B672DF"/>
    <w:rsid w:val="51B6D6E3"/>
    <w:rsid w:val="51B8012C"/>
    <w:rsid w:val="51BB3287"/>
    <w:rsid w:val="51BB4770"/>
    <w:rsid w:val="51BE18E9"/>
    <w:rsid w:val="51C0B41A"/>
    <w:rsid w:val="51C2EC67"/>
    <w:rsid w:val="51C9EAD2"/>
    <w:rsid w:val="51CC6B3E"/>
    <w:rsid w:val="51CE352E"/>
    <w:rsid w:val="51CEDDE3"/>
    <w:rsid w:val="51CF67EB"/>
    <w:rsid w:val="51CF78D7"/>
    <w:rsid w:val="51D1D91D"/>
    <w:rsid w:val="51D3158B"/>
    <w:rsid w:val="51D5445B"/>
    <w:rsid w:val="51D5E489"/>
    <w:rsid w:val="51D5F133"/>
    <w:rsid w:val="51D7EAEF"/>
    <w:rsid w:val="51D8FFA5"/>
    <w:rsid w:val="51DA3322"/>
    <w:rsid w:val="51DE49F1"/>
    <w:rsid w:val="51DE5EA8"/>
    <w:rsid w:val="51DEBF41"/>
    <w:rsid w:val="51E27C4C"/>
    <w:rsid w:val="51E37A90"/>
    <w:rsid w:val="51E3A481"/>
    <w:rsid w:val="51E59142"/>
    <w:rsid w:val="51E70703"/>
    <w:rsid w:val="51E8E648"/>
    <w:rsid w:val="51E9331B"/>
    <w:rsid w:val="51E94787"/>
    <w:rsid w:val="51EA111F"/>
    <w:rsid w:val="51EB2F12"/>
    <w:rsid w:val="51EE810B"/>
    <w:rsid w:val="51EEA2AB"/>
    <w:rsid w:val="51F0B531"/>
    <w:rsid w:val="51F0E65F"/>
    <w:rsid w:val="51F1C3E4"/>
    <w:rsid w:val="51F39D04"/>
    <w:rsid w:val="51F51DCF"/>
    <w:rsid w:val="51F5C70C"/>
    <w:rsid w:val="51F6136B"/>
    <w:rsid w:val="51F72B39"/>
    <w:rsid w:val="51FC4B62"/>
    <w:rsid w:val="51FCBFA0"/>
    <w:rsid w:val="5201ABAF"/>
    <w:rsid w:val="52032F80"/>
    <w:rsid w:val="52038837"/>
    <w:rsid w:val="52046E1E"/>
    <w:rsid w:val="520A724C"/>
    <w:rsid w:val="520C0D5F"/>
    <w:rsid w:val="520EE166"/>
    <w:rsid w:val="5212A370"/>
    <w:rsid w:val="5214C562"/>
    <w:rsid w:val="5214FDD1"/>
    <w:rsid w:val="5215B02D"/>
    <w:rsid w:val="52170B5A"/>
    <w:rsid w:val="5218FD06"/>
    <w:rsid w:val="5218FE29"/>
    <w:rsid w:val="521A5D24"/>
    <w:rsid w:val="521B5E64"/>
    <w:rsid w:val="521BB26B"/>
    <w:rsid w:val="521DCE4C"/>
    <w:rsid w:val="521E3EF7"/>
    <w:rsid w:val="521F053A"/>
    <w:rsid w:val="522066FE"/>
    <w:rsid w:val="52221C4B"/>
    <w:rsid w:val="5223DCE8"/>
    <w:rsid w:val="5224AAEF"/>
    <w:rsid w:val="5227DD91"/>
    <w:rsid w:val="5227F2FE"/>
    <w:rsid w:val="522899EF"/>
    <w:rsid w:val="522BEEE6"/>
    <w:rsid w:val="522D90B7"/>
    <w:rsid w:val="522E3E76"/>
    <w:rsid w:val="522E829A"/>
    <w:rsid w:val="522FF98D"/>
    <w:rsid w:val="523083AD"/>
    <w:rsid w:val="5230F81A"/>
    <w:rsid w:val="523128C6"/>
    <w:rsid w:val="52317E52"/>
    <w:rsid w:val="52328108"/>
    <w:rsid w:val="52335348"/>
    <w:rsid w:val="5233DDAE"/>
    <w:rsid w:val="5238BAEF"/>
    <w:rsid w:val="5239135B"/>
    <w:rsid w:val="5239ECF5"/>
    <w:rsid w:val="523A8F35"/>
    <w:rsid w:val="523B4A27"/>
    <w:rsid w:val="523C69A5"/>
    <w:rsid w:val="523CD606"/>
    <w:rsid w:val="523E8EC6"/>
    <w:rsid w:val="523FA193"/>
    <w:rsid w:val="523FD019"/>
    <w:rsid w:val="5243FFD6"/>
    <w:rsid w:val="5244E39E"/>
    <w:rsid w:val="524729F2"/>
    <w:rsid w:val="52489329"/>
    <w:rsid w:val="5249234B"/>
    <w:rsid w:val="524ACB60"/>
    <w:rsid w:val="524B3F87"/>
    <w:rsid w:val="524CC4F8"/>
    <w:rsid w:val="524D56FB"/>
    <w:rsid w:val="52508B66"/>
    <w:rsid w:val="5250F5E1"/>
    <w:rsid w:val="52515AD5"/>
    <w:rsid w:val="52533A89"/>
    <w:rsid w:val="52537407"/>
    <w:rsid w:val="5254AAC1"/>
    <w:rsid w:val="5254B1A5"/>
    <w:rsid w:val="525548FE"/>
    <w:rsid w:val="52572B51"/>
    <w:rsid w:val="52581CCA"/>
    <w:rsid w:val="525C0C09"/>
    <w:rsid w:val="525C2F30"/>
    <w:rsid w:val="525C684B"/>
    <w:rsid w:val="525C6999"/>
    <w:rsid w:val="525DB3EE"/>
    <w:rsid w:val="525E98EF"/>
    <w:rsid w:val="525EE172"/>
    <w:rsid w:val="5260AFC6"/>
    <w:rsid w:val="52628203"/>
    <w:rsid w:val="5262DA4B"/>
    <w:rsid w:val="52664088"/>
    <w:rsid w:val="52670CFC"/>
    <w:rsid w:val="526836AF"/>
    <w:rsid w:val="52696D36"/>
    <w:rsid w:val="526A86A3"/>
    <w:rsid w:val="526BBDEC"/>
    <w:rsid w:val="526CBDAE"/>
    <w:rsid w:val="526EEBBD"/>
    <w:rsid w:val="5270D862"/>
    <w:rsid w:val="52711DAB"/>
    <w:rsid w:val="5272F364"/>
    <w:rsid w:val="5273C9E0"/>
    <w:rsid w:val="52760F86"/>
    <w:rsid w:val="52764435"/>
    <w:rsid w:val="5276595C"/>
    <w:rsid w:val="5276E1D0"/>
    <w:rsid w:val="5277CC31"/>
    <w:rsid w:val="52799778"/>
    <w:rsid w:val="5279DDCE"/>
    <w:rsid w:val="527A926F"/>
    <w:rsid w:val="527C6587"/>
    <w:rsid w:val="527E3FA8"/>
    <w:rsid w:val="527E9C46"/>
    <w:rsid w:val="52805626"/>
    <w:rsid w:val="528079FF"/>
    <w:rsid w:val="5280A055"/>
    <w:rsid w:val="52810742"/>
    <w:rsid w:val="5281873B"/>
    <w:rsid w:val="5281A8B3"/>
    <w:rsid w:val="52839D6B"/>
    <w:rsid w:val="52844A31"/>
    <w:rsid w:val="5285492B"/>
    <w:rsid w:val="528636B2"/>
    <w:rsid w:val="5286D2D0"/>
    <w:rsid w:val="528A98D7"/>
    <w:rsid w:val="528B73B0"/>
    <w:rsid w:val="528BCDDB"/>
    <w:rsid w:val="528CFE1B"/>
    <w:rsid w:val="528E9582"/>
    <w:rsid w:val="528F2301"/>
    <w:rsid w:val="528F90AE"/>
    <w:rsid w:val="5290A2DD"/>
    <w:rsid w:val="5291E970"/>
    <w:rsid w:val="5291F5ED"/>
    <w:rsid w:val="5292AF93"/>
    <w:rsid w:val="5292BA71"/>
    <w:rsid w:val="52932562"/>
    <w:rsid w:val="5293CEED"/>
    <w:rsid w:val="52945BF5"/>
    <w:rsid w:val="52955D5D"/>
    <w:rsid w:val="529564F8"/>
    <w:rsid w:val="5295980D"/>
    <w:rsid w:val="5295C856"/>
    <w:rsid w:val="529609C1"/>
    <w:rsid w:val="52962881"/>
    <w:rsid w:val="529B463E"/>
    <w:rsid w:val="529BF5C2"/>
    <w:rsid w:val="529CA31A"/>
    <w:rsid w:val="529E0D28"/>
    <w:rsid w:val="529E27C8"/>
    <w:rsid w:val="52A0E5FF"/>
    <w:rsid w:val="52A1CCD8"/>
    <w:rsid w:val="52A2C79B"/>
    <w:rsid w:val="52A38A19"/>
    <w:rsid w:val="52A396DF"/>
    <w:rsid w:val="52A398C8"/>
    <w:rsid w:val="52A50184"/>
    <w:rsid w:val="52A7FD2E"/>
    <w:rsid w:val="52AA3E81"/>
    <w:rsid w:val="52B2B962"/>
    <w:rsid w:val="52B57FF0"/>
    <w:rsid w:val="52B5FEB1"/>
    <w:rsid w:val="52B80831"/>
    <w:rsid w:val="52B8D7D7"/>
    <w:rsid w:val="52B903F2"/>
    <w:rsid w:val="52BA914D"/>
    <w:rsid w:val="52BB794F"/>
    <w:rsid w:val="52BD0C87"/>
    <w:rsid w:val="52BDA7CC"/>
    <w:rsid w:val="52BE599C"/>
    <w:rsid w:val="52C065DA"/>
    <w:rsid w:val="52C0B0A8"/>
    <w:rsid w:val="52C22511"/>
    <w:rsid w:val="52C3037E"/>
    <w:rsid w:val="52C3E1FB"/>
    <w:rsid w:val="52C3EF8B"/>
    <w:rsid w:val="52C46374"/>
    <w:rsid w:val="52C543E4"/>
    <w:rsid w:val="52C6622D"/>
    <w:rsid w:val="52C7DE2C"/>
    <w:rsid w:val="52CA01AC"/>
    <w:rsid w:val="52CA10BF"/>
    <w:rsid w:val="52CD17AE"/>
    <w:rsid w:val="52CD8706"/>
    <w:rsid w:val="52CD8A32"/>
    <w:rsid w:val="52CDAC12"/>
    <w:rsid w:val="52CE1087"/>
    <w:rsid w:val="52CE4F2D"/>
    <w:rsid w:val="52D0A08B"/>
    <w:rsid w:val="52D0ACBD"/>
    <w:rsid w:val="52D31A7F"/>
    <w:rsid w:val="52D3690C"/>
    <w:rsid w:val="52D44F46"/>
    <w:rsid w:val="52D622AC"/>
    <w:rsid w:val="52D74823"/>
    <w:rsid w:val="52D754B3"/>
    <w:rsid w:val="52D78018"/>
    <w:rsid w:val="52D83870"/>
    <w:rsid w:val="52D8475E"/>
    <w:rsid w:val="52D8F7C8"/>
    <w:rsid w:val="52D90BA5"/>
    <w:rsid w:val="52D96062"/>
    <w:rsid w:val="52DA825C"/>
    <w:rsid w:val="52DBC534"/>
    <w:rsid w:val="52DC5144"/>
    <w:rsid w:val="52DC74E2"/>
    <w:rsid w:val="52DC8847"/>
    <w:rsid w:val="52DEA5BA"/>
    <w:rsid w:val="52DF302D"/>
    <w:rsid w:val="52DFF2D3"/>
    <w:rsid w:val="52E08281"/>
    <w:rsid w:val="52E1BDFE"/>
    <w:rsid w:val="52E1E180"/>
    <w:rsid w:val="52E3C198"/>
    <w:rsid w:val="52E59159"/>
    <w:rsid w:val="52E6B4D6"/>
    <w:rsid w:val="52E6CA08"/>
    <w:rsid w:val="52E6CE0C"/>
    <w:rsid w:val="52E7A5FA"/>
    <w:rsid w:val="52E823F1"/>
    <w:rsid w:val="52E91A48"/>
    <w:rsid w:val="52E9537D"/>
    <w:rsid w:val="52EA7C7F"/>
    <w:rsid w:val="52EC1D5D"/>
    <w:rsid w:val="52ECC14C"/>
    <w:rsid w:val="52EDB4C1"/>
    <w:rsid w:val="52EF29D0"/>
    <w:rsid w:val="52EF6E23"/>
    <w:rsid w:val="52EFB927"/>
    <w:rsid w:val="52EFBC06"/>
    <w:rsid w:val="52F00D3C"/>
    <w:rsid w:val="52F070D8"/>
    <w:rsid w:val="52F14B76"/>
    <w:rsid w:val="52F26147"/>
    <w:rsid w:val="52F3B391"/>
    <w:rsid w:val="52F3CDC4"/>
    <w:rsid w:val="52F52B94"/>
    <w:rsid w:val="52F590DD"/>
    <w:rsid w:val="52F6D9A6"/>
    <w:rsid w:val="52F89889"/>
    <w:rsid w:val="52FA51E9"/>
    <w:rsid w:val="52FA9BBC"/>
    <w:rsid w:val="52FC192F"/>
    <w:rsid w:val="52FC72A0"/>
    <w:rsid w:val="52FF4161"/>
    <w:rsid w:val="530085FD"/>
    <w:rsid w:val="5300AA60"/>
    <w:rsid w:val="53018500"/>
    <w:rsid w:val="530370B2"/>
    <w:rsid w:val="53061B16"/>
    <w:rsid w:val="53075034"/>
    <w:rsid w:val="530784F6"/>
    <w:rsid w:val="5307A0CB"/>
    <w:rsid w:val="5307EA93"/>
    <w:rsid w:val="5308EE1E"/>
    <w:rsid w:val="530EB0C1"/>
    <w:rsid w:val="530FE549"/>
    <w:rsid w:val="53100AA2"/>
    <w:rsid w:val="5310DE2E"/>
    <w:rsid w:val="5311FA01"/>
    <w:rsid w:val="5314BC27"/>
    <w:rsid w:val="531529CB"/>
    <w:rsid w:val="53155239"/>
    <w:rsid w:val="53161705"/>
    <w:rsid w:val="5319DD62"/>
    <w:rsid w:val="531AED32"/>
    <w:rsid w:val="531BEA8F"/>
    <w:rsid w:val="531BF904"/>
    <w:rsid w:val="531C51CA"/>
    <w:rsid w:val="531D5A8E"/>
    <w:rsid w:val="531D5AA1"/>
    <w:rsid w:val="531DF27D"/>
    <w:rsid w:val="532271E0"/>
    <w:rsid w:val="5326A4FD"/>
    <w:rsid w:val="5326BBD2"/>
    <w:rsid w:val="532714E3"/>
    <w:rsid w:val="532715D6"/>
    <w:rsid w:val="532901F5"/>
    <w:rsid w:val="532902DF"/>
    <w:rsid w:val="5329D754"/>
    <w:rsid w:val="532B160C"/>
    <w:rsid w:val="53310122"/>
    <w:rsid w:val="5333338A"/>
    <w:rsid w:val="533512EC"/>
    <w:rsid w:val="5336D0F5"/>
    <w:rsid w:val="5337BC4E"/>
    <w:rsid w:val="53393B29"/>
    <w:rsid w:val="533B1503"/>
    <w:rsid w:val="533B81FF"/>
    <w:rsid w:val="533C68BE"/>
    <w:rsid w:val="533D2414"/>
    <w:rsid w:val="533D8F1E"/>
    <w:rsid w:val="533E1A41"/>
    <w:rsid w:val="533E69A2"/>
    <w:rsid w:val="53401E91"/>
    <w:rsid w:val="53427B87"/>
    <w:rsid w:val="53428DCE"/>
    <w:rsid w:val="53429E0D"/>
    <w:rsid w:val="53449BB1"/>
    <w:rsid w:val="5344D0D8"/>
    <w:rsid w:val="5345194F"/>
    <w:rsid w:val="5345A44A"/>
    <w:rsid w:val="53461D1E"/>
    <w:rsid w:val="53467F20"/>
    <w:rsid w:val="5346B11C"/>
    <w:rsid w:val="53470177"/>
    <w:rsid w:val="53478B95"/>
    <w:rsid w:val="5348BF2B"/>
    <w:rsid w:val="5349A41F"/>
    <w:rsid w:val="5349CAB9"/>
    <w:rsid w:val="534ABC37"/>
    <w:rsid w:val="534B1983"/>
    <w:rsid w:val="534C1239"/>
    <w:rsid w:val="53537844"/>
    <w:rsid w:val="53552917"/>
    <w:rsid w:val="53564065"/>
    <w:rsid w:val="53577CF1"/>
    <w:rsid w:val="5358DDCC"/>
    <w:rsid w:val="535A3983"/>
    <w:rsid w:val="535B19DE"/>
    <w:rsid w:val="535BB619"/>
    <w:rsid w:val="535D35EA"/>
    <w:rsid w:val="535D5401"/>
    <w:rsid w:val="535E65C0"/>
    <w:rsid w:val="535F3B0E"/>
    <w:rsid w:val="5362DF51"/>
    <w:rsid w:val="5363968B"/>
    <w:rsid w:val="53670B39"/>
    <w:rsid w:val="53676953"/>
    <w:rsid w:val="5368AD8C"/>
    <w:rsid w:val="5369AF4F"/>
    <w:rsid w:val="536B1A48"/>
    <w:rsid w:val="536E274A"/>
    <w:rsid w:val="5370C35A"/>
    <w:rsid w:val="5374FBFE"/>
    <w:rsid w:val="537608B3"/>
    <w:rsid w:val="53774756"/>
    <w:rsid w:val="5377A2B3"/>
    <w:rsid w:val="5377E4AB"/>
    <w:rsid w:val="53783476"/>
    <w:rsid w:val="5379CFC5"/>
    <w:rsid w:val="537A1A52"/>
    <w:rsid w:val="537FE358"/>
    <w:rsid w:val="5381DA42"/>
    <w:rsid w:val="5384691A"/>
    <w:rsid w:val="5385BFD1"/>
    <w:rsid w:val="5385E728"/>
    <w:rsid w:val="53871887"/>
    <w:rsid w:val="5387D478"/>
    <w:rsid w:val="538A84C6"/>
    <w:rsid w:val="538B5626"/>
    <w:rsid w:val="538B92D2"/>
    <w:rsid w:val="538CDB9A"/>
    <w:rsid w:val="5391F56E"/>
    <w:rsid w:val="53927D5C"/>
    <w:rsid w:val="53950EF0"/>
    <w:rsid w:val="53961F92"/>
    <w:rsid w:val="5396B0E2"/>
    <w:rsid w:val="5397180B"/>
    <w:rsid w:val="5397799E"/>
    <w:rsid w:val="53984B81"/>
    <w:rsid w:val="53996756"/>
    <w:rsid w:val="539B0B10"/>
    <w:rsid w:val="539BC507"/>
    <w:rsid w:val="539E8ECF"/>
    <w:rsid w:val="539ED6C2"/>
    <w:rsid w:val="539FA427"/>
    <w:rsid w:val="53A0906F"/>
    <w:rsid w:val="53A1AE40"/>
    <w:rsid w:val="53A32699"/>
    <w:rsid w:val="53A36556"/>
    <w:rsid w:val="53A3FCBF"/>
    <w:rsid w:val="53A4D038"/>
    <w:rsid w:val="53A57398"/>
    <w:rsid w:val="53A61A0A"/>
    <w:rsid w:val="53A969A5"/>
    <w:rsid w:val="53AB67EA"/>
    <w:rsid w:val="53AC670C"/>
    <w:rsid w:val="53AD7249"/>
    <w:rsid w:val="53AF210D"/>
    <w:rsid w:val="53B025DF"/>
    <w:rsid w:val="53B17639"/>
    <w:rsid w:val="53B29939"/>
    <w:rsid w:val="53B3A88E"/>
    <w:rsid w:val="53B5B3C6"/>
    <w:rsid w:val="53B78236"/>
    <w:rsid w:val="53B7EB8D"/>
    <w:rsid w:val="53BA75F0"/>
    <w:rsid w:val="53BD0AE4"/>
    <w:rsid w:val="53BDDD57"/>
    <w:rsid w:val="53C40DD3"/>
    <w:rsid w:val="53C68EA1"/>
    <w:rsid w:val="53CA4D1A"/>
    <w:rsid w:val="53CB11F2"/>
    <w:rsid w:val="53CBA2B0"/>
    <w:rsid w:val="53CE0A6E"/>
    <w:rsid w:val="53D052B0"/>
    <w:rsid w:val="53D21107"/>
    <w:rsid w:val="53D25240"/>
    <w:rsid w:val="53D33804"/>
    <w:rsid w:val="53D3DABB"/>
    <w:rsid w:val="53D50C38"/>
    <w:rsid w:val="53D53C39"/>
    <w:rsid w:val="53D71A88"/>
    <w:rsid w:val="53D9FDAF"/>
    <w:rsid w:val="53DC5CD9"/>
    <w:rsid w:val="53DDAF81"/>
    <w:rsid w:val="53DF038C"/>
    <w:rsid w:val="53DF6CA8"/>
    <w:rsid w:val="53E0700A"/>
    <w:rsid w:val="53E18FB6"/>
    <w:rsid w:val="53E5CCC9"/>
    <w:rsid w:val="53E8804F"/>
    <w:rsid w:val="53EAA3F3"/>
    <w:rsid w:val="53EB4D77"/>
    <w:rsid w:val="53EBB8DA"/>
    <w:rsid w:val="53EC1115"/>
    <w:rsid w:val="53EF934B"/>
    <w:rsid w:val="53F16F7F"/>
    <w:rsid w:val="53F37618"/>
    <w:rsid w:val="53F69AB4"/>
    <w:rsid w:val="53FBCD56"/>
    <w:rsid w:val="53FEC41F"/>
    <w:rsid w:val="540000A4"/>
    <w:rsid w:val="540081C7"/>
    <w:rsid w:val="5400C10A"/>
    <w:rsid w:val="5401B1BB"/>
    <w:rsid w:val="540262D3"/>
    <w:rsid w:val="5403DB9C"/>
    <w:rsid w:val="5403E343"/>
    <w:rsid w:val="5404803A"/>
    <w:rsid w:val="5404D01D"/>
    <w:rsid w:val="5409B226"/>
    <w:rsid w:val="540B2CAC"/>
    <w:rsid w:val="540C132A"/>
    <w:rsid w:val="540C49B7"/>
    <w:rsid w:val="540F026B"/>
    <w:rsid w:val="541115A3"/>
    <w:rsid w:val="54114C49"/>
    <w:rsid w:val="541373F7"/>
    <w:rsid w:val="5413E6A4"/>
    <w:rsid w:val="5414D012"/>
    <w:rsid w:val="54154340"/>
    <w:rsid w:val="5415FDCD"/>
    <w:rsid w:val="5416D70B"/>
    <w:rsid w:val="5419CD80"/>
    <w:rsid w:val="541A0AD8"/>
    <w:rsid w:val="541B9556"/>
    <w:rsid w:val="541C351E"/>
    <w:rsid w:val="541E27C1"/>
    <w:rsid w:val="541E6479"/>
    <w:rsid w:val="541E7561"/>
    <w:rsid w:val="541FC443"/>
    <w:rsid w:val="5420725F"/>
    <w:rsid w:val="542110BD"/>
    <w:rsid w:val="54221BEA"/>
    <w:rsid w:val="542233F6"/>
    <w:rsid w:val="54228108"/>
    <w:rsid w:val="54228F0D"/>
    <w:rsid w:val="54233460"/>
    <w:rsid w:val="5423A82C"/>
    <w:rsid w:val="5423CF56"/>
    <w:rsid w:val="5424CEA8"/>
    <w:rsid w:val="5425754F"/>
    <w:rsid w:val="542601BA"/>
    <w:rsid w:val="5426DB81"/>
    <w:rsid w:val="54286F8B"/>
    <w:rsid w:val="542AA26B"/>
    <w:rsid w:val="542B792A"/>
    <w:rsid w:val="542C0ACA"/>
    <w:rsid w:val="542C73D6"/>
    <w:rsid w:val="542D1AA0"/>
    <w:rsid w:val="542D1F4A"/>
    <w:rsid w:val="542D1FB8"/>
    <w:rsid w:val="542DB793"/>
    <w:rsid w:val="542DC852"/>
    <w:rsid w:val="542DEC64"/>
    <w:rsid w:val="542ECBD5"/>
    <w:rsid w:val="542F9B26"/>
    <w:rsid w:val="54304DBA"/>
    <w:rsid w:val="5433F7B1"/>
    <w:rsid w:val="54344568"/>
    <w:rsid w:val="5435ED96"/>
    <w:rsid w:val="5439022F"/>
    <w:rsid w:val="543920A6"/>
    <w:rsid w:val="543A6B82"/>
    <w:rsid w:val="543A81B0"/>
    <w:rsid w:val="543B9DA6"/>
    <w:rsid w:val="543BD085"/>
    <w:rsid w:val="543ECD56"/>
    <w:rsid w:val="543EE771"/>
    <w:rsid w:val="543F341C"/>
    <w:rsid w:val="54406101"/>
    <w:rsid w:val="54412F4B"/>
    <w:rsid w:val="54413BBE"/>
    <w:rsid w:val="54435FF6"/>
    <w:rsid w:val="544529FF"/>
    <w:rsid w:val="54479310"/>
    <w:rsid w:val="54489958"/>
    <w:rsid w:val="544A67C8"/>
    <w:rsid w:val="544C4DB5"/>
    <w:rsid w:val="544CAD70"/>
    <w:rsid w:val="544D116A"/>
    <w:rsid w:val="544D6905"/>
    <w:rsid w:val="544ECE08"/>
    <w:rsid w:val="5450349A"/>
    <w:rsid w:val="5452093F"/>
    <w:rsid w:val="5452FD93"/>
    <w:rsid w:val="5453553C"/>
    <w:rsid w:val="54539458"/>
    <w:rsid w:val="5453E562"/>
    <w:rsid w:val="54556779"/>
    <w:rsid w:val="5455724C"/>
    <w:rsid w:val="54559877"/>
    <w:rsid w:val="54566554"/>
    <w:rsid w:val="545732AB"/>
    <w:rsid w:val="545A8516"/>
    <w:rsid w:val="545AEE70"/>
    <w:rsid w:val="545BBC4B"/>
    <w:rsid w:val="545F01E0"/>
    <w:rsid w:val="5461CF33"/>
    <w:rsid w:val="546309B1"/>
    <w:rsid w:val="54647DB7"/>
    <w:rsid w:val="5466C36A"/>
    <w:rsid w:val="546AA5A0"/>
    <w:rsid w:val="546B02BB"/>
    <w:rsid w:val="546B07A3"/>
    <w:rsid w:val="546D2523"/>
    <w:rsid w:val="546DC3D5"/>
    <w:rsid w:val="546EE328"/>
    <w:rsid w:val="547526E7"/>
    <w:rsid w:val="54782A21"/>
    <w:rsid w:val="54789BEE"/>
    <w:rsid w:val="5479E37F"/>
    <w:rsid w:val="547CD5C5"/>
    <w:rsid w:val="548068B6"/>
    <w:rsid w:val="54828C11"/>
    <w:rsid w:val="5485D3A1"/>
    <w:rsid w:val="548633B0"/>
    <w:rsid w:val="54865A8A"/>
    <w:rsid w:val="54875904"/>
    <w:rsid w:val="54879A74"/>
    <w:rsid w:val="54882E70"/>
    <w:rsid w:val="54885B94"/>
    <w:rsid w:val="5488ADA0"/>
    <w:rsid w:val="5489A625"/>
    <w:rsid w:val="548B9064"/>
    <w:rsid w:val="548CDFA9"/>
    <w:rsid w:val="548D4C2F"/>
    <w:rsid w:val="548D6A93"/>
    <w:rsid w:val="548DD060"/>
    <w:rsid w:val="548E847E"/>
    <w:rsid w:val="549056C0"/>
    <w:rsid w:val="5492392B"/>
    <w:rsid w:val="5492F2EF"/>
    <w:rsid w:val="5494B951"/>
    <w:rsid w:val="549526B8"/>
    <w:rsid w:val="54967F14"/>
    <w:rsid w:val="54980B34"/>
    <w:rsid w:val="54999C82"/>
    <w:rsid w:val="549AFF37"/>
    <w:rsid w:val="549B5F68"/>
    <w:rsid w:val="549BCEBE"/>
    <w:rsid w:val="549C0425"/>
    <w:rsid w:val="549C6612"/>
    <w:rsid w:val="549D9323"/>
    <w:rsid w:val="549DA00D"/>
    <w:rsid w:val="549E2C7A"/>
    <w:rsid w:val="54A0E321"/>
    <w:rsid w:val="54A1B882"/>
    <w:rsid w:val="54A299A6"/>
    <w:rsid w:val="54A47BDC"/>
    <w:rsid w:val="54A55CBF"/>
    <w:rsid w:val="54A66F77"/>
    <w:rsid w:val="54AA5F34"/>
    <w:rsid w:val="54AAEEF7"/>
    <w:rsid w:val="54AC811D"/>
    <w:rsid w:val="54AF0E2E"/>
    <w:rsid w:val="54AF41B5"/>
    <w:rsid w:val="54AF6C6D"/>
    <w:rsid w:val="54B0151A"/>
    <w:rsid w:val="54B0F36E"/>
    <w:rsid w:val="54B16433"/>
    <w:rsid w:val="54B195FF"/>
    <w:rsid w:val="54B467E3"/>
    <w:rsid w:val="54B49165"/>
    <w:rsid w:val="54B709F7"/>
    <w:rsid w:val="54B7CF59"/>
    <w:rsid w:val="54B83C2E"/>
    <w:rsid w:val="54B90FC7"/>
    <w:rsid w:val="54B94FF9"/>
    <w:rsid w:val="54C014A1"/>
    <w:rsid w:val="54C1F44B"/>
    <w:rsid w:val="54C20AE9"/>
    <w:rsid w:val="54C38C5F"/>
    <w:rsid w:val="54C59939"/>
    <w:rsid w:val="54C6653F"/>
    <w:rsid w:val="54C86BD1"/>
    <w:rsid w:val="54C98625"/>
    <w:rsid w:val="54C9EBD9"/>
    <w:rsid w:val="54CCBFEA"/>
    <w:rsid w:val="54CF2260"/>
    <w:rsid w:val="54CF8215"/>
    <w:rsid w:val="54D0F6B1"/>
    <w:rsid w:val="54D1DB04"/>
    <w:rsid w:val="54D257CA"/>
    <w:rsid w:val="54D3A810"/>
    <w:rsid w:val="54D50A1B"/>
    <w:rsid w:val="54D52AAA"/>
    <w:rsid w:val="54D52F29"/>
    <w:rsid w:val="54D5B8E0"/>
    <w:rsid w:val="54D6A0DD"/>
    <w:rsid w:val="54D7BAC3"/>
    <w:rsid w:val="54D86A7F"/>
    <w:rsid w:val="54D87B5E"/>
    <w:rsid w:val="54D8C64B"/>
    <w:rsid w:val="54DA2ACF"/>
    <w:rsid w:val="54DCF89A"/>
    <w:rsid w:val="54DD1AAC"/>
    <w:rsid w:val="54DD859E"/>
    <w:rsid w:val="54DD9421"/>
    <w:rsid w:val="54DEA93C"/>
    <w:rsid w:val="54DF0C90"/>
    <w:rsid w:val="54E0305F"/>
    <w:rsid w:val="54E16C4E"/>
    <w:rsid w:val="54E47329"/>
    <w:rsid w:val="54E70E6F"/>
    <w:rsid w:val="54E760CF"/>
    <w:rsid w:val="54E7CB24"/>
    <w:rsid w:val="54EAE732"/>
    <w:rsid w:val="54EC32F6"/>
    <w:rsid w:val="54EEA77F"/>
    <w:rsid w:val="54EF27C0"/>
    <w:rsid w:val="54F02FC3"/>
    <w:rsid w:val="54F37488"/>
    <w:rsid w:val="54F45032"/>
    <w:rsid w:val="54F5374D"/>
    <w:rsid w:val="54F66638"/>
    <w:rsid w:val="54F70643"/>
    <w:rsid w:val="54FAFBC9"/>
    <w:rsid w:val="54FBDF75"/>
    <w:rsid w:val="54FD2C45"/>
    <w:rsid w:val="54FE54AA"/>
    <w:rsid w:val="54FE7A36"/>
    <w:rsid w:val="55015EB6"/>
    <w:rsid w:val="5502816D"/>
    <w:rsid w:val="550574DC"/>
    <w:rsid w:val="55068793"/>
    <w:rsid w:val="5507BFEC"/>
    <w:rsid w:val="550B67C8"/>
    <w:rsid w:val="550BB73F"/>
    <w:rsid w:val="551154A0"/>
    <w:rsid w:val="55117591"/>
    <w:rsid w:val="551238C5"/>
    <w:rsid w:val="5512FE20"/>
    <w:rsid w:val="55137F94"/>
    <w:rsid w:val="55145981"/>
    <w:rsid w:val="5517E3A2"/>
    <w:rsid w:val="5517F401"/>
    <w:rsid w:val="5518E234"/>
    <w:rsid w:val="551B25A8"/>
    <w:rsid w:val="551CF910"/>
    <w:rsid w:val="551E769A"/>
    <w:rsid w:val="55202F70"/>
    <w:rsid w:val="55218BFC"/>
    <w:rsid w:val="5523506B"/>
    <w:rsid w:val="55262C65"/>
    <w:rsid w:val="5526B41B"/>
    <w:rsid w:val="55270834"/>
    <w:rsid w:val="5527EF7F"/>
    <w:rsid w:val="55294FF7"/>
    <w:rsid w:val="552A992F"/>
    <w:rsid w:val="552AF0C2"/>
    <w:rsid w:val="552B17F4"/>
    <w:rsid w:val="552C7834"/>
    <w:rsid w:val="552C9840"/>
    <w:rsid w:val="552D3BB3"/>
    <w:rsid w:val="552F4C32"/>
    <w:rsid w:val="552F9540"/>
    <w:rsid w:val="55346062"/>
    <w:rsid w:val="5534E426"/>
    <w:rsid w:val="553830C1"/>
    <w:rsid w:val="55384EC0"/>
    <w:rsid w:val="5538D147"/>
    <w:rsid w:val="5538FB2B"/>
    <w:rsid w:val="553A0E41"/>
    <w:rsid w:val="553C6C24"/>
    <w:rsid w:val="553E6788"/>
    <w:rsid w:val="553FBE39"/>
    <w:rsid w:val="553FCC0E"/>
    <w:rsid w:val="5543406D"/>
    <w:rsid w:val="55474DA4"/>
    <w:rsid w:val="5549474B"/>
    <w:rsid w:val="55497066"/>
    <w:rsid w:val="554A925A"/>
    <w:rsid w:val="554B54F0"/>
    <w:rsid w:val="554B87D2"/>
    <w:rsid w:val="554C5337"/>
    <w:rsid w:val="554E382F"/>
    <w:rsid w:val="554E7B25"/>
    <w:rsid w:val="554F0D2C"/>
    <w:rsid w:val="55508921"/>
    <w:rsid w:val="5551C09B"/>
    <w:rsid w:val="5551CAE0"/>
    <w:rsid w:val="5551FEEE"/>
    <w:rsid w:val="55522870"/>
    <w:rsid w:val="555273B1"/>
    <w:rsid w:val="5552D00A"/>
    <w:rsid w:val="5552FB4C"/>
    <w:rsid w:val="5555AEE6"/>
    <w:rsid w:val="55569B34"/>
    <w:rsid w:val="55589F73"/>
    <w:rsid w:val="55593062"/>
    <w:rsid w:val="555A9D46"/>
    <w:rsid w:val="555B0DC9"/>
    <w:rsid w:val="555C1118"/>
    <w:rsid w:val="555CC27F"/>
    <w:rsid w:val="555D62B1"/>
    <w:rsid w:val="5560722A"/>
    <w:rsid w:val="5560E763"/>
    <w:rsid w:val="556290BB"/>
    <w:rsid w:val="5562EB2C"/>
    <w:rsid w:val="55637890"/>
    <w:rsid w:val="55679BA7"/>
    <w:rsid w:val="5567EC33"/>
    <w:rsid w:val="55690933"/>
    <w:rsid w:val="556FAB1C"/>
    <w:rsid w:val="55702689"/>
    <w:rsid w:val="5571662A"/>
    <w:rsid w:val="55720DE1"/>
    <w:rsid w:val="5572582D"/>
    <w:rsid w:val="557455D7"/>
    <w:rsid w:val="5574C69D"/>
    <w:rsid w:val="557599CD"/>
    <w:rsid w:val="5575EDB2"/>
    <w:rsid w:val="5577F2F1"/>
    <w:rsid w:val="557894B4"/>
    <w:rsid w:val="5578A3F1"/>
    <w:rsid w:val="557C0C9C"/>
    <w:rsid w:val="557E99DE"/>
    <w:rsid w:val="557EB1D4"/>
    <w:rsid w:val="5581B5C3"/>
    <w:rsid w:val="5582410F"/>
    <w:rsid w:val="55825198"/>
    <w:rsid w:val="55828C5E"/>
    <w:rsid w:val="558B6C84"/>
    <w:rsid w:val="558D2F66"/>
    <w:rsid w:val="558D8B2A"/>
    <w:rsid w:val="5590ABEA"/>
    <w:rsid w:val="5590BA68"/>
    <w:rsid w:val="55916C67"/>
    <w:rsid w:val="55937F1B"/>
    <w:rsid w:val="55943578"/>
    <w:rsid w:val="55964F3D"/>
    <w:rsid w:val="5598B4CA"/>
    <w:rsid w:val="5598FF43"/>
    <w:rsid w:val="55999DFF"/>
    <w:rsid w:val="559AE2B6"/>
    <w:rsid w:val="559EDE8C"/>
    <w:rsid w:val="559FD450"/>
    <w:rsid w:val="55A2D2D9"/>
    <w:rsid w:val="55A4469D"/>
    <w:rsid w:val="55A4F1DE"/>
    <w:rsid w:val="55A7B18C"/>
    <w:rsid w:val="55A8FEBD"/>
    <w:rsid w:val="55AAC9AF"/>
    <w:rsid w:val="55AD55BA"/>
    <w:rsid w:val="55AF2A3F"/>
    <w:rsid w:val="55B148CE"/>
    <w:rsid w:val="55B23BBF"/>
    <w:rsid w:val="55B51835"/>
    <w:rsid w:val="55B5AC88"/>
    <w:rsid w:val="55B7BAE0"/>
    <w:rsid w:val="55B8C132"/>
    <w:rsid w:val="55B927FD"/>
    <w:rsid w:val="55B961CC"/>
    <w:rsid w:val="55BAEEE4"/>
    <w:rsid w:val="55BC12E5"/>
    <w:rsid w:val="55BC2090"/>
    <w:rsid w:val="55BC29AD"/>
    <w:rsid w:val="55BC4D20"/>
    <w:rsid w:val="55BE1A5E"/>
    <w:rsid w:val="55BE5531"/>
    <w:rsid w:val="55BE9349"/>
    <w:rsid w:val="55BF5F6A"/>
    <w:rsid w:val="55BF9FB7"/>
    <w:rsid w:val="55C052A8"/>
    <w:rsid w:val="55C0A076"/>
    <w:rsid w:val="55C520F7"/>
    <w:rsid w:val="55C667BD"/>
    <w:rsid w:val="55C66EC9"/>
    <w:rsid w:val="55C67C7D"/>
    <w:rsid w:val="55C84245"/>
    <w:rsid w:val="55C8E108"/>
    <w:rsid w:val="55CA34C3"/>
    <w:rsid w:val="55CB80E9"/>
    <w:rsid w:val="55CBB026"/>
    <w:rsid w:val="55CBC25E"/>
    <w:rsid w:val="55D1271E"/>
    <w:rsid w:val="55D13AEE"/>
    <w:rsid w:val="55D1DDBF"/>
    <w:rsid w:val="55D2E8AF"/>
    <w:rsid w:val="55D2FD81"/>
    <w:rsid w:val="55D32C8C"/>
    <w:rsid w:val="55D39001"/>
    <w:rsid w:val="55D41D45"/>
    <w:rsid w:val="55D57B54"/>
    <w:rsid w:val="55D5B291"/>
    <w:rsid w:val="55D8C4A2"/>
    <w:rsid w:val="55D9D25C"/>
    <w:rsid w:val="55DA1751"/>
    <w:rsid w:val="55DA776C"/>
    <w:rsid w:val="55DA9423"/>
    <w:rsid w:val="55DABC33"/>
    <w:rsid w:val="55DB09E7"/>
    <w:rsid w:val="55DB7CC7"/>
    <w:rsid w:val="55DE4A33"/>
    <w:rsid w:val="55DE6AA5"/>
    <w:rsid w:val="55DF8742"/>
    <w:rsid w:val="55E23E53"/>
    <w:rsid w:val="55E4C1DA"/>
    <w:rsid w:val="55E57EB3"/>
    <w:rsid w:val="55E5D35F"/>
    <w:rsid w:val="55E72D0A"/>
    <w:rsid w:val="55E7BA6A"/>
    <w:rsid w:val="55E7CBA7"/>
    <w:rsid w:val="55E9F72F"/>
    <w:rsid w:val="55EA23A3"/>
    <w:rsid w:val="55EC104B"/>
    <w:rsid w:val="55EDB5F7"/>
    <w:rsid w:val="55EFC714"/>
    <w:rsid w:val="55EFFCC9"/>
    <w:rsid w:val="55F1C134"/>
    <w:rsid w:val="55F1F838"/>
    <w:rsid w:val="55F23469"/>
    <w:rsid w:val="55F3CC50"/>
    <w:rsid w:val="55F3CEA8"/>
    <w:rsid w:val="55F963BA"/>
    <w:rsid w:val="55FB1DF5"/>
    <w:rsid w:val="55FC4FAB"/>
    <w:rsid w:val="55FDED91"/>
    <w:rsid w:val="55FE9383"/>
    <w:rsid w:val="55FF8706"/>
    <w:rsid w:val="560222AF"/>
    <w:rsid w:val="560323ED"/>
    <w:rsid w:val="56065A54"/>
    <w:rsid w:val="56096163"/>
    <w:rsid w:val="560A74AC"/>
    <w:rsid w:val="560AD10D"/>
    <w:rsid w:val="560B4990"/>
    <w:rsid w:val="560CCCA5"/>
    <w:rsid w:val="560D55A3"/>
    <w:rsid w:val="560EB531"/>
    <w:rsid w:val="560EBBE6"/>
    <w:rsid w:val="5611347C"/>
    <w:rsid w:val="56124629"/>
    <w:rsid w:val="56124A43"/>
    <w:rsid w:val="5614AB3C"/>
    <w:rsid w:val="5616A7DA"/>
    <w:rsid w:val="5616C8EE"/>
    <w:rsid w:val="561898FB"/>
    <w:rsid w:val="5618F2CA"/>
    <w:rsid w:val="561B2392"/>
    <w:rsid w:val="561CA402"/>
    <w:rsid w:val="561DB2FC"/>
    <w:rsid w:val="561E5928"/>
    <w:rsid w:val="561EA565"/>
    <w:rsid w:val="561EBDC6"/>
    <w:rsid w:val="56204EF9"/>
    <w:rsid w:val="5622398D"/>
    <w:rsid w:val="56237E5D"/>
    <w:rsid w:val="5624AFB1"/>
    <w:rsid w:val="5627DC1A"/>
    <w:rsid w:val="5628210A"/>
    <w:rsid w:val="56294844"/>
    <w:rsid w:val="562ACDAA"/>
    <w:rsid w:val="562BB664"/>
    <w:rsid w:val="562C7606"/>
    <w:rsid w:val="562C942A"/>
    <w:rsid w:val="562C9D41"/>
    <w:rsid w:val="562D3049"/>
    <w:rsid w:val="562E84CE"/>
    <w:rsid w:val="562F751E"/>
    <w:rsid w:val="562F8507"/>
    <w:rsid w:val="562FBD01"/>
    <w:rsid w:val="5630385A"/>
    <w:rsid w:val="56303EC1"/>
    <w:rsid w:val="56306911"/>
    <w:rsid w:val="5630ADE6"/>
    <w:rsid w:val="5630FD49"/>
    <w:rsid w:val="56313399"/>
    <w:rsid w:val="56313438"/>
    <w:rsid w:val="5634FAF5"/>
    <w:rsid w:val="5635080A"/>
    <w:rsid w:val="56396231"/>
    <w:rsid w:val="5639DE2F"/>
    <w:rsid w:val="563A8146"/>
    <w:rsid w:val="563B0E6F"/>
    <w:rsid w:val="563B504B"/>
    <w:rsid w:val="563C002F"/>
    <w:rsid w:val="563E5FC1"/>
    <w:rsid w:val="563F52BC"/>
    <w:rsid w:val="563FF584"/>
    <w:rsid w:val="5640ACA7"/>
    <w:rsid w:val="5640C6DC"/>
    <w:rsid w:val="5645C841"/>
    <w:rsid w:val="5645DD49"/>
    <w:rsid w:val="56480E1D"/>
    <w:rsid w:val="56481F8F"/>
    <w:rsid w:val="564A092C"/>
    <w:rsid w:val="564B1C26"/>
    <w:rsid w:val="564BAE31"/>
    <w:rsid w:val="564C1A21"/>
    <w:rsid w:val="564CA61F"/>
    <w:rsid w:val="564E4A86"/>
    <w:rsid w:val="564EFC23"/>
    <w:rsid w:val="56515474"/>
    <w:rsid w:val="5655D7FA"/>
    <w:rsid w:val="56562CE6"/>
    <w:rsid w:val="56579E33"/>
    <w:rsid w:val="5659550F"/>
    <w:rsid w:val="565A9942"/>
    <w:rsid w:val="565CD066"/>
    <w:rsid w:val="565DA5BC"/>
    <w:rsid w:val="565F0721"/>
    <w:rsid w:val="565F90E7"/>
    <w:rsid w:val="565F9872"/>
    <w:rsid w:val="565FA38E"/>
    <w:rsid w:val="56612472"/>
    <w:rsid w:val="56612F75"/>
    <w:rsid w:val="566849FC"/>
    <w:rsid w:val="566934C5"/>
    <w:rsid w:val="5669883C"/>
    <w:rsid w:val="566B8B0A"/>
    <w:rsid w:val="566BE38F"/>
    <w:rsid w:val="566CC7D9"/>
    <w:rsid w:val="566D3BE9"/>
    <w:rsid w:val="566D78AC"/>
    <w:rsid w:val="566DC52D"/>
    <w:rsid w:val="5672324F"/>
    <w:rsid w:val="567263FF"/>
    <w:rsid w:val="56751525"/>
    <w:rsid w:val="56781637"/>
    <w:rsid w:val="5679CB4F"/>
    <w:rsid w:val="567A3AE2"/>
    <w:rsid w:val="567BBC11"/>
    <w:rsid w:val="568166A4"/>
    <w:rsid w:val="56817403"/>
    <w:rsid w:val="5681FF89"/>
    <w:rsid w:val="56821553"/>
    <w:rsid w:val="56824F45"/>
    <w:rsid w:val="56828D54"/>
    <w:rsid w:val="56876AEC"/>
    <w:rsid w:val="5687A48A"/>
    <w:rsid w:val="5687E7FD"/>
    <w:rsid w:val="5689DFCC"/>
    <w:rsid w:val="568D82BF"/>
    <w:rsid w:val="568DFC0A"/>
    <w:rsid w:val="568EFDEC"/>
    <w:rsid w:val="568F145B"/>
    <w:rsid w:val="5690A1C1"/>
    <w:rsid w:val="56910FF4"/>
    <w:rsid w:val="56917DD8"/>
    <w:rsid w:val="56962853"/>
    <w:rsid w:val="569874DB"/>
    <w:rsid w:val="5699CB9A"/>
    <w:rsid w:val="569BDC29"/>
    <w:rsid w:val="569E80FD"/>
    <w:rsid w:val="569EF84A"/>
    <w:rsid w:val="569FC4C2"/>
    <w:rsid w:val="569FC7D2"/>
    <w:rsid w:val="56A0B73D"/>
    <w:rsid w:val="56A16B30"/>
    <w:rsid w:val="56A35996"/>
    <w:rsid w:val="56A3904D"/>
    <w:rsid w:val="56A3AB5E"/>
    <w:rsid w:val="56A5C852"/>
    <w:rsid w:val="56A83AD1"/>
    <w:rsid w:val="56A84C5E"/>
    <w:rsid w:val="56A8EF81"/>
    <w:rsid w:val="56A9A814"/>
    <w:rsid w:val="56AA0BD0"/>
    <w:rsid w:val="56AA7786"/>
    <w:rsid w:val="56AD9FE2"/>
    <w:rsid w:val="56ADDB9E"/>
    <w:rsid w:val="56AE09F4"/>
    <w:rsid w:val="56AFDE7D"/>
    <w:rsid w:val="56B19D62"/>
    <w:rsid w:val="56B25DB7"/>
    <w:rsid w:val="56B31F31"/>
    <w:rsid w:val="56B3BD5F"/>
    <w:rsid w:val="56B497F7"/>
    <w:rsid w:val="56B570CB"/>
    <w:rsid w:val="56B5C835"/>
    <w:rsid w:val="56B70D57"/>
    <w:rsid w:val="56B813B9"/>
    <w:rsid w:val="56B89C59"/>
    <w:rsid w:val="56B8B873"/>
    <w:rsid w:val="56B9416F"/>
    <w:rsid w:val="56BB621D"/>
    <w:rsid w:val="56BF8717"/>
    <w:rsid w:val="56BFBE46"/>
    <w:rsid w:val="56C096FA"/>
    <w:rsid w:val="56C0E94E"/>
    <w:rsid w:val="56C1D0FB"/>
    <w:rsid w:val="56C7E785"/>
    <w:rsid w:val="56C96A03"/>
    <w:rsid w:val="56C9C689"/>
    <w:rsid w:val="56CE5FF3"/>
    <w:rsid w:val="56CF10B4"/>
    <w:rsid w:val="56CF9937"/>
    <w:rsid w:val="56D00095"/>
    <w:rsid w:val="56D0E0E1"/>
    <w:rsid w:val="56D1E9EB"/>
    <w:rsid w:val="56D31A29"/>
    <w:rsid w:val="56D45174"/>
    <w:rsid w:val="56D53239"/>
    <w:rsid w:val="56D76025"/>
    <w:rsid w:val="56D77102"/>
    <w:rsid w:val="56D941A6"/>
    <w:rsid w:val="56D9444B"/>
    <w:rsid w:val="56D9B47A"/>
    <w:rsid w:val="56DA1D38"/>
    <w:rsid w:val="56DE85FE"/>
    <w:rsid w:val="56DE99C4"/>
    <w:rsid w:val="56DEB64B"/>
    <w:rsid w:val="56DF6B62"/>
    <w:rsid w:val="56DFA9E4"/>
    <w:rsid w:val="56E0767C"/>
    <w:rsid w:val="56E07D53"/>
    <w:rsid w:val="56E0B280"/>
    <w:rsid w:val="56E0BB32"/>
    <w:rsid w:val="56E1A165"/>
    <w:rsid w:val="56E31DD0"/>
    <w:rsid w:val="56E45DD8"/>
    <w:rsid w:val="56E45F13"/>
    <w:rsid w:val="56E5DE6F"/>
    <w:rsid w:val="56E640FD"/>
    <w:rsid w:val="56E7E3C1"/>
    <w:rsid w:val="56E8A452"/>
    <w:rsid w:val="56E94FA5"/>
    <w:rsid w:val="56EBEC24"/>
    <w:rsid w:val="56ED2318"/>
    <w:rsid w:val="56F13A4E"/>
    <w:rsid w:val="56F35E52"/>
    <w:rsid w:val="56F50F19"/>
    <w:rsid w:val="56F607B5"/>
    <w:rsid w:val="56F77AD7"/>
    <w:rsid w:val="56FDDECB"/>
    <w:rsid w:val="56FF2931"/>
    <w:rsid w:val="5700785A"/>
    <w:rsid w:val="5702A28C"/>
    <w:rsid w:val="5702ED3F"/>
    <w:rsid w:val="5703022F"/>
    <w:rsid w:val="5704AC4D"/>
    <w:rsid w:val="570537E5"/>
    <w:rsid w:val="5705401A"/>
    <w:rsid w:val="5705AB30"/>
    <w:rsid w:val="5706FF70"/>
    <w:rsid w:val="57079D79"/>
    <w:rsid w:val="57085A9D"/>
    <w:rsid w:val="570A0D6D"/>
    <w:rsid w:val="570A1AEB"/>
    <w:rsid w:val="570B93C0"/>
    <w:rsid w:val="570EAD90"/>
    <w:rsid w:val="5711467D"/>
    <w:rsid w:val="57126CC8"/>
    <w:rsid w:val="5712A5E5"/>
    <w:rsid w:val="571398DC"/>
    <w:rsid w:val="5713EEC4"/>
    <w:rsid w:val="57147D8B"/>
    <w:rsid w:val="5716557A"/>
    <w:rsid w:val="57166444"/>
    <w:rsid w:val="5716676C"/>
    <w:rsid w:val="57172E50"/>
    <w:rsid w:val="571780EF"/>
    <w:rsid w:val="57183D8A"/>
    <w:rsid w:val="5718BB98"/>
    <w:rsid w:val="5719A939"/>
    <w:rsid w:val="571AE7DE"/>
    <w:rsid w:val="571B0920"/>
    <w:rsid w:val="571B1E9D"/>
    <w:rsid w:val="571D3824"/>
    <w:rsid w:val="571E5D39"/>
    <w:rsid w:val="571EAE19"/>
    <w:rsid w:val="571EEC3D"/>
    <w:rsid w:val="571F75AB"/>
    <w:rsid w:val="5723D486"/>
    <w:rsid w:val="572446EF"/>
    <w:rsid w:val="57251656"/>
    <w:rsid w:val="57256C88"/>
    <w:rsid w:val="5725B13B"/>
    <w:rsid w:val="57270A23"/>
    <w:rsid w:val="572B7848"/>
    <w:rsid w:val="572BCF03"/>
    <w:rsid w:val="572C22CD"/>
    <w:rsid w:val="572CB208"/>
    <w:rsid w:val="572D684B"/>
    <w:rsid w:val="572ECE75"/>
    <w:rsid w:val="572F5033"/>
    <w:rsid w:val="572FB51C"/>
    <w:rsid w:val="572FF0B2"/>
    <w:rsid w:val="5730CBF5"/>
    <w:rsid w:val="5731BEB6"/>
    <w:rsid w:val="57328882"/>
    <w:rsid w:val="5732CD48"/>
    <w:rsid w:val="57332D6F"/>
    <w:rsid w:val="57334DB8"/>
    <w:rsid w:val="5733586F"/>
    <w:rsid w:val="5733A7B5"/>
    <w:rsid w:val="57359461"/>
    <w:rsid w:val="573618CF"/>
    <w:rsid w:val="57378712"/>
    <w:rsid w:val="5737D59A"/>
    <w:rsid w:val="5739F469"/>
    <w:rsid w:val="573A0C35"/>
    <w:rsid w:val="573A38C9"/>
    <w:rsid w:val="573A5CCC"/>
    <w:rsid w:val="573C3488"/>
    <w:rsid w:val="573EE9C8"/>
    <w:rsid w:val="57406565"/>
    <w:rsid w:val="574086C2"/>
    <w:rsid w:val="5743890D"/>
    <w:rsid w:val="5743C58D"/>
    <w:rsid w:val="57440C0D"/>
    <w:rsid w:val="57444188"/>
    <w:rsid w:val="57449DE6"/>
    <w:rsid w:val="57491336"/>
    <w:rsid w:val="574A77E7"/>
    <w:rsid w:val="574FE096"/>
    <w:rsid w:val="5751C0D8"/>
    <w:rsid w:val="5755E3AD"/>
    <w:rsid w:val="57561FEE"/>
    <w:rsid w:val="57563983"/>
    <w:rsid w:val="5757DD8C"/>
    <w:rsid w:val="5758A540"/>
    <w:rsid w:val="575AD8C7"/>
    <w:rsid w:val="575AF1EC"/>
    <w:rsid w:val="575F908D"/>
    <w:rsid w:val="576387BA"/>
    <w:rsid w:val="5763CB96"/>
    <w:rsid w:val="5764349D"/>
    <w:rsid w:val="576483A9"/>
    <w:rsid w:val="576584EC"/>
    <w:rsid w:val="57687AD9"/>
    <w:rsid w:val="576B6C9A"/>
    <w:rsid w:val="576C9A01"/>
    <w:rsid w:val="576D7C9E"/>
    <w:rsid w:val="576D9518"/>
    <w:rsid w:val="576F2D0B"/>
    <w:rsid w:val="5770EB96"/>
    <w:rsid w:val="5772EE9B"/>
    <w:rsid w:val="5773476D"/>
    <w:rsid w:val="57736774"/>
    <w:rsid w:val="5773A0EE"/>
    <w:rsid w:val="577801C3"/>
    <w:rsid w:val="57782B5B"/>
    <w:rsid w:val="57783FF0"/>
    <w:rsid w:val="5778C7D3"/>
    <w:rsid w:val="57793381"/>
    <w:rsid w:val="577BD028"/>
    <w:rsid w:val="577F604B"/>
    <w:rsid w:val="5780C035"/>
    <w:rsid w:val="57839831"/>
    <w:rsid w:val="5783AA39"/>
    <w:rsid w:val="5786029B"/>
    <w:rsid w:val="57877772"/>
    <w:rsid w:val="5789FA84"/>
    <w:rsid w:val="578A77E1"/>
    <w:rsid w:val="578C20AE"/>
    <w:rsid w:val="578C3636"/>
    <w:rsid w:val="578CABC6"/>
    <w:rsid w:val="578F22D2"/>
    <w:rsid w:val="57903887"/>
    <w:rsid w:val="5790B8C7"/>
    <w:rsid w:val="579118EF"/>
    <w:rsid w:val="5791953F"/>
    <w:rsid w:val="5791B04B"/>
    <w:rsid w:val="5791F52D"/>
    <w:rsid w:val="5792E860"/>
    <w:rsid w:val="5793C94B"/>
    <w:rsid w:val="5793D509"/>
    <w:rsid w:val="57979A66"/>
    <w:rsid w:val="579B2561"/>
    <w:rsid w:val="579B52DA"/>
    <w:rsid w:val="579F1B71"/>
    <w:rsid w:val="57A15B07"/>
    <w:rsid w:val="57A2B2D4"/>
    <w:rsid w:val="57A3958A"/>
    <w:rsid w:val="57A3FD12"/>
    <w:rsid w:val="57A4ABB7"/>
    <w:rsid w:val="57A6928F"/>
    <w:rsid w:val="57A695B8"/>
    <w:rsid w:val="57A6D91E"/>
    <w:rsid w:val="57A90300"/>
    <w:rsid w:val="57A92A84"/>
    <w:rsid w:val="57A9D5EC"/>
    <w:rsid w:val="57AB1B1D"/>
    <w:rsid w:val="57AC4C61"/>
    <w:rsid w:val="57AC8BD4"/>
    <w:rsid w:val="57ADAD01"/>
    <w:rsid w:val="57AFF480"/>
    <w:rsid w:val="57B15B34"/>
    <w:rsid w:val="57B45949"/>
    <w:rsid w:val="57B4D259"/>
    <w:rsid w:val="57B58282"/>
    <w:rsid w:val="57B869FB"/>
    <w:rsid w:val="57B8D453"/>
    <w:rsid w:val="57B97AD4"/>
    <w:rsid w:val="57BA2086"/>
    <w:rsid w:val="57BA982E"/>
    <w:rsid w:val="57BBBB1B"/>
    <w:rsid w:val="57BD1DB1"/>
    <w:rsid w:val="57BD23F9"/>
    <w:rsid w:val="57BDA21C"/>
    <w:rsid w:val="57BEF83F"/>
    <w:rsid w:val="57BF15D6"/>
    <w:rsid w:val="57BF7DB4"/>
    <w:rsid w:val="57C03678"/>
    <w:rsid w:val="57C0C675"/>
    <w:rsid w:val="57C125E4"/>
    <w:rsid w:val="57C136A0"/>
    <w:rsid w:val="57C201FA"/>
    <w:rsid w:val="57C2450B"/>
    <w:rsid w:val="57C60A1A"/>
    <w:rsid w:val="57C62803"/>
    <w:rsid w:val="57C6D025"/>
    <w:rsid w:val="57CC6A7D"/>
    <w:rsid w:val="57CC7ACA"/>
    <w:rsid w:val="57CCF7CA"/>
    <w:rsid w:val="57CD11A3"/>
    <w:rsid w:val="57CDC0C4"/>
    <w:rsid w:val="57CFC571"/>
    <w:rsid w:val="57D03368"/>
    <w:rsid w:val="57D05A84"/>
    <w:rsid w:val="57D1DDF1"/>
    <w:rsid w:val="57D35DD8"/>
    <w:rsid w:val="57D419B4"/>
    <w:rsid w:val="57D51686"/>
    <w:rsid w:val="57D7E0F1"/>
    <w:rsid w:val="57D7F6FF"/>
    <w:rsid w:val="57D948CC"/>
    <w:rsid w:val="57DC8673"/>
    <w:rsid w:val="57DE8025"/>
    <w:rsid w:val="57DF3370"/>
    <w:rsid w:val="57E17EF5"/>
    <w:rsid w:val="57E47B2B"/>
    <w:rsid w:val="57E48D41"/>
    <w:rsid w:val="57E67349"/>
    <w:rsid w:val="57E683FE"/>
    <w:rsid w:val="57E7E8EE"/>
    <w:rsid w:val="57EA6CCD"/>
    <w:rsid w:val="57EA8A67"/>
    <w:rsid w:val="57EAAFF8"/>
    <w:rsid w:val="57EB472B"/>
    <w:rsid w:val="57EBC668"/>
    <w:rsid w:val="57ECC678"/>
    <w:rsid w:val="57ED263B"/>
    <w:rsid w:val="57EE71A1"/>
    <w:rsid w:val="57EED48C"/>
    <w:rsid w:val="57EF3290"/>
    <w:rsid w:val="57F06BC4"/>
    <w:rsid w:val="57F12EE4"/>
    <w:rsid w:val="57F17873"/>
    <w:rsid w:val="57F7B61B"/>
    <w:rsid w:val="57F83F68"/>
    <w:rsid w:val="57F8CB90"/>
    <w:rsid w:val="57F90E3F"/>
    <w:rsid w:val="57FBA99C"/>
    <w:rsid w:val="57FDCFF1"/>
    <w:rsid w:val="57FDF6AF"/>
    <w:rsid w:val="57FE8442"/>
    <w:rsid w:val="58018366"/>
    <w:rsid w:val="58020851"/>
    <w:rsid w:val="5802BBFF"/>
    <w:rsid w:val="5802D955"/>
    <w:rsid w:val="58032AAA"/>
    <w:rsid w:val="58034033"/>
    <w:rsid w:val="5803B196"/>
    <w:rsid w:val="58047896"/>
    <w:rsid w:val="580597B9"/>
    <w:rsid w:val="5805A749"/>
    <w:rsid w:val="580A4FE6"/>
    <w:rsid w:val="580C7121"/>
    <w:rsid w:val="580D1105"/>
    <w:rsid w:val="580D2EF9"/>
    <w:rsid w:val="580D7CAE"/>
    <w:rsid w:val="580D9561"/>
    <w:rsid w:val="580ED73E"/>
    <w:rsid w:val="5810E7CC"/>
    <w:rsid w:val="5812DC0C"/>
    <w:rsid w:val="5812EE01"/>
    <w:rsid w:val="58153E67"/>
    <w:rsid w:val="581AA8C4"/>
    <w:rsid w:val="581BD98C"/>
    <w:rsid w:val="581C400D"/>
    <w:rsid w:val="581CF49F"/>
    <w:rsid w:val="581D465A"/>
    <w:rsid w:val="581E59BB"/>
    <w:rsid w:val="581EC628"/>
    <w:rsid w:val="58217A02"/>
    <w:rsid w:val="58225AEB"/>
    <w:rsid w:val="58267509"/>
    <w:rsid w:val="5826C1DD"/>
    <w:rsid w:val="5826DA21"/>
    <w:rsid w:val="5829497B"/>
    <w:rsid w:val="5829FAC5"/>
    <w:rsid w:val="582B27DA"/>
    <w:rsid w:val="582D1739"/>
    <w:rsid w:val="582D1BCC"/>
    <w:rsid w:val="582EE681"/>
    <w:rsid w:val="582FD461"/>
    <w:rsid w:val="58303783"/>
    <w:rsid w:val="58307302"/>
    <w:rsid w:val="583088B3"/>
    <w:rsid w:val="5830B610"/>
    <w:rsid w:val="5834B5A7"/>
    <w:rsid w:val="583691DF"/>
    <w:rsid w:val="583A9368"/>
    <w:rsid w:val="583AC208"/>
    <w:rsid w:val="583CF470"/>
    <w:rsid w:val="583D37D5"/>
    <w:rsid w:val="583D434A"/>
    <w:rsid w:val="583DC2F5"/>
    <w:rsid w:val="583F1473"/>
    <w:rsid w:val="583F60AE"/>
    <w:rsid w:val="58402A91"/>
    <w:rsid w:val="584129B2"/>
    <w:rsid w:val="584382D8"/>
    <w:rsid w:val="5843F778"/>
    <w:rsid w:val="58451C63"/>
    <w:rsid w:val="5845FC0A"/>
    <w:rsid w:val="584743C7"/>
    <w:rsid w:val="58492AE7"/>
    <w:rsid w:val="58495C38"/>
    <w:rsid w:val="584970D6"/>
    <w:rsid w:val="584CA2FE"/>
    <w:rsid w:val="584EFC2B"/>
    <w:rsid w:val="584FA307"/>
    <w:rsid w:val="5850A5E1"/>
    <w:rsid w:val="58514329"/>
    <w:rsid w:val="585200AA"/>
    <w:rsid w:val="58521205"/>
    <w:rsid w:val="5852D89F"/>
    <w:rsid w:val="58539AAA"/>
    <w:rsid w:val="58561642"/>
    <w:rsid w:val="585711C1"/>
    <w:rsid w:val="58576583"/>
    <w:rsid w:val="5858777E"/>
    <w:rsid w:val="58591689"/>
    <w:rsid w:val="58597177"/>
    <w:rsid w:val="585A46B3"/>
    <w:rsid w:val="585A804C"/>
    <w:rsid w:val="585A9A92"/>
    <w:rsid w:val="585B31B5"/>
    <w:rsid w:val="585B8466"/>
    <w:rsid w:val="585C0F5D"/>
    <w:rsid w:val="585E9FCF"/>
    <w:rsid w:val="5860C798"/>
    <w:rsid w:val="58619D7D"/>
    <w:rsid w:val="58655D75"/>
    <w:rsid w:val="58667034"/>
    <w:rsid w:val="58700DCC"/>
    <w:rsid w:val="5870B01B"/>
    <w:rsid w:val="58710F05"/>
    <w:rsid w:val="5871E040"/>
    <w:rsid w:val="58725467"/>
    <w:rsid w:val="587498A4"/>
    <w:rsid w:val="5874B001"/>
    <w:rsid w:val="587552D6"/>
    <w:rsid w:val="5876C492"/>
    <w:rsid w:val="58779AFF"/>
    <w:rsid w:val="5877F601"/>
    <w:rsid w:val="5878E278"/>
    <w:rsid w:val="58790A68"/>
    <w:rsid w:val="587931DB"/>
    <w:rsid w:val="587AA9CA"/>
    <w:rsid w:val="587ADC75"/>
    <w:rsid w:val="587B4D65"/>
    <w:rsid w:val="587B632A"/>
    <w:rsid w:val="58808AC3"/>
    <w:rsid w:val="58822426"/>
    <w:rsid w:val="588328AD"/>
    <w:rsid w:val="58834900"/>
    <w:rsid w:val="5883D36F"/>
    <w:rsid w:val="58842C4E"/>
    <w:rsid w:val="588477EB"/>
    <w:rsid w:val="58847F88"/>
    <w:rsid w:val="58855F33"/>
    <w:rsid w:val="588587DC"/>
    <w:rsid w:val="5887DBE5"/>
    <w:rsid w:val="588853FD"/>
    <w:rsid w:val="58885455"/>
    <w:rsid w:val="58885E87"/>
    <w:rsid w:val="58894898"/>
    <w:rsid w:val="5889AAD2"/>
    <w:rsid w:val="588A1473"/>
    <w:rsid w:val="588A2FEB"/>
    <w:rsid w:val="588B59DA"/>
    <w:rsid w:val="588BB08A"/>
    <w:rsid w:val="588C814C"/>
    <w:rsid w:val="588EC2C0"/>
    <w:rsid w:val="588F2947"/>
    <w:rsid w:val="5890A611"/>
    <w:rsid w:val="5890BDA6"/>
    <w:rsid w:val="589162CA"/>
    <w:rsid w:val="58922855"/>
    <w:rsid w:val="589228D3"/>
    <w:rsid w:val="58959860"/>
    <w:rsid w:val="5897E646"/>
    <w:rsid w:val="5899B496"/>
    <w:rsid w:val="589BE23E"/>
    <w:rsid w:val="589D0470"/>
    <w:rsid w:val="589D92FB"/>
    <w:rsid w:val="589DCBFF"/>
    <w:rsid w:val="589DDE90"/>
    <w:rsid w:val="58A1D921"/>
    <w:rsid w:val="58A58043"/>
    <w:rsid w:val="58A75451"/>
    <w:rsid w:val="58A84157"/>
    <w:rsid w:val="58A96245"/>
    <w:rsid w:val="58AAC3E8"/>
    <w:rsid w:val="58AE6661"/>
    <w:rsid w:val="58B27467"/>
    <w:rsid w:val="58B27B5F"/>
    <w:rsid w:val="58B28802"/>
    <w:rsid w:val="58B6924C"/>
    <w:rsid w:val="58B7AB72"/>
    <w:rsid w:val="58B7BB09"/>
    <w:rsid w:val="58B7C263"/>
    <w:rsid w:val="58B87DFF"/>
    <w:rsid w:val="58B9F33B"/>
    <w:rsid w:val="58BBBEDC"/>
    <w:rsid w:val="58BCBDAB"/>
    <w:rsid w:val="58BCC9E6"/>
    <w:rsid w:val="58BFBEDB"/>
    <w:rsid w:val="58BFF339"/>
    <w:rsid w:val="58C0149F"/>
    <w:rsid w:val="58C491F8"/>
    <w:rsid w:val="58C7B4BF"/>
    <w:rsid w:val="58C815EA"/>
    <w:rsid w:val="58C85156"/>
    <w:rsid w:val="58CA467A"/>
    <w:rsid w:val="58CAF365"/>
    <w:rsid w:val="58CD01A5"/>
    <w:rsid w:val="58CD1309"/>
    <w:rsid w:val="58CD5876"/>
    <w:rsid w:val="58CDD2BB"/>
    <w:rsid w:val="58CDDFCA"/>
    <w:rsid w:val="58CE5763"/>
    <w:rsid w:val="58CEBA56"/>
    <w:rsid w:val="58CED5FD"/>
    <w:rsid w:val="58CF5CB1"/>
    <w:rsid w:val="58D19FF6"/>
    <w:rsid w:val="58D1D784"/>
    <w:rsid w:val="58D519E9"/>
    <w:rsid w:val="58D595E9"/>
    <w:rsid w:val="58D6CB6A"/>
    <w:rsid w:val="58DABCB1"/>
    <w:rsid w:val="58DC61E7"/>
    <w:rsid w:val="58DCBA8E"/>
    <w:rsid w:val="58DDB768"/>
    <w:rsid w:val="58DDDF8A"/>
    <w:rsid w:val="58DE4633"/>
    <w:rsid w:val="58DEBD23"/>
    <w:rsid w:val="58DECCD4"/>
    <w:rsid w:val="58E01E2F"/>
    <w:rsid w:val="58E26BA3"/>
    <w:rsid w:val="58E3C6E8"/>
    <w:rsid w:val="58E3D018"/>
    <w:rsid w:val="58E73B76"/>
    <w:rsid w:val="58E75F50"/>
    <w:rsid w:val="58E77937"/>
    <w:rsid w:val="58E79B13"/>
    <w:rsid w:val="58EA6977"/>
    <w:rsid w:val="58EAA3E3"/>
    <w:rsid w:val="58EB5620"/>
    <w:rsid w:val="58EC49A8"/>
    <w:rsid w:val="58EC755B"/>
    <w:rsid w:val="58EEBBF6"/>
    <w:rsid w:val="58F05683"/>
    <w:rsid w:val="58F0E799"/>
    <w:rsid w:val="58F142DB"/>
    <w:rsid w:val="58F3AFF5"/>
    <w:rsid w:val="58F4B1E0"/>
    <w:rsid w:val="58F65A50"/>
    <w:rsid w:val="58F841AB"/>
    <w:rsid w:val="58F8995D"/>
    <w:rsid w:val="58F98E17"/>
    <w:rsid w:val="58FA4869"/>
    <w:rsid w:val="58FAE4E5"/>
    <w:rsid w:val="58FE3322"/>
    <w:rsid w:val="58FF02C6"/>
    <w:rsid w:val="5901008B"/>
    <w:rsid w:val="5901A94C"/>
    <w:rsid w:val="590213A1"/>
    <w:rsid w:val="59025F7D"/>
    <w:rsid w:val="5906EA47"/>
    <w:rsid w:val="59078F80"/>
    <w:rsid w:val="5907AAC3"/>
    <w:rsid w:val="590893BB"/>
    <w:rsid w:val="590AFE0B"/>
    <w:rsid w:val="590B8E0B"/>
    <w:rsid w:val="590C1991"/>
    <w:rsid w:val="590CA117"/>
    <w:rsid w:val="59106672"/>
    <w:rsid w:val="5911750D"/>
    <w:rsid w:val="591445C3"/>
    <w:rsid w:val="5914EC78"/>
    <w:rsid w:val="59155296"/>
    <w:rsid w:val="5915AFA0"/>
    <w:rsid w:val="5915C44A"/>
    <w:rsid w:val="5917B140"/>
    <w:rsid w:val="59198BA9"/>
    <w:rsid w:val="591B16A8"/>
    <w:rsid w:val="591B38CC"/>
    <w:rsid w:val="591B759E"/>
    <w:rsid w:val="591CEA92"/>
    <w:rsid w:val="591F8B66"/>
    <w:rsid w:val="5920C619"/>
    <w:rsid w:val="5922B414"/>
    <w:rsid w:val="59239082"/>
    <w:rsid w:val="59245358"/>
    <w:rsid w:val="5925D3A5"/>
    <w:rsid w:val="59263F3C"/>
    <w:rsid w:val="592CAF74"/>
    <w:rsid w:val="592F2B96"/>
    <w:rsid w:val="592F2D6E"/>
    <w:rsid w:val="5931E634"/>
    <w:rsid w:val="593554CD"/>
    <w:rsid w:val="5936E5A4"/>
    <w:rsid w:val="59376B2F"/>
    <w:rsid w:val="59381E3E"/>
    <w:rsid w:val="5938FD33"/>
    <w:rsid w:val="5939375F"/>
    <w:rsid w:val="59396E18"/>
    <w:rsid w:val="5939D717"/>
    <w:rsid w:val="5939F1C9"/>
    <w:rsid w:val="593B7DC2"/>
    <w:rsid w:val="593BA60C"/>
    <w:rsid w:val="593C48F8"/>
    <w:rsid w:val="593CF0C3"/>
    <w:rsid w:val="593E71C6"/>
    <w:rsid w:val="593FD903"/>
    <w:rsid w:val="59425E09"/>
    <w:rsid w:val="5942832E"/>
    <w:rsid w:val="594731DA"/>
    <w:rsid w:val="59476D8F"/>
    <w:rsid w:val="5947D8AB"/>
    <w:rsid w:val="5949D613"/>
    <w:rsid w:val="5949E6EB"/>
    <w:rsid w:val="594AFA1A"/>
    <w:rsid w:val="594C7FD3"/>
    <w:rsid w:val="594CCFE4"/>
    <w:rsid w:val="594D3B78"/>
    <w:rsid w:val="59520B46"/>
    <w:rsid w:val="5952E9B3"/>
    <w:rsid w:val="5953742A"/>
    <w:rsid w:val="5953E8AC"/>
    <w:rsid w:val="5956A205"/>
    <w:rsid w:val="59571731"/>
    <w:rsid w:val="59583304"/>
    <w:rsid w:val="595A6A32"/>
    <w:rsid w:val="595BB696"/>
    <w:rsid w:val="595BC906"/>
    <w:rsid w:val="5965510F"/>
    <w:rsid w:val="59662E8F"/>
    <w:rsid w:val="5967BE95"/>
    <w:rsid w:val="59682321"/>
    <w:rsid w:val="5968F279"/>
    <w:rsid w:val="596A376F"/>
    <w:rsid w:val="596A8A17"/>
    <w:rsid w:val="596AFCAD"/>
    <w:rsid w:val="596B0B96"/>
    <w:rsid w:val="596BB58F"/>
    <w:rsid w:val="596BE897"/>
    <w:rsid w:val="596C10BB"/>
    <w:rsid w:val="596D6DD8"/>
    <w:rsid w:val="596E3CF7"/>
    <w:rsid w:val="596E5EA8"/>
    <w:rsid w:val="596FF40F"/>
    <w:rsid w:val="59700827"/>
    <w:rsid w:val="59750865"/>
    <w:rsid w:val="59752B2D"/>
    <w:rsid w:val="59785AD8"/>
    <w:rsid w:val="597B11F2"/>
    <w:rsid w:val="597C5EB1"/>
    <w:rsid w:val="597F3E7A"/>
    <w:rsid w:val="59839117"/>
    <w:rsid w:val="59846BF0"/>
    <w:rsid w:val="5985F067"/>
    <w:rsid w:val="59871305"/>
    <w:rsid w:val="5988BBBE"/>
    <w:rsid w:val="5988D1C8"/>
    <w:rsid w:val="598B7BA1"/>
    <w:rsid w:val="598BC717"/>
    <w:rsid w:val="598C76B9"/>
    <w:rsid w:val="598C811C"/>
    <w:rsid w:val="598D8C73"/>
    <w:rsid w:val="598E6E9D"/>
    <w:rsid w:val="598EFDB0"/>
    <w:rsid w:val="598F2B0E"/>
    <w:rsid w:val="598FDC31"/>
    <w:rsid w:val="59946384"/>
    <w:rsid w:val="599642B6"/>
    <w:rsid w:val="599877BE"/>
    <w:rsid w:val="5998C071"/>
    <w:rsid w:val="5998DD2D"/>
    <w:rsid w:val="59995BE1"/>
    <w:rsid w:val="599AEF5F"/>
    <w:rsid w:val="599C1AEC"/>
    <w:rsid w:val="599DED92"/>
    <w:rsid w:val="599EE191"/>
    <w:rsid w:val="59A2673A"/>
    <w:rsid w:val="59A3BC46"/>
    <w:rsid w:val="59A71026"/>
    <w:rsid w:val="59A830C9"/>
    <w:rsid w:val="59A92DEA"/>
    <w:rsid w:val="59A9ECEF"/>
    <w:rsid w:val="59AA523C"/>
    <w:rsid w:val="59AB86D3"/>
    <w:rsid w:val="59ACD06F"/>
    <w:rsid w:val="59AED636"/>
    <w:rsid w:val="59B012F7"/>
    <w:rsid w:val="59B10159"/>
    <w:rsid w:val="59B10EE0"/>
    <w:rsid w:val="59B1D356"/>
    <w:rsid w:val="59B233C4"/>
    <w:rsid w:val="59B2FD77"/>
    <w:rsid w:val="59B307EF"/>
    <w:rsid w:val="59B4B976"/>
    <w:rsid w:val="59B52668"/>
    <w:rsid w:val="59B530E7"/>
    <w:rsid w:val="59B58923"/>
    <w:rsid w:val="59B5987B"/>
    <w:rsid w:val="59B5B874"/>
    <w:rsid w:val="59B6F350"/>
    <w:rsid w:val="59B763C8"/>
    <w:rsid w:val="59B78052"/>
    <w:rsid w:val="59BAF49F"/>
    <w:rsid w:val="59BAF8A3"/>
    <w:rsid w:val="59BD3A20"/>
    <w:rsid w:val="59C046C3"/>
    <w:rsid w:val="59C18A2E"/>
    <w:rsid w:val="59C1C052"/>
    <w:rsid w:val="59C2CB55"/>
    <w:rsid w:val="59C367C4"/>
    <w:rsid w:val="59C4754F"/>
    <w:rsid w:val="59C4FF13"/>
    <w:rsid w:val="59C59445"/>
    <w:rsid w:val="59C5DFDB"/>
    <w:rsid w:val="59C6B55C"/>
    <w:rsid w:val="59C7640B"/>
    <w:rsid w:val="59C95BA3"/>
    <w:rsid w:val="59CC6CFD"/>
    <w:rsid w:val="59CCBABE"/>
    <w:rsid w:val="59CE37AE"/>
    <w:rsid w:val="59CF82A2"/>
    <w:rsid w:val="59CFFE39"/>
    <w:rsid w:val="59D35B8D"/>
    <w:rsid w:val="59D54656"/>
    <w:rsid w:val="59D6F111"/>
    <w:rsid w:val="59D758FE"/>
    <w:rsid w:val="59D947BC"/>
    <w:rsid w:val="59D96F91"/>
    <w:rsid w:val="59D98AFD"/>
    <w:rsid w:val="59D9D307"/>
    <w:rsid w:val="59D9FE34"/>
    <w:rsid w:val="59DB310F"/>
    <w:rsid w:val="59DB462D"/>
    <w:rsid w:val="59DD07ED"/>
    <w:rsid w:val="59DEA984"/>
    <w:rsid w:val="59DEDC76"/>
    <w:rsid w:val="59DF4CA3"/>
    <w:rsid w:val="59DFDE26"/>
    <w:rsid w:val="59E0C74E"/>
    <w:rsid w:val="59E0E8D0"/>
    <w:rsid w:val="59E0F7BF"/>
    <w:rsid w:val="59E3D4EF"/>
    <w:rsid w:val="59E5E1F3"/>
    <w:rsid w:val="59E671D6"/>
    <w:rsid w:val="59E78E43"/>
    <w:rsid w:val="59E7A547"/>
    <w:rsid w:val="59E96CD9"/>
    <w:rsid w:val="59EA01F8"/>
    <w:rsid w:val="59EA1393"/>
    <w:rsid w:val="59EA8A7D"/>
    <w:rsid w:val="59EBC9E4"/>
    <w:rsid w:val="59EC32D4"/>
    <w:rsid w:val="59EC8E7E"/>
    <w:rsid w:val="59ED279E"/>
    <w:rsid w:val="59EDC2DA"/>
    <w:rsid w:val="59F305ED"/>
    <w:rsid w:val="59F453CE"/>
    <w:rsid w:val="59F54B1E"/>
    <w:rsid w:val="59F553DA"/>
    <w:rsid w:val="59F58A87"/>
    <w:rsid w:val="59F5920F"/>
    <w:rsid w:val="59F7FDA3"/>
    <w:rsid w:val="59F80FFA"/>
    <w:rsid w:val="59F83536"/>
    <w:rsid w:val="59FB849C"/>
    <w:rsid w:val="59FBAAF6"/>
    <w:rsid w:val="59FCE91F"/>
    <w:rsid w:val="59FE8917"/>
    <w:rsid w:val="59FECB1F"/>
    <w:rsid w:val="59FFD6DC"/>
    <w:rsid w:val="5A01A8A6"/>
    <w:rsid w:val="5A043DD1"/>
    <w:rsid w:val="5A05A13F"/>
    <w:rsid w:val="5A05EBDB"/>
    <w:rsid w:val="5A06FC72"/>
    <w:rsid w:val="5A092E2E"/>
    <w:rsid w:val="5A093487"/>
    <w:rsid w:val="5A0A3550"/>
    <w:rsid w:val="5A0AFB24"/>
    <w:rsid w:val="5A0BF959"/>
    <w:rsid w:val="5A0F34B5"/>
    <w:rsid w:val="5A102517"/>
    <w:rsid w:val="5A142AA1"/>
    <w:rsid w:val="5A1605CC"/>
    <w:rsid w:val="5A177504"/>
    <w:rsid w:val="5A17CF85"/>
    <w:rsid w:val="5A1B5FFD"/>
    <w:rsid w:val="5A1C0167"/>
    <w:rsid w:val="5A1D890C"/>
    <w:rsid w:val="5A1EF679"/>
    <w:rsid w:val="5A207AAE"/>
    <w:rsid w:val="5A212526"/>
    <w:rsid w:val="5A23867A"/>
    <w:rsid w:val="5A238819"/>
    <w:rsid w:val="5A245D71"/>
    <w:rsid w:val="5A250359"/>
    <w:rsid w:val="5A29FE28"/>
    <w:rsid w:val="5A2A0AC5"/>
    <w:rsid w:val="5A2B1D23"/>
    <w:rsid w:val="5A2C086F"/>
    <w:rsid w:val="5A2D2D45"/>
    <w:rsid w:val="5A30A99F"/>
    <w:rsid w:val="5A3219BE"/>
    <w:rsid w:val="5A3239B7"/>
    <w:rsid w:val="5A328B84"/>
    <w:rsid w:val="5A33698A"/>
    <w:rsid w:val="5A34CE47"/>
    <w:rsid w:val="5A35CEBF"/>
    <w:rsid w:val="5A37E9DE"/>
    <w:rsid w:val="5A382701"/>
    <w:rsid w:val="5A39CFF8"/>
    <w:rsid w:val="5A3A202C"/>
    <w:rsid w:val="5A3AB82E"/>
    <w:rsid w:val="5A3C54A8"/>
    <w:rsid w:val="5A3CE064"/>
    <w:rsid w:val="5A3E006A"/>
    <w:rsid w:val="5A3F239B"/>
    <w:rsid w:val="5A3F8D45"/>
    <w:rsid w:val="5A40A3B3"/>
    <w:rsid w:val="5A42135D"/>
    <w:rsid w:val="5A421545"/>
    <w:rsid w:val="5A43D5A8"/>
    <w:rsid w:val="5A44561F"/>
    <w:rsid w:val="5A456FDE"/>
    <w:rsid w:val="5A474A0F"/>
    <w:rsid w:val="5A476A07"/>
    <w:rsid w:val="5A488FC2"/>
    <w:rsid w:val="5A48EFFB"/>
    <w:rsid w:val="5A494DF5"/>
    <w:rsid w:val="5A49B9CC"/>
    <w:rsid w:val="5A4A35FB"/>
    <w:rsid w:val="5A4A49B4"/>
    <w:rsid w:val="5A4A7F40"/>
    <w:rsid w:val="5A4DAF57"/>
    <w:rsid w:val="5A501C3D"/>
    <w:rsid w:val="5A518A23"/>
    <w:rsid w:val="5A523708"/>
    <w:rsid w:val="5A52DD92"/>
    <w:rsid w:val="5A5392C4"/>
    <w:rsid w:val="5A543530"/>
    <w:rsid w:val="5A544077"/>
    <w:rsid w:val="5A55471E"/>
    <w:rsid w:val="5A5779E1"/>
    <w:rsid w:val="5A592C11"/>
    <w:rsid w:val="5A5A45C7"/>
    <w:rsid w:val="5A5D5E97"/>
    <w:rsid w:val="5A5E7A19"/>
    <w:rsid w:val="5A60B47C"/>
    <w:rsid w:val="5A61DF48"/>
    <w:rsid w:val="5A64140C"/>
    <w:rsid w:val="5A64F91F"/>
    <w:rsid w:val="5A658417"/>
    <w:rsid w:val="5A67DF40"/>
    <w:rsid w:val="5A693C61"/>
    <w:rsid w:val="5A6A117A"/>
    <w:rsid w:val="5A6CC037"/>
    <w:rsid w:val="5A6DB6F4"/>
    <w:rsid w:val="5A6DD2C4"/>
    <w:rsid w:val="5A6EED3D"/>
    <w:rsid w:val="5A6FFF17"/>
    <w:rsid w:val="5A712953"/>
    <w:rsid w:val="5A712BD3"/>
    <w:rsid w:val="5A71D1FC"/>
    <w:rsid w:val="5A71DEF3"/>
    <w:rsid w:val="5A71F723"/>
    <w:rsid w:val="5A726E42"/>
    <w:rsid w:val="5A7439FA"/>
    <w:rsid w:val="5A74537C"/>
    <w:rsid w:val="5A756D2A"/>
    <w:rsid w:val="5A756E16"/>
    <w:rsid w:val="5A776F7F"/>
    <w:rsid w:val="5A77AD08"/>
    <w:rsid w:val="5A784A3C"/>
    <w:rsid w:val="5A7A401A"/>
    <w:rsid w:val="5A7A8B10"/>
    <w:rsid w:val="5A7B0F6B"/>
    <w:rsid w:val="5A7C2F59"/>
    <w:rsid w:val="5A7CD07E"/>
    <w:rsid w:val="5A7E16C1"/>
    <w:rsid w:val="5A8032C7"/>
    <w:rsid w:val="5A80B3F8"/>
    <w:rsid w:val="5A819605"/>
    <w:rsid w:val="5A828891"/>
    <w:rsid w:val="5A841AD1"/>
    <w:rsid w:val="5A843239"/>
    <w:rsid w:val="5A84FFC9"/>
    <w:rsid w:val="5A872CE0"/>
    <w:rsid w:val="5A8856CF"/>
    <w:rsid w:val="5A889D25"/>
    <w:rsid w:val="5A89B444"/>
    <w:rsid w:val="5A8B7F90"/>
    <w:rsid w:val="5A8BD191"/>
    <w:rsid w:val="5A8BFD1A"/>
    <w:rsid w:val="5A8D01CD"/>
    <w:rsid w:val="5A8D72D2"/>
    <w:rsid w:val="5A8E161E"/>
    <w:rsid w:val="5A9189D4"/>
    <w:rsid w:val="5A91D061"/>
    <w:rsid w:val="5A926AFB"/>
    <w:rsid w:val="5A927989"/>
    <w:rsid w:val="5A93453E"/>
    <w:rsid w:val="5A93A552"/>
    <w:rsid w:val="5A94DFBA"/>
    <w:rsid w:val="5A966EC4"/>
    <w:rsid w:val="5A9719B7"/>
    <w:rsid w:val="5A97403B"/>
    <w:rsid w:val="5A978DEB"/>
    <w:rsid w:val="5A9830ED"/>
    <w:rsid w:val="5A9A556D"/>
    <w:rsid w:val="5A9AA9B4"/>
    <w:rsid w:val="5A9C2535"/>
    <w:rsid w:val="5A9CFF5B"/>
    <w:rsid w:val="5A9D9E82"/>
    <w:rsid w:val="5A9E357F"/>
    <w:rsid w:val="5A9F67CE"/>
    <w:rsid w:val="5A9F9E95"/>
    <w:rsid w:val="5AA0F976"/>
    <w:rsid w:val="5AA24C3A"/>
    <w:rsid w:val="5AA2AF4B"/>
    <w:rsid w:val="5AA2E067"/>
    <w:rsid w:val="5AA367B4"/>
    <w:rsid w:val="5AA5D04B"/>
    <w:rsid w:val="5AAD3379"/>
    <w:rsid w:val="5AAD8C7D"/>
    <w:rsid w:val="5AAEDAA0"/>
    <w:rsid w:val="5AAF4955"/>
    <w:rsid w:val="5AAF92D5"/>
    <w:rsid w:val="5AAFDE40"/>
    <w:rsid w:val="5AB55180"/>
    <w:rsid w:val="5AB58318"/>
    <w:rsid w:val="5AB6CB67"/>
    <w:rsid w:val="5AB7B921"/>
    <w:rsid w:val="5AB7C3F9"/>
    <w:rsid w:val="5AB876EF"/>
    <w:rsid w:val="5ABA908F"/>
    <w:rsid w:val="5ABAD8C5"/>
    <w:rsid w:val="5ABB1065"/>
    <w:rsid w:val="5ABC5989"/>
    <w:rsid w:val="5ABD046E"/>
    <w:rsid w:val="5ABE0467"/>
    <w:rsid w:val="5ABE59A1"/>
    <w:rsid w:val="5ABEB84E"/>
    <w:rsid w:val="5AC00799"/>
    <w:rsid w:val="5AC02F80"/>
    <w:rsid w:val="5AC53873"/>
    <w:rsid w:val="5AC6830F"/>
    <w:rsid w:val="5ACC80BD"/>
    <w:rsid w:val="5ACDDDD1"/>
    <w:rsid w:val="5ACDF7D3"/>
    <w:rsid w:val="5ACF8946"/>
    <w:rsid w:val="5AD02F0A"/>
    <w:rsid w:val="5AD388A8"/>
    <w:rsid w:val="5AD4B246"/>
    <w:rsid w:val="5AD6C645"/>
    <w:rsid w:val="5AD71B0D"/>
    <w:rsid w:val="5ADB2916"/>
    <w:rsid w:val="5ADE6519"/>
    <w:rsid w:val="5ADFA960"/>
    <w:rsid w:val="5ADFD646"/>
    <w:rsid w:val="5AE313BC"/>
    <w:rsid w:val="5AE3F3AA"/>
    <w:rsid w:val="5AE41B6E"/>
    <w:rsid w:val="5AE49D69"/>
    <w:rsid w:val="5AE51D88"/>
    <w:rsid w:val="5AE5A979"/>
    <w:rsid w:val="5AEB1D73"/>
    <w:rsid w:val="5AEEEA87"/>
    <w:rsid w:val="5AF07515"/>
    <w:rsid w:val="5AF250EC"/>
    <w:rsid w:val="5AF2E1B5"/>
    <w:rsid w:val="5AF3A8AD"/>
    <w:rsid w:val="5AF44E87"/>
    <w:rsid w:val="5AFA4022"/>
    <w:rsid w:val="5AFABFF3"/>
    <w:rsid w:val="5AFB3433"/>
    <w:rsid w:val="5AFE3FF4"/>
    <w:rsid w:val="5AFE4702"/>
    <w:rsid w:val="5AFE6884"/>
    <w:rsid w:val="5AFF5412"/>
    <w:rsid w:val="5B000B73"/>
    <w:rsid w:val="5B007202"/>
    <w:rsid w:val="5B016FAA"/>
    <w:rsid w:val="5B0208B8"/>
    <w:rsid w:val="5B02D157"/>
    <w:rsid w:val="5B03B45A"/>
    <w:rsid w:val="5B03E9BE"/>
    <w:rsid w:val="5B056186"/>
    <w:rsid w:val="5B0627E9"/>
    <w:rsid w:val="5B07CEEC"/>
    <w:rsid w:val="5B07F353"/>
    <w:rsid w:val="5B08C87A"/>
    <w:rsid w:val="5B09A46C"/>
    <w:rsid w:val="5B0B0356"/>
    <w:rsid w:val="5B0B9238"/>
    <w:rsid w:val="5B0CD81B"/>
    <w:rsid w:val="5B11F04D"/>
    <w:rsid w:val="5B12979C"/>
    <w:rsid w:val="5B12F0FC"/>
    <w:rsid w:val="5B1655DE"/>
    <w:rsid w:val="5B1699B5"/>
    <w:rsid w:val="5B16D481"/>
    <w:rsid w:val="5B18F18D"/>
    <w:rsid w:val="5B18F2AC"/>
    <w:rsid w:val="5B196929"/>
    <w:rsid w:val="5B1B08AB"/>
    <w:rsid w:val="5B1C1F68"/>
    <w:rsid w:val="5B1D3880"/>
    <w:rsid w:val="5B1D4CD4"/>
    <w:rsid w:val="5B1E0A97"/>
    <w:rsid w:val="5B1EB266"/>
    <w:rsid w:val="5B1EFE4B"/>
    <w:rsid w:val="5B21BBA9"/>
    <w:rsid w:val="5B237E08"/>
    <w:rsid w:val="5B23D39E"/>
    <w:rsid w:val="5B24A5CE"/>
    <w:rsid w:val="5B26644A"/>
    <w:rsid w:val="5B26B2D6"/>
    <w:rsid w:val="5B271AD5"/>
    <w:rsid w:val="5B27D1AC"/>
    <w:rsid w:val="5B293F41"/>
    <w:rsid w:val="5B2A7076"/>
    <w:rsid w:val="5B2AACA6"/>
    <w:rsid w:val="5B2BF859"/>
    <w:rsid w:val="5B312729"/>
    <w:rsid w:val="5B31AC2B"/>
    <w:rsid w:val="5B331A94"/>
    <w:rsid w:val="5B347D84"/>
    <w:rsid w:val="5B34ADCF"/>
    <w:rsid w:val="5B34E05D"/>
    <w:rsid w:val="5B36B208"/>
    <w:rsid w:val="5B3752D3"/>
    <w:rsid w:val="5B39223E"/>
    <w:rsid w:val="5B39AB2E"/>
    <w:rsid w:val="5B3B0E21"/>
    <w:rsid w:val="5B3BE838"/>
    <w:rsid w:val="5B3C582A"/>
    <w:rsid w:val="5B423083"/>
    <w:rsid w:val="5B43F42C"/>
    <w:rsid w:val="5B4765AF"/>
    <w:rsid w:val="5B4860B2"/>
    <w:rsid w:val="5B490A5C"/>
    <w:rsid w:val="5B498F8E"/>
    <w:rsid w:val="5B4A1966"/>
    <w:rsid w:val="5B4A22D6"/>
    <w:rsid w:val="5B4ADBA9"/>
    <w:rsid w:val="5B4C2A28"/>
    <w:rsid w:val="5B4D7544"/>
    <w:rsid w:val="5B4EAD79"/>
    <w:rsid w:val="5B506ECA"/>
    <w:rsid w:val="5B511751"/>
    <w:rsid w:val="5B515984"/>
    <w:rsid w:val="5B520F61"/>
    <w:rsid w:val="5B548839"/>
    <w:rsid w:val="5B5654C6"/>
    <w:rsid w:val="5B589AFC"/>
    <w:rsid w:val="5B590EE1"/>
    <w:rsid w:val="5B593AF4"/>
    <w:rsid w:val="5B59F921"/>
    <w:rsid w:val="5B5B5799"/>
    <w:rsid w:val="5B5E53BD"/>
    <w:rsid w:val="5B5F8DB0"/>
    <w:rsid w:val="5B60EF33"/>
    <w:rsid w:val="5B61D8BA"/>
    <w:rsid w:val="5B6369D5"/>
    <w:rsid w:val="5B643FF5"/>
    <w:rsid w:val="5B6CA6E3"/>
    <w:rsid w:val="5B6CEA27"/>
    <w:rsid w:val="5B6D89F2"/>
    <w:rsid w:val="5B6FA41A"/>
    <w:rsid w:val="5B70DEF6"/>
    <w:rsid w:val="5B714994"/>
    <w:rsid w:val="5B727D58"/>
    <w:rsid w:val="5B7311D2"/>
    <w:rsid w:val="5B73CECC"/>
    <w:rsid w:val="5B75A446"/>
    <w:rsid w:val="5B76387D"/>
    <w:rsid w:val="5B764378"/>
    <w:rsid w:val="5B76CE94"/>
    <w:rsid w:val="5B76FBD2"/>
    <w:rsid w:val="5B78F843"/>
    <w:rsid w:val="5B7A156D"/>
    <w:rsid w:val="5B7AC3E1"/>
    <w:rsid w:val="5B7B040B"/>
    <w:rsid w:val="5B7B5BFC"/>
    <w:rsid w:val="5B7BD7CC"/>
    <w:rsid w:val="5B7F5A12"/>
    <w:rsid w:val="5B7FAF7C"/>
    <w:rsid w:val="5B7FDA7D"/>
    <w:rsid w:val="5B807C17"/>
    <w:rsid w:val="5B817573"/>
    <w:rsid w:val="5B8382CE"/>
    <w:rsid w:val="5B84E48A"/>
    <w:rsid w:val="5B84EF39"/>
    <w:rsid w:val="5B852DEB"/>
    <w:rsid w:val="5B8620B8"/>
    <w:rsid w:val="5B897D56"/>
    <w:rsid w:val="5B8A054B"/>
    <w:rsid w:val="5B8B7D37"/>
    <w:rsid w:val="5B9030DC"/>
    <w:rsid w:val="5B90C89F"/>
    <w:rsid w:val="5B92F128"/>
    <w:rsid w:val="5B94F589"/>
    <w:rsid w:val="5B9B5CB9"/>
    <w:rsid w:val="5B9D43AA"/>
    <w:rsid w:val="5B9D492A"/>
    <w:rsid w:val="5B9E3BCF"/>
    <w:rsid w:val="5B9F1831"/>
    <w:rsid w:val="5B9F6A05"/>
    <w:rsid w:val="5B9FD346"/>
    <w:rsid w:val="5BA090B3"/>
    <w:rsid w:val="5BA1D00F"/>
    <w:rsid w:val="5BA2BA73"/>
    <w:rsid w:val="5BA490D0"/>
    <w:rsid w:val="5BA72589"/>
    <w:rsid w:val="5BA7A742"/>
    <w:rsid w:val="5BAB8E4C"/>
    <w:rsid w:val="5BAC1ED1"/>
    <w:rsid w:val="5BACB4F8"/>
    <w:rsid w:val="5BAD68FC"/>
    <w:rsid w:val="5BAF4027"/>
    <w:rsid w:val="5BB28C58"/>
    <w:rsid w:val="5BB2B4C1"/>
    <w:rsid w:val="5BB34565"/>
    <w:rsid w:val="5BB4219B"/>
    <w:rsid w:val="5BB45EA0"/>
    <w:rsid w:val="5BB57EA1"/>
    <w:rsid w:val="5BB70E47"/>
    <w:rsid w:val="5BB8459E"/>
    <w:rsid w:val="5BB8B4EA"/>
    <w:rsid w:val="5BB914D7"/>
    <w:rsid w:val="5BB99FBC"/>
    <w:rsid w:val="5BBAE238"/>
    <w:rsid w:val="5BBB18F0"/>
    <w:rsid w:val="5BBD56EE"/>
    <w:rsid w:val="5BBF587A"/>
    <w:rsid w:val="5BBF6BC1"/>
    <w:rsid w:val="5BC0405E"/>
    <w:rsid w:val="5BC1FE3F"/>
    <w:rsid w:val="5BC3590E"/>
    <w:rsid w:val="5BC37E7C"/>
    <w:rsid w:val="5BC38BC7"/>
    <w:rsid w:val="5BC46191"/>
    <w:rsid w:val="5BC699D9"/>
    <w:rsid w:val="5BC83CBC"/>
    <w:rsid w:val="5BC8DAB9"/>
    <w:rsid w:val="5BC99851"/>
    <w:rsid w:val="5BCA938A"/>
    <w:rsid w:val="5BCBF54A"/>
    <w:rsid w:val="5BCF3FAB"/>
    <w:rsid w:val="5BD036A4"/>
    <w:rsid w:val="5BD08CEF"/>
    <w:rsid w:val="5BD141BD"/>
    <w:rsid w:val="5BD399A3"/>
    <w:rsid w:val="5BD3FEC6"/>
    <w:rsid w:val="5BD57CDB"/>
    <w:rsid w:val="5BD715FD"/>
    <w:rsid w:val="5BD81FE2"/>
    <w:rsid w:val="5BD8275D"/>
    <w:rsid w:val="5BD8B8E5"/>
    <w:rsid w:val="5BDA0C6C"/>
    <w:rsid w:val="5BDA31FE"/>
    <w:rsid w:val="5BDC2CCD"/>
    <w:rsid w:val="5BDCC199"/>
    <w:rsid w:val="5BDEA6A6"/>
    <w:rsid w:val="5BDFB715"/>
    <w:rsid w:val="5BDFB7DE"/>
    <w:rsid w:val="5BE0CF52"/>
    <w:rsid w:val="5BE15B50"/>
    <w:rsid w:val="5BE1D03F"/>
    <w:rsid w:val="5BE4711A"/>
    <w:rsid w:val="5BE506B1"/>
    <w:rsid w:val="5BE54C11"/>
    <w:rsid w:val="5BE57504"/>
    <w:rsid w:val="5BE67B59"/>
    <w:rsid w:val="5BE9AF9B"/>
    <w:rsid w:val="5BECABB7"/>
    <w:rsid w:val="5BECE277"/>
    <w:rsid w:val="5BEECCFF"/>
    <w:rsid w:val="5BF35B5D"/>
    <w:rsid w:val="5BF5BBBF"/>
    <w:rsid w:val="5BF5ED5C"/>
    <w:rsid w:val="5BF6C779"/>
    <w:rsid w:val="5BF70F04"/>
    <w:rsid w:val="5BF7E031"/>
    <w:rsid w:val="5BF82124"/>
    <w:rsid w:val="5BFAEB91"/>
    <w:rsid w:val="5BFE1CC9"/>
    <w:rsid w:val="5BFF3C3D"/>
    <w:rsid w:val="5BFFD7E2"/>
    <w:rsid w:val="5C02B79D"/>
    <w:rsid w:val="5C035167"/>
    <w:rsid w:val="5C037CAF"/>
    <w:rsid w:val="5C03AE66"/>
    <w:rsid w:val="5C04AE30"/>
    <w:rsid w:val="5C05FECC"/>
    <w:rsid w:val="5C0746AE"/>
    <w:rsid w:val="5C0755AB"/>
    <w:rsid w:val="5C081704"/>
    <w:rsid w:val="5C08BCA4"/>
    <w:rsid w:val="5C0A3136"/>
    <w:rsid w:val="5C0A8053"/>
    <w:rsid w:val="5C0B2BD8"/>
    <w:rsid w:val="5C0B7CF5"/>
    <w:rsid w:val="5C0BF205"/>
    <w:rsid w:val="5C0DCF8B"/>
    <w:rsid w:val="5C1280F3"/>
    <w:rsid w:val="5C13800D"/>
    <w:rsid w:val="5C148EDC"/>
    <w:rsid w:val="5C16DF69"/>
    <w:rsid w:val="5C16FA30"/>
    <w:rsid w:val="5C181AAF"/>
    <w:rsid w:val="5C181C6F"/>
    <w:rsid w:val="5C18A042"/>
    <w:rsid w:val="5C18B819"/>
    <w:rsid w:val="5C1917DB"/>
    <w:rsid w:val="5C19DB4D"/>
    <w:rsid w:val="5C19EE59"/>
    <w:rsid w:val="5C1A36D1"/>
    <w:rsid w:val="5C1BE0F2"/>
    <w:rsid w:val="5C1EF781"/>
    <w:rsid w:val="5C1F090A"/>
    <w:rsid w:val="5C20D8B2"/>
    <w:rsid w:val="5C20E46D"/>
    <w:rsid w:val="5C220A39"/>
    <w:rsid w:val="5C2312E6"/>
    <w:rsid w:val="5C24F869"/>
    <w:rsid w:val="5C25F172"/>
    <w:rsid w:val="5C2648FB"/>
    <w:rsid w:val="5C269294"/>
    <w:rsid w:val="5C2856AA"/>
    <w:rsid w:val="5C28F478"/>
    <w:rsid w:val="5C2939A6"/>
    <w:rsid w:val="5C29BCF2"/>
    <w:rsid w:val="5C2AE972"/>
    <w:rsid w:val="5C2B8AEF"/>
    <w:rsid w:val="5C2B9729"/>
    <w:rsid w:val="5C30AE42"/>
    <w:rsid w:val="5C33339B"/>
    <w:rsid w:val="5C334418"/>
    <w:rsid w:val="5C33461C"/>
    <w:rsid w:val="5C366A3F"/>
    <w:rsid w:val="5C37ADB0"/>
    <w:rsid w:val="5C37BCA7"/>
    <w:rsid w:val="5C38FDFB"/>
    <w:rsid w:val="5C3937B6"/>
    <w:rsid w:val="5C399AE5"/>
    <w:rsid w:val="5C3F75F3"/>
    <w:rsid w:val="5C3FA477"/>
    <w:rsid w:val="5C3FCAB7"/>
    <w:rsid w:val="5C43D7D2"/>
    <w:rsid w:val="5C4530E1"/>
    <w:rsid w:val="5C4BAEA1"/>
    <w:rsid w:val="5C4D65CE"/>
    <w:rsid w:val="5C4E3F78"/>
    <w:rsid w:val="5C509808"/>
    <w:rsid w:val="5C52642D"/>
    <w:rsid w:val="5C534366"/>
    <w:rsid w:val="5C5346A2"/>
    <w:rsid w:val="5C53945F"/>
    <w:rsid w:val="5C550D21"/>
    <w:rsid w:val="5C556EA0"/>
    <w:rsid w:val="5C55FA6F"/>
    <w:rsid w:val="5C568576"/>
    <w:rsid w:val="5C56D864"/>
    <w:rsid w:val="5C56DF2C"/>
    <w:rsid w:val="5C5758DC"/>
    <w:rsid w:val="5C5822A8"/>
    <w:rsid w:val="5C5829A3"/>
    <w:rsid w:val="5C58A0D1"/>
    <w:rsid w:val="5C5951C0"/>
    <w:rsid w:val="5C5CADBD"/>
    <w:rsid w:val="5C5EF638"/>
    <w:rsid w:val="5C60142C"/>
    <w:rsid w:val="5C618649"/>
    <w:rsid w:val="5C63DA6F"/>
    <w:rsid w:val="5C64CD60"/>
    <w:rsid w:val="5C6529C3"/>
    <w:rsid w:val="5C665A98"/>
    <w:rsid w:val="5C66F6AD"/>
    <w:rsid w:val="5C67A4B7"/>
    <w:rsid w:val="5C6836A9"/>
    <w:rsid w:val="5C6ABEEB"/>
    <w:rsid w:val="5C6C24A6"/>
    <w:rsid w:val="5C6F880F"/>
    <w:rsid w:val="5C7019B0"/>
    <w:rsid w:val="5C708E44"/>
    <w:rsid w:val="5C7129F1"/>
    <w:rsid w:val="5C73112F"/>
    <w:rsid w:val="5C73866C"/>
    <w:rsid w:val="5C73A656"/>
    <w:rsid w:val="5C746032"/>
    <w:rsid w:val="5C75A526"/>
    <w:rsid w:val="5C75CD92"/>
    <w:rsid w:val="5C77B570"/>
    <w:rsid w:val="5C78EA3D"/>
    <w:rsid w:val="5C791B5E"/>
    <w:rsid w:val="5C79EEF0"/>
    <w:rsid w:val="5C7AF452"/>
    <w:rsid w:val="5C7B36D8"/>
    <w:rsid w:val="5C7B7A35"/>
    <w:rsid w:val="5C7C1222"/>
    <w:rsid w:val="5C7D185E"/>
    <w:rsid w:val="5C7DDD06"/>
    <w:rsid w:val="5C7FDF7D"/>
    <w:rsid w:val="5C80FCEC"/>
    <w:rsid w:val="5C8105C1"/>
    <w:rsid w:val="5C824E22"/>
    <w:rsid w:val="5C833DF2"/>
    <w:rsid w:val="5C84DC3A"/>
    <w:rsid w:val="5C864139"/>
    <w:rsid w:val="5C89D533"/>
    <w:rsid w:val="5C8A77C8"/>
    <w:rsid w:val="5C8AD802"/>
    <w:rsid w:val="5C8BF563"/>
    <w:rsid w:val="5C8C4AE1"/>
    <w:rsid w:val="5C8CB219"/>
    <w:rsid w:val="5C8CDECE"/>
    <w:rsid w:val="5C8D2097"/>
    <w:rsid w:val="5C8D3BC0"/>
    <w:rsid w:val="5C8ECBDD"/>
    <w:rsid w:val="5C906339"/>
    <w:rsid w:val="5C94B3FF"/>
    <w:rsid w:val="5C95D641"/>
    <w:rsid w:val="5C976702"/>
    <w:rsid w:val="5C97E6A6"/>
    <w:rsid w:val="5C9933A1"/>
    <w:rsid w:val="5C99964B"/>
    <w:rsid w:val="5C9B296C"/>
    <w:rsid w:val="5C9C048A"/>
    <w:rsid w:val="5C9E0D1C"/>
    <w:rsid w:val="5C9EAB7D"/>
    <w:rsid w:val="5CA010BC"/>
    <w:rsid w:val="5CA2D9DC"/>
    <w:rsid w:val="5CA4C339"/>
    <w:rsid w:val="5CA630A2"/>
    <w:rsid w:val="5CA655A3"/>
    <w:rsid w:val="5CA89EFD"/>
    <w:rsid w:val="5CA8B56F"/>
    <w:rsid w:val="5CA9B8FE"/>
    <w:rsid w:val="5CA9BFF4"/>
    <w:rsid w:val="5CAAD535"/>
    <w:rsid w:val="5CAB30B2"/>
    <w:rsid w:val="5CAD5930"/>
    <w:rsid w:val="5CB54401"/>
    <w:rsid w:val="5CB74D2C"/>
    <w:rsid w:val="5CB8CBE0"/>
    <w:rsid w:val="5CB9898C"/>
    <w:rsid w:val="5CBC3AB0"/>
    <w:rsid w:val="5CBE0B46"/>
    <w:rsid w:val="5CBEBBD7"/>
    <w:rsid w:val="5CC026B5"/>
    <w:rsid w:val="5CC18429"/>
    <w:rsid w:val="5CC1920A"/>
    <w:rsid w:val="5CC35F1E"/>
    <w:rsid w:val="5CC602FE"/>
    <w:rsid w:val="5CC64C49"/>
    <w:rsid w:val="5CC66627"/>
    <w:rsid w:val="5CC7C8AA"/>
    <w:rsid w:val="5CC945F3"/>
    <w:rsid w:val="5CCA6A94"/>
    <w:rsid w:val="5CCB0E32"/>
    <w:rsid w:val="5CCC731E"/>
    <w:rsid w:val="5CCDCEDF"/>
    <w:rsid w:val="5CCDE21B"/>
    <w:rsid w:val="5CCF67E8"/>
    <w:rsid w:val="5CD1C417"/>
    <w:rsid w:val="5CD22C05"/>
    <w:rsid w:val="5CD3B894"/>
    <w:rsid w:val="5CD40EDA"/>
    <w:rsid w:val="5CD447D5"/>
    <w:rsid w:val="5CD45A43"/>
    <w:rsid w:val="5CD4D4AA"/>
    <w:rsid w:val="5CD5A271"/>
    <w:rsid w:val="5CD93968"/>
    <w:rsid w:val="5CDA0D52"/>
    <w:rsid w:val="5CDB2BA1"/>
    <w:rsid w:val="5CDC7719"/>
    <w:rsid w:val="5CE0D7CF"/>
    <w:rsid w:val="5CE10BA2"/>
    <w:rsid w:val="5CE20B01"/>
    <w:rsid w:val="5CE4CEA1"/>
    <w:rsid w:val="5CE4E0B9"/>
    <w:rsid w:val="5CE74376"/>
    <w:rsid w:val="5CE75BE3"/>
    <w:rsid w:val="5CEB245B"/>
    <w:rsid w:val="5CEDDFC2"/>
    <w:rsid w:val="5CEE8E02"/>
    <w:rsid w:val="5CF0E460"/>
    <w:rsid w:val="5CF42204"/>
    <w:rsid w:val="5CF7B986"/>
    <w:rsid w:val="5CF9BDAE"/>
    <w:rsid w:val="5CFC1016"/>
    <w:rsid w:val="5CFC9C60"/>
    <w:rsid w:val="5D004B03"/>
    <w:rsid w:val="5D0270D5"/>
    <w:rsid w:val="5D0295E9"/>
    <w:rsid w:val="5D02AE0E"/>
    <w:rsid w:val="5D02B173"/>
    <w:rsid w:val="5D0339E1"/>
    <w:rsid w:val="5D058270"/>
    <w:rsid w:val="5D05E126"/>
    <w:rsid w:val="5D07AD10"/>
    <w:rsid w:val="5D09A6A2"/>
    <w:rsid w:val="5D0A3E43"/>
    <w:rsid w:val="5D0CE51F"/>
    <w:rsid w:val="5D0DEF84"/>
    <w:rsid w:val="5D126A16"/>
    <w:rsid w:val="5D12A591"/>
    <w:rsid w:val="5D135887"/>
    <w:rsid w:val="5D135DAC"/>
    <w:rsid w:val="5D13EEE2"/>
    <w:rsid w:val="5D140B58"/>
    <w:rsid w:val="5D142F41"/>
    <w:rsid w:val="5D17A0A3"/>
    <w:rsid w:val="5D18306F"/>
    <w:rsid w:val="5D1874A5"/>
    <w:rsid w:val="5D1A375D"/>
    <w:rsid w:val="5D1C344F"/>
    <w:rsid w:val="5D1CBF72"/>
    <w:rsid w:val="5D1DAB49"/>
    <w:rsid w:val="5D1EE0ED"/>
    <w:rsid w:val="5D21206C"/>
    <w:rsid w:val="5D215B7B"/>
    <w:rsid w:val="5D21B209"/>
    <w:rsid w:val="5D220B19"/>
    <w:rsid w:val="5D231089"/>
    <w:rsid w:val="5D235AEE"/>
    <w:rsid w:val="5D2380EA"/>
    <w:rsid w:val="5D23D200"/>
    <w:rsid w:val="5D24FF21"/>
    <w:rsid w:val="5D25A5D0"/>
    <w:rsid w:val="5D2677D2"/>
    <w:rsid w:val="5D26C7F0"/>
    <w:rsid w:val="5D2925BE"/>
    <w:rsid w:val="5D2AC91C"/>
    <w:rsid w:val="5D2BB6CC"/>
    <w:rsid w:val="5D2C2477"/>
    <w:rsid w:val="5D2C74A8"/>
    <w:rsid w:val="5D2CDD60"/>
    <w:rsid w:val="5D2E99EB"/>
    <w:rsid w:val="5D2ECE0E"/>
    <w:rsid w:val="5D31CA21"/>
    <w:rsid w:val="5D32C64E"/>
    <w:rsid w:val="5D33956C"/>
    <w:rsid w:val="5D347321"/>
    <w:rsid w:val="5D35FE4B"/>
    <w:rsid w:val="5D36E34D"/>
    <w:rsid w:val="5D380D1D"/>
    <w:rsid w:val="5D38814D"/>
    <w:rsid w:val="5D3961D9"/>
    <w:rsid w:val="5D3A8569"/>
    <w:rsid w:val="5D3B1672"/>
    <w:rsid w:val="5D3B64A8"/>
    <w:rsid w:val="5D3B687A"/>
    <w:rsid w:val="5D3CA364"/>
    <w:rsid w:val="5D3E3ADA"/>
    <w:rsid w:val="5D405550"/>
    <w:rsid w:val="5D4067D4"/>
    <w:rsid w:val="5D40E804"/>
    <w:rsid w:val="5D419BB1"/>
    <w:rsid w:val="5D42D4B2"/>
    <w:rsid w:val="5D431C97"/>
    <w:rsid w:val="5D436F8C"/>
    <w:rsid w:val="5D46BA79"/>
    <w:rsid w:val="5D473CC5"/>
    <w:rsid w:val="5D47A8D5"/>
    <w:rsid w:val="5D4A0CD4"/>
    <w:rsid w:val="5D4A7B5F"/>
    <w:rsid w:val="5D4AE497"/>
    <w:rsid w:val="5D4B723F"/>
    <w:rsid w:val="5D4BB347"/>
    <w:rsid w:val="5D4D0834"/>
    <w:rsid w:val="5D4F929F"/>
    <w:rsid w:val="5D50363F"/>
    <w:rsid w:val="5D508B11"/>
    <w:rsid w:val="5D50AD1E"/>
    <w:rsid w:val="5D519247"/>
    <w:rsid w:val="5D527A7E"/>
    <w:rsid w:val="5D57051E"/>
    <w:rsid w:val="5D57D1BE"/>
    <w:rsid w:val="5D584D05"/>
    <w:rsid w:val="5D5877A9"/>
    <w:rsid w:val="5D589AA4"/>
    <w:rsid w:val="5D591ECD"/>
    <w:rsid w:val="5D596D6C"/>
    <w:rsid w:val="5D5A3D8C"/>
    <w:rsid w:val="5D5D7227"/>
    <w:rsid w:val="5D5E84FF"/>
    <w:rsid w:val="5D5F2554"/>
    <w:rsid w:val="5D5F5422"/>
    <w:rsid w:val="5D64A2F4"/>
    <w:rsid w:val="5D65DAE3"/>
    <w:rsid w:val="5D66D149"/>
    <w:rsid w:val="5D6914D2"/>
    <w:rsid w:val="5D6B4A75"/>
    <w:rsid w:val="5D6C3CDA"/>
    <w:rsid w:val="5D6D29D1"/>
    <w:rsid w:val="5D6DE0A1"/>
    <w:rsid w:val="5D6EA466"/>
    <w:rsid w:val="5D706CE1"/>
    <w:rsid w:val="5D73A4D1"/>
    <w:rsid w:val="5D741537"/>
    <w:rsid w:val="5D750DDB"/>
    <w:rsid w:val="5D75F614"/>
    <w:rsid w:val="5D76ABF4"/>
    <w:rsid w:val="5D774970"/>
    <w:rsid w:val="5D7B571F"/>
    <w:rsid w:val="5D7B958C"/>
    <w:rsid w:val="5D7C37A7"/>
    <w:rsid w:val="5D7D85EE"/>
    <w:rsid w:val="5D7E55F8"/>
    <w:rsid w:val="5D81101B"/>
    <w:rsid w:val="5D81F14A"/>
    <w:rsid w:val="5D834A00"/>
    <w:rsid w:val="5D84EA88"/>
    <w:rsid w:val="5D86C2F6"/>
    <w:rsid w:val="5D86D1AB"/>
    <w:rsid w:val="5D899A83"/>
    <w:rsid w:val="5D8A9741"/>
    <w:rsid w:val="5D8B2122"/>
    <w:rsid w:val="5D8B4C3F"/>
    <w:rsid w:val="5D8BE6BB"/>
    <w:rsid w:val="5D8C1933"/>
    <w:rsid w:val="5D8CA13B"/>
    <w:rsid w:val="5D8E3009"/>
    <w:rsid w:val="5D8E70CE"/>
    <w:rsid w:val="5D8EBE40"/>
    <w:rsid w:val="5D93660A"/>
    <w:rsid w:val="5D93C702"/>
    <w:rsid w:val="5D96E3B1"/>
    <w:rsid w:val="5D994278"/>
    <w:rsid w:val="5D999DD2"/>
    <w:rsid w:val="5D9ADD27"/>
    <w:rsid w:val="5D9B193E"/>
    <w:rsid w:val="5D9C3325"/>
    <w:rsid w:val="5D9C4B15"/>
    <w:rsid w:val="5D9D24D9"/>
    <w:rsid w:val="5DA10189"/>
    <w:rsid w:val="5DA12EBB"/>
    <w:rsid w:val="5DA2D8C3"/>
    <w:rsid w:val="5DA42568"/>
    <w:rsid w:val="5DA46997"/>
    <w:rsid w:val="5DA4FCCA"/>
    <w:rsid w:val="5DA52035"/>
    <w:rsid w:val="5DA55D9E"/>
    <w:rsid w:val="5DA5B134"/>
    <w:rsid w:val="5DA5B311"/>
    <w:rsid w:val="5DA6A419"/>
    <w:rsid w:val="5DA6EB51"/>
    <w:rsid w:val="5DA98A31"/>
    <w:rsid w:val="5DAEBFCD"/>
    <w:rsid w:val="5DB22BD2"/>
    <w:rsid w:val="5DB3BFD0"/>
    <w:rsid w:val="5DB46C4E"/>
    <w:rsid w:val="5DB6E89E"/>
    <w:rsid w:val="5DB7C090"/>
    <w:rsid w:val="5DB7D96F"/>
    <w:rsid w:val="5DBAE9AD"/>
    <w:rsid w:val="5DBB1921"/>
    <w:rsid w:val="5DBEB54E"/>
    <w:rsid w:val="5DC0EAC3"/>
    <w:rsid w:val="5DC12763"/>
    <w:rsid w:val="5DC1BA1C"/>
    <w:rsid w:val="5DC458BC"/>
    <w:rsid w:val="5DC4B87E"/>
    <w:rsid w:val="5DC5FD6C"/>
    <w:rsid w:val="5DC7E6D9"/>
    <w:rsid w:val="5DC81273"/>
    <w:rsid w:val="5DC85D9E"/>
    <w:rsid w:val="5DCA8D42"/>
    <w:rsid w:val="5DCAB59F"/>
    <w:rsid w:val="5DCBF16D"/>
    <w:rsid w:val="5DCEF407"/>
    <w:rsid w:val="5DD2805C"/>
    <w:rsid w:val="5DD2A5E7"/>
    <w:rsid w:val="5DD5C294"/>
    <w:rsid w:val="5DD606D7"/>
    <w:rsid w:val="5DD6A40D"/>
    <w:rsid w:val="5DD7DB10"/>
    <w:rsid w:val="5DD91A76"/>
    <w:rsid w:val="5DDA3777"/>
    <w:rsid w:val="5DDAA9C6"/>
    <w:rsid w:val="5DDB0E44"/>
    <w:rsid w:val="5DDC32E4"/>
    <w:rsid w:val="5DDC650E"/>
    <w:rsid w:val="5DDDE38C"/>
    <w:rsid w:val="5DDE3264"/>
    <w:rsid w:val="5DE06447"/>
    <w:rsid w:val="5DE20F4F"/>
    <w:rsid w:val="5DE26299"/>
    <w:rsid w:val="5DE2E2AF"/>
    <w:rsid w:val="5DE323E6"/>
    <w:rsid w:val="5DE3BDE2"/>
    <w:rsid w:val="5DE49035"/>
    <w:rsid w:val="5DE49C77"/>
    <w:rsid w:val="5DE78824"/>
    <w:rsid w:val="5DE8D358"/>
    <w:rsid w:val="5DE999E1"/>
    <w:rsid w:val="5DEB1B2B"/>
    <w:rsid w:val="5DEB2ED1"/>
    <w:rsid w:val="5DEB324F"/>
    <w:rsid w:val="5DEB53AE"/>
    <w:rsid w:val="5DEBBC6D"/>
    <w:rsid w:val="5DEC97DB"/>
    <w:rsid w:val="5DED0C0C"/>
    <w:rsid w:val="5DEF6D3B"/>
    <w:rsid w:val="5DF30B94"/>
    <w:rsid w:val="5DF38CAE"/>
    <w:rsid w:val="5DF3AD3C"/>
    <w:rsid w:val="5DF3DC4F"/>
    <w:rsid w:val="5DF45A39"/>
    <w:rsid w:val="5DF4791A"/>
    <w:rsid w:val="5DF4A32B"/>
    <w:rsid w:val="5DF65162"/>
    <w:rsid w:val="5DF68AC3"/>
    <w:rsid w:val="5DF6C3F6"/>
    <w:rsid w:val="5DF71AFE"/>
    <w:rsid w:val="5DF76DA9"/>
    <w:rsid w:val="5DF898E9"/>
    <w:rsid w:val="5DFA455E"/>
    <w:rsid w:val="5DFBD196"/>
    <w:rsid w:val="5DFCAC7F"/>
    <w:rsid w:val="5DFE56C5"/>
    <w:rsid w:val="5DFE627D"/>
    <w:rsid w:val="5DFFC989"/>
    <w:rsid w:val="5E00338E"/>
    <w:rsid w:val="5E00BCA5"/>
    <w:rsid w:val="5E00D26D"/>
    <w:rsid w:val="5E024510"/>
    <w:rsid w:val="5E026B9B"/>
    <w:rsid w:val="5E065569"/>
    <w:rsid w:val="5E0752B9"/>
    <w:rsid w:val="5E07EEA8"/>
    <w:rsid w:val="5E081EBF"/>
    <w:rsid w:val="5E08D05D"/>
    <w:rsid w:val="5E09BB13"/>
    <w:rsid w:val="5E0AA0BB"/>
    <w:rsid w:val="5E0C2C0E"/>
    <w:rsid w:val="5E0CF0E7"/>
    <w:rsid w:val="5E0D62EC"/>
    <w:rsid w:val="5E0F38FD"/>
    <w:rsid w:val="5E10DB47"/>
    <w:rsid w:val="5E112324"/>
    <w:rsid w:val="5E135AFC"/>
    <w:rsid w:val="5E13669D"/>
    <w:rsid w:val="5E139B49"/>
    <w:rsid w:val="5E141B83"/>
    <w:rsid w:val="5E148CCF"/>
    <w:rsid w:val="5E167EF8"/>
    <w:rsid w:val="5E1720CD"/>
    <w:rsid w:val="5E189A28"/>
    <w:rsid w:val="5E189CFC"/>
    <w:rsid w:val="5E194C1E"/>
    <w:rsid w:val="5E1A4190"/>
    <w:rsid w:val="5E1BA933"/>
    <w:rsid w:val="5E1BF90E"/>
    <w:rsid w:val="5E1C949C"/>
    <w:rsid w:val="5E2020B5"/>
    <w:rsid w:val="5E20DB92"/>
    <w:rsid w:val="5E213816"/>
    <w:rsid w:val="5E225E63"/>
    <w:rsid w:val="5E2287CC"/>
    <w:rsid w:val="5E22DA5D"/>
    <w:rsid w:val="5E2429D3"/>
    <w:rsid w:val="5E2449B3"/>
    <w:rsid w:val="5E25336E"/>
    <w:rsid w:val="5E25D394"/>
    <w:rsid w:val="5E26033B"/>
    <w:rsid w:val="5E297BCC"/>
    <w:rsid w:val="5E2C2EA3"/>
    <w:rsid w:val="5E2D4604"/>
    <w:rsid w:val="5E312341"/>
    <w:rsid w:val="5E32B9DA"/>
    <w:rsid w:val="5E334693"/>
    <w:rsid w:val="5E336BB5"/>
    <w:rsid w:val="5E3579E7"/>
    <w:rsid w:val="5E35F7D4"/>
    <w:rsid w:val="5E36ACCF"/>
    <w:rsid w:val="5E37D4EB"/>
    <w:rsid w:val="5E38BB3E"/>
    <w:rsid w:val="5E3B33A6"/>
    <w:rsid w:val="5E3BF5F2"/>
    <w:rsid w:val="5E3CEAE4"/>
    <w:rsid w:val="5E3D13D9"/>
    <w:rsid w:val="5E3D2DFD"/>
    <w:rsid w:val="5E3E950C"/>
    <w:rsid w:val="5E41B122"/>
    <w:rsid w:val="5E426EDE"/>
    <w:rsid w:val="5E434775"/>
    <w:rsid w:val="5E44909A"/>
    <w:rsid w:val="5E450B01"/>
    <w:rsid w:val="5E451E88"/>
    <w:rsid w:val="5E45A56A"/>
    <w:rsid w:val="5E46492E"/>
    <w:rsid w:val="5E46F9E8"/>
    <w:rsid w:val="5E48C57C"/>
    <w:rsid w:val="5E493982"/>
    <w:rsid w:val="5E495904"/>
    <w:rsid w:val="5E49A0AF"/>
    <w:rsid w:val="5E49A225"/>
    <w:rsid w:val="5E4A02D8"/>
    <w:rsid w:val="5E4A22FC"/>
    <w:rsid w:val="5E4D6832"/>
    <w:rsid w:val="5E4DF3A4"/>
    <w:rsid w:val="5E4E007F"/>
    <w:rsid w:val="5E4EA451"/>
    <w:rsid w:val="5E4EA5C4"/>
    <w:rsid w:val="5E4FCFD4"/>
    <w:rsid w:val="5E4FE5EA"/>
    <w:rsid w:val="5E50647D"/>
    <w:rsid w:val="5E51062F"/>
    <w:rsid w:val="5E511073"/>
    <w:rsid w:val="5E51328E"/>
    <w:rsid w:val="5E516B20"/>
    <w:rsid w:val="5E517F16"/>
    <w:rsid w:val="5E5240F8"/>
    <w:rsid w:val="5E535CDC"/>
    <w:rsid w:val="5E549932"/>
    <w:rsid w:val="5E57DCE1"/>
    <w:rsid w:val="5E57F064"/>
    <w:rsid w:val="5E5B53C7"/>
    <w:rsid w:val="5E5C67BF"/>
    <w:rsid w:val="5E5EADC6"/>
    <w:rsid w:val="5E5F6A8A"/>
    <w:rsid w:val="5E600781"/>
    <w:rsid w:val="5E60BD4C"/>
    <w:rsid w:val="5E62AC33"/>
    <w:rsid w:val="5E631F3A"/>
    <w:rsid w:val="5E6326F1"/>
    <w:rsid w:val="5E651117"/>
    <w:rsid w:val="5E6564A1"/>
    <w:rsid w:val="5E65CFCD"/>
    <w:rsid w:val="5E6820C8"/>
    <w:rsid w:val="5E697240"/>
    <w:rsid w:val="5E699F40"/>
    <w:rsid w:val="5E69AC0D"/>
    <w:rsid w:val="5E69F992"/>
    <w:rsid w:val="5E6A3956"/>
    <w:rsid w:val="5E6A8EEF"/>
    <w:rsid w:val="5E6B4766"/>
    <w:rsid w:val="5E6BB4D7"/>
    <w:rsid w:val="5E6BE236"/>
    <w:rsid w:val="5E6C41F7"/>
    <w:rsid w:val="5E6D1EBE"/>
    <w:rsid w:val="5E6D24DD"/>
    <w:rsid w:val="5E6E4930"/>
    <w:rsid w:val="5E6EB346"/>
    <w:rsid w:val="5E700082"/>
    <w:rsid w:val="5E74B189"/>
    <w:rsid w:val="5E776E95"/>
    <w:rsid w:val="5E78C096"/>
    <w:rsid w:val="5E7A82BF"/>
    <w:rsid w:val="5E7AAFB7"/>
    <w:rsid w:val="5E7ACB14"/>
    <w:rsid w:val="5E7BAD4F"/>
    <w:rsid w:val="5E7D8B72"/>
    <w:rsid w:val="5E7EE337"/>
    <w:rsid w:val="5E7F0EBF"/>
    <w:rsid w:val="5E7FAC83"/>
    <w:rsid w:val="5E81E8C7"/>
    <w:rsid w:val="5E823594"/>
    <w:rsid w:val="5E82EC6D"/>
    <w:rsid w:val="5E853529"/>
    <w:rsid w:val="5E8CEE76"/>
    <w:rsid w:val="5E8D3513"/>
    <w:rsid w:val="5E8EED76"/>
    <w:rsid w:val="5E901642"/>
    <w:rsid w:val="5E907D3C"/>
    <w:rsid w:val="5E90AC76"/>
    <w:rsid w:val="5E928C76"/>
    <w:rsid w:val="5E930102"/>
    <w:rsid w:val="5E93710D"/>
    <w:rsid w:val="5E94002A"/>
    <w:rsid w:val="5E961D73"/>
    <w:rsid w:val="5E99631A"/>
    <w:rsid w:val="5E99BDFF"/>
    <w:rsid w:val="5E9B02D4"/>
    <w:rsid w:val="5E9B2450"/>
    <w:rsid w:val="5E9BADEF"/>
    <w:rsid w:val="5E9BFB29"/>
    <w:rsid w:val="5E9CED36"/>
    <w:rsid w:val="5E9D5CD1"/>
    <w:rsid w:val="5E9E7F46"/>
    <w:rsid w:val="5EA22613"/>
    <w:rsid w:val="5EA34020"/>
    <w:rsid w:val="5EA36917"/>
    <w:rsid w:val="5EA50549"/>
    <w:rsid w:val="5EA6C396"/>
    <w:rsid w:val="5EA8C2D5"/>
    <w:rsid w:val="5EA9860B"/>
    <w:rsid w:val="5EAABA7D"/>
    <w:rsid w:val="5EAB59D7"/>
    <w:rsid w:val="5EAB67A4"/>
    <w:rsid w:val="5EAC4CC8"/>
    <w:rsid w:val="5EAF91AC"/>
    <w:rsid w:val="5EAFBF43"/>
    <w:rsid w:val="5EB123E0"/>
    <w:rsid w:val="5EB1F529"/>
    <w:rsid w:val="5EB22CAA"/>
    <w:rsid w:val="5EB37AF2"/>
    <w:rsid w:val="5EB459F3"/>
    <w:rsid w:val="5EB9D9D3"/>
    <w:rsid w:val="5EBAB58E"/>
    <w:rsid w:val="5EBF2BB2"/>
    <w:rsid w:val="5EC22AB0"/>
    <w:rsid w:val="5EC28D58"/>
    <w:rsid w:val="5EC2C157"/>
    <w:rsid w:val="5EC3A686"/>
    <w:rsid w:val="5EC42887"/>
    <w:rsid w:val="5EC5C900"/>
    <w:rsid w:val="5EC60533"/>
    <w:rsid w:val="5EC86B61"/>
    <w:rsid w:val="5EC99393"/>
    <w:rsid w:val="5ECB813A"/>
    <w:rsid w:val="5ECBD16D"/>
    <w:rsid w:val="5ECCD116"/>
    <w:rsid w:val="5ECCD24F"/>
    <w:rsid w:val="5ECE463E"/>
    <w:rsid w:val="5ECEBC74"/>
    <w:rsid w:val="5ECF759D"/>
    <w:rsid w:val="5ECFD269"/>
    <w:rsid w:val="5ED0F1FA"/>
    <w:rsid w:val="5ED10B7B"/>
    <w:rsid w:val="5ED1ED1E"/>
    <w:rsid w:val="5ED259D4"/>
    <w:rsid w:val="5ED3282C"/>
    <w:rsid w:val="5ED34AD9"/>
    <w:rsid w:val="5ED584A0"/>
    <w:rsid w:val="5ED6207D"/>
    <w:rsid w:val="5ED6226F"/>
    <w:rsid w:val="5ED655CA"/>
    <w:rsid w:val="5EDA7CE3"/>
    <w:rsid w:val="5EDC2997"/>
    <w:rsid w:val="5EE3C388"/>
    <w:rsid w:val="5EE530B9"/>
    <w:rsid w:val="5EE5DDBB"/>
    <w:rsid w:val="5EE5E78B"/>
    <w:rsid w:val="5EE845D0"/>
    <w:rsid w:val="5EEA3467"/>
    <w:rsid w:val="5EEA4B02"/>
    <w:rsid w:val="5EEE1F7D"/>
    <w:rsid w:val="5EEEACBE"/>
    <w:rsid w:val="5EEFB932"/>
    <w:rsid w:val="5EF0A69D"/>
    <w:rsid w:val="5EF0E875"/>
    <w:rsid w:val="5EF15788"/>
    <w:rsid w:val="5EF5BEA8"/>
    <w:rsid w:val="5EF5C7AE"/>
    <w:rsid w:val="5EF69C17"/>
    <w:rsid w:val="5EF8103C"/>
    <w:rsid w:val="5EFD7D7A"/>
    <w:rsid w:val="5EFF4CF0"/>
    <w:rsid w:val="5EFFCD1F"/>
    <w:rsid w:val="5EFFF9EC"/>
    <w:rsid w:val="5F00A10C"/>
    <w:rsid w:val="5F01522A"/>
    <w:rsid w:val="5F03A4C5"/>
    <w:rsid w:val="5F05EBD2"/>
    <w:rsid w:val="5F073B42"/>
    <w:rsid w:val="5F07CD77"/>
    <w:rsid w:val="5F07F26D"/>
    <w:rsid w:val="5F084CF1"/>
    <w:rsid w:val="5F08DAE2"/>
    <w:rsid w:val="5F0A5365"/>
    <w:rsid w:val="5F0ACC2E"/>
    <w:rsid w:val="5F0B73B1"/>
    <w:rsid w:val="5F10A6B8"/>
    <w:rsid w:val="5F12FD1B"/>
    <w:rsid w:val="5F132276"/>
    <w:rsid w:val="5F1375E7"/>
    <w:rsid w:val="5F16EC6D"/>
    <w:rsid w:val="5F19B764"/>
    <w:rsid w:val="5F1D3C32"/>
    <w:rsid w:val="5F1E5A91"/>
    <w:rsid w:val="5F1FE15A"/>
    <w:rsid w:val="5F20135D"/>
    <w:rsid w:val="5F20E846"/>
    <w:rsid w:val="5F225660"/>
    <w:rsid w:val="5F258867"/>
    <w:rsid w:val="5F271249"/>
    <w:rsid w:val="5F282158"/>
    <w:rsid w:val="5F29AC2B"/>
    <w:rsid w:val="5F2A805A"/>
    <w:rsid w:val="5F2AC5C8"/>
    <w:rsid w:val="5F2BA206"/>
    <w:rsid w:val="5F2FC46E"/>
    <w:rsid w:val="5F308153"/>
    <w:rsid w:val="5F32FC4B"/>
    <w:rsid w:val="5F34325A"/>
    <w:rsid w:val="5F361EE6"/>
    <w:rsid w:val="5F365DE6"/>
    <w:rsid w:val="5F379923"/>
    <w:rsid w:val="5F37FFED"/>
    <w:rsid w:val="5F398FAD"/>
    <w:rsid w:val="5F3A6161"/>
    <w:rsid w:val="5F3C587A"/>
    <w:rsid w:val="5F3E2749"/>
    <w:rsid w:val="5F3EE830"/>
    <w:rsid w:val="5F40A1E4"/>
    <w:rsid w:val="5F426966"/>
    <w:rsid w:val="5F46940E"/>
    <w:rsid w:val="5F474D32"/>
    <w:rsid w:val="5F47BEEC"/>
    <w:rsid w:val="5F47E772"/>
    <w:rsid w:val="5F48B404"/>
    <w:rsid w:val="5F4A0449"/>
    <w:rsid w:val="5F4CDABF"/>
    <w:rsid w:val="5F4CEA0F"/>
    <w:rsid w:val="5F4D2DEB"/>
    <w:rsid w:val="5F4D47FF"/>
    <w:rsid w:val="5F4DCE8E"/>
    <w:rsid w:val="5F4E2FA7"/>
    <w:rsid w:val="5F4F094C"/>
    <w:rsid w:val="5F4F3E24"/>
    <w:rsid w:val="5F5030D1"/>
    <w:rsid w:val="5F520CE6"/>
    <w:rsid w:val="5F5339C0"/>
    <w:rsid w:val="5F55D175"/>
    <w:rsid w:val="5F56AF1A"/>
    <w:rsid w:val="5F5875AE"/>
    <w:rsid w:val="5F596935"/>
    <w:rsid w:val="5F59BE24"/>
    <w:rsid w:val="5F5B0FF7"/>
    <w:rsid w:val="5F5CAC3F"/>
    <w:rsid w:val="5F5CE6C6"/>
    <w:rsid w:val="5F5D7505"/>
    <w:rsid w:val="5F5E34F6"/>
    <w:rsid w:val="5F5E7E19"/>
    <w:rsid w:val="5F5EC2DD"/>
    <w:rsid w:val="5F61D508"/>
    <w:rsid w:val="5F620A1D"/>
    <w:rsid w:val="5F622780"/>
    <w:rsid w:val="5F64019F"/>
    <w:rsid w:val="5F67AFE4"/>
    <w:rsid w:val="5F67C915"/>
    <w:rsid w:val="5F6B7F21"/>
    <w:rsid w:val="5F6CF699"/>
    <w:rsid w:val="5F6DD66E"/>
    <w:rsid w:val="5F6E2B59"/>
    <w:rsid w:val="5F6E3DFA"/>
    <w:rsid w:val="5F6FF382"/>
    <w:rsid w:val="5F703EA3"/>
    <w:rsid w:val="5F7431BA"/>
    <w:rsid w:val="5F77D4C0"/>
    <w:rsid w:val="5F7B7AC2"/>
    <w:rsid w:val="5F7CB7C3"/>
    <w:rsid w:val="5F7CC9CD"/>
    <w:rsid w:val="5F7DEFF5"/>
    <w:rsid w:val="5F7E2960"/>
    <w:rsid w:val="5F7EC6A4"/>
    <w:rsid w:val="5F8003F9"/>
    <w:rsid w:val="5F82377A"/>
    <w:rsid w:val="5F857589"/>
    <w:rsid w:val="5F860A1D"/>
    <w:rsid w:val="5F864A3D"/>
    <w:rsid w:val="5F87205C"/>
    <w:rsid w:val="5F88BF51"/>
    <w:rsid w:val="5F88CB55"/>
    <w:rsid w:val="5F89527E"/>
    <w:rsid w:val="5F8C4C40"/>
    <w:rsid w:val="5F8C69D2"/>
    <w:rsid w:val="5F8D93B3"/>
    <w:rsid w:val="5F8FACB0"/>
    <w:rsid w:val="5F97DD4C"/>
    <w:rsid w:val="5F98F6DB"/>
    <w:rsid w:val="5F994050"/>
    <w:rsid w:val="5F994481"/>
    <w:rsid w:val="5F9951CB"/>
    <w:rsid w:val="5F9963D9"/>
    <w:rsid w:val="5F9A5AAC"/>
    <w:rsid w:val="5F9BCF8D"/>
    <w:rsid w:val="5F9BE73C"/>
    <w:rsid w:val="5F9E7C4A"/>
    <w:rsid w:val="5F9E8A96"/>
    <w:rsid w:val="5F9F29C7"/>
    <w:rsid w:val="5F9FC75A"/>
    <w:rsid w:val="5FA0266F"/>
    <w:rsid w:val="5FA2D827"/>
    <w:rsid w:val="5FA4274B"/>
    <w:rsid w:val="5FA4A267"/>
    <w:rsid w:val="5FA67EEB"/>
    <w:rsid w:val="5FA68B7D"/>
    <w:rsid w:val="5FA9ABD3"/>
    <w:rsid w:val="5FAB6835"/>
    <w:rsid w:val="5FABA174"/>
    <w:rsid w:val="5FABAD04"/>
    <w:rsid w:val="5FAC6870"/>
    <w:rsid w:val="5FAD48C2"/>
    <w:rsid w:val="5FADCD19"/>
    <w:rsid w:val="5FAEB8DE"/>
    <w:rsid w:val="5FAEF793"/>
    <w:rsid w:val="5FB0BF17"/>
    <w:rsid w:val="5FB0E190"/>
    <w:rsid w:val="5FB3F7ED"/>
    <w:rsid w:val="5FB4594D"/>
    <w:rsid w:val="5FB54672"/>
    <w:rsid w:val="5FB6592C"/>
    <w:rsid w:val="5FB69AA3"/>
    <w:rsid w:val="5FB81170"/>
    <w:rsid w:val="5FB85428"/>
    <w:rsid w:val="5FBA26D9"/>
    <w:rsid w:val="5FBC5640"/>
    <w:rsid w:val="5FBDAEBC"/>
    <w:rsid w:val="5FBE8587"/>
    <w:rsid w:val="5FBE88D9"/>
    <w:rsid w:val="5FBF7597"/>
    <w:rsid w:val="5FC1209F"/>
    <w:rsid w:val="5FC19057"/>
    <w:rsid w:val="5FC22327"/>
    <w:rsid w:val="5FC23921"/>
    <w:rsid w:val="5FC31501"/>
    <w:rsid w:val="5FC4A0A9"/>
    <w:rsid w:val="5FC5CA8B"/>
    <w:rsid w:val="5FCB9E5A"/>
    <w:rsid w:val="5FCD84BC"/>
    <w:rsid w:val="5FCF6677"/>
    <w:rsid w:val="5FCF9782"/>
    <w:rsid w:val="5FD22934"/>
    <w:rsid w:val="5FD456A0"/>
    <w:rsid w:val="5FD47309"/>
    <w:rsid w:val="5FD6669C"/>
    <w:rsid w:val="5FD68283"/>
    <w:rsid w:val="5FD70407"/>
    <w:rsid w:val="5FD7D80D"/>
    <w:rsid w:val="5FD83BA1"/>
    <w:rsid w:val="5FD910B2"/>
    <w:rsid w:val="5FD9C584"/>
    <w:rsid w:val="5FDA1428"/>
    <w:rsid w:val="5FDA80FB"/>
    <w:rsid w:val="5FDCD7E4"/>
    <w:rsid w:val="5FE2CA49"/>
    <w:rsid w:val="5FE3BF59"/>
    <w:rsid w:val="5FE4D345"/>
    <w:rsid w:val="5FE5F968"/>
    <w:rsid w:val="5FE7DF53"/>
    <w:rsid w:val="5FE7F5A3"/>
    <w:rsid w:val="5FE8EFE0"/>
    <w:rsid w:val="5FEAC6FC"/>
    <w:rsid w:val="5FEBE56B"/>
    <w:rsid w:val="5FEC65E4"/>
    <w:rsid w:val="5FECF9B5"/>
    <w:rsid w:val="5FEF5FE2"/>
    <w:rsid w:val="5FF1361F"/>
    <w:rsid w:val="5FF13840"/>
    <w:rsid w:val="5FF47002"/>
    <w:rsid w:val="5FF6ADB9"/>
    <w:rsid w:val="5FF6E769"/>
    <w:rsid w:val="5FF7BF93"/>
    <w:rsid w:val="5FF7E478"/>
    <w:rsid w:val="5FF8DDB9"/>
    <w:rsid w:val="5FFB2BCA"/>
    <w:rsid w:val="5FFB8A36"/>
    <w:rsid w:val="5FFB980E"/>
    <w:rsid w:val="5FFBD54B"/>
    <w:rsid w:val="5FFBEF99"/>
    <w:rsid w:val="5FFC16D4"/>
    <w:rsid w:val="5FFC42D9"/>
    <w:rsid w:val="5FFC8793"/>
    <w:rsid w:val="5FFDD4BB"/>
    <w:rsid w:val="5FFE620C"/>
    <w:rsid w:val="5FFF82C2"/>
    <w:rsid w:val="60002620"/>
    <w:rsid w:val="600076D1"/>
    <w:rsid w:val="6000C027"/>
    <w:rsid w:val="60011561"/>
    <w:rsid w:val="60019E7D"/>
    <w:rsid w:val="6001FB3C"/>
    <w:rsid w:val="60027EBF"/>
    <w:rsid w:val="6002D611"/>
    <w:rsid w:val="60044EBD"/>
    <w:rsid w:val="6004667C"/>
    <w:rsid w:val="6004FE83"/>
    <w:rsid w:val="60051D35"/>
    <w:rsid w:val="6009EA9F"/>
    <w:rsid w:val="600A35EB"/>
    <w:rsid w:val="600BA24A"/>
    <w:rsid w:val="600DD0DC"/>
    <w:rsid w:val="600E86E6"/>
    <w:rsid w:val="600FFFC8"/>
    <w:rsid w:val="6010813C"/>
    <w:rsid w:val="6012CA25"/>
    <w:rsid w:val="6012DF95"/>
    <w:rsid w:val="6014FF24"/>
    <w:rsid w:val="60160E18"/>
    <w:rsid w:val="60191B6A"/>
    <w:rsid w:val="601A37A7"/>
    <w:rsid w:val="601A65DE"/>
    <w:rsid w:val="601CDC9E"/>
    <w:rsid w:val="601D13B8"/>
    <w:rsid w:val="601D7D32"/>
    <w:rsid w:val="601D94C2"/>
    <w:rsid w:val="601E2FCE"/>
    <w:rsid w:val="601F4C03"/>
    <w:rsid w:val="601F942E"/>
    <w:rsid w:val="60238554"/>
    <w:rsid w:val="6026FDD7"/>
    <w:rsid w:val="60271EB3"/>
    <w:rsid w:val="60275F34"/>
    <w:rsid w:val="6027F95C"/>
    <w:rsid w:val="6029580B"/>
    <w:rsid w:val="6029CBE1"/>
    <w:rsid w:val="602C4845"/>
    <w:rsid w:val="602EB434"/>
    <w:rsid w:val="6031AE13"/>
    <w:rsid w:val="6031FDD6"/>
    <w:rsid w:val="60323E1E"/>
    <w:rsid w:val="6033D7DD"/>
    <w:rsid w:val="6033E332"/>
    <w:rsid w:val="6036F6ED"/>
    <w:rsid w:val="6036FE67"/>
    <w:rsid w:val="6037C945"/>
    <w:rsid w:val="6038C714"/>
    <w:rsid w:val="6038DB0C"/>
    <w:rsid w:val="603926BA"/>
    <w:rsid w:val="603BCD62"/>
    <w:rsid w:val="603D97F7"/>
    <w:rsid w:val="603EE7F8"/>
    <w:rsid w:val="603F665E"/>
    <w:rsid w:val="6043D6F1"/>
    <w:rsid w:val="6044996B"/>
    <w:rsid w:val="60482972"/>
    <w:rsid w:val="6048A18D"/>
    <w:rsid w:val="604C655F"/>
    <w:rsid w:val="604D6DEE"/>
    <w:rsid w:val="6053F84C"/>
    <w:rsid w:val="6055F358"/>
    <w:rsid w:val="6057EE8A"/>
    <w:rsid w:val="6058FFE9"/>
    <w:rsid w:val="605BA821"/>
    <w:rsid w:val="605D5A7F"/>
    <w:rsid w:val="605D996C"/>
    <w:rsid w:val="6060533E"/>
    <w:rsid w:val="6061262A"/>
    <w:rsid w:val="60615570"/>
    <w:rsid w:val="6062FCF5"/>
    <w:rsid w:val="60651B0E"/>
    <w:rsid w:val="60673AB2"/>
    <w:rsid w:val="6067669B"/>
    <w:rsid w:val="6067CA98"/>
    <w:rsid w:val="60683170"/>
    <w:rsid w:val="60683573"/>
    <w:rsid w:val="606A9F44"/>
    <w:rsid w:val="606AF3F0"/>
    <w:rsid w:val="606B6149"/>
    <w:rsid w:val="606C7F22"/>
    <w:rsid w:val="606D811C"/>
    <w:rsid w:val="606F2542"/>
    <w:rsid w:val="606FD028"/>
    <w:rsid w:val="60700C72"/>
    <w:rsid w:val="60701866"/>
    <w:rsid w:val="6070F130"/>
    <w:rsid w:val="6074CCAD"/>
    <w:rsid w:val="60756AB5"/>
    <w:rsid w:val="60757B6E"/>
    <w:rsid w:val="6078DB1D"/>
    <w:rsid w:val="6079E1E9"/>
    <w:rsid w:val="607A5D8F"/>
    <w:rsid w:val="607B2F54"/>
    <w:rsid w:val="607B967C"/>
    <w:rsid w:val="607BE0EE"/>
    <w:rsid w:val="607BE8BB"/>
    <w:rsid w:val="607C6DB5"/>
    <w:rsid w:val="607CDD77"/>
    <w:rsid w:val="607D2AAA"/>
    <w:rsid w:val="607DEC92"/>
    <w:rsid w:val="607E689C"/>
    <w:rsid w:val="607F3B8C"/>
    <w:rsid w:val="607FCC6E"/>
    <w:rsid w:val="60825416"/>
    <w:rsid w:val="6082A306"/>
    <w:rsid w:val="60837CF7"/>
    <w:rsid w:val="608587C2"/>
    <w:rsid w:val="6086C38D"/>
    <w:rsid w:val="60872065"/>
    <w:rsid w:val="6087276A"/>
    <w:rsid w:val="608801A9"/>
    <w:rsid w:val="608859F5"/>
    <w:rsid w:val="60892D99"/>
    <w:rsid w:val="608A193E"/>
    <w:rsid w:val="608B42EF"/>
    <w:rsid w:val="608CB6AE"/>
    <w:rsid w:val="608D7154"/>
    <w:rsid w:val="608F6DCE"/>
    <w:rsid w:val="60919A43"/>
    <w:rsid w:val="60939966"/>
    <w:rsid w:val="60988001"/>
    <w:rsid w:val="6098856A"/>
    <w:rsid w:val="609A48AC"/>
    <w:rsid w:val="609B64AB"/>
    <w:rsid w:val="609CA103"/>
    <w:rsid w:val="609D3A3A"/>
    <w:rsid w:val="609D41CA"/>
    <w:rsid w:val="609D6D31"/>
    <w:rsid w:val="60A0F0B7"/>
    <w:rsid w:val="60A2D798"/>
    <w:rsid w:val="60A34E2B"/>
    <w:rsid w:val="60A623C6"/>
    <w:rsid w:val="60A69334"/>
    <w:rsid w:val="60A76DE5"/>
    <w:rsid w:val="60A7F8DE"/>
    <w:rsid w:val="60A80DA3"/>
    <w:rsid w:val="60A9079A"/>
    <w:rsid w:val="60A9CE74"/>
    <w:rsid w:val="60AB3A85"/>
    <w:rsid w:val="60ADFF77"/>
    <w:rsid w:val="60AE45B4"/>
    <w:rsid w:val="60AEEAED"/>
    <w:rsid w:val="60AF50AF"/>
    <w:rsid w:val="60AFB352"/>
    <w:rsid w:val="60B4CC73"/>
    <w:rsid w:val="60B5699A"/>
    <w:rsid w:val="60B70E22"/>
    <w:rsid w:val="60B71DF3"/>
    <w:rsid w:val="60B72A3A"/>
    <w:rsid w:val="60B91747"/>
    <w:rsid w:val="60BC4704"/>
    <w:rsid w:val="60BE6F26"/>
    <w:rsid w:val="60C017F1"/>
    <w:rsid w:val="60C26158"/>
    <w:rsid w:val="60C40900"/>
    <w:rsid w:val="60C8FA6B"/>
    <w:rsid w:val="60CAB319"/>
    <w:rsid w:val="60CB72A6"/>
    <w:rsid w:val="60CC031C"/>
    <w:rsid w:val="60CD8536"/>
    <w:rsid w:val="60CDD540"/>
    <w:rsid w:val="60CED17D"/>
    <w:rsid w:val="60CF9370"/>
    <w:rsid w:val="60D10A5F"/>
    <w:rsid w:val="60D11831"/>
    <w:rsid w:val="60D22C1F"/>
    <w:rsid w:val="60D22F5D"/>
    <w:rsid w:val="60D2A113"/>
    <w:rsid w:val="60D2AD37"/>
    <w:rsid w:val="60D2E57D"/>
    <w:rsid w:val="60D4019C"/>
    <w:rsid w:val="60D68024"/>
    <w:rsid w:val="60D720F1"/>
    <w:rsid w:val="60D79EE7"/>
    <w:rsid w:val="60D8124A"/>
    <w:rsid w:val="60D8B297"/>
    <w:rsid w:val="60DA830F"/>
    <w:rsid w:val="60DC9AC5"/>
    <w:rsid w:val="60DD1338"/>
    <w:rsid w:val="60DDBF30"/>
    <w:rsid w:val="60E070EC"/>
    <w:rsid w:val="60E1F636"/>
    <w:rsid w:val="60E90E64"/>
    <w:rsid w:val="60EA0C8B"/>
    <w:rsid w:val="60EA409E"/>
    <w:rsid w:val="60EB4A3D"/>
    <w:rsid w:val="60EBA1F9"/>
    <w:rsid w:val="60EC8A9B"/>
    <w:rsid w:val="60EFC48C"/>
    <w:rsid w:val="60F00B4B"/>
    <w:rsid w:val="60F08E5E"/>
    <w:rsid w:val="60F0A6F2"/>
    <w:rsid w:val="60F0B6FB"/>
    <w:rsid w:val="60F0E1A0"/>
    <w:rsid w:val="60F20864"/>
    <w:rsid w:val="60F2E6E0"/>
    <w:rsid w:val="60F561B5"/>
    <w:rsid w:val="60F789FF"/>
    <w:rsid w:val="60F858F4"/>
    <w:rsid w:val="60F8D030"/>
    <w:rsid w:val="60F928F8"/>
    <w:rsid w:val="60FBC835"/>
    <w:rsid w:val="60FC124E"/>
    <w:rsid w:val="60FC8760"/>
    <w:rsid w:val="60FE6F59"/>
    <w:rsid w:val="60FFB7F7"/>
    <w:rsid w:val="61006440"/>
    <w:rsid w:val="61013BC2"/>
    <w:rsid w:val="61026B26"/>
    <w:rsid w:val="61037FDD"/>
    <w:rsid w:val="6103B69A"/>
    <w:rsid w:val="61056B01"/>
    <w:rsid w:val="61078D72"/>
    <w:rsid w:val="6109889C"/>
    <w:rsid w:val="610ADD14"/>
    <w:rsid w:val="610CC787"/>
    <w:rsid w:val="610D4C77"/>
    <w:rsid w:val="61100738"/>
    <w:rsid w:val="61136E85"/>
    <w:rsid w:val="6113BAF2"/>
    <w:rsid w:val="611861A0"/>
    <w:rsid w:val="61196A4B"/>
    <w:rsid w:val="6119F630"/>
    <w:rsid w:val="611B486B"/>
    <w:rsid w:val="611CAAD9"/>
    <w:rsid w:val="611D9AD1"/>
    <w:rsid w:val="611E1576"/>
    <w:rsid w:val="611E9F2A"/>
    <w:rsid w:val="611F5D4D"/>
    <w:rsid w:val="6120D9F8"/>
    <w:rsid w:val="612116F6"/>
    <w:rsid w:val="6121176B"/>
    <w:rsid w:val="6121B27B"/>
    <w:rsid w:val="6125506E"/>
    <w:rsid w:val="61255648"/>
    <w:rsid w:val="6126E6D6"/>
    <w:rsid w:val="61270BB8"/>
    <w:rsid w:val="612886C4"/>
    <w:rsid w:val="612EB53E"/>
    <w:rsid w:val="612EB806"/>
    <w:rsid w:val="612FF276"/>
    <w:rsid w:val="6131D75D"/>
    <w:rsid w:val="61328A85"/>
    <w:rsid w:val="6132B7E8"/>
    <w:rsid w:val="6132FF75"/>
    <w:rsid w:val="6136FAEE"/>
    <w:rsid w:val="61376A4B"/>
    <w:rsid w:val="6137A42B"/>
    <w:rsid w:val="6138217F"/>
    <w:rsid w:val="6138BAAC"/>
    <w:rsid w:val="613A3D81"/>
    <w:rsid w:val="613AF012"/>
    <w:rsid w:val="613BB58E"/>
    <w:rsid w:val="613E5A4D"/>
    <w:rsid w:val="613F31B6"/>
    <w:rsid w:val="6140711F"/>
    <w:rsid w:val="6140E0F9"/>
    <w:rsid w:val="61413058"/>
    <w:rsid w:val="61419389"/>
    <w:rsid w:val="6142C287"/>
    <w:rsid w:val="61438EB0"/>
    <w:rsid w:val="61445571"/>
    <w:rsid w:val="614503AE"/>
    <w:rsid w:val="6145EAF9"/>
    <w:rsid w:val="6145EE11"/>
    <w:rsid w:val="61467E95"/>
    <w:rsid w:val="6147269E"/>
    <w:rsid w:val="61486C91"/>
    <w:rsid w:val="61489FC0"/>
    <w:rsid w:val="614AB113"/>
    <w:rsid w:val="614C844C"/>
    <w:rsid w:val="614D15CB"/>
    <w:rsid w:val="614D9926"/>
    <w:rsid w:val="614EB0EF"/>
    <w:rsid w:val="614FC1A6"/>
    <w:rsid w:val="61517131"/>
    <w:rsid w:val="6151FF54"/>
    <w:rsid w:val="6153A5E4"/>
    <w:rsid w:val="6154ED53"/>
    <w:rsid w:val="6156764E"/>
    <w:rsid w:val="61576EC9"/>
    <w:rsid w:val="6157B562"/>
    <w:rsid w:val="6157F460"/>
    <w:rsid w:val="61599493"/>
    <w:rsid w:val="61599C8F"/>
    <w:rsid w:val="615A004B"/>
    <w:rsid w:val="615D25B0"/>
    <w:rsid w:val="615F25D0"/>
    <w:rsid w:val="61604AB2"/>
    <w:rsid w:val="61608DB8"/>
    <w:rsid w:val="61630ECC"/>
    <w:rsid w:val="61630FDC"/>
    <w:rsid w:val="61637213"/>
    <w:rsid w:val="6166C464"/>
    <w:rsid w:val="6168B46B"/>
    <w:rsid w:val="616A3697"/>
    <w:rsid w:val="616A76FC"/>
    <w:rsid w:val="616AE191"/>
    <w:rsid w:val="616BC3D3"/>
    <w:rsid w:val="616CA484"/>
    <w:rsid w:val="616D4689"/>
    <w:rsid w:val="616ECD43"/>
    <w:rsid w:val="616EE026"/>
    <w:rsid w:val="616F5E72"/>
    <w:rsid w:val="616F75AD"/>
    <w:rsid w:val="61700549"/>
    <w:rsid w:val="6171C99F"/>
    <w:rsid w:val="617370FE"/>
    <w:rsid w:val="6173806D"/>
    <w:rsid w:val="6173B900"/>
    <w:rsid w:val="61756A7A"/>
    <w:rsid w:val="6175EEE9"/>
    <w:rsid w:val="617943BA"/>
    <w:rsid w:val="617AED76"/>
    <w:rsid w:val="617D9CE1"/>
    <w:rsid w:val="617E6C0B"/>
    <w:rsid w:val="617EB8D4"/>
    <w:rsid w:val="617FB5E2"/>
    <w:rsid w:val="617FFB53"/>
    <w:rsid w:val="61818824"/>
    <w:rsid w:val="6182ED79"/>
    <w:rsid w:val="61839806"/>
    <w:rsid w:val="61845BB6"/>
    <w:rsid w:val="61847152"/>
    <w:rsid w:val="6184AAD4"/>
    <w:rsid w:val="61855B02"/>
    <w:rsid w:val="61888161"/>
    <w:rsid w:val="6189FAA9"/>
    <w:rsid w:val="618AB22D"/>
    <w:rsid w:val="618B33A4"/>
    <w:rsid w:val="6190D3D1"/>
    <w:rsid w:val="6190EDEC"/>
    <w:rsid w:val="61916432"/>
    <w:rsid w:val="6191EFF0"/>
    <w:rsid w:val="61934AEB"/>
    <w:rsid w:val="61970AF6"/>
    <w:rsid w:val="619A2DB0"/>
    <w:rsid w:val="619ACF94"/>
    <w:rsid w:val="619B746C"/>
    <w:rsid w:val="619C0102"/>
    <w:rsid w:val="619C6D8A"/>
    <w:rsid w:val="619CF75A"/>
    <w:rsid w:val="619D7F6E"/>
    <w:rsid w:val="619F6294"/>
    <w:rsid w:val="619F8DE6"/>
    <w:rsid w:val="61A1F51B"/>
    <w:rsid w:val="61A26B45"/>
    <w:rsid w:val="61A34069"/>
    <w:rsid w:val="61A46DCC"/>
    <w:rsid w:val="61A4A5DD"/>
    <w:rsid w:val="61A67825"/>
    <w:rsid w:val="61A6E7FB"/>
    <w:rsid w:val="61A73078"/>
    <w:rsid w:val="61A8EDD5"/>
    <w:rsid w:val="61A8EE26"/>
    <w:rsid w:val="61A9F002"/>
    <w:rsid w:val="61AC87D6"/>
    <w:rsid w:val="61ACD87B"/>
    <w:rsid w:val="61ACDE27"/>
    <w:rsid w:val="61AF42DA"/>
    <w:rsid w:val="61AFA4DB"/>
    <w:rsid w:val="61B13BF0"/>
    <w:rsid w:val="61B39769"/>
    <w:rsid w:val="61B5EBD3"/>
    <w:rsid w:val="61B68CFF"/>
    <w:rsid w:val="61B70930"/>
    <w:rsid w:val="61B971DB"/>
    <w:rsid w:val="61BA7473"/>
    <w:rsid w:val="61BB1A19"/>
    <w:rsid w:val="61BBA250"/>
    <w:rsid w:val="61BC3AB2"/>
    <w:rsid w:val="61BCDBD2"/>
    <w:rsid w:val="61BD4A3E"/>
    <w:rsid w:val="61BED61F"/>
    <w:rsid w:val="61BEF02D"/>
    <w:rsid w:val="61BFBB8F"/>
    <w:rsid w:val="61C1C059"/>
    <w:rsid w:val="61C3E2CB"/>
    <w:rsid w:val="61C6683C"/>
    <w:rsid w:val="61C6EF89"/>
    <w:rsid w:val="61CDCF14"/>
    <w:rsid w:val="61D1587B"/>
    <w:rsid w:val="61D1FF38"/>
    <w:rsid w:val="61D352D2"/>
    <w:rsid w:val="61D3FCF2"/>
    <w:rsid w:val="61D4CC30"/>
    <w:rsid w:val="61D680B0"/>
    <w:rsid w:val="61D698BD"/>
    <w:rsid w:val="61D74B97"/>
    <w:rsid w:val="61D77347"/>
    <w:rsid w:val="61D9DC8A"/>
    <w:rsid w:val="61DB5365"/>
    <w:rsid w:val="61DB8F66"/>
    <w:rsid w:val="61DEB513"/>
    <w:rsid w:val="61DF50CC"/>
    <w:rsid w:val="61DFAC62"/>
    <w:rsid w:val="61E03AA9"/>
    <w:rsid w:val="61E0D2EC"/>
    <w:rsid w:val="61E125E2"/>
    <w:rsid w:val="61E203F4"/>
    <w:rsid w:val="61E85DF7"/>
    <w:rsid w:val="61E90F8C"/>
    <w:rsid w:val="61E97EDF"/>
    <w:rsid w:val="61E9C212"/>
    <w:rsid w:val="61EBB01D"/>
    <w:rsid w:val="61ECDD2F"/>
    <w:rsid w:val="61ECE586"/>
    <w:rsid w:val="61F0DEBC"/>
    <w:rsid w:val="61F17ED4"/>
    <w:rsid w:val="61F27498"/>
    <w:rsid w:val="61F2CC06"/>
    <w:rsid w:val="61F34A64"/>
    <w:rsid w:val="61F3DD0E"/>
    <w:rsid w:val="61F59C15"/>
    <w:rsid w:val="61F5EA0A"/>
    <w:rsid w:val="61F5ECD2"/>
    <w:rsid w:val="61F82372"/>
    <w:rsid w:val="61F9CBAC"/>
    <w:rsid w:val="61FB0A7A"/>
    <w:rsid w:val="61FB87C7"/>
    <w:rsid w:val="61FCDF4B"/>
    <w:rsid w:val="61FEC4BC"/>
    <w:rsid w:val="61FF903E"/>
    <w:rsid w:val="61FFE459"/>
    <w:rsid w:val="6200DC08"/>
    <w:rsid w:val="6201F30C"/>
    <w:rsid w:val="6202C7AF"/>
    <w:rsid w:val="6204CDDD"/>
    <w:rsid w:val="620680D0"/>
    <w:rsid w:val="6208698F"/>
    <w:rsid w:val="620994F6"/>
    <w:rsid w:val="620B18D7"/>
    <w:rsid w:val="620D60D3"/>
    <w:rsid w:val="620DA047"/>
    <w:rsid w:val="620E1D42"/>
    <w:rsid w:val="621152FF"/>
    <w:rsid w:val="6211B78F"/>
    <w:rsid w:val="62120E30"/>
    <w:rsid w:val="6213D696"/>
    <w:rsid w:val="62157C25"/>
    <w:rsid w:val="62159898"/>
    <w:rsid w:val="62179FA9"/>
    <w:rsid w:val="621B63BF"/>
    <w:rsid w:val="621E5026"/>
    <w:rsid w:val="621FC38A"/>
    <w:rsid w:val="621FDCCF"/>
    <w:rsid w:val="62225035"/>
    <w:rsid w:val="6222FB3C"/>
    <w:rsid w:val="62232FFA"/>
    <w:rsid w:val="6223FFAC"/>
    <w:rsid w:val="62248739"/>
    <w:rsid w:val="6228982C"/>
    <w:rsid w:val="622AB061"/>
    <w:rsid w:val="622D624B"/>
    <w:rsid w:val="622EC807"/>
    <w:rsid w:val="622EFC40"/>
    <w:rsid w:val="622EFF11"/>
    <w:rsid w:val="622FB338"/>
    <w:rsid w:val="623063BD"/>
    <w:rsid w:val="62331D2E"/>
    <w:rsid w:val="62334F54"/>
    <w:rsid w:val="6236E37F"/>
    <w:rsid w:val="62381BF8"/>
    <w:rsid w:val="6238625C"/>
    <w:rsid w:val="623A5F1C"/>
    <w:rsid w:val="623F1649"/>
    <w:rsid w:val="623F6BC6"/>
    <w:rsid w:val="623FC7D0"/>
    <w:rsid w:val="623FF4DE"/>
    <w:rsid w:val="62416D0E"/>
    <w:rsid w:val="624340CF"/>
    <w:rsid w:val="6248E91D"/>
    <w:rsid w:val="6249C8F5"/>
    <w:rsid w:val="624A0175"/>
    <w:rsid w:val="624CD436"/>
    <w:rsid w:val="624D9A1F"/>
    <w:rsid w:val="624DA7EE"/>
    <w:rsid w:val="624E17F0"/>
    <w:rsid w:val="6251157C"/>
    <w:rsid w:val="6251E51B"/>
    <w:rsid w:val="6252A078"/>
    <w:rsid w:val="625374E1"/>
    <w:rsid w:val="6253DFEC"/>
    <w:rsid w:val="62540DAC"/>
    <w:rsid w:val="625420C5"/>
    <w:rsid w:val="62550D89"/>
    <w:rsid w:val="62562A05"/>
    <w:rsid w:val="62565545"/>
    <w:rsid w:val="6257CC21"/>
    <w:rsid w:val="62581FAB"/>
    <w:rsid w:val="625939A0"/>
    <w:rsid w:val="625995B5"/>
    <w:rsid w:val="625A305A"/>
    <w:rsid w:val="625AAE26"/>
    <w:rsid w:val="625AC9FD"/>
    <w:rsid w:val="625B23F5"/>
    <w:rsid w:val="625D245C"/>
    <w:rsid w:val="625D5754"/>
    <w:rsid w:val="625F78B4"/>
    <w:rsid w:val="62622D04"/>
    <w:rsid w:val="626284D1"/>
    <w:rsid w:val="6262A57B"/>
    <w:rsid w:val="626312DB"/>
    <w:rsid w:val="62647015"/>
    <w:rsid w:val="6264DFB0"/>
    <w:rsid w:val="6266B872"/>
    <w:rsid w:val="626A58AE"/>
    <w:rsid w:val="626C6C22"/>
    <w:rsid w:val="626D20B2"/>
    <w:rsid w:val="626E3FE9"/>
    <w:rsid w:val="62705873"/>
    <w:rsid w:val="62721E36"/>
    <w:rsid w:val="6273E332"/>
    <w:rsid w:val="6274291D"/>
    <w:rsid w:val="6277256A"/>
    <w:rsid w:val="627913A9"/>
    <w:rsid w:val="627AB38B"/>
    <w:rsid w:val="627B5E45"/>
    <w:rsid w:val="627B9ECA"/>
    <w:rsid w:val="627BBAFA"/>
    <w:rsid w:val="627BF230"/>
    <w:rsid w:val="627C85D0"/>
    <w:rsid w:val="627C89FB"/>
    <w:rsid w:val="627CF2C7"/>
    <w:rsid w:val="627D2E54"/>
    <w:rsid w:val="627E1EF3"/>
    <w:rsid w:val="627F8260"/>
    <w:rsid w:val="62810C54"/>
    <w:rsid w:val="6282A323"/>
    <w:rsid w:val="6285536F"/>
    <w:rsid w:val="62886D7D"/>
    <w:rsid w:val="62889042"/>
    <w:rsid w:val="628A1726"/>
    <w:rsid w:val="628AC5B7"/>
    <w:rsid w:val="628E2430"/>
    <w:rsid w:val="62923823"/>
    <w:rsid w:val="629315E4"/>
    <w:rsid w:val="6293F538"/>
    <w:rsid w:val="62945BE6"/>
    <w:rsid w:val="62952DF9"/>
    <w:rsid w:val="62971952"/>
    <w:rsid w:val="62972432"/>
    <w:rsid w:val="6297C9DF"/>
    <w:rsid w:val="6298E001"/>
    <w:rsid w:val="629DEB40"/>
    <w:rsid w:val="629F8E3F"/>
    <w:rsid w:val="62A06F6E"/>
    <w:rsid w:val="62A18FA8"/>
    <w:rsid w:val="62A34A1E"/>
    <w:rsid w:val="62A35205"/>
    <w:rsid w:val="62A55018"/>
    <w:rsid w:val="62A6106A"/>
    <w:rsid w:val="62A653D8"/>
    <w:rsid w:val="62A7E8AB"/>
    <w:rsid w:val="62A807F6"/>
    <w:rsid w:val="62A95DD1"/>
    <w:rsid w:val="62AA9BBD"/>
    <w:rsid w:val="62AB44CF"/>
    <w:rsid w:val="62AB78A0"/>
    <w:rsid w:val="62AD960C"/>
    <w:rsid w:val="62AE65A7"/>
    <w:rsid w:val="62AEC84A"/>
    <w:rsid w:val="62AF3D68"/>
    <w:rsid w:val="62B00C74"/>
    <w:rsid w:val="62B107F2"/>
    <w:rsid w:val="62B13BF6"/>
    <w:rsid w:val="62B152EF"/>
    <w:rsid w:val="62B23316"/>
    <w:rsid w:val="62B46E05"/>
    <w:rsid w:val="62B4972E"/>
    <w:rsid w:val="62B52E8D"/>
    <w:rsid w:val="62B7D440"/>
    <w:rsid w:val="62B82387"/>
    <w:rsid w:val="62B860DF"/>
    <w:rsid w:val="62B97DB2"/>
    <w:rsid w:val="62BAB46A"/>
    <w:rsid w:val="62BB9BD7"/>
    <w:rsid w:val="62BBFD17"/>
    <w:rsid w:val="62BCE13F"/>
    <w:rsid w:val="62C1D37F"/>
    <w:rsid w:val="62C4515F"/>
    <w:rsid w:val="62C54703"/>
    <w:rsid w:val="62C56605"/>
    <w:rsid w:val="62C69BDD"/>
    <w:rsid w:val="62C96CC4"/>
    <w:rsid w:val="62CCE717"/>
    <w:rsid w:val="62CDA50F"/>
    <w:rsid w:val="62CFA022"/>
    <w:rsid w:val="62CFE36F"/>
    <w:rsid w:val="62D088EF"/>
    <w:rsid w:val="62D251C3"/>
    <w:rsid w:val="62D2C17D"/>
    <w:rsid w:val="62D3520D"/>
    <w:rsid w:val="62D37E98"/>
    <w:rsid w:val="62D51AD4"/>
    <w:rsid w:val="62D55FA2"/>
    <w:rsid w:val="62D5BE95"/>
    <w:rsid w:val="62D6EDAE"/>
    <w:rsid w:val="62D8BC85"/>
    <w:rsid w:val="62D99E2C"/>
    <w:rsid w:val="62D9B33A"/>
    <w:rsid w:val="62D9BAF1"/>
    <w:rsid w:val="62DA2F41"/>
    <w:rsid w:val="62DEEE27"/>
    <w:rsid w:val="62DFD7F0"/>
    <w:rsid w:val="62E025D2"/>
    <w:rsid w:val="62E0682F"/>
    <w:rsid w:val="62E27752"/>
    <w:rsid w:val="62E5BEFD"/>
    <w:rsid w:val="62E66239"/>
    <w:rsid w:val="62E705E2"/>
    <w:rsid w:val="62E71C94"/>
    <w:rsid w:val="62E86051"/>
    <w:rsid w:val="62E9ABB4"/>
    <w:rsid w:val="62EAF41E"/>
    <w:rsid w:val="62EC5DD6"/>
    <w:rsid w:val="62EE391F"/>
    <w:rsid w:val="62EE6650"/>
    <w:rsid w:val="62EE7CA9"/>
    <w:rsid w:val="62EF9833"/>
    <w:rsid w:val="62F06AB6"/>
    <w:rsid w:val="62F0E10F"/>
    <w:rsid w:val="62F37225"/>
    <w:rsid w:val="62F3C37F"/>
    <w:rsid w:val="62F45DB5"/>
    <w:rsid w:val="62F562F1"/>
    <w:rsid w:val="62F9B87E"/>
    <w:rsid w:val="62FACF80"/>
    <w:rsid w:val="62FB3BA0"/>
    <w:rsid w:val="62FD7C14"/>
    <w:rsid w:val="62FDFCF4"/>
    <w:rsid w:val="62FE2136"/>
    <w:rsid w:val="62FE2FE3"/>
    <w:rsid w:val="62FF3A52"/>
    <w:rsid w:val="62FF97B3"/>
    <w:rsid w:val="630011B7"/>
    <w:rsid w:val="630105D0"/>
    <w:rsid w:val="630111CB"/>
    <w:rsid w:val="6303E16A"/>
    <w:rsid w:val="63065C10"/>
    <w:rsid w:val="6306CA72"/>
    <w:rsid w:val="6307BF71"/>
    <w:rsid w:val="63084883"/>
    <w:rsid w:val="6309F6E8"/>
    <w:rsid w:val="630ADB02"/>
    <w:rsid w:val="630C1CC4"/>
    <w:rsid w:val="630D65FF"/>
    <w:rsid w:val="630F0CC0"/>
    <w:rsid w:val="630FB8D2"/>
    <w:rsid w:val="6310A746"/>
    <w:rsid w:val="63113ABA"/>
    <w:rsid w:val="631174CC"/>
    <w:rsid w:val="63124523"/>
    <w:rsid w:val="63129112"/>
    <w:rsid w:val="631478FE"/>
    <w:rsid w:val="63171A4B"/>
    <w:rsid w:val="6317A3E1"/>
    <w:rsid w:val="63193C83"/>
    <w:rsid w:val="631ADC6D"/>
    <w:rsid w:val="631E8188"/>
    <w:rsid w:val="63208F91"/>
    <w:rsid w:val="6320E8F4"/>
    <w:rsid w:val="63212E7D"/>
    <w:rsid w:val="6322E4E6"/>
    <w:rsid w:val="632461A2"/>
    <w:rsid w:val="6325447D"/>
    <w:rsid w:val="6328005F"/>
    <w:rsid w:val="6328D300"/>
    <w:rsid w:val="63292D7A"/>
    <w:rsid w:val="6329B332"/>
    <w:rsid w:val="632ABDB6"/>
    <w:rsid w:val="632C9FE6"/>
    <w:rsid w:val="632D9497"/>
    <w:rsid w:val="632E8CAB"/>
    <w:rsid w:val="632F0F99"/>
    <w:rsid w:val="63322FD7"/>
    <w:rsid w:val="633260E5"/>
    <w:rsid w:val="63330E39"/>
    <w:rsid w:val="6333382B"/>
    <w:rsid w:val="6334DC68"/>
    <w:rsid w:val="6335AA0E"/>
    <w:rsid w:val="63371313"/>
    <w:rsid w:val="6337C989"/>
    <w:rsid w:val="6339A438"/>
    <w:rsid w:val="633A3105"/>
    <w:rsid w:val="633AB98A"/>
    <w:rsid w:val="633D4E79"/>
    <w:rsid w:val="633D7695"/>
    <w:rsid w:val="633E1313"/>
    <w:rsid w:val="63407409"/>
    <w:rsid w:val="6340AB09"/>
    <w:rsid w:val="6340AD03"/>
    <w:rsid w:val="634300D9"/>
    <w:rsid w:val="634339A3"/>
    <w:rsid w:val="63440163"/>
    <w:rsid w:val="634446A1"/>
    <w:rsid w:val="63456396"/>
    <w:rsid w:val="63481551"/>
    <w:rsid w:val="6348643E"/>
    <w:rsid w:val="6349AA54"/>
    <w:rsid w:val="6349AD8C"/>
    <w:rsid w:val="634B1212"/>
    <w:rsid w:val="634BD6DD"/>
    <w:rsid w:val="634D1801"/>
    <w:rsid w:val="634DBC2B"/>
    <w:rsid w:val="634E8398"/>
    <w:rsid w:val="634EF1FB"/>
    <w:rsid w:val="634F86DA"/>
    <w:rsid w:val="63507B73"/>
    <w:rsid w:val="6355DF02"/>
    <w:rsid w:val="6355E1BF"/>
    <w:rsid w:val="63562A06"/>
    <w:rsid w:val="63574B90"/>
    <w:rsid w:val="6357E94D"/>
    <w:rsid w:val="635BB195"/>
    <w:rsid w:val="635C26D5"/>
    <w:rsid w:val="635D4086"/>
    <w:rsid w:val="6361507D"/>
    <w:rsid w:val="63624A2E"/>
    <w:rsid w:val="6363A3D4"/>
    <w:rsid w:val="6363D501"/>
    <w:rsid w:val="63671BFA"/>
    <w:rsid w:val="6368260F"/>
    <w:rsid w:val="63695320"/>
    <w:rsid w:val="636A6AA4"/>
    <w:rsid w:val="636B8E44"/>
    <w:rsid w:val="636D1E72"/>
    <w:rsid w:val="636D2083"/>
    <w:rsid w:val="636D8BE5"/>
    <w:rsid w:val="636EEE0A"/>
    <w:rsid w:val="6371DEFE"/>
    <w:rsid w:val="6374172E"/>
    <w:rsid w:val="63767DAD"/>
    <w:rsid w:val="6376DC90"/>
    <w:rsid w:val="637708CF"/>
    <w:rsid w:val="63777136"/>
    <w:rsid w:val="63777D0C"/>
    <w:rsid w:val="6377C8B5"/>
    <w:rsid w:val="63784123"/>
    <w:rsid w:val="6379BB47"/>
    <w:rsid w:val="637B369D"/>
    <w:rsid w:val="637BFE1F"/>
    <w:rsid w:val="637C9C95"/>
    <w:rsid w:val="637E752F"/>
    <w:rsid w:val="6381FD00"/>
    <w:rsid w:val="6383BAEE"/>
    <w:rsid w:val="6387008C"/>
    <w:rsid w:val="6387AA0F"/>
    <w:rsid w:val="638A3316"/>
    <w:rsid w:val="638B3EC5"/>
    <w:rsid w:val="638C39FD"/>
    <w:rsid w:val="638CC452"/>
    <w:rsid w:val="638D89B3"/>
    <w:rsid w:val="638F16A7"/>
    <w:rsid w:val="638FED84"/>
    <w:rsid w:val="6391B66D"/>
    <w:rsid w:val="63927A3B"/>
    <w:rsid w:val="639334ED"/>
    <w:rsid w:val="6395FE7B"/>
    <w:rsid w:val="63971FFD"/>
    <w:rsid w:val="639AA11B"/>
    <w:rsid w:val="639B281A"/>
    <w:rsid w:val="639B460D"/>
    <w:rsid w:val="639DD90C"/>
    <w:rsid w:val="63A0DA78"/>
    <w:rsid w:val="63A0ED73"/>
    <w:rsid w:val="63A17FF7"/>
    <w:rsid w:val="63A1B288"/>
    <w:rsid w:val="63A33C65"/>
    <w:rsid w:val="63A5667A"/>
    <w:rsid w:val="63A5F2BB"/>
    <w:rsid w:val="63A65B59"/>
    <w:rsid w:val="63A87C21"/>
    <w:rsid w:val="63A9AB11"/>
    <w:rsid w:val="63AA872B"/>
    <w:rsid w:val="63AD2D99"/>
    <w:rsid w:val="63AD3E28"/>
    <w:rsid w:val="63AD692D"/>
    <w:rsid w:val="63ADA8EC"/>
    <w:rsid w:val="63AE99B8"/>
    <w:rsid w:val="63B22172"/>
    <w:rsid w:val="63B65920"/>
    <w:rsid w:val="63B788CC"/>
    <w:rsid w:val="63B7B811"/>
    <w:rsid w:val="63B7C640"/>
    <w:rsid w:val="63B92624"/>
    <w:rsid w:val="63B9C381"/>
    <w:rsid w:val="63BA6411"/>
    <w:rsid w:val="63BAC3F4"/>
    <w:rsid w:val="63BB6DEE"/>
    <w:rsid w:val="63BB8355"/>
    <w:rsid w:val="63BBAD30"/>
    <w:rsid w:val="63BE4892"/>
    <w:rsid w:val="63BF61DC"/>
    <w:rsid w:val="63C1939E"/>
    <w:rsid w:val="63C1AFDE"/>
    <w:rsid w:val="63C2A8E3"/>
    <w:rsid w:val="63C60262"/>
    <w:rsid w:val="63C987C3"/>
    <w:rsid w:val="63CA4C69"/>
    <w:rsid w:val="63CA5A71"/>
    <w:rsid w:val="63CB2016"/>
    <w:rsid w:val="63CBE8CB"/>
    <w:rsid w:val="63CE6017"/>
    <w:rsid w:val="63CF1316"/>
    <w:rsid w:val="63D05709"/>
    <w:rsid w:val="63D0A8A5"/>
    <w:rsid w:val="63D1FCB1"/>
    <w:rsid w:val="63D21068"/>
    <w:rsid w:val="63D23F75"/>
    <w:rsid w:val="63D2DFDA"/>
    <w:rsid w:val="63D44C35"/>
    <w:rsid w:val="63D46574"/>
    <w:rsid w:val="63D5DABF"/>
    <w:rsid w:val="63D67C45"/>
    <w:rsid w:val="63D6C4D9"/>
    <w:rsid w:val="63D6ED82"/>
    <w:rsid w:val="63DA54CE"/>
    <w:rsid w:val="63DB4889"/>
    <w:rsid w:val="63DBA6D0"/>
    <w:rsid w:val="63DC4190"/>
    <w:rsid w:val="63DF4F08"/>
    <w:rsid w:val="63DFAE65"/>
    <w:rsid w:val="63E00C9A"/>
    <w:rsid w:val="63E150E7"/>
    <w:rsid w:val="63E19F83"/>
    <w:rsid w:val="63E1EF19"/>
    <w:rsid w:val="63E39EB5"/>
    <w:rsid w:val="63E3BE84"/>
    <w:rsid w:val="63E48BC8"/>
    <w:rsid w:val="63E5946D"/>
    <w:rsid w:val="63E5EACC"/>
    <w:rsid w:val="63E76481"/>
    <w:rsid w:val="63E7C83A"/>
    <w:rsid w:val="63E84D03"/>
    <w:rsid w:val="63EAFFCC"/>
    <w:rsid w:val="63EB52F4"/>
    <w:rsid w:val="63EBABF1"/>
    <w:rsid w:val="63ED5464"/>
    <w:rsid w:val="63F011A3"/>
    <w:rsid w:val="63F24A9B"/>
    <w:rsid w:val="63F2A9B2"/>
    <w:rsid w:val="63F38687"/>
    <w:rsid w:val="63F59A91"/>
    <w:rsid w:val="63F61D04"/>
    <w:rsid w:val="63F65467"/>
    <w:rsid w:val="63F67F33"/>
    <w:rsid w:val="63F78D01"/>
    <w:rsid w:val="63F78D63"/>
    <w:rsid w:val="63F99CAB"/>
    <w:rsid w:val="63F9F168"/>
    <w:rsid w:val="63FA539A"/>
    <w:rsid w:val="63FD009F"/>
    <w:rsid w:val="63FE82F5"/>
    <w:rsid w:val="63FEA0C3"/>
    <w:rsid w:val="64006113"/>
    <w:rsid w:val="6401E966"/>
    <w:rsid w:val="6402618E"/>
    <w:rsid w:val="64027826"/>
    <w:rsid w:val="64027BD6"/>
    <w:rsid w:val="64035A4F"/>
    <w:rsid w:val="640753D0"/>
    <w:rsid w:val="64080984"/>
    <w:rsid w:val="6413A27D"/>
    <w:rsid w:val="641581DB"/>
    <w:rsid w:val="6415ED94"/>
    <w:rsid w:val="6415F313"/>
    <w:rsid w:val="6419C6E8"/>
    <w:rsid w:val="641A4455"/>
    <w:rsid w:val="641B21CB"/>
    <w:rsid w:val="641C0F19"/>
    <w:rsid w:val="641D1A0E"/>
    <w:rsid w:val="641D7DC2"/>
    <w:rsid w:val="641DB558"/>
    <w:rsid w:val="64206AC6"/>
    <w:rsid w:val="64229F55"/>
    <w:rsid w:val="642569D8"/>
    <w:rsid w:val="642A7DCC"/>
    <w:rsid w:val="642D381B"/>
    <w:rsid w:val="642DB65C"/>
    <w:rsid w:val="642DCA6F"/>
    <w:rsid w:val="642DFA3F"/>
    <w:rsid w:val="642E1A88"/>
    <w:rsid w:val="642F5B92"/>
    <w:rsid w:val="64327E35"/>
    <w:rsid w:val="64328F65"/>
    <w:rsid w:val="6432AA76"/>
    <w:rsid w:val="64337BEA"/>
    <w:rsid w:val="64348104"/>
    <w:rsid w:val="643505FE"/>
    <w:rsid w:val="64364CA1"/>
    <w:rsid w:val="6436AF19"/>
    <w:rsid w:val="64374BAF"/>
    <w:rsid w:val="6439D065"/>
    <w:rsid w:val="6439FACF"/>
    <w:rsid w:val="643ABFE3"/>
    <w:rsid w:val="643AD646"/>
    <w:rsid w:val="643C0D27"/>
    <w:rsid w:val="643C329B"/>
    <w:rsid w:val="643C45E1"/>
    <w:rsid w:val="643D724A"/>
    <w:rsid w:val="643DBB68"/>
    <w:rsid w:val="6440E66D"/>
    <w:rsid w:val="64416B42"/>
    <w:rsid w:val="644196CB"/>
    <w:rsid w:val="6443159A"/>
    <w:rsid w:val="64434D0D"/>
    <w:rsid w:val="6443799C"/>
    <w:rsid w:val="6444B724"/>
    <w:rsid w:val="6445730A"/>
    <w:rsid w:val="644680DB"/>
    <w:rsid w:val="6446A1C1"/>
    <w:rsid w:val="644A98AB"/>
    <w:rsid w:val="644B96A8"/>
    <w:rsid w:val="644D3268"/>
    <w:rsid w:val="644E15F8"/>
    <w:rsid w:val="64517D1D"/>
    <w:rsid w:val="64542B61"/>
    <w:rsid w:val="64556CCC"/>
    <w:rsid w:val="6459F547"/>
    <w:rsid w:val="645C29FD"/>
    <w:rsid w:val="645C9918"/>
    <w:rsid w:val="645D54C5"/>
    <w:rsid w:val="6460C60B"/>
    <w:rsid w:val="6461CC1E"/>
    <w:rsid w:val="6463B54B"/>
    <w:rsid w:val="64680A0C"/>
    <w:rsid w:val="6468DB37"/>
    <w:rsid w:val="6468F8F8"/>
    <w:rsid w:val="646A6B10"/>
    <w:rsid w:val="646B673D"/>
    <w:rsid w:val="646DFB95"/>
    <w:rsid w:val="646F3FB6"/>
    <w:rsid w:val="647005D3"/>
    <w:rsid w:val="64701095"/>
    <w:rsid w:val="64703429"/>
    <w:rsid w:val="6470D01D"/>
    <w:rsid w:val="6472BE0F"/>
    <w:rsid w:val="6472C220"/>
    <w:rsid w:val="64735E8D"/>
    <w:rsid w:val="64743695"/>
    <w:rsid w:val="6474EAD0"/>
    <w:rsid w:val="64761CDD"/>
    <w:rsid w:val="6476A588"/>
    <w:rsid w:val="64791233"/>
    <w:rsid w:val="647A6B72"/>
    <w:rsid w:val="647A958F"/>
    <w:rsid w:val="647BB1A3"/>
    <w:rsid w:val="647C2815"/>
    <w:rsid w:val="647CFB84"/>
    <w:rsid w:val="647E07AF"/>
    <w:rsid w:val="647F39E9"/>
    <w:rsid w:val="647FB92C"/>
    <w:rsid w:val="64809AFA"/>
    <w:rsid w:val="648491F6"/>
    <w:rsid w:val="6486AAB5"/>
    <w:rsid w:val="6487B767"/>
    <w:rsid w:val="6488522E"/>
    <w:rsid w:val="6488953C"/>
    <w:rsid w:val="648BEF3D"/>
    <w:rsid w:val="648C74E0"/>
    <w:rsid w:val="648CE766"/>
    <w:rsid w:val="648D7FFE"/>
    <w:rsid w:val="6490288A"/>
    <w:rsid w:val="64923D39"/>
    <w:rsid w:val="6496D63B"/>
    <w:rsid w:val="649A164B"/>
    <w:rsid w:val="649ABFE4"/>
    <w:rsid w:val="649B3493"/>
    <w:rsid w:val="649B7868"/>
    <w:rsid w:val="649BA2B5"/>
    <w:rsid w:val="649CED97"/>
    <w:rsid w:val="649DC101"/>
    <w:rsid w:val="64A070AF"/>
    <w:rsid w:val="64A0EA6B"/>
    <w:rsid w:val="64A18910"/>
    <w:rsid w:val="64A23D89"/>
    <w:rsid w:val="64A38E04"/>
    <w:rsid w:val="64A39A1B"/>
    <w:rsid w:val="64A44522"/>
    <w:rsid w:val="64A5AAF4"/>
    <w:rsid w:val="64A6397E"/>
    <w:rsid w:val="64AA27B9"/>
    <w:rsid w:val="64AC4614"/>
    <w:rsid w:val="64ACDC8A"/>
    <w:rsid w:val="64ADA554"/>
    <w:rsid w:val="64B1BD71"/>
    <w:rsid w:val="64B2CD33"/>
    <w:rsid w:val="64B3B1C0"/>
    <w:rsid w:val="64B515B6"/>
    <w:rsid w:val="64B541F9"/>
    <w:rsid w:val="64B5D38F"/>
    <w:rsid w:val="64B5FE06"/>
    <w:rsid w:val="64B6973C"/>
    <w:rsid w:val="64B75906"/>
    <w:rsid w:val="64B7A357"/>
    <w:rsid w:val="64B7F044"/>
    <w:rsid w:val="64B868C2"/>
    <w:rsid w:val="64B87301"/>
    <w:rsid w:val="64B8FE09"/>
    <w:rsid w:val="64BB6C04"/>
    <w:rsid w:val="64BE2611"/>
    <w:rsid w:val="64BEBC2F"/>
    <w:rsid w:val="64C03ECC"/>
    <w:rsid w:val="64C07920"/>
    <w:rsid w:val="64C0DCA6"/>
    <w:rsid w:val="64C145C9"/>
    <w:rsid w:val="64C3FEE4"/>
    <w:rsid w:val="64C41894"/>
    <w:rsid w:val="64C5D5F9"/>
    <w:rsid w:val="64C78EB6"/>
    <w:rsid w:val="64C88335"/>
    <w:rsid w:val="64CAFFAA"/>
    <w:rsid w:val="64CCA52F"/>
    <w:rsid w:val="64CF9F56"/>
    <w:rsid w:val="64D1FB30"/>
    <w:rsid w:val="64D4DD77"/>
    <w:rsid w:val="64D50FA0"/>
    <w:rsid w:val="64D65B71"/>
    <w:rsid w:val="64D8B03B"/>
    <w:rsid w:val="64D8FB44"/>
    <w:rsid w:val="64D930FB"/>
    <w:rsid w:val="64DA3054"/>
    <w:rsid w:val="64DAC5DB"/>
    <w:rsid w:val="64E0CEE7"/>
    <w:rsid w:val="64E1F809"/>
    <w:rsid w:val="64E42F5C"/>
    <w:rsid w:val="64E7FD48"/>
    <w:rsid w:val="64E88568"/>
    <w:rsid w:val="64E97B37"/>
    <w:rsid w:val="64EA3A7C"/>
    <w:rsid w:val="64EA675C"/>
    <w:rsid w:val="64ECB4DD"/>
    <w:rsid w:val="64ED3B10"/>
    <w:rsid w:val="64ED5696"/>
    <w:rsid w:val="64EE2DB3"/>
    <w:rsid w:val="64EF5F30"/>
    <w:rsid w:val="64F0923B"/>
    <w:rsid w:val="64F18204"/>
    <w:rsid w:val="64F1C902"/>
    <w:rsid w:val="64F24389"/>
    <w:rsid w:val="64F3C1A9"/>
    <w:rsid w:val="64F427A5"/>
    <w:rsid w:val="64F4996E"/>
    <w:rsid w:val="64F66297"/>
    <w:rsid w:val="64FC4221"/>
    <w:rsid w:val="64FC99EF"/>
    <w:rsid w:val="64FEE6D9"/>
    <w:rsid w:val="64FFCA64"/>
    <w:rsid w:val="65002E16"/>
    <w:rsid w:val="65017EC6"/>
    <w:rsid w:val="6503A0A2"/>
    <w:rsid w:val="65049529"/>
    <w:rsid w:val="6504D71A"/>
    <w:rsid w:val="6504F904"/>
    <w:rsid w:val="65061061"/>
    <w:rsid w:val="65074881"/>
    <w:rsid w:val="650B5A4C"/>
    <w:rsid w:val="650CC1A8"/>
    <w:rsid w:val="65105C9B"/>
    <w:rsid w:val="65107934"/>
    <w:rsid w:val="6510E88C"/>
    <w:rsid w:val="65145D1F"/>
    <w:rsid w:val="65152547"/>
    <w:rsid w:val="65158C27"/>
    <w:rsid w:val="6515CD87"/>
    <w:rsid w:val="65170CB9"/>
    <w:rsid w:val="6517463B"/>
    <w:rsid w:val="65182372"/>
    <w:rsid w:val="65184F64"/>
    <w:rsid w:val="651873AE"/>
    <w:rsid w:val="651950A4"/>
    <w:rsid w:val="651BA380"/>
    <w:rsid w:val="651D3505"/>
    <w:rsid w:val="651E4560"/>
    <w:rsid w:val="651F7714"/>
    <w:rsid w:val="651F9F7B"/>
    <w:rsid w:val="652356A4"/>
    <w:rsid w:val="6523A1C2"/>
    <w:rsid w:val="6523D339"/>
    <w:rsid w:val="65243B33"/>
    <w:rsid w:val="65255194"/>
    <w:rsid w:val="65277744"/>
    <w:rsid w:val="6529516A"/>
    <w:rsid w:val="652A23CD"/>
    <w:rsid w:val="652B79CD"/>
    <w:rsid w:val="652C6BD9"/>
    <w:rsid w:val="652E5071"/>
    <w:rsid w:val="652F1F3A"/>
    <w:rsid w:val="652F2871"/>
    <w:rsid w:val="652F5679"/>
    <w:rsid w:val="652FEA02"/>
    <w:rsid w:val="65310359"/>
    <w:rsid w:val="6533D7C5"/>
    <w:rsid w:val="6534792E"/>
    <w:rsid w:val="65368E03"/>
    <w:rsid w:val="65379CD2"/>
    <w:rsid w:val="6538DAE9"/>
    <w:rsid w:val="653A5940"/>
    <w:rsid w:val="653AEC56"/>
    <w:rsid w:val="653C1D61"/>
    <w:rsid w:val="653D3E03"/>
    <w:rsid w:val="653DBC35"/>
    <w:rsid w:val="653E19A6"/>
    <w:rsid w:val="653F3134"/>
    <w:rsid w:val="654024FE"/>
    <w:rsid w:val="6540B121"/>
    <w:rsid w:val="6540FB08"/>
    <w:rsid w:val="6541B298"/>
    <w:rsid w:val="65434B51"/>
    <w:rsid w:val="6543942A"/>
    <w:rsid w:val="65443847"/>
    <w:rsid w:val="654580DA"/>
    <w:rsid w:val="654599A5"/>
    <w:rsid w:val="65464DF4"/>
    <w:rsid w:val="65468CF2"/>
    <w:rsid w:val="65477C54"/>
    <w:rsid w:val="6548ABD2"/>
    <w:rsid w:val="6549ACD0"/>
    <w:rsid w:val="6549C432"/>
    <w:rsid w:val="654AEBE0"/>
    <w:rsid w:val="654BC0C3"/>
    <w:rsid w:val="654D1763"/>
    <w:rsid w:val="654D46B3"/>
    <w:rsid w:val="654DA2EB"/>
    <w:rsid w:val="654E3E65"/>
    <w:rsid w:val="655034F1"/>
    <w:rsid w:val="655341BE"/>
    <w:rsid w:val="65543FA0"/>
    <w:rsid w:val="655483F2"/>
    <w:rsid w:val="6559F873"/>
    <w:rsid w:val="655A14D1"/>
    <w:rsid w:val="655B7406"/>
    <w:rsid w:val="655CDB01"/>
    <w:rsid w:val="655EAF37"/>
    <w:rsid w:val="655F8427"/>
    <w:rsid w:val="656009D4"/>
    <w:rsid w:val="6564EC03"/>
    <w:rsid w:val="65652D3B"/>
    <w:rsid w:val="6565A308"/>
    <w:rsid w:val="6565A37D"/>
    <w:rsid w:val="65668750"/>
    <w:rsid w:val="6566B3FC"/>
    <w:rsid w:val="6569BBDF"/>
    <w:rsid w:val="656CD175"/>
    <w:rsid w:val="656D51D0"/>
    <w:rsid w:val="656F137A"/>
    <w:rsid w:val="656F2B43"/>
    <w:rsid w:val="657027EE"/>
    <w:rsid w:val="65706763"/>
    <w:rsid w:val="6571174B"/>
    <w:rsid w:val="657169B0"/>
    <w:rsid w:val="65717D2D"/>
    <w:rsid w:val="6572739E"/>
    <w:rsid w:val="6572FCC9"/>
    <w:rsid w:val="657791A1"/>
    <w:rsid w:val="657987CF"/>
    <w:rsid w:val="657A6C57"/>
    <w:rsid w:val="657BA226"/>
    <w:rsid w:val="657CB1DE"/>
    <w:rsid w:val="657D57FB"/>
    <w:rsid w:val="657F1BA0"/>
    <w:rsid w:val="657F290E"/>
    <w:rsid w:val="657F8E7B"/>
    <w:rsid w:val="6580A3E1"/>
    <w:rsid w:val="65822E27"/>
    <w:rsid w:val="65832931"/>
    <w:rsid w:val="658426A5"/>
    <w:rsid w:val="6584A2A9"/>
    <w:rsid w:val="65855CDF"/>
    <w:rsid w:val="6585B547"/>
    <w:rsid w:val="65865820"/>
    <w:rsid w:val="6588DA09"/>
    <w:rsid w:val="658B0652"/>
    <w:rsid w:val="658D2DCA"/>
    <w:rsid w:val="658D6C2F"/>
    <w:rsid w:val="658E4DBD"/>
    <w:rsid w:val="658F429B"/>
    <w:rsid w:val="65902CFE"/>
    <w:rsid w:val="65905D1E"/>
    <w:rsid w:val="6591CE9E"/>
    <w:rsid w:val="659264BC"/>
    <w:rsid w:val="6592945D"/>
    <w:rsid w:val="65938DDE"/>
    <w:rsid w:val="6594CB7B"/>
    <w:rsid w:val="659512B0"/>
    <w:rsid w:val="6596CEDE"/>
    <w:rsid w:val="65978A97"/>
    <w:rsid w:val="65986B3B"/>
    <w:rsid w:val="65995063"/>
    <w:rsid w:val="659B0A02"/>
    <w:rsid w:val="659C41D8"/>
    <w:rsid w:val="659D8E44"/>
    <w:rsid w:val="659DD1CD"/>
    <w:rsid w:val="659EF2A4"/>
    <w:rsid w:val="659F07B7"/>
    <w:rsid w:val="65A15C09"/>
    <w:rsid w:val="65A1DA8F"/>
    <w:rsid w:val="65A30762"/>
    <w:rsid w:val="65A44D53"/>
    <w:rsid w:val="65AAB330"/>
    <w:rsid w:val="65AC5348"/>
    <w:rsid w:val="65AC7082"/>
    <w:rsid w:val="65AC9586"/>
    <w:rsid w:val="65AD1191"/>
    <w:rsid w:val="65ADCA2E"/>
    <w:rsid w:val="65AF2EF7"/>
    <w:rsid w:val="65AFB0DF"/>
    <w:rsid w:val="65B37285"/>
    <w:rsid w:val="65B41D5D"/>
    <w:rsid w:val="65B44B01"/>
    <w:rsid w:val="65B5A5B6"/>
    <w:rsid w:val="65B8EF43"/>
    <w:rsid w:val="65B9F9D9"/>
    <w:rsid w:val="65BC6059"/>
    <w:rsid w:val="65BEE108"/>
    <w:rsid w:val="65C071C3"/>
    <w:rsid w:val="65C33A14"/>
    <w:rsid w:val="65C770AB"/>
    <w:rsid w:val="65C7DDA0"/>
    <w:rsid w:val="65C846B9"/>
    <w:rsid w:val="65C9BAF6"/>
    <w:rsid w:val="65CFBFBE"/>
    <w:rsid w:val="65D1546A"/>
    <w:rsid w:val="65D3D7F1"/>
    <w:rsid w:val="65D47008"/>
    <w:rsid w:val="65D4C88D"/>
    <w:rsid w:val="65D7394D"/>
    <w:rsid w:val="65D7D1A2"/>
    <w:rsid w:val="65D80972"/>
    <w:rsid w:val="65D85982"/>
    <w:rsid w:val="65D874D7"/>
    <w:rsid w:val="65DD0BA9"/>
    <w:rsid w:val="65E0143C"/>
    <w:rsid w:val="65E112A6"/>
    <w:rsid w:val="65E18411"/>
    <w:rsid w:val="65E6759C"/>
    <w:rsid w:val="65E87C18"/>
    <w:rsid w:val="65EA2D0A"/>
    <w:rsid w:val="65EA5A0D"/>
    <w:rsid w:val="65EA9D1A"/>
    <w:rsid w:val="65EBDD9D"/>
    <w:rsid w:val="65EC2053"/>
    <w:rsid w:val="65ECE70F"/>
    <w:rsid w:val="65ED5413"/>
    <w:rsid w:val="65EDB1D6"/>
    <w:rsid w:val="65EE9999"/>
    <w:rsid w:val="65EF8D84"/>
    <w:rsid w:val="65F2645C"/>
    <w:rsid w:val="65F61A2A"/>
    <w:rsid w:val="65F677E4"/>
    <w:rsid w:val="65F6CE52"/>
    <w:rsid w:val="65F71EC2"/>
    <w:rsid w:val="65F7888E"/>
    <w:rsid w:val="65F7BC1F"/>
    <w:rsid w:val="65FBD10F"/>
    <w:rsid w:val="66080929"/>
    <w:rsid w:val="6609A474"/>
    <w:rsid w:val="6609F710"/>
    <w:rsid w:val="660A6D61"/>
    <w:rsid w:val="660A6E87"/>
    <w:rsid w:val="660BBD0E"/>
    <w:rsid w:val="661268DD"/>
    <w:rsid w:val="66129623"/>
    <w:rsid w:val="6612CC64"/>
    <w:rsid w:val="66140A41"/>
    <w:rsid w:val="6615AF57"/>
    <w:rsid w:val="6616D650"/>
    <w:rsid w:val="661773FA"/>
    <w:rsid w:val="6618E50B"/>
    <w:rsid w:val="6619266F"/>
    <w:rsid w:val="66197BBC"/>
    <w:rsid w:val="6619B19E"/>
    <w:rsid w:val="661A3DAC"/>
    <w:rsid w:val="661AC0EA"/>
    <w:rsid w:val="661F8590"/>
    <w:rsid w:val="66205035"/>
    <w:rsid w:val="6621AEE0"/>
    <w:rsid w:val="662226E1"/>
    <w:rsid w:val="662308CD"/>
    <w:rsid w:val="6624BFFF"/>
    <w:rsid w:val="6625E3CA"/>
    <w:rsid w:val="6626B2B5"/>
    <w:rsid w:val="662BB89A"/>
    <w:rsid w:val="662C5065"/>
    <w:rsid w:val="662E2FA5"/>
    <w:rsid w:val="662E5EBF"/>
    <w:rsid w:val="662EFEEA"/>
    <w:rsid w:val="662F8D46"/>
    <w:rsid w:val="66311F5F"/>
    <w:rsid w:val="66320361"/>
    <w:rsid w:val="66321ACE"/>
    <w:rsid w:val="66342CE8"/>
    <w:rsid w:val="6635104B"/>
    <w:rsid w:val="66357117"/>
    <w:rsid w:val="66359592"/>
    <w:rsid w:val="663728E3"/>
    <w:rsid w:val="663840A2"/>
    <w:rsid w:val="66384F93"/>
    <w:rsid w:val="6638911A"/>
    <w:rsid w:val="6638EC62"/>
    <w:rsid w:val="663E1860"/>
    <w:rsid w:val="663EC996"/>
    <w:rsid w:val="663F0375"/>
    <w:rsid w:val="66405EC4"/>
    <w:rsid w:val="6640D556"/>
    <w:rsid w:val="66416A03"/>
    <w:rsid w:val="6643AA31"/>
    <w:rsid w:val="66442A80"/>
    <w:rsid w:val="66449925"/>
    <w:rsid w:val="6644AA1A"/>
    <w:rsid w:val="66452CE7"/>
    <w:rsid w:val="664726DE"/>
    <w:rsid w:val="6647403C"/>
    <w:rsid w:val="664DD062"/>
    <w:rsid w:val="664E3FA8"/>
    <w:rsid w:val="664E93AF"/>
    <w:rsid w:val="664F1630"/>
    <w:rsid w:val="664FD6A5"/>
    <w:rsid w:val="6651C8CB"/>
    <w:rsid w:val="6654165C"/>
    <w:rsid w:val="66556662"/>
    <w:rsid w:val="665AA504"/>
    <w:rsid w:val="665B6348"/>
    <w:rsid w:val="665C16E9"/>
    <w:rsid w:val="665E8871"/>
    <w:rsid w:val="665EF2A4"/>
    <w:rsid w:val="665FBF16"/>
    <w:rsid w:val="666085A0"/>
    <w:rsid w:val="6661BC15"/>
    <w:rsid w:val="6661F236"/>
    <w:rsid w:val="666440A8"/>
    <w:rsid w:val="66645396"/>
    <w:rsid w:val="6664F767"/>
    <w:rsid w:val="6668921F"/>
    <w:rsid w:val="66692E70"/>
    <w:rsid w:val="666C228B"/>
    <w:rsid w:val="666F55F8"/>
    <w:rsid w:val="66708228"/>
    <w:rsid w:val="6670E001"/>
    <w:rsid w:val="66717207"/>
    <w:rsid w:val="66719505"/>
    <w:rsid w:val="66748A47"/>
    <w:rsid w:val="66748ECB"/>
    <w:rsid w:val="6677AB55"/>
    <w:rsid w:val="66798A7C"/>
    <w:rsid w:val="667C106B"/>
    <w:rsid w:val="667CAB6F"/>
    <w:rsid w:val="667CF85B"/>
    <w:rsid w:val="6680D12A"/>
    <w:rsid w:val="66822CD6"/>
    <w:rsid w:val="6682D94E"/>
    <w:rsid w:val="66847096"/>
    <w:rsid w:val="66868011"/>
    <w:rsid w:val="668AAFAE"/>
    <w:rsid w:val="668E354C"/>
    <w:rsid w:val="668F9073"/>
    <w:rsid w:val="66936C80"/>
    <w:rsid w:val="66961B72"/>
    <w:rsid w:val="66982CE9"/>
    <w:rsid w:val="66995225"/>
    <w:rsid w:val="669A4337"/>
    <w:rsid w:val="669AAFDA"/>
    <w:rsid w:val="669C6843"/>
    <w:rsid w:val="669C7E55"/>
    <w:rsid w:val="669D358D"/>
    <w:rsid w:val="669E1BC6"/>
    <w:rsid w:val="66A00178"/>
    <w:rsid w:val="66A318E2"/>
    <w:rsid w:val="66A64608"/>
    <w:rsid w:val="66A94707"/>
    <w:rsid w:val="66AAE6D0"/>
    <w:rsid w:val="66AB9D71"/>
    <w:rsid w:val="66ABBD0C"/>
    <w:rsid w:val="66AD37F8"/>
    <w:rsid w:val="66ADE68E"/>
    <w:rsid w:val="66AE31E2"/>
    <w:rsid w:val="66AEBFDC"/>
    <w:rsid w:val="66B02C15"/>
    <w:rsid w:val="66B1A87C"/>
    <w:rsid w:val="66B4440F"/>
    <w:rsid w:val="66B572AA"/>
    <w:rsid w:val="66B8AB17"/>
    <w:rsid w:val="66B9B663"/>
    <w:rsid w:val="66BB010F"/>
    <w:rsid w:val="66BB1922"/>
    <w:rsid w:val="66BB6FDC"/>
    <w:rsid w:val="66BB8332"/>
    <w:rsid w:val="66BD0D3C"/>
    <w:rsid w:val="66BD39CD"/>
    <w:rsid w:val="66BD4196"/>
    <w:rsid w:val="66BE75A2"/>
    <w:rsid w:val="66BE8964"/>
    <w:rsid w:val="66BF6BD8"/>
    <w:rsid w:val="66BFEE46"/>
    <w:rsid w:val="66C132D4"/>
    <w:rsid w:val="66C22091"/>
    <w:rsid w:val="66C25B68"/>
    <w:rsid w:val="66C67748"/>
    <w:rsid w:val="66C70433"/>
    <w:rsid w:val="66C923D1"/>
    <w:rsid w:val="66CA4FA9"/>
    <w:rsid w:val="66CA844E"/>
    <w:rsid w:val="66CBA9B6"/>
    <w:rsid w:val="66CDB873"/>
    <w:rsid w:val="66CDD05D"/>
    <w:rsid w:val="66CE9E3E"/>
    <w:rsid w:val="66CF4F02"/>
    <w:rsid w:val="66D0FC3E"/>
    <w:rsid w:val="66D21C75"/>
    <w:rsid w:val="66D377E2"/>
    <w:rsid w:val="66D453FC"/>
    <w:rsid w:val="66D4C8AA"/>
    <w:rsid w:val="66DA306B"/>
    <w:rsid w:val="66DCCA99"/>
    <w:rsid w:val="66DDF5B7"/>
    <w:rsid w:val="66DF9587"/>
    <w:rsid w:val="66E083CB"/>
    <w:rsid w:val="66E20909"/>
    <w:rsid w:val="66E3B771"/>
    <w:rsid w:val="66E485BD"/>
    <w:rsid w:val="66E60594"/>
    <w:rsid w:val="66E793D5"/>
    <w:rsid w:val="66E82E08"/>
    <w:rsid w:val="66EA1559"/>
    <w:rsid w:val="66EB3E19"/>
    <w:rsid w:val="66ECF23E"/>
    <w:rsid w:val="66ED3989"/>
    <w:rsid w:val="66EDEF05"/>
    <w:rsid w:val="66EE8404"/>
    <w:rsid w:val="66EEAC69"/>
    <w:rsid w:val="66EF0340"/>
    <w:rsid w:val="66F2E611"/>
    <w:rsid w:val="66F3E662"/>
    <w:rsid w:val="66F46D08"/>
    <w:rsid w:val="66F58E4D"/>
    <w:rsid w:val="66F5E954"/>
    <w:rsid w:val="66F64DC0"/>
    <w:rsid w:val="66F66E90"/>
    <w:rsid w:val="66F670D2"/>
    <w:rsid w:val="66F6821B"/>
    <w:rsid w:val="66F6BF28"/>
    <w:rsid w:val="66F748A2"/>
    <w:rsid w:val="66F937D4"/>
    <w:rsid w:val="66F94B5D"/>
    <w:rsid w:val="66F965DB"/>
    <w:rsid w:val="66F9984A"/>
    <w:rsid w:val="66FABCE2"/>
    <w:rsid w:val="66FC89E5"/>
    <w:rsid w:val="66FCC64D"/>
    <w:rsid w:val="66FDCC94"/>
    <w:rsid w:val="6700D89D"/>
    <w:rsid w:val="6700D993"/>
    <w:rsid w:val="6700F625"/>
    <w:rsid w:val="67015E9F"/>
    <w:rsid w:val="6702717C"/>
    <w:rsid w:val="6704698F"/>
    <w:rsid w:val="6705537F"/>
    <w:rsid w:val="67056529"/>
    <w:rsid w:val="67061C19"/>
    <w:rsid w:val="6707D6FC"/>
    <w:rsid w:val="67093DD2"/>
    <w:rsid w:val="670982FD"/>
    <w:rsid w:val="670BBF07"/>
    <w:rsid w:val="670D4AC3"/>
    <w:rsid w:val="670F1FAC"/>
    <w:rsid w:val="671026BD"/>
    <w:rsid w:val="6710B23E"/>
    <w:rsid w:val="67118728"/>
    <w:rsid w:val="6711D140"/>
    <w:rsid w:val="67136BFB"/>
    <w:rsid w:val="6714D98F"/>
    <w:rsid w:val="67153EBA"/>
    <w:rsid w:val="67156300"/>
    <w:rsid w:val="67165B4A"/>
    <w:rsid w:val="6716A142"/>
    <w:rsid w:val="6716B51F"/>
    <w:rsid w:val="6717117F"/>
    <w:rsid w:val="67193CBB"/>
    <w:rsid w:val="67195883"/>
    <w:rsid w:val="671A3E5E"/>
    <w:rsid w:val="671AD7B0"/>
    <w:rsid w:val="671B9312"/>
    <w:rsid w:val="671E2EF7"/>
    <w:rsid w:val="6721587C"/>
    <w:rsid w:val="672183C6"/>
    <w:rsid w:val="6721ED4A"/>
    <w:rsid w:val="67220A3F"/>
    <w:rsid w:val="6723D9AA"/>
    <w:rsid w:val="67249FD1"/>
    <w:rsid w:val="6724AB1E"/>
    <w:rsid w:val="67254771"/>
    <w:rsid w:val="67260FED"/>
    <w:rsid w:val="67263883"/>
    <w:rsid w:val="672A6CFD"/>
    <w:rsid w:val="672DB783"/>
    <w:rsid w:val="672E68B9"/>
    <w:rsid w:val="672E9518"/>
    <w:rsid w:val="672F4CFC"/>
    <w:rsid w:val="672FEECC"/>
    <w:rsid w:val="6731D8D3"/>
    <w:rsid w:val="67322B18"/>
    <w:rsid w:val="6733AC4F"/>
    <w:rsid w:val="67371B60"/>
    <w:rsid w:val="673AFB11"/>
    <w:rsid w:val="673CF8C9"/>
    <w:rsid w:val="673EE746"/>
    <w:rsid w:val="673F45AD"/>
    <w:rsid w:val="673F6F6A"/>
    <w:rsid w:val="67400D41"/>
    <w:rsid w:val="67422563"/>
    <w:rsid w:val="6743A44F"/>
    <w:rsid w:val="67450606"/>
    <w:rsid w:val="674618C6"/>
    <w:rsid w:val="67473056"/>
    <w:rsid w:val="6747F1F1"/>
    <w:rsid w:val="6747F970"/>
    <w:rsid w:val="674BB51F"/>
    <w:rsid w:val="674E90CB"/>
    <w:rsid w:val="674EFBAD"/>
    <w:rsid w:val="674FEFB8"/>
    <w:rsid w:val="67510BFA"/>
    <w:rsid w:val="6751D6ED"/>
    <w:rsid w:val="6752C219"/>
    <w:rsid w:val="67537EEA"/>
    <w:rsid w:val="6753B061"/>
    <w:rsid w:val="6753BA64"/>
    <w:rsid w:val="6753BE11"/>
    <w:rsid w:val="67541521"/>
    <w:rsid w:val="675493C6"/>
    <w:rsid w:val="6754B78D"/>
    <w:rsid w:val="6755F554"/>
    <w:rsid w:val="6756B1D0"/>
    <w:rsid w:val="6758063B"/>
    <w:rsid w:val="67588264"/>
    <w:rsid w:val="675AE78C"/>
    <w:rsid w:val="675B1A09"/>
    <w:rsid w:val="675BAD67"/>
    <w:rsid w:val="675E93C3"/>
    <w:rsid w:val="675EE587"/>
    <w:rsid w:val="6760340A"/>
    <w:rsid w:val="676348EF"/>
    <w:rsid w:val="67638FA9"/>
    <w:rsid w:val="67666952"/>
    <w:rsid w:val="6766C8C4"/>
    <w:rsid w:val="6767C003"/>
    <w:rsid w:val="6767CD09"/>
    <w:rsid w:val="676B1F9A"/>
    <w:rsid w:val="676B2496"/>
    <w:rsid w:val="676BEC4D"/>
    <w:rsid w:val="676C3181"/>
    <w:rsid w:val="676CE6ED"/>
    <w:rsid w:val="676E2F27"/>
    <w:rsid w:val="676E3EF1"/>
    <w:rsid w:val="676F21F0"/>
    <w:rsid w:val="676F3E6B"/>
    <w:rsid w:val="677117D5"/>
    <w:rsid w:val="6772B171"/>
    <w:rsid w:val="67739EE5"/>
    <w:rsid w:val="6773D647"/>
    <w:rsid w:val="677444C8"/>
    <w:rsid w:val="67747F4E"/>
    <w:rsid w:val="67769482"/>
    <w:rsid w:val="677B417A"/>
    <w:rsid w:val="677C4673"/>
    <w:rsid w:val="677DB14F"/>
    <w:rsid w:val="677DC4C2"/>
    <w:rsid w:val="67800CDD"/>
    <w:rsid w:val="67807325"/>
    <w:rsid w:val="678263B8"/>
    <w:rsid w:val="678324BB"/>
    <w:rsid w:val="67840A86"/>
    <w:rsid w:val="67847BA2"/>
    <w:rsid w:val="678696F9"/>
    <w:rsid w:val="67878FFA"/>
    <w:rsid w:val="6787DF28"/>
    <w:rsid w:val="678980DA"/>
    <w:rsid w:val="6789FEA4"/>
    <w:rsid w:val="678CF7A1"/>
    <w:rsid w:val="678D9A12"/>
    <w:rsid w:val="678F1D12"/>
    <w:rsid w:val="6794BAFB"/>
    <w:rsid w:val="6795A588"/>
    <w:rsid w:val="6799F9D1"/>
    <w:rsid w:val="679B8A41"/>
    <w:rsid w:val="679C1D80"/>
    <w:rsid w:val="679C69CE"/>
    <w:rsid w:val="679EABF1"/>
    <w:rsid w:val="679F983C"/>
    <w:rsid w:val="679FF74B"/>
    <w:rsid w:val="67A0047D"/>
    <w:rsid w:val="67A16A9D"/>
    <w:rsid w:val="67A1894C"/>
    <w:rsid w:val="67A1BCA0"/>
    <w:rsid w:val="67A32AD8"/>
    <w:rsid w:val="67A3DD2C"/>
    <w:rsid w:val="67A3E1C4"/>
    <w:rsid w:val="67A4FB12"/>
    <w:rsid w:val="67A5CDCF"/>
    <w:rsid w:val="67A6A1BC"/>
    <w:rsid w:val="67A7F140"/>
    <w:rsid w:val="67A8ADB5"/>
    <w:rsid w:val="67A98A7B"/>
    <w:rsid w:val="67A9F5DA"/>
    <w:rsid w:val="67ABEDDF"/>
    <w:rsid w:val="67AC8ADB"/>
    <w:rsid w:val="67ADF494"/>
    <w:rsid w:val="67AF39C7"/>
    <w:rsid w:val="67B542CF"/>
    <w:rsid w:val="67B64A25"/>
    <w:rsid w:val="67B6BFB5"/>
    <w:rsid w:val="67B6CF25"/>
    <w:rsid w:val="67B6E7C8"/>
    <w:rsid w:val="67B8B1D1"/>
    <w:rsid w:val="67BC25A9"/>
    <w:rsid w:val="67BC32B8"/>
    <w:rsid w:val="67BC9447"/>
    <w:rsid w:val="67BDC10F"/>
    <w:rsid w:val="67BDF494"/>
    <w:rsid w:val="67BE3C65"/>
    <w:rsid w:val="67BF1477"/>
    <w:rsid w:val="67BFBD97"/>
    <w:rsid w:val="67C0901A"/>
    <w:rsid w:val="67C2AEA5"/>
    <w:rsid w:val="67C4B1CE"/>
    <w:rsid w:val="67C5002F"/>
    <w:rsid w:val="67C581A0"/>
    <w:rsid w:val="67C7BD23"/>
    <w:rsid w:val="67CC6D3A"/>
    <w:rsid w:val="67CF086D"/>
    <w:rsid w:val="67CFDFED"/>
    <w:rsid w:val="67D073C7"/>
    <w:rsid w:val="67D0B6BB"/>
    <w:rsid w:val="67D119CD"/>
    <w:rsid w:val="67D13796"/>
    <w:rsid w:val="67D454BC"/>
    <w:rsid w:val="67D4BDC0"/>
    <w:rsid w:val="67D4BDF8"/>
    <w:rsid w:val="67D5FDF9"/>
    <w:rsid w:val="67D698F4"/>
    <w:rsid w:val="67D73706"/>
    <w:rsid w:val="67D88AA5"/>
    <w:rsid w:val="67DA16CD"/>
    <w:rsid w:val="67DB74B5"/>
    <w:rsid w:val="67DC3A6F"/>
    <w:rsid w:val="67DD4909"/>
    <w:rsid w:val="67DD7316"/>
    <w:rsid w:val="67E021B5"/>
    <w:rsid w:val="67E06986"/>
    <w:rsid w:val="67E2DB9F"/>
    <w:rsid w:val="67E3F9E3"/>
    <w:rsid w:val="67E4E92D"/>
    <w:rsid w:val="67E6B2EE"/>
    <w:rsid w:val="67E8D865"/>
    <w:rsid w:val="67E9F72A"/>
    <w:rsid w:val="67EA778C"/>
    <w:rsid w:val="67EBAAA7"/>
    <w:rsid w:val="67ED31A6"/>
    <w:rsid w:val="67EDF8FD"/>
    <w:rsid w:val="67EED691"/>
    <w:rsid w:val="67EEF206"/>
    <w:rsid w:val="67EF08AA"/>
    <w:rsid w:val="67EF8A17"/>
    <w:rsid w:val="67EFCE25"/>
    <w:rsid w:val="67F3937C"/>
    <w:rsid w:val="67F3EC26"/>
    <w:rsid w:val="67F4DE96"/>
    <w:rsid w:val="67F5DB63"/>
    <w:rsid w:val="67F5F554"/>
    <w:rsid w:val="67F67BF0"/>
    <w:rsid w:val="67F7A78A"/>
    <w:rsid w:val="67F82766"/>
    <w:rsid w:val="67F85BD9"/>
    <w:rsid w:val="67FAABD0"/>
    <w:rsid w:val="67FB591E"/>
    <w:rsid w:val="67FC5CD7"/>
    <w:rsid w:val="67FD6C37"/>
    <w:rsid w:val="67FE2F2D"/>
    <w:rsid w:val="67FE7625"/>
    <w:rsid w:val="68016DDC"/>
    <w:rsid w:val="6802C790"/>
    <w:rsid w:val="68067534"/>
    <w:rsid w:val="6806B05C"/>
    <w:rsid w:val="68070ECE"/>
    <w:rsid w:val="68084D67"/>
    <w:rsid w:val="68086F90"/>
    <w:rsid w:val="680A0ED4"/>
    <w:rsid w:val="680A9336"/>
    <w:rsid w:val="680B58CF"/>
    <w:rsid w:val="680C238B"/>
    <w:rsid w:val="680C335F"/>
    <w:rsid w:val="680C7AB2"/>
    <w:rsid w:val="680D71FF"/>
    <w:rsid w:val="680E4FA0"/>
    <w:rsid w:val="680F7E4A"/>
    <w:rsid w:val="68106E69"/>
    <w:rsid w:val="6810F02F"/>
    <w:rsid w:val="681198B9"/>
    <w:rsid w:val="6811D2DC"/>
    <w:rsid w:val="6812FE0E"/>
    <w:rsid w:val="681428D9"/>
    <w:rsid w:val="68152159"/>
    <w:rsid w:val="6815C0C8"/>
    <w:rsid w:val="681A19EB"/>
    <w:rsid w:val="681ABF52"/>
    <w:rsid w:val="681BECB9"/>
    <w:rsid w:val="681C3029"/>
    <w:rsid w:val="681C47A7"/>
    <w:rsid w:val="681CE748"/>
    <w:rsid w:val="681D0FB4"/>
    <w:rsid w:val="6820465F"/>
    <w:rsid w:val="68214FD0"/>
    <w:rsid w:val="6821B5C9"/>
    <w:rsid w:val="6822605E"/>
    <w:rsid w:val="6822E58A"/>
    <w:rsid w:val="68230275"/>
    <w:rsid w:val="682372A8"/>
    <w:rsid w:val="6825C00F"/>
    <w:rsid w:val="6825E584"/>
    <w:rsid w:val="68269449"/>
    <w:rsid w:val="68274938"/>
    <w:rsid w:val="68282E31"/>
    <w:rsid w:val="6829C3C1"/>
    <w:rsid w:val="682A9BB6"/>
    <w:rsid w:val="682D72BA"/>
    <w:rsid w:val="682F783C"/>
    <w:rsid w:val="683101DD"/>
    <w:rsid w:val="6831E247"/>
    <w:rsid w:val="68320772"/>
    <w:rsid w:val="68323A0E"/>
    <w:rsid w:val="68325643"/>
    <w:rsid w:val="68333027"/>
    <w:rsid w:val="6834D897"/>
    <w:rsid w:val="6835C98F"/>
    <w:rsid w:val="68385713"/>
    <w:rsid w:val="683A38AC"/>
    <w:rsid w:val="683BA458"/>
    <w:rsid w:val="683BBEF1"/>
    <w:rsid w:val="683DB2E5"/>
    <w:rsid w:val="683E3077"/>
    <w:rsid w:val="683E3621"/>
    <w:rsid w:val="683F0619"/>
    <w:rsid w:val="6843D51E"/>
    <w:rsid w:val="68448657"/>
    <w:rsid w:val="6846205F"/>
    <w:rsid w:val="68477783"/>
    <w:rsid w:val="684E002B"/>
    <w:rsid w:val="685228C4"/>
    <w:rsid w:val="68552C13"/>
    <w:rsid w:val="68553463"/>
    <w:rsid w:val="68591E59"/>
    <w:rsid w:val="6859D32A"/>
    <w:rsid w:val="685AB9BE"/>
    <w:rsid w:val="685B5E11"/>
    <w:rsid w:val="685C136C"/>
    <w:rsid w:val="685C21FD"/>
    <w:rsid w:val="685CCF2B"/>
    <w:rsid w:val="685D4230"/>
    <w:rsid w:val="685D7A36"/>
    <w:rsid w:val="6860D0EA"/>
    <w:rsid w:val="6860D29D"/>
    <w:rsid w:val="6861581E"/>
    <w:rsid w:val="68624518"/>
    <w:rsid w:val="68649724"/>
    <w:rsid w:val="686535C0"/>
    <w:rsid w:val="6865EB5E"/>
    <w:rsid w:val="68665173"/>
    <w:rsid w:val="68667FF5"/>
    <w:rsid w:val="6866AE4D"/>
    <w:rsid w:val="6867E197"/>
    <w:rsid w:val="68686300"/>
    <w:rsid w:val="68695B02"/>
    <w:rsid w:val="686B476D"/>
    <w:rsid w:val="686B8166"/>
    <w:rsid w:val="686C7415"/>
    <w:rsid w:val="686CAB46"/>
    <w:rsid w:val="686E3C1B"/>
    <w:rsid w:val="686EA48A"/>
    <w:rsid w:val="6872C66B"/>
    <w:rsid w:val="6872F463"/>
    <w:rsid w:val="68769263"/>
    <w:rsid w:val="68787D37"/>
    <w:rsid w:val="68799E4C"/>
    <w:rsid w:val="687AC6C7"/>
    <w:rsid w:val="687BC47F"/>
    <w:rsid w:val="687CB33D"/>
    <w:rsid w:val="687CBE40"/>
    <w:rsid w:val="687DB829"/>
    <w:rsid w:val="687E0805"/>
    <w:rsid w:val="68805C0B"/>
    <w:rsid w:val="688316D1"/>
    <w:rsid w:val="6886512D"/>
    <w:rsid w:val="68880DF0"/>
    <w:rsid w:val="6888F735"/>
    <w:rsid w:val="688A1A68"/>
    <w:rsid w:val="688B14F0"/>
    <w:rsid w:val="688CEC86"/>
    <w:rsid w:val="688DD534"/>
    <w:rsid w:val="688F6380"/>
    <w:rsid w:val="68941826"/>
    <w:rsid w:val="68942214"/>
    <w:rsid w:val="689626C2"/>
    <w:rsid w:val="68963A85"/>
    <w:rsid w:val="689A3F50"/>
    <w:rsid w:val="689AAE65"/>
    <w:rsid w:val="689BC198"/>
    <w:rsid w:val="689C70A8"/>
    <w:rsid w:val="689EC7F6"/>
    <w:rsid w:val="68A00126"/>
    <w:rsid w:val="68A14E40"/>
    <w:rsid w:val="68A2138E"/>
    <w:rsid w:val="68A3B6CE"/>
    <w:rsid w:val="68A5B5F8"/>
    <w:rsid w:val="68A64FDA"/>
    <w:rsid w:val="68A650FD"/>
    <w:rsid w:val="68A71565"/>
    <w:rsid w:val="68AAF0DD"/>
    <w:rsid w:val="68ABA86A"/>
    <w:rsid w:val="68ACADFE"/>
    <w:rsid w:val="68AF4BF5"/>
    <w:rsid w:val="68AF7AAB"/>
    <w:rsid w:val="68B01AC7"/>
    <w:rsid w:val="68B01BFB"/>
    <w:rsid w:val="68B04F15"/>
    <w:rsid w:val="68B1E9B3"/>
    <w:rsid w:val="68B70DD5"/>
    <w:rsid w:val="68B734BD"/>
    <w:rsid w:val="68B7ED5B"/>
    <w:rsid w:val="68B90C24"/>
    <w:rsid w:val="68B96782"/>
    <w:rsid w:val="68B996E6"/>
    <w:rsid w:val="68BDCC36"/>
    <w:rsid w:val="68BE67A4"/>
    <w:rsid w:val="68BFD18F"/>
    <w:rsid w:val="68C19080"/>
    <w:rsid w:val="68C1C87D"/>
    <w:rsid w:val="68C226CC"/>
    <w:rsid w:val="68C32C63"/>
    <w:rsid w:val="68C55632"/>
    <w:rsid w:val="68C5C750"/>
    <w:rsid w:val="68C5EEEE"/>
    <w:rsid w:val="68C78245"/>
    <w:rsid w:val="68C7F270"/>
    <w:rsid w:val="68CB9E24"/>
    <w:rsid w:val="68CC0C16"/>
    <w:rsid w:val="68CC1D16"/>
    <w:rsid w:val="68CC2F33"/>
    <w:rsid w:val="68CC437F"/>
    <w:rsid w:val="68CDA415"/>
    <w:rsid w:val="68CDA934"/>
    <w:rsid w:val="68CE1A2D"/>
    <w:rsid w:val="68CEB711"/>
    <w:rsid w:val="68CEDDEC"/>
    <w:rsid w:val="68CF28A4"/>
    <w:rsid w:val="68CFC873"/>
    <w:rsid w:val="68D086A9"/>
    <w:rsid w:val="68D1254E"/>
    <w:rsid w:val="68D39AD5"/>
    <w:rsid w:val="68D4D585"/>
    <w:rsid w:val="68D67908"/>
    <w:rsid w:val="68D870CF"/>
    <w:rsid w:val="68D88181"/>
    <w:rsid w:val="68DAA107"/>
    <w:rsid w:val="68DB1A05"/>
    <w:rsid w:val="68DB857B"/>
    <w:rsid w:val="68DBD9F3"/>
    <w:rsid w:val="68DD227C"/>
    <w:rsid w:val="68DF92EC"/>
    <w:rsid w:val="68E1FA1A"/>
    <w:rsid w:val="68E25062"/>
    <w:rsid w:val="68E2E626"/>
    <w:rsid w:val="68E322B5"/>
    <w:rsid w:val="68E35A10"/>
    <w:rsid w:val="68E3CA44"/>
    <w:rsid w:val="68E4C9A3"/>
    <w:rsid w:val="68E6CFB9"/>
    <w:rsid w:val="68E73C1E"/>
    <w:rsid w:val="68E8D4AF"/>
    <w:rsid w:val="68EBD4C7"/>
    <w:rsid w:val="68EC7448"/>
    <w:rsid w:val="68ECFBE3"/>
    <w:rsid w:val="68EDAA9C"/>
    <w:rsid w:val="68EF582C"/>
    <w:rsid w:val="68F08FFE"/>
    <w:rsid w:val="68F16199"/>
    <w:rsid w:val="68F23AEF"/>
    <w:rsid w:val="68F2EEBC"/>
    <w:rsid w:val="68F3295B"/>
    <w:rsid w:val="68F40A62"/>
    <w:rsid w:val="68F53BCC"/>
    <w:rsid w:val="68F5BCFD"/>
    <w:rsid w:val="68F65A02"/>
    <w:rsid w:val="68F66093"/>
    <w:rsid w:val="68F6888A"/>
    <w:rsid w:val="68F73E3C"/>
    <w:rsid w:val="68F81B1A"/>
    <w:rsid w:val="68F912E9"/>
    <w:rsid w:val="68F96766"/>
    <w:rsid w:val="68F97B32"/>
    <w:rsid w:val="68FAABFF"/>
    <w:rsid w:val="68FAE923"/>
    <w:rsid w:val="68FB5E11"/>
    <w:rsid w:val="68FD3B3E"/>
    <w:rsid w:val="68FD68E8"/>
    <w:rsid w:val="68FF6A16"/>
    <w:rsid w:val="690137A7"/>
    <w:rsid w:val="69079EA7"/>
    <w:rsid w:val="6907F1ED"/>
    <w:rsid w:val="6909779D"/>
    <w:rsid w:val="690B4BD7"/>
    <w:rsid w:val="690BE6C0"/>
    <w:rsid w:val="690D5393"/>
    <w:rsid w:val="690DCC3A"/>
    <w:rsid w:val="690F70A5"/>
    <w:rsid w:val="69114119"/>
    <w:rsid w:val="69116026"/>
    <w:rsid w:val="6912F186"/>
    <w:rsid w:val="6916C7EB"/>
    <w:rsid w:val="691711DB"/>
    <w:rsid w:val="69178983"/>
    <w:rsid w:val="691B05C1"/>
    <w:rsid w:val="691C14E4"/>
    <w:rsid w:val="691DA25A"/>
    <w:rsid w:val="691E683F"/>
    <w:rsid w:val="692072FF"/>
    <w:rsid w:val="69229234"/>
    <w:rsid w:val="69251EFB"/>
    <w:rsid w:val="6925513B"/>
    <w:rsid w:val="6928A271"/>
    <w:rsid w:val="692B194B"/>
    <w:rsid w:val="692BD6F1"/>
    <w:rsid w:val="692CE27B"/>
    <w:rsid w:val="692D4AFA"/>
    <w:rsid w:val="692D4E03"/>
    <w:rsid w:val="692D8100"/>
    <w:rsid w:val="692E0AF0"/>
    <w:rsid w:val="693073E4"/>
    <w:rsid w:val="69311719"/>
    <w:rsid w:val="6932B171"/>
    <w:rsid w:val="6932FB31"/>
    <w:rsid w:val="693364F4"/>
    <w:rsid w:val="6933F7A4"/>
    <w:rsid w:val="6934D4DC"/>
    <w:rsid w:val="6935B50A"/>
    <w:rsid w:val="6937926F"/>
    <w:rsid w:val="6939D745"/>
    <w:rsid w:val="693C3346"/>
    <w:rsid w:val="693DD6C6"/>
    <w:rsid w:val="693F3E23"/>
    <w:rsid w:val="6940DF49"/>
    <w:rsid w:val="69416CCD"/>
    <w:rsid w:val="6941805E"/>
    <w:rsid w:val="6941F4DB"/>
    <w:rsid w:val="6944932B"/>
    <w:rsid w:val="6944C5EA"/>
    <w:rsid w:val="6945F23D"/>
    <w:rsid w:val="69472B1B"/>
    <w:rsid w:val="6948696C"/>
    <w:rsid w:val="694B5FA7"/>
    <w:rsid w:val="694C56DE"/>
    <w:rsid w:val="694DA5DB"/>
    <w:rsid w:val="6950DC48"/>
    <w:rsid w:val="69522E7D"/>
    <w:rsid w:val="69533AA6"/>
    <w:rsid w:val="69557C7F"/>
    <w:rsid w:val="695582C5"/>
    <w:rsid w:val="695717C8"/>
    <w:rsid w:val="69573658"/>
    <w:rsid w:val="69580319"/>
    <w:rsid w:val="6958D3FB"/>
    <w:rsid w:val="69594109"/>
    <w:rsid w:val="6959AA3D"/>
    <w:rsid w:val="695A3D19"/>
    <w:rsid w:val="695BCB98"/>
    <w:rsid w:val="695C1CF6"/>
    <w:rsid w:val="695E2A96"/>
    <w:rsid w:val="695EACBF"/>
    <w:rsid w:val="695F3B9A"/>
    <w:rsid w:val="695F5413"/>
    <w:rsid w:val="6960F123"/>
    <w:rsid w:val="6965759E"/>
    <w:rsid w:val="6965B453"/>
    <w:rsid w:val="696BC570"/>
    <w:rsid w:val="696E115E"/>
    <w:rsid w:val="696FD94C"/>
    <w:rsid w:val="6970C893"/>
    <w:rsid w:val="6971175E"/>
    <w:rsid w:val="69750DDE"/>
    <w:rsid w:val="6976930A"/>
    <w:rsid w:val="697E752D"/>
    <w:rsid w:val="697E94E3"/>
    <w:rsid w:val="697ED897"/>
    <w:rsid w:val="697FBD5B"/>
    <w:rsid w:val="69812F65"/>
    <w:rsid w:val="69815794"/>
    <w:rsid w:val="69821565"/>
    <w:rsid w:val="69822794"/>
    <w:rsid w:val="6982A5B8"/>
    <w:rsid w:val="69837855"/>
    <w:rsid w:val="69852A54"/>
    <w:rsid w:val="6985797C"/>
    <w:rsid w:val="6985CEB2"/>
    <w:rsid w:val="6986EBEE"/>
    <w:rsid w:val="698951F7"/>
    <w:rsid w:val="6989AF5E"/>
    <w:rsid w:val="6989D2D7"/>
    <w:rsid w:val="698E54E5"/>
    <w:rsid w:val="69956FB4"/>
    <w:rsid w:val="6995DCBA"/>
    <w:rsid w:val="69962934"/>
    <w:rsid w:val="69962D63"/>
    <w:rsid w:val="699660A8"/>
    <w:rsid w:val="69975FD8"/>
    <w:rsid w:val="6997AEC9"/>
    <w:rsid w:val="6997BAC2"/>
    <w:rsid w:val="69982768"/>
    <w:rsid w:val="69987DDF"/>
    <w:rsid w:val="6999B21A"/>
    <w:rsid w:val="699BEC66"/>
    <w:rsid w:val="699E17BC"/>
    <w:rsid w:val="699F1864"/>
    <w:rsid w:val="699F3640"/>
    <w:rsid w:val="69A1216F"/>
    <w:rsid w:val="69A21D8E"/>
    <w:rsid w:val="69A29ADF"/>
    <w:rsid w:val="69A361AB"/>
    <w:rsid w:val="69A65999"/>
    <w:rsid w:val="69A6F933"/>
    <w:rsid w:val="69A7670A"/>
    <w:rsid w:val="69A7AAF5"/>
    <w:rsid w:val="69A7B2BC"/>
    <w:rsid w:val="69A824B5"/>
    <w:rsid w:val="69A936EB"/>
    <w:rsid w:val="69A93D63"/>
    <w:rsid w:val="69A9BDFE"/>
    <w:rsid w:val="69AB7245"/>
    <w:rsid w:val="69AB8870"/>
    <w:rsid w:val="69AC8081"/>
    <w:rsid w:val="69AC8E9F"/>
    <w:rsid w:val="69AD9B5F"/>
    <w:rsid w:val="69ADB925"/>
    <w:rsid w:val="69AF33C6"/>
    <w:rsid w:val="69B2D368"/>
    <w:rsid w:val="69B4AE94"/>
    <w:rsid w:val="69B5A27B"/>
    <w:rsid w:val="69BA1388"/>
    <w:rsid w:val="69BC01E7"/>
    <w:rsid w:val="69BDA8BF"/>
    <w:rsid w:val="69BF1E15"/>
    <w:rsid w:val="69BF2EE5"/>
    <w:rsid w:val="69BF63B3"/>
    <w:rsid w:val="69C2CB87"/>
    <w:rsid w:val="69C33286"/>
    <w:rsid w:val="69C46BBB"/>
    <w:rsid w:val="69C4AC6F"/>
    <w:rsid w:val="69C4BC7F"/>
    <w:rsid w:val="69C5EF0D"/>
    <w:rsid w:val="69C686F7"/>
    <w:rsid w:val="69C6ED3C"/>
    <w:rsid w:val="69C73C27"/>
    <w:rsid w:val="69C74A5B"/>
    <w:rsid w:val="69C9927D"/>
    <w:rsid w:val="69CA5D60"/>
    <w:rsid w:val="69CBBE8A"/>
    <w:rsid w:val="69CEAA23"/>
    <w:rsid w:val="69D017CE"/>
    <w:rsid w:val="69D03D4F"/>
    <w:rsid w:val="69D0B3CD"/>
    <w:rsid w:val="69D3359A"/>
    <w:rsid w:val="69D3707B"/>
    <w:rsid w:val="69D5FB71"/>
    <w:rsid w:val="69D6C4FA"/>
    <w:rsid w:val="69D8ED3C"/>
    <w:rsid w:val="69D8F694"/>
    <w:rsid w:val="69D9EA8E"/>
    <w:rsid w:val="69DC00ED"/>
    <w:rsid w:val="69DDF4E5"/>
    <w:rsid w:val="69E179BE"/>
    <w:rsid w:val="69E45E1C"/>
    <w:rsid w:val="69E4D589"/>
    <w:rsid w:val="69E5825F"/>
    <w:rsid w:val="69E61073"/>
    <w:rsid w:val="69E659B5"/>
    <w:rsid w:val="69E6E0E9"/>
    <w:rsid w:val="69E6F948"/>
    <w:rsid w:val="69E7FED9"/>
    <w:rsid w:val="69E84934"/>
    <w:rsid w:val="69E8B733"/>
    <w:rsid w:val="69EA1E3B"/>
    <w:rsid w:val="69EB8E4A"/>
    <w:rsid w:val="69EBFD2A"/>
    <w:rsid w:val="69EC6CD2"/>
    <w:rsid w:val="69ECAAB2"/>
    <w:rsid w:val="69ECF5E2"/>
    <w:rsid w:val="69ED53D8"/>
    <w:rsid w:val="69EED0C2"/>
    <w:rsid w:val="69F1B762"/>
    <w:rsid w:val="69F22259"/>
    <w:rsid w:val="69F27724"/>
    <w:rsid w:val="69F37D5E"/>
    <w:rsid w:val="69F3DEC1"/>
    <w:rsid w:val="69F48507"/>
    <w:rsid w:val="69F9F972"/>
    <w:rsid w:val="69FF3914"/>
    <w:rsid w:val="6A01223A"/>
    <w:rsid w:val="6A01304D"/>
    <w:rsid w:val="6A02615D"/>
    <w:rsid w:val="6A02A23F"/>
    <w:rsid w:val="6A05A354"/>
    <w:rsid w:val="6A067089"/>
    <w:rsid w:val="6A072821"/>
    <w:rsid w:val="6A07B6E4"/>
    <w:rsid w:val="6A082F12"/>
    <w:rsid w:val="6A085786"/>
    <w:rsid w:val="6A0867B6"/>
    <w:rsid w:val="6A087BA7"/>
    <w:rsid w:val="6A094AD6"/>
    <w:rsid w:val="6A0B7C16"/>
    <w:rsid w:val="6A0E4DCC"/>
    <w:rsid w:val="6A0F17B9"/>
    <w:rsid w:val="6A1275A3"/>
    <w:rsid w:val="6A1280F5"/>
    <w:rsid w:val="6A130139"/>
    <w:rsid w:val="6A130507"/>
    <w:rsid w:val="6A141AE6"/>
    <w:rsid w:val="6A185778"/>
    <w:rsid w:val="6A18EE7B"/>
    <w:rsid w:val="6A1CEA70"/>
    <w:rsid w:val="6A1D7971"/>
    <w:rsid w:val="6A1E2C3A"/>
    <w:rsid w:val="6A1E2C46"/>
    <w:rsid w:val="6A1E2C80"/>
    <w:rsid w:val="6A1FF9BA"/>
    <w:rsid w:val="6A203C24"/>
    <w:rsid w:val="6A20501F"/>
    <w:rsid w:val="6A205DB0"/>
    <w:rsid w:val="6A20ECAD"/>
    <w:rsid w:val="6A22094D"/>
    <w:rsid w:val="6A22B89D"/>
    <w:rsid w:val="6A2344AB"/>
    <w:rsid w:val="6A242958"/>
    <w:rsid w:val="6A2577DA"/>
    <w:rsid w:val="6A26B2E1"/>
    <w:rsid w:val="6A27D0FA"/>
    <w:rsid w:val="6A286636"/>
    <w:rsid w:val="6A29958B"/>
    <w:rsid w:val="6A2A54E8"/>
    <w:rsid w:val="6A2AEEB4"/>
    <w:rsid w:val="6A2BE41D"/>
    <w:rsid w:val="6A2C2996"/>
    <w:rsid w:val="6A2DC250"/>
    <w:rsid w:val="6A2E8646"/>
    <w:rsid w:val="6A2E990A"/>
    <w:rsid w:val="6A2EC01F"/>
    <w:rsid w:val="6A2FAE94"/>
    <w:rsid w:val="6A2FD5D1"/>
    <w:rsid w:val="6A305D83"/>
    <w:rsid w:val="6A319BD6"/>
    <w:rsid w:val="6A32475C"/>
    <w:rsid w:val="6A3316DA"/>
    <w:rsid w:val="6A336109"/>
    <w:rsid w:val="6A341E0B"/>
    <w:rsid w:val="6A36E610"/>
    <w:rsid w:val="6A3713AB"/>
    <w:rsid w:val="6A38F992"/>
    <w:rsid w:val="6A3973FF"/>
    <w:rsid w:val="6A399D19"/>
    <w:rsid w:val="6A39FD43"/>
    <w:rsid w:val="6A3D12A9"/>
    <w:rsid w:val="6A3D2BBF"/>
    <w:rsid w:val="6A3E3275"/>
    <w:rsid w:val="6A4000EA"/>
    <w:rsid w:val="6A40668A"/>
    <w:rsid w:val="6A40D9F2"/>
    <w:rsid w:val="6A4123F0"/>
    <w:rsid w:val="6A414E0E"/>
    <w:rsid w:val="6A42207F"/>
    <w:rsid w:val="6A4247F4"/>
    <w:rsid w:val="6A427723"/>
    <w:rsid w:val="6A42A7FF"/>
    <w:rsid w:val="6A432A49"/>
    <w:rsid w:val="6A43E5C4"/>
    <w:rsid w:val="6A44845E"/>
    <w:rsid w:val="6A44D4A4"/>
    <w:rsid w:val="6A47B937"/>
    <w:rsid w:val="6A49FFFC"/>
    <w:rsid w:val="6A4A2594"/>
    <w:rsid w:val="6A4A25EC"/>
    <w:rsid w:val="6A4A6A53"/>
    <w:rsid w:val="6A4BC97C"/>
    <w:rsid w:val="6A4C71C0"/>
    <w:rsid w:val="6A4CAF66"/>
    <w:rsid w:val="6A4EBC5F"/>
    <w:rsid w:val="6A4EBDEA"/>
    <w:rsid w:val="6A513119"/>
    <w:rsid w:val="6A54EDC6"/>
    <w:rsid w:val="6A551ED4"/>
    <w:rsid w:val="6A564AAC"/>
    <w:rsid w:val="6A568354"/>
    <w:rsid w:val="6A57407A"/>
    <w:rsid w:val="6A5A190F"/>
    <w:rsid w:val="6A5ACF34"/>
    <w:rsid w:val="6A5B641F"/>
    <w:rsid w:val="6A5B7586"/>
    <w:rsid w:val="6A5CB9FC"/>
    <w:rsid w:val="6A5D549E"/>
    <w:rsid w:val="6A5E7C8D"/>
    <w:rsid w:val="6A601D55"/>
    <w:rsid w:val="6A60B587"/>
    <w:rsid w:val="6A60E6EE"/>
    <w:rsid w:val="6A633DD2"/>
    <w:rsid w:val="6A641713"/>
    <w:rsid w:val="6A64C893"/>
    <w:rsid w:val="6A651DCF"/>
    <w:rsid w:val="6A6544F8"/>
    <w:rsid w:val="6A65A49C"/>
    <w:rsid w:val="6A6669D5"/>
    <w:rsid w:val="6A676294"/>
    <w:rsid w:val="6A680386"/>
    <w:rsid w:val="6A682F76"/>
    <w:rsid w:val="6A69E6E9"/>
    <w:rsid w:val="6A6AA406"/>
    <w:rsid w:val="6A6BC4B5"/>
    <w:rsid w:val="6A6CA629"/>
    <w:rsid w:val="6A6FF07E"/>
    <w:rsid w:val="6A70B2C3"/>
    <w:rsid w:val="6A72834B"/>
    <w:rsid w:val="6A72CAC3"/>
    <w:rsid w:val="6A7938DF"/>
    <w:rsid w:val="6A794754"/>
    <w:rsid w:val="6A806804"/>
    <w:rsid w:val="6A8121D7"/>
    <w:rsid w:val="6A8145E3"/>
    <w:rsid w:val="6A831C3F"/>
    <w:rsid w:val="6A8675E3"/>
    <w:rsid w:val="6A888BA4"/>
    <w:rsid w:val="6A89946A"/>
    <w:rsid w:val="6A8B2F2C"/>
    <w:rsid w:val="6A8B7444"/>
    <w:rsid w:val="6A8BA479"/>
    <w:rsid w:val="6A8C88A2"/>
    <w:rsid w:val="6A8F09DF"/>
    <w:rsid w:val="6A8F2699"/>
    <w:rsid w:val="6A8F9EAB"/>
    <w:rsid w:val="6A8FC991"/>
    <w:rsid w:val="6A94E0CB"/>
    <w:rsid w:val="6A95A844"/>
    <w:rsid w:val="6A9642AB"/>
    <w:rsid w:val="6A97681B"/>
    <w:rsid w:val="6A97DFC8"/>
    <w:rsid w:val="6A985053"/>
    <w:rsid w:val="6A986778"/>
    <w:rsid w:val="6A98C0A0"/>
    <w:rsid w:val="6A99600B"/>
    <w:rsid w:val="6A9A3FBE"/>
    <w:rsid w:val="6A9A50A1"/>
    <w:rsid w:val="6A9AE172"/>
    <w:rsid w:val="6A9B1C85"/>
    <w:rsid w:val="6A9BACC7"/>
    <w:rsid w:val="6A9C2982"/>
    <w:rsid w:val="6A9D5D5D"/>
    <w:rsid w:val="6A9DAC38"/>
    <w:rsid w:val="6A9E4622"/>
    <w:rsid w:val="6A9FAA9E"/>
    <w:rsid w:val="6AA14E17"/>
    <w:rsid w:val="6AA5065B"/>
    <w:rsid w:val="6AAC3056"/>
    <w:rsid w:val="6AACBFA7"/>
    <w:rsid w:val="6AAF170E"/>
    <w:rsid w:val="6AAF59E7"/>
    <w:rsid w:val="6AB12496"/>
    <w:rsid w:val="6AB279A2"/>
    <w:rsid w:val="6AB2FB32"/>
    <w:rsid w:val="6AB35743"/>
    <w:rsid w:val="6AB4F5CE"/>
    <w:rsid w:val="6AB5C25F"/>
    <w:rsid w:val="6AB5C332"/>
    <w:rsid w:val="6AB6A4D7"/>
    <w:rsid w:val="6AB71130"/>
    <w:rsid w:val="6AB7898C"/>
    <w:rsid w:val="6AB9C95C"/>
    <w:rsid w:val="6ABA331E"/>
    <w:rsid w:val="6ABAA396"/>
    <w:rsid w:val="6ABB18FC"/>
    <w:rsid w:val="6ABBDC22"/>
    <w:rsid w:val="6ABC8C47"/>
    <w:rsid w:val="6ABEAD30"/>
    <w:rsid w:val="6AC0F1EF"/>
    <w:rsid w:val="6AC1D09E"/>
    <w:rsid w:val="6AC24C13"/>
    <w:rsid w:val="6AC5C64F"/>
    <w:rsid w:val="6AC7DEE0"/>
    <w:rsid w:val="6AC7F6F9"/>
    <w:rsid w:val="6AC8A309"/>
    <w:rsid w:val="6ACD423D"/>
    <w:rsid w:val="6ACD4D8A"/>
    <w:rsid w:val="6AD2E8D9"/>
    <w:rsid w:val="6AD34540"/>
    <w:rsid w:val="6AD39224"/>
    <w:rsid w:val="6AD3EF84"/>
    <w:rsid w:val="6AD46F87"/>
    <w:rsid w:val="6AD4F2F6"/>
    <w:rsid w:val="6AD61D77"/>
    <w:rsid w:val="6AD6994A"/>
    <w:rsid w:val="6AD9056D"/>
    <w:rsid w:val="6ADB7A4C"/>
    <w:rsid w:val="6ADC2C57"/>
    <w:rsid w:val="6ADF2459"/>
    <w:rsid w:val="6ADFB5FF"/>
    <w:rsid w:val="6AE0195F"/>
    <w:rsid w:val="6AE02F45"/>
    <w:rsid w:val="6AE37E65"/>
    <w:rsid w:val="6AE3C3DD"/>
    <w:rsid w:val="6AE42815"/>
    <w:rsid w:val="6AE4813F"/>
    <w:rsid w:val="6AE6F923"/>
    <w:rsid w:val="6AE72159"/>
    <w:rsid w:val="6AE790D1"/>
    <w:rsid w:val="6AE7BA11"/>
    <w:rsid w:val="6AE7D643"/>
    <w:rsid w:val="6AEB37B7"/>
    <w:rsid w:val="6AEC44B5"/>
    <w:rsid w:val="6AEF4777"/>
    <w:rsid w:val="6AEF5820"/>
    <w:rsid w:val="6AEF7102"/>
    <w:rsid w:val="6AF26C49"/>
    <w:rsid w:val="6AF31853"/>
    <w:rsid w:val="6AF33A6A"/>
    <w:rsid w:val="6AF44DEC"/>
    <w:rsid w:val="6AF688D9"/>
    <w:rsid w:val="6AF73B8F"/>
    <w:rsid w:val="6AFAA857"/>
    <w:rsid w:val="6AFAB631"/>
    <w:rsid w:val="6AFB7AE3"/>
    <w:rsid w:val="6AFCAF14"/>
    <w:rsid w:val="6AFD0293"/>
    <w:rsid w:val="6AFD0871"/>
    <w:rsid w:val="6AFDBDD4"/>
    <w:rsid w:val="6AFE0539"/>
    <w:rsid w:val="6AFF723F"/>
    <w:rsid w:val="6B002265"/>
    <w:rsid w:val="6B01EAFB"/>
    <w:rsid w:val="6B0364A0"/>
    <w:rsid w:val="6B0598E2"/>
    <w:rsid w:val="6B08E25A"/>
    <w:rsid w:val="6B0A111B"/>
    <w:rsid w:val="6B0A1C73"/>
    <w:rsid w:val="6B0B2EE4"/>
    <w:rsid w:val="6B0D4B1C"/>
    <w:rsid w:val="6B0E2BCE"/>
    <w:rsid w:val="6B0EF561"/>
    <w:rsid w:val="6B11F0A0"/>
    <w:rsid w:val="6B13EC40"/>
    <w:rsid w:val="6B1459C0"/>
    <w:rsid w:val="6B14D71F"/>
    <w:rsid w:val="6B1600DE"/>
    <w:rsid w:val="6B1653D2"/>
    <w:rsid w:val="6B166908"/>
    <w:rsid w:val="6B16BE48"/>
    <w:rsid w:val="6B1707FB"/>
    <w:rsid w:val="6B17DCF7"/>
    <w:rsid w:val="6B17DDD2"/>
    <w:rsid w:val="6B18B19D"/>
    <w:rsid w:val="6B191F76"/>
    <w:rsid w:val="6B19B919"/>
    <w:rsid w:val="6B1AC925"/>
    <w:rsid w:val="6B1B0385"/>
    <w:rsid w:val="6B1B9ED9"/>
    <w:rsid w:val="6B1C17DE"/>
    <w:rsid w:val="6B1D1293"/>
    <w:rsid w:val="6B1EB137"/>
    <w:rsid w:val="6B1EE6CF"/>
    <w:rsid w:val="6B208A04"/>
    <w:rsid w:val="6B231563"/>
    <w:rsid w:val="6B241A96"/>
    <w:rsid w:val="6B25F2E2"/>
    <w:rsid w:val="6B261536"/>
    <w:rsid w:val="6B2706DC"/>
    <w:rsid w:val="6B2710D8"/>
    <w:rsid w:val="6B271C78"/>
    <w:rsid w:val="6B29739E"/>
    <w:rsid w:val="6B299615"/>
    <w:rsid w:val="6B2A236F"/>
    <w:rsid w:val="6B2AE526"/>
    <w:rsid w:val="6B2B3444"/>
    <w:rsid w:val="6B2C6799"/>
    <w:rsid w:val="6B2E1EBC"/>
    <w:rsid w:val="6B2EF9EB"/>
    <w:rsid w:val="6B309DE5"/>
    <w:rsid w:val="6B319099"/>
    <w:rsid w:val="6B31D786"/>
    <w:rsid w:val="6B32CAAB"/>
    <w:rsid w:val="6B33FC1A"/>
    <w:rsid w:val="6B353F14"/>
    <w:rsid w:val="6B365F9D"/>
    <w:rsid w:val="6B366E20"/>
    <w:rsid w:val="6B36B1FA"/>
    <w:rsid w:val="6B37DC62"/>
    <w:rsid w:val="6B3830BD"/>
    <w:rsid w:val="6B398C32"/>
    <w:rsid w:val="6B39C01A"/>
    <w:rsid w:val="6B3A1835"/>
    <w:rsid w:val="6B3C491B"/>
    <w:rsid w:val="6B3CACA7"/>
    <w:rsid w:val="6B3DC46B"/>
    <w:rsid w:val="6B3E94CB"/>
    <w:rsid w:val="6B3FC100"/>
    <w:rsid w:val="6B3FD419"/>
    <w:rsid w:val="6B41360C"/>
    <w:rsid w:val="6B4187EF"/>
    <w:rsid w:val="6B41ECFE"/>
    <w:rsid w:val="6B430491"/>
    <w:rsid w:val="6B44401D"/>
    <w:rsid w:val="6B44ACE4"/>
    <w:rsid w:val="6B45C697"/>
    <w:rsid w:val="6B4655E1"/>
    <w:rsid w:val="6B47903F"/>
    <w:rsid w:val="6B47C266"/>
    <w:rsid w:val="6B4914C6"/>
    <w:rsid w:val="6B4BF728"/>
    <w:rsid w:val="6B4CD3CE"/>
    <w:rsid w:val="6B4DA683"/>
    <w:rsid w:val="6B4DCA8D"/>
    <w:rsid w:val="6B4DCD90"/>
    <w:rsid w:val="6B5017D3"/>
    <w:rsid w:val="6B507BDE"/>
    <w:rsid w:val="6B509E8F"/>
    <w:rsid w:val="6B50C063"/>
    <w:rsid w:val="6B50EF1A"/>
    <w:rsid w:val="6B519B4C"/>
    <w:rsid w:val="6B52460D"/>
    <w:rsid w:val="6B52A882"/>
    <w:rsid w:val="6B52D6B8"/>
    <w:rsid w:val="6B5549C2"/>
    <w:rsid w:val="6B563C7D"/>
    <w:rsid w:val="6B57125A"/>
    <w:rsid w:val="6B586FE7"/>
    <w:rsid w:val="6B59F8CD"/>
    <w:rsid w:val="6B5A4B63"/>
    <w:rsid w:val="6B5B6C0C"/>
    <w:rsid w:val="6B5C970E"/>
    <w:rsid w:val="6B5CE4ED"/>
    <w:rsid w:val="6B5D7981"/>
    <w:rsid w:val="6B5E9683"/>
    <w:rsid w:val="6B5F1595"/>
    <w:rsid w:val="6B5F1741"/>
    <w:rsid w:val="6B5F2DDB"/>
    <w:rsid w:val="6B60B89C"/>
    <w:rsid w:val="6B610644"/>
    <w:rsid w:val="6B62F6F4"/>
    <w:rsid w:val="6B63B116"/>
    <w:rsid w:val="6B648433"/>
    <w:rsid w:val="6B648AB0"/>
    <w:rsid w:val="6B660DBA"/>
    <w:rsid w:val="6B666F3C"/>
    <w:rsid w:val="6B6717D6"/>
    <w:rsid w:val="6B677EA5"/>
    <w:rsid w:val="6B682A90"/>
    <w:rsid w:val="6B6AAE61"/>
    <w:rsid w:val="6B6E28CA"/>
    <w:rsid w:val="6B708C5C"/>
    <w:rsid w:val="6B7141A2"/>
    <w:rsid w:val="6B723DF2"/>
    <w:rsid w:val="6B739522"/>
    <w:rsid w:val="6B739A70"/>
    <w:rsid w:val="6B744D5A"/>
    <w:rsid w:val="6B787E18"/>
    <w:rsid w:val="6B798A25"/>
    <w:rsid w:val="6B79DD06"/>
    <w:rsid w:val="6B7AC0BB"/>
    <w:rsid w:val="6B7BB3A5"/>
    <w:rsid w:val="6B7C5FFF"/>
    <w:rsid w:val="6B7E901C"/>
    <w:rsid w:val="6B7F282C"/>
    <w:rsid w:val="6B7F9798"/>
    <w:rsid w:val="6B7F9FBA"/>
    <w:rsid w:val="6B8133F6"/>
    <w:rsid w:val="6B825007"/>
    <w:rsid w:val="6B83C9DF"/>
    <w:rsid w:val="6B84BDFE"/>
    <w:rsid w:val="6B86152B"/>
    <w:rsid w:val="6B87AD5F"/>
    <w:rsid w:val="6B87B2E8"/>
    <w:rsid w:val="6B886C05"/>
    <w:rsid w:val="6B88A85B"/>
    <w:rsid w:val="6B897A31"/>
    <w:rsid w:val="6B89A487"/>
    <w:rsid w:val="6B89F12C"/>
    <w:rsid w:val="6B8B9097"/>
    <w:rsid w:val="6B8BAC1C"/>
    <w:rsid w:val="6B8BCA2B"/>
    <w:rsid w:val="6B8D3AE0"/>
    <w:rsid w:val="6B8E0772"/>
    <w:rsid w:val="6B8ED3A3"/>
    <w:rsid w:val="6B8F1C0D"/>
    <w:rsid w:val="6B91D025"/>
    <w:rsid w:val="6B92AC42"/>
    <w:rsid w:val="6B92B96E"/>
    <w:rsid w:val="6B93D66D"/>
    <w:rsid w:val="6B975002"/>
    <w:rsid w:val="6B979D34"/>
    <w:rsid w:val="6B9AAA37"/>
    <w:rsid w:val="6B9AC532"/>
    <w:rsid w:val="6B9B295C"/>
    <w:rsid w:val="6B9C61D3"/>
    <w:rsid w:val="6B9ED696"/>
    <w:rsid w:val="6BA060E5"/>
    <w:rsid w:val="6BA065C8"/>
    <w:rsid w:val="6BA0D811"/>
    <w:rsid w:val="6BA77333"/>
    <w:rsid w:val="6BA9F6EC"/>
    <w:rsid w:val="6BAA2DC1"/>
    <w:rsid w:val="6BAB31C3"/>
    <w:rsid w:val="6BAC46C8"/>
    <w:rsid w:val="6BB4DA9F"/>
    <w:rsid w:val="6BB57D49"/>
    <w:rsid w:val="6BB74273"/>
    <w:rsid w:val="6BB824EA"/>
    <w:rsid w:val="6BB8A687"/>
    <w:rsid w:val="6BB8E1ED"/>
    <w:rsid w:val="6BBA69B4"/>
    <w:rsid w:val="6BBA96EB"/>
    <w:rsid w:val="6BBAA5C8"/>
    <w:rsid w:val="6BBAAC9F"/>
    <w:rsid w:val="6BBB0C17"/>
    <w:rsid w:val="6BBB85AE"/>
    <w:rsid w:val="6BBE60BE"/>
    <w:rsid w:val="6BBEACF5"/>
    <w:rsid w:val="6BC024FD"/>
    <w:rsid w:val="6BC0BDC2"/>
    <w:rsid w:val="6BC14047"/>
    <w:rsid w:val="6BC1CA41"/>
    <w:rsid w:val="6BC25F08"/>
    <w:rsid w:val="6BC297B1"/>
    <w:rsid w:val="6BC3BADE"/>
    <w:rsid w:val="6BC55D86"/>
    <w:rsid w:val="6BC6133F"/>
    <w:rsid w:val="6BC89A30"/>
    <w:rsid w:val="6BC8AC91"/>
    <w:rsid w:val="6BCC40A3"/>
    <w:rsid w:val="6BCF5FA7"/>
    <w:rsid w:val="6BD060FE"/>
    <w:rsid w:val="6BD0B036"/>
    <w:rsid w:val="6BD1514C"/>
    <w:rsid w:val="6BD1BD5E"/>
    <w:rsid w:val="6BD22C0A"/>
    <w:rsid w:val="6BD2968D"/>
    <w:rsid w:val="6BD33D86"/>
    <w:rsid w:val="6BD415CA"/>
    <w:rsid w:val="6BD4B240"/>
    <w:rsid w:val="6BD62384"/>
    <w:rsid w:val="6BD67793"/>
    <w:rsid w:val="6BD6BD37"/>
    <w:rsid w:val="6BD73C5E"/>
    <w:rsid w:val="6BD8290D"/>
    <w:rsid w:val="6BD9BC68"/>
    <w:rsid w:val="6BDCA15F"/>
    <w:rsid w:val="6BDDEE68"/>
    <w:rsid w:val="6BDDF09C"/>
    <w:rsid w:val="6BE2182A"/>
    <w:rsid w:val="6BE488F8"/>
    <w:rsid w:val="6BE48DE7"/>
    <w:rsid w:val="6BE6BDA2"/>
    <w:rsid w:val="6BE80D72"/>
    <w:rsid w:val="6BE866D0"/>
    <w:rsid w:val="6BE9246D"/>
    <w:rsid w:val="6BEA3F84"/>
    <w:rsid w:val="6BEA877B"/>
    <w:rsid w:val="6BEB7A60"/>
    <w:rsid w:val="6BEBB49B"/>
    <w:rsid w:val="6BECA457"/>
    <w:rsid w:val="6BED81E5"/>
    <w:rsid w:val="6BEE8ED8"/>
    <w:rsid w:val="6BEF2E35"/>
    <w:rsid w:val="6BF1627D"/>
    <w:rsid w:val="6BF34F9D"/>
    <w:rsid w:val="6BFB7395"/>
    <w:rsid w:val="6BFC7180"/>
    <w:rsid w:val="6BFD0289"/>
    <w:rsid w:val="6BFFBF39"/>
    <w:rsid w:val="6C05CAF6"/>
    <w:rsid w:val="6C062CE0"/>
    <w:rsid w:val="6C08096C"/>
    <w:rsid w:val="6C0C83C6"/>
    <w:rsid w:val="6C14F8F0"/>
    <w:rsid w:val="6C15509D"/>
    <w:rsid w:val="6C166AB8"/>
    <w:rsid w:val="6C174A7E"/>
    <w:rsid w:val="6C18FA44"/>
    <w:rsid w:val="6C190D55"/>
    <w:rsid w:val="6C19C15A"/>
    <w:rsid w:val="6C1A7BB3"/>
    <w:rsid w:val="6C1C448F"/>
    <w:rsid w:val="6C1C6DD2"/>
    <w:rsid w:val="6C1DA0DC"/>
    <w:rsid w:val="6C1E2DC7"/>
    <w:rsid w:val="6C1E4250"/>
    <w:rsid w:val="6C20944B"/>
    <w:rsid w:val="6C20AA3A"/>
    <w:rsid w:val="6C20ABFA"/>
    <w:rsid w:val="6C225B6F"/>
    <w:rsid w:val="6C228315"/>
    <w:rsid w:val="6C255140"/>
    <w:rsid w:val="6C2629DE"/>
    <w:rsid w:val="6C265023"/>
    <w:rsid w:val="6C2882F3"/>
    <w:rsid w:val="6C2975CD"/>
    <w:rsid w:val="6C29892E"/>
    <w:rsid w:val="6C2B010F"/>
    <w:rsid w:val="6C2BE4D9"/>
    <w:rsid w:val="6C2D2D2B"/>
    <w:rsid w:val="6C2E1BAB"/>
    <w:rsid w:val="6C303834"/>
    <w:rsid w:val="6C3061ED"/>
    <w:rsid w:val="6C32106F"/>
    <w:rsid w:val="6C324C61"/>
    <w:rsid w:val="6C328987"/>
    <w:rsid w:val="6C333030"/>
    <w:rsid w:val="6C350799"/>
    <w:rsid w:val="6C351AD9"/>
    <w:rsid w:val="6C3526E5"/>
    <w:rsid w:val="6C354878"/>
    <w:rsid w:val="6C35BB93"/>
    <w:rsid w:val="6C365B75"/>
    <w:rsid w:val="6C37BBAE"/>
    <w:rsid w:val="6C382694"/>
    <w:rsid w:val="6C393303"/>
    <w:rsid w:val="6C398530"/>
    <w:rsid w:val="6C3EADB4"/>
    <w:rsid w:val="6C3F7AB5"/>
    <w:rsid w:val="6C419921"/>
    <w:rsid w:val="6C429228"/>
    <w:rsid w:val="6C43B4B4"/>
    <w:rsid w:val="6C43FA2A"/>
    <w:rsid w:val="6C44E553"/>
    <w:rsid w:val="6C4656B8"/>
    <w:rsid w:val="6C46BE64"/>
    <w:rsid w:val="6C476164"/>
    <w:rsid w:val="6C486E53"/>
    <w:rsid w:val="6C495A05"/>
    <w:rsid w:val="6C499BA3"/>
    <w:rsid w:val="6C49A940"/>
    <w:rsid w:val="6C4AB198"/>
    <w:rsid w:val="6C4BB349"/>
    <w:rsid w:val="6C4BCB41"/>
    <w:rsid w:val="6C4C82E8"/>
    <w:rsid w:val="6C4D1771"/>
    <w:rsid w:val="6C4D4425"/>
    <w:rsid w:val="6C4FCCDB"/>
    <w:rsid w:val="6C500899"/>
    <w:rsid w:val="6C50C343"/>
    <w:rsid w:val="6C50C82F"/>
    <w:rsid w:val="6C523E4A"/>
    <w:rsid w:val="6C52B08B"/>
    <w:rsid w:val="6C530194"/>
    <w:rsid w:val="6C5331FC"/>
    <w:rsid w:val="6C55B3AF"/>
    <w:rsid w:val="6C567C36"/>
    <w:rsid w:val="6C569715"/>
    <w:rsid w:val="6C56E95D"/>
    <w:rsid w:val="6C5721E5"/>
    <w:rsid w:val="6C588382"/>
    <w:rsid w:val="6C58A26B"/>
    <w:rsid w:val="6C58C2EF"/>
    <w:rsid w:val="6C5A4DC4"/>
    <w:rsid w:val="6C5B7587"/>
    <w:rsid w:val="6C5E2250"/>
    <w:rsid w:val="6C5E4B01"/>
    <w:rsid w:val="6C603038"/>
    <w:rsid w:val="6C609A89"/>
    <w:rsid w:val="6C615E9A"/>
    <w:rsid w:val="6C6184A1"/>
    <w:rsid w:val="6C632ED9"/>
    <w:rsid w:val="6C635312"/>
    <w:rsid w:val="6C638F4F"/>
    <w:rsid w:val="6C639E61"/>
    <w:rsid w:val="6C644835"/>
    <w:rsid w:val="6C66AE13"/>
    <w:rsid w:val="6C69B6FC"/>
    <w:rsid w:val="6C6A93AD"/>
    <w:rsid w:val="6C6AEC67"/>
    <w:rsid w:val="6C6DD178"/>
    <w:rsid w:val="6C712BCB"/>
    <w:rsid w:val="6C726258"/>
    <w:rsid w:val="6C72A3B6"/>
    <w:rsid w:val="6C72DEE7"/>
    <w:rsid w:val="6C737F99"/>
    <w:rsid w:val="6C73B42D"/>
    <w:rsid w:val="6C7400A2"/>
    <w:rsid w:val="6C757B76"/>
    <w:rsid w:val="6C7796AD"/>
    <w:rsid w:val="6C78C4AC"/>
    <w:rsid w:val="6C7B0F05"/>
    <w:rsid w:val="6C7B85B7"/>
    <w:rsid w:val="6C7F62AE"/>
    <w:rsid w:val="6C7F6B1F"/>
    <w:rsid w:val="6C80229D"/>
    <w:rsid w:val="6C80A957"/>
    <w:rsid w:val="6C8158EC"/>
    <w:rsid w:val="6C815B19"/>
    <w:rsid w:val="6C82DF00"/>
    <w:rsid w:val="6C836132"/>
    <w:rsid w:val="6C870818"/>
    <w:rsid w:val="6C87B655"/>
    <w:rsid w:val="6C89648A"/>
    <w:rsid w:val="6C89A5EA"/>
    <w:rsid w:val="6C89C6DE"/>
    <w:rsid w:val="6C8F6BEB"/>
    <w:rsid w:val="6C8F7583"/>
    <w:rsid w:val="6C8F7B0E"/>
    <w:rsid w:val="6C936413"/>
    <w:rsid w:val="6C948B6F"/>
    <w:rsid w:val="6C94E2E4"/>
    <w:rsid w:val="6C950CBB"/>
    <w:rsid w:val="6C99CB2F"/>
    <w:rsid w:val="6C9A4392"/>
    <w:rsid w:val="6C9BD05B"/>
    <w:rsid w:val="6C9D486C"/>
    <w:rsid w:val="6C9E5AFB"/>
    <w:rsid w:val="6CA0D80E"/>
    <w:rsid w:val="6CA13DA2"/>
    <w:rsid w:val="6CA1CDA8"/>
    <w:rsid w:val="6CA34CD6"/>
    <w:rsid w:val="6CA398F0"/>
    <w:rsid w:val="6CA489B2"/>
    <w:rsid w:val="6CA4BA24"/>
    <w:rsid w:val="6CA5D8FF"/>
    <w:rsid w:val="6CA68ACB"/>
    <w:rsid w:val="6CA91FF3"/>
    <w:rsid w:val="6CA993AE"/>
    <w:rsid w:val="6CA9C6BF"/>
    <w:rsid w:val="6CAAE00F"/>
    <w:rsid w:val="6CABC6B2"/>
    <w:rsid w:val="6CAD2CEA"/>
    <w:rsid w:val="6CAECED7"/>
    <w:rsid w:val="6CB104EB"/>
    <w:rsid w:val="6CB195AE"/>
    <w:rsid w:val="6CB25526"/>
    <w:rsid w:val="6CB38B91"/>
    <w:rsid w:val="6CB554F1"/>
    <w:rsid w:val="6CB70902"/>
    <w:rsid w:val="6CB736F3"/>
    <w:rsid w:val="6CBA2D39"/>
    <w:rsid w:val="6CBAC7DD"/>
    <w:rsid w:val="6CBB491B"/>
    <w:rsid w:val="6CBB96C9"/>
    <w:rsid w:val="6CBC5959"/>
    <w:rsid w:val="6CBD814C"/>
    <w:rsid w:val="6CBF7CC6"/>
    <w:rsid w:val="6CBFAA69"/>
    <w:rsid w:val="6CC17926"/>
    <w:rsid w:val="6CC206A3"/>
    <w:rsid w:val="6CC25449"/>
    <w:rsid w:val="6CC2659D"/>
    <w:rsid w:val="6CC315C3"/>
    <w:rsid w:val="6CC41115"/>
    <w:rsid w:val="6CC5599B"/>
    <w:rsid w:val="6CC9312C"/>
    <w:rsid w:val="6CCA233D"/>
    <w:rsid w:val="6CCFF142"/>
    <w:rsid w:val="6CD1A647"/>
    <w:rsid w:val="6CD1B1DC"/>
    <w:rsid w:val="6CD1C037"/>
    <w:rsid w:val="6CD3A93E"/>
    <w:rsid w:val="6CD4A1B7"/>
    <w:rsid w:val="6CD6C429"/>
    <w:rsid w:val="6CDAAF93"/>
    <w:rsid w:val="6CDB5D4B"/>
    <w:rsid w:val="6CDC29D5"/>
    <w:rsid w:val="6CDD456B"/>
    <w:rsid w:val="6CDD8737"/>
    <w:rsid w:val="6CE0372C"/>
    <w:rsid w:val="6CE06CA7"/>
    <w:rsid w:val="6CE0C3F1"/>
    <w:rsid w:val="6CE20BC6"/>
    <w:rsid w:val="6CE2C27C"/>
    <w:rsid w:val="6CE3972C"/>
    <w:rsid w:val="6CE55E66"/>
    <w:rsid w:val="6CE55F60"/>
    <w:rsid w:val="6CE59E9A"/>
    <w:rsid w:val="6CE61309"/>
    <w:rsid w:val="6CE6A8A7"/>
    <w:rsid w:val="6CE748F0"/>
    <w:rsid w:val="6CE7E05D"/>
    <w:rsid w:val="6CE8967A"/>
    <w:rsid w:val="6CEA0A2D"/>
    <w:rsid w:val="6CEB7280"/>
    <w:rsid w:val="6CEBA201"/>
    <w:rsid w:val="6CEBFFF7"/>
    <w:rsid w:val="6CEC5449"/>
    <w:rsid w:val="6CEC5C54"/>
    <w:rsid w:val="6CEC9C89"/>
    <w:rsid w:val="6CED3E54"/>
    <w:rsid w:val="6CED8B0E"/>
    <w:rsid w:val="6CEE8BF7"/>
    <w:rsid w:val="6CEF9F45"/>
    <w:rsid w:val="6CF1AE44"/>
    <w:rsid w:val="6CF24479"/>
    <w:rsid w:val="6CF2DFAB"/>
    <w:rsid w:val="6CF3300C"/>
    <w:rsid w:val="6CF360E3"/>
    <w:rsid w:val="6CF3BB82"/>
    <w:rsid w:val="6CF47557"/>
    <w:rsid w:val="6CF5E891"/>
    <w:rsid w:val="6CF8B31D"/>
    <w:rsid w:val="6CFB9732"/>
    <w:rsid w:val="6CFBEB58"/>
    <w:rsid w:val="6CFC48FF"/>
    <w:rsid w:val="6CFD7283"/>
    <w:rsid w:val="6CFE8165"/>
    <w:rsid w:val="6CFEB48D"/>
    <w:rsid w:val="6D009A95"/>
    <w:rsid w:val="6D02E3C9"/>
    <w:rsid w:val="6D03E822"/>
    <w:rsid w:val="6D040F30"/>
    <w:rsid w:val="6D05B4D5"/>
    <w:rsid w:val="6D065681"/>
    <w:rsid w:val="6D070F02"/>
    <w:rsid w:val="6D072BF6"/>
    <w:rsid w:val="6D08BD2F"/>
    <w:rsid w:val="6D0C3D9B"/>
    <w:rsid w:val="6D0D296B"/>
    <w:rsid w:val="6D0DFCBF"/>
    <w:rsid w:val="6D0E1B30"/>
    <w:rsid w:val="6D0E54FA"/>
    <w:rsid w:val="6D0FF6ED"/>
    <w:rsid w:val="6D119DE9"/>
    <w:rsid w:val="6D1255AD"/>
    <w:rsid w:val="6D13A8F2"/>
    <w:rsid w:val="6D13C416"/>
    <w:rsid w:val="6D164CBD"/>
    <w:rsid w:val="6D1706D2"/>
    <w:rsid w:val="6D2482CA"/>
    <w:rsid w:val="6D254A0D"/>
    <w:rsid w:val="6D25A5F1"/>
    <w:rsid w:val="6D25EC0F"/>
    <w:rsid w:val="6D271E6D"/>
    <w:rsid w:val="6D28DC02"/>
    <w:rsid w:val="6D28DCC8"/>
    <w:rsid w:val="6D2C0D43"/>
    <w:rsid w:val="6D2C25C9"/>
    <w:rsid w:val="6D2E2E93"/>
    <w:rsid w:val="6D3348A2"/>
    <w:rsid w:val="6D3360EF"/>
    <w:rsid w:val="6D36106E"/>
    <w:rsid w:val="6D369AE2"/>
    <w:rsid w:val="6D37026C"/>
    <w:rsid w:val="6D38875D"/>
    <w:rsid w:val="6D38A338"/>
    <w:rsid w:val="6D3AD619"/>
    <w:rsid w:val="6D3B42C1"/>
    <w:rsid w:val="6D3B6554"/>
    <w:rsid w:val="6D3C029E"/>
    <w:rsid w:val="6D3C52BB"/>
    <w:rsid w:val="6D3CE562"/>
    <w:rsid w:val="6D3F0B12"/>
    <w:rsid w:val="6D3F3D57"/>
    <w:rsid w:val="6D40889C"/>
    <w:rsid w:val="6D41D0A0"/>
    <w:rsid w:val="6D433512"/>
    <w:rsid w:val="6D44CCD0"/>
    <w:rsid w:val="6D456228"/>
    <w:rsid w:val="6D463255"/>
    <w:rsid w:val="6D473193"/>
    <w:rsid w:val="6D48C302"/>
    <w:rsid w:val="6D490684"/>
    <w:rsid w:val="6D49CD6B"/>
    <w:rsid w:val="6D4A329E"/>
    <w:rsid w:val="6D4AAC50"/>
    <w:rsid w:val="6D4BB85E"/>
    <w:rsid w:val="6D4FD959"/>
    <w:rsid w:val="6D522A72"/>
    <w:rsid w:val="6D523032"/>
    <w:rsid w:val="6D530BD1"/>
    <w:rsid w:val="6D5336E1"/>
    <w:rsid w:val="6D539E7B"/>
    <w:rsid w:val="6D54F431"/>
    <w:rsid w:val="6D570FC0"/>
    <w:rsid w:val="6D594C4D"/>
    <w:rsid w:val="6D59C250"/>
    <w:rsid w:val="6D5DD0D5"/>
    <w:rsid w:val="6D5F425C"/>
    <w:rsid w:val="6D625659"/>
    <w:rsid w:val="6D62E0E2"/>
    <w:rsid w:val="6D633500"/>
    <w:rsid w:val="6D63DF42"/>
    <w:rsid w:val="6D63E2D1"/>
    <w:rsid w:val="6D64A98B"/>
    <w:rsid w:val="6D6826F5"/>
    <w:rsid w:val="6D6BDF78"/>
    <w:rsid w:val="6D6D9854"/>
    <w:rsid w:val="6D6F9832"/>
    <w:rsid w:val="6D71B92E"/>
    <w:rsid w:val="6D71B9CC"/>
    <w:rsid w:val="6D767004"/>
    <w:rsid w:val="6D7697A3"/>
    <w:rsid w:val="6D77B466"/>
    <w:rsid w:val="6D77C8BD"/>
    <w:rsid w:val="6D78CCAB"/>
    <w:rsid w:val="6D795F03"/>
    <w:rsid w:val="6D7C4E26"/>
    <w:rsid w:val="6D7EE759"/>
    <w:rsid w:val="6D8109E5"/>
    <w:rsid w:val="6D820B99"/>
    <w:rsid w:val="6D829DE4"/>
    <w:rsid w:val="6D83CFD8"/>
    <w:rsid w:val="6D8424A6"/>
    <w:rsid w:val="6D84339D"/>
    <w:rsid w:val="6D853E39"/>
    <w:rsid w:val="6D85A38C"/>
    <w:rsid w:val="6D880F9B"/>
    <w:rsid w:val="6D88806C"/>
    <w:rsid w:val="6D8C5B55"/>
    <w:rsid w:val="6D8D8AB9"/>
    <w:rsid w:val="6D8EDE7B"/>
    <w:rsid w:val="6D8F8DB6"/>
    <w:rsid w:val="6D9016E9"/>
    <w:rsid w:val="6D909A00"/>
    <w:rsid w:val="6D9162D2"/>
    <w:rsid w:val="6D91CEA5"/>
    <w:rsid w:val="6D91DB6B"/>
    <w:rsid w:val="6D93016F"/>
    <w:rsid w:val="6D93B27C"/>
    <w:rsid w:val="6D94F4C8"/>
    <w:rsid w:val="6D96991F"/>
    <w:rsid w:val="6D96FE76"/>
    <w:rsid w:val="6D98C79C"/>
    <w:rsid w:val="6D992534"/>
    <w:rsid w:val="6D993F77"/>
    <w:rsid w:val="6D9967CB"/>
    <w:rsid w:val="6D999270"/>
    <w:rsid w:val="6D9B0E0A"/>
    <w:rsid w:val="6D9B9D87"/>
    <w:rsid w:val="6D9CA756"/>
    <w:rsid w:val="6D9CC936"/>
    <w:rsid w:val="6D9CDBF1"/>
    <w:rsid w:val="6D9D5284"/>
    <w:rsid w:val="6D9E1C05"/>
    <w:rsid w:val="6DA36B6E"/>
    <w:rsid w:val="6DA45A19"/>
    <w:rsid w:val="6DA47B48"/>
    <w:rsid w:val="6DA59E47"/>
    <w:rsid w:val="6DA5F4E4"/>
    <w:rsid w:val="6DA6A72C"/>
    <w:rsid w:val="6DA9EE2C"/>
    <w:rsid w:val="6DAA0D82"/>
    <w:rsid w:val="6DACFD9E"/>
    <w:rsid w:val="6DAE4769"/>
    <w:rsid w:val="6DAEB556"/>
    <w:rsid w:val="6DAFBF25"/>
    <w:rsid w:val="6DAFEAE1"/>
    <w:rsid w:val="6DB03447"/>
    <w:rsid w:val="6DB04C1D"/>
    <w:rsid w:val="6DB0DEDD"/>
    <w:rsid w:val="6DB19D7E"/>
    <w:rsid w:val="6DB25794"/>
    <w:rsid w:val="6DB2D13E"/>
    <w:rsid w:val="6DB39F46"/>
    <w:rsid w:val="6DB5626D"/>
    <w:rsid w:val="6DB570BF"/>
    <w:rsid w:val="6DB6C8DD"/>
    <w:rsid w:val="6DB7A76B"/>
    <w:rsid w:val="6DB93FEB"/>
    <w:rsid w:val="6DBB8037"/>
    <w:rsid w:val="6DBE560E"/>
    <w:rsid w:val="6DBE71A5"/>
    <w:rsid w:val="6DBFAAC4"/>
    <w:rsid w:val="6DC097F8"/>
    <w:rsid w:val="6DC32779"/>
    <w:rsid w:val="6DC5590B"/>
    <w:rsid w:val="6DC7E325"/>
    <w:rsid w:val="6DCBB1C7"/>
    <w:rsid w:val="6DCBE126"/>
    <w:rsid w:val="6DCC4D8F"/>
    <w:rsid w:val="6DCCCBBF"/>
    <w:rsid w:val="6DCD8090"/>
    <w:rsid w:val="6DCFB230"/>
    <w:rsid w:val="6DCFBE31"/>
    <w:rsid w:val="6DD07CED"/>
    <w:rsid w:val="6DD0A7EE"/>
    <w:rsid w:val="6DD299E2"/>
    <w:rsid w:val="6DD2D4B2"/>
    <w:rsid w:val="6DD6032E"/>
    <w:rsid w:val="6DD888D4"/>
    <w:rsid w:val="6DD8DA3A"/>
    <w:rsid w:val="6DD8E635"/>
    <w:rsid w:val="6DD95318"/>
    <w:rsid w:val="6DD983F8"/>
    <w:rsid w:val="6DD99442"/>
    <w:rsid w:val="6DDA8AD9"/>
    <w:rsid w:val="6DDAF4F8"/>
    <w:rsid w:val="6DDB223F"/>
    <w:rsid w:val="6DDCB3C4"/>
    <w:rsid w:val="6DDD41E5"/>
    <w:rsid w:val="6DDDA612"/>
    <w:rsid w:val="6DE11D29"/>
    <w:rsid w:val="6DE12B5B"/>
    <w:rsid w:val="6DE219B1"/>
    <w:rsid w:val="6DE30DB8"/>
    <w:rsid w:val="6DE350D1"/>
    <w:rsid w:val="6DE375BB"/>
    <w:rsid w:val="6DE63DBB"/>
    <w:rsid w:val="6DE6C971"/>
    <w:rsid w:val="6DE88A6D"/>
    <w:rsid w:val="6DED8A5C"/>
    <w:rsid w:val="6DEF1BCD"/>
    <w:rsid w:val="6DEFAD03"/>
    <w:rsid w:val="6DF1062E"/>
    <w:rsid w:val="6DF16A1E"/>
    <w:rsid w:val="6DF19F9E"/>
    <w:rsid w:val="6DF1F23D"/>
    <w:rsid w:val="6DF2E207"/>
    <w:rsid w:val="6DF3AA1E"/>
    <w:rsid w:val="6DF4E842"/>
    <w:rsid w:val="6DF57CD8"/>
    <w:rsid w:val="6DF5B750"/>
    <w:rsid w:val="6DF623A1"/>
    <w:rsid w:val="6DF6EF77"/>
    <w:rsid w:val="6DF76C2A"/>
    <w:rsid w:val="6DF8394F"/>
    <w:rsid w:val="6DFAD9CA"/>
    <w:rsid w:val="6DFBA8F9"/>
    <w:rsid w:val="6DFE28A6"/>
    <w:rsid w:val="6E00130D"/>
    <w:rsid w:val="6E008037"/>
    <w:rsid w:val="6E01392C"/>
    <w:rsid w:val="6E01ACBD"/>
    <w:rsid w:val="6E02677F"/>
    <w:rsid w:val="6E02725F"/>
    <w:rsid w:val="6E02E492"/>
    <w:rsid w:val="6E048746"/>
    <w:rsid w:val="6E050005"/>
    <w:rsid w:val="6E058D98"/>
    <w:rsid w:val="6E05A55D"/>
    <w:rsid w:val="6E05D6C7"/>
    <w:rsid w:val="6E072B65"/>
    <w:rsid w:val="6E07F817"/>
    <w:rsid w:val="6E095D18"/>
    <w:rsid w:val="6E09B0BB"/>
    <w:rsid w:val="6E0A2F24"/>
    <w:rsid w:val="6E0A7BF7"/>
    <w:rsid w:val="6E0ACF8B"/>
    <w:rsid w:val="6E0ADFE2"/>
    <w:rsid w:val="6E0BC69E"/>
    <w:rsid w:val="6E0C61E8"/>
    <w:rsid w:val="6E0CB5D1"/>
    <w:rsid w:val="6E100570"/>
    <w:rsid w:val="6E11005F"/>
    <w:rsid w:val="6E13A2A8"/>
    <w:rsid w:val="6E13D8A4"/>
    <w:rsid w:val="6E144D66"/>
    <w:rsid w:val="6E16CBDC"/>
    <w:rsid w:val="6E1A0D77"/>
    <w:rsid w:val="6E1E9BFD"/>
    <w:rsid w:val="6E20EBCB"/>
    <w:rsid w:val="6E210FB5"/>
    <w:rsid w:val="6E22F67F"/>
    <w:rsid w:val="6E233BD9"/>
    <w:rsid w:val="6E2386B6"/>
    <w:rsid w:val="6E251B68"/>
    <w:rsid w:val="6E26659F"/>
    <w:rsid w:val="6E280D7A"/>
    <w:rsid w:val="6E298A19"/>
    <w:rsid w:val="6E2CEAF0"/>
    <w:rsid w:val="6E2ED5BF"/>
    <w:rsid w:val="6E2F881A"/>
    <w:rsid w:val="6E31522D"/>
    <w:rsid w:val="6E3175EF"/>
    <w:rsid w:val="6E34091D"/>
    <w:rsid w:val="6E34991D"/>
    <w:rsid w:val="6E34EC4A"/>
    <w:rsid w:val="6E36A887"/>
    <w:rsid w:val="6E372B40"/>
    <w:rsid w:val="6E399323"/>
    <w:rsid w:val="6E3AB587"/>
    <w:rsid w:val="6E3C13EA"/>
    <w:rsid w:val="6E3C93BC"/>
    <w:rsid w:val="6E3D25A3"/>
    <w:rsid w:val="6E3DBC1B"/>
    <w:rsid w:val="6E3E59DE"/>
    <w:rsid w:val="6E4049BD"/>
    <w:rsid w:val="6E47F7D9"/>
    <w:rsid w:val="6E485A44"/>
    <w:rsid w:val="6E486B5F"/>
    <w:rsid w:val="6E4875E9"/>
    <w:rsid w:val="6E487ECE"/>
    <w:rsid w:val="6E4AB5AD"/>
    <w:rsid w:val="6E4CE34F"/>
    <w:rsid w:val="6E501282"/>
    <w:rsid w:val="6E52DFDA"/>
    <w:rsid w:val="6E5320C8"/>
    <w:rsid w:val="6E5358CA"/>
    <w:rsid w:val="6E541A96"/>
    <w:rsid w:val="6E559B50"/>
    <w:rsid w:val="6E58BDED"/>
    <w:rsid w:val="6E58F2E1"/>
    <w:rsid w:val="6E5936D9"/>
    <w:rsid w:val="6E5BF0F3"/>
    <w:rsid w:val="6E5C7FB3"/>
    <w:rsid w:val="6E5CBA92"/>
    <w:rsid w:val="6E5CC565"/>
    <w:rsid w:val="6E6072F2"/>
    <w:rsid w:val="6E6133F3"/>
    <w:rsid w:val="6E622FE1"/>
    <w:rsid w:val="6E6539AF"/>
    <w:rsid w:val="6E65F39E"/>
    <w:rsid w:val="6E689D88"/>
    <w:rsid w:val="6E6A6271"/>
    <w:rsid w:val="6E6E66D7"/>
    <w:rsid w:val="6E6F4733"/>
    <w:rsid w:val="6E6F528D"/>
    <w:rsid w:val="6E6FD8DE"/>
    <w:rsid w:val="6E718C2A"/>
    <w:rsid w:val="6E731846"/>
    <w:rsid w:val="6E737CDB"/>
    <w:rsid w:val="6E737DE6"/>
    <w:rsid w:val="6E73B8A9"/>
    <w:rsid w:val="6E757D44"/>
    <w:rsid w:val="6E783D6E"/>
    <w:rsid w:val="6E7B3889"/>
    <w:rsid w:val="6E7BEAAD"/>
    <w:rsid w:val="6E7C9452"/>
    <w:rsid w:val="6E7F89C8"/>
    <w:rsid w:val="6E8078A4"/>
    <w:rsid w:val="6E80E582"/>
    <w:rsid w:val="6E819EC0"/>
    <w:rsid w:val="6E8332E1"/>
    <w:rsid w:val="6E8369DB"/>
    <w:rsid w:val="6E837020"/>
    <w:rsid w:val="6E853829"/>
    <w:rsid w:val="6E8542C0"/>
    <w:rsid w:val="6E86BA05"/>
    <w:rsid w:val="6E875158"/>
    <w:rsid w:val="6E88C496"/>
    <w:rsid w:val="6E8C432B"/>
    <w:rsid w:val="6E8CBBB6"/>
    <w:rsid w:val="6E8CE406"/>
    <w:rsid w:val="6E8D144B"/>
    <w:rsid w:val="6E8D3DAF"/>
    <w:rsid w:val="6E8D3FA5"/>
    <w:rsid w:val="6E8F1AA6"/>
    <w:rsid w:val="6E8F1C50"/>
    <w:rsid w:val="6E91AB81"/>
    <w:rsid w:val="6E92709C"/>
    <w:rsid w:val="6E92E399"/>
    <w:rsid w:val="6E932167"/>
    <w:rsid w:val="6E94A7A0"/>
    <w:rsid w:val="6E96262A"/>
    <w:rsid w:val="6E965AC5"/>
    <w:rsid w:val="6E97586C"/>
    <w:rsid w:val="6E977AB9"/>
    <w:rsid w:val="6E98BE05"/>
    <w:rsid w:val="6E993E17"/>
    <w:rsid w:val="6E99F072"/>
    <w:rsid w:val="6E9A18A9"/>
    <w:rsid w:val="6E9ADFC4"/>
    <w:rsid w:val="6E9C7BC2"/>
    <w:rsid w:val="6E9D2366"/>
    <w:rsid w:val="6E9D2917"/>
    <w:rsid w:val="6E9D6F6D"/>
    <w:rsid w:val="6EA344E9"/>
    <w:rsid w:val="6EA388F1"/>
    <w:rsid w:val="6EA75163"/>
    <w:rsid w:val="6EA93EB0"/>
    <w:rsid w:val="6EA97BAC"/>
    <w:rsid w:val="6EA98C9F"/>
    <w:rsid w:val="6EAB09FA"/>
    <w:rsid w:val="6EAC74C3"/>
    <w:rsid w:val="6EACB3A0"/>
    <w:rsid w:val="6EAD4441"/>
    <w:rsid w:val="6EAE48B5"/>
    <w:rsid w:val="6EAE4BB0"/>
    <w:rsid w:val="6EB01238"/>
    <w:rsid w:val="6EB08B00"/>
    <w:rsid w:val="6EB1641A"/>
    <w:rsid w:val="6EB18F75"/>
    <w:rsid w:val="6EB241C3"/>
    <w:rsid w:val="6EB25495"/>
    <w:rsid w:val="6EB38656"/>
    <w:rsid w:val="6EB66F62"/>
    <w:rsid w:val="6EB72B1A"/>
    <w:rsid w:val="6EB78B72"/>
    <w:rsid w:val="6EB81643"/>
    <w:rsid w:val="6EB8521B"/>
    <w:rsid w:val="6EBB8808"/>
    <w:rsid w:val="6EBE9DE7"/>
    <w:rsid w:val="6EBF6687"/>
    <w:rsid w:val="6EBFCD6F"/>
    <w:rsid w:val="6EC33B65"/>
    <w:rsid w:val="6EC3A410"/>
    <w:rsid w:val="6EC4A079"/>
    <w:rsid w:val="6EC6C6D0"/>
    <w:rsid w:val="6EC80927"/>
    <w:rsid w:val="6EC82CBD"/>
    <w:rsid w:val="6EC88BE3"/>
    <w:rsid w:val="6EC8B979"/>
    <w:rsid w:val="6EC90DA5"/>
    <w:rsid w:val="6EC91A0E"/>
    <w:rsid w:val="6ECA07D3"/>
    <w:rsid w:val="6ECAA09D"/>
    <w:rsid w:val="6ECC3483"/>
    <w:rsid w:val="6ECC9B24"/>
    <w:rsid w:val="6ECC9D65"/>
    <w:rsid w:val="6ECD37F2"/>
    <w:rsid w:val="6ECD7408"/>
    <w:rsid w:val="6ECF6235"/>
    <w:rsid w:val="6ED0F46D"/>
    <w:rsid w:val="6ED24A89"/>
    <w:rsid w:val="6ED4E729"/>
    <w:rsid w:val="6ED53323"/>
    <w:rsid w:val="6ED5D82A"/>
    <w:rsid w:val="6ED80753"/>
    <w:rsid w:val="6ED853EC"/>
    <w:rsid w:val="6ED8C7BA"/>
    <w:rsid w:val="6ED93984"/>
    <w:rsid w:val="6ED963FE"/>
    <w:rsid w:val="6EDA2479"/>
    <w:rsid w:val="6EDCA735"/>
    <w:rsid w:val="6EDEB221"/>
    <w:rsid w:val="6EDF87D7"/>
    <w:rsid w:val="6EDFB75D"/>
    <w:rsid w:val="6EDFDF64"/>
    <w:rsid w:val="6EE0A2CA"/>
    <w:rsid w:val="6EE328EA"/>
    <w:rsid w:val="6EE465F9"/>
    <w:rsid w:val="6EE57FE0"/>
    <w:rsid w:val="6EE6A028"/>
    <w:rsid w:val="6EE84D79"/>
    <w:rsid w:val="6EE9EC7C"/>
    <w:rsid w:val="6EEC1482"/>
    <w:rsid w:val="6EEC1CFA"/>
    <w:rsid w:val="6EED7816"/>
    <w:rsid w:val="6EED882C"/>
    <w:rsid w:val="6EEDA394"/>
    <w:rsid w:val="6EF0C528"/>
    <w:rsid w:val="6EF149DA"/>
    <w:rsid w:val="6EF421AF"/>
    <w:rsid w:val="6EF5712E"/>
    <w:rsid w:val="6EF7B9BD"/>
    <w:rsid w:val="6EF8A9FF"/>
    <w:rsid w:val="6EF909CD"/>
    <w:rsid w:val="6EF953F8"/>
    <w:rsid w:val="6EF9C9F5"/>
    <w:rsid w:val="6EFA7755"/>
    <w:rsid w:val="6EFB22AD"/>
    <w:rsid w:val="6EFB56C4"/>
    <w:rsid w:val="6EFC11DC"/>
    <w:rsid w:val="6EFC1A04"/>
    <w:rsid w:val="6EFEB3E4"/>
    <w:rsid w:val="6EFF6EDF"/>
    <w:rsid w:val="6EFFB4A4"/>
    <w:rsid w:val="6EFFBE97"/>
    <w:rsid w:val="6F0182CF"/>
    <w:rsid w:val="6F01B543"/>
    <w:rsid w:val="6F01CECA"/>
    <w:rsid w:val="6F02B88E"/>
    <w:rsid w:val="6F0451FA"/>
    <w:rsid w:val="6F0781CD"/>
    <w:rsid w:val="6F07B0D4"/>
    <w:rsid w:val="6F090C73"/>
    <w:rsid w:val="6F09134C"/>
    <w:rsid w:val="6F0999B1"/>
    <w:rsid w:val="6F0E1063"/>
    <w:rsid w:val="6F0E2C70"/>
    <w:rsid w:val="6F0EED56"/>
    <w:rsid w:val="6F107D6B"/>
    <w:rsid w:val="6F10D7D4"/>
    <w:rsid w:val="6F11D25C"/>
    <w:rsid w:val="6F16D877"/>
    <w:rsid w:val="6F16E125"/>
    <w:rsid w:val="6F19A7E4"/>
    <w:rsid w:val="6F1BD2B1"/>
    <w:rsid w:val="6F1D6C8E"/>
    <w:rsid w:val="6F1FE43F"/>
    <w:rsid w:val="6F207EA0"/>
    <w:rsid w:val="6F20EAE4"/>
    <w:rsid w:val="6F2362B8"/>
    <w:rsid w:val="6F249E10"/>
    <w:rsid w:val="6F24D086"/>
    <w:rsid w:val="6F283862"/>
    <w:rsid w:val="6F28EECE"/>
    <w:rsid w:val="6F28FF77"/>
    <w:rsid w:val="6F2904C6"/>
    <w:rsid w:val="6F29822B"/>
    <w:rsid w:val="6F29EFAD"/>
    <w:rsid w:val="6F2A756F"/>
    <w:rsid w:val="6F2B1370"/>
    <w:rsid w:val="6F2D185D"/>
    <w:rsid w:val="6F2DA50E"/>
    <w:rsid w:val="6F2E6E8F"/>
    <w:rsid w:val="6F301AEB"/>
    <w:rsid w:val="6F31F077"/>
    <w:rsid w:val="6F338070"/>
    <w:rsid w:val="6F33F704"/>
    <w:rsid w:val="6F356AC9"/>
    <w:rsid w:val="6F3735E1"/>
    <w:rsid w:val="6F375FFB"/>
    <w:rsid w:val="6F37C570"/>
    <w:rsid w:val="6F3883C7"/>
    <w:rsid w:val="6F38FC0F"/>
    <w:rsid w:val="6F3922E5"/>
    <w:rsid w:val="6F3CAB05"/>
    <w:rsid w:val="6F3CB32F"/>
    <w:rsid w:val="6F3E6B5E"/>
    <w:rsid w:val="6F3FAEB2"/>
    <w:rsid w:val="6F421924"/>
    <w:rsid w:val="6F45D22C"/>
    <w:rsid w:val="6F45F31B"/>
    <w:rsid w:val="6F461B94"/>
    <w:rsid w:val="6F4642C5"/>
    <w:rsid w:val="6F464AEC"/>
    <w:rsid w:val="6F475037"/>
    <w:rsid w:val="6F48389F"/>
    <w:rsid w:val="6F4C00A7"/>
    <w:rsid w:val="6F4C263C"/>
    <w:rsid w:val="6F4CA714"/>
    <w:rsid w:val="6F4E2EAE"/>
    <w:rsid w:val="6F4E6423"/>
    <w:rsid w:val="6F4F1995"/>
    <w:rsid w:val="6F4FAE3D"/>
    <w:rsid w:val="6F50395A"/>
    <w:rsid w:val="6F517967"/>
    <w:rsid w:val="6F51F09B"/>
    <w:rsid w:val="6F529E55"/>
    <w:rsid w:val="6F544F47"/>
    <w:rsid w:val="6F59916E"/>
    <w:rsid w:val="6F5AAC64"/>
    <w:rsid w:val="6F5B6737"/>
    <w:rsid w:val="6F5BB360"/>
    <w:rsid w:val="6F5BCA31"/>
    <w:rsid w:val="6F5C64EB"/>
    <w:rsid w:val="6F5C67D6"/>
    <w:rsid w:val="6F5C87FC"/>
    <w:rsid w:val="6F5F9368"/>
    <w:rsid w:val="6F6072F0"/>
    <w:rsid w:val="6F60EE4E"/>
    <w:rsid w:val="6F60F551"/>
    <w:rsid w:val="6F65EAFE"/>
    <w:rsid w:val="6F680D14"/>
    <w:rsid w:val="6F686A39"/>
    <w:rsid w:val="6F6A9EBF"/>
    <w:rsid w:val="6F6AA603"/>
    <w:rsid w:val="6F6CC767"/>
    <w:rsid w:val="6F6D8902"/>
    <w:rsid w:val="6F70B2D3"/>
    <w:rsid w:val="6F72212B"/>
    <w:rsid w:val="6F733BE8"/>
    <w:rsid w:val="6F76C904"/>
    <w:rsid w:val="6F774E05"/>
    <w:rsid w:val="6F79ED0C"/>
    <w:rsid w:val="6F7A5FF3"/>
    <w:rsid w:val="6F7AC3AF"/>
    <w:rsid w:val="6F7CB642"/>
    <w:rsid w:val="6F7E9644"/>
    <w:rsid w:val="6F81B636"/>
    <w:rsid w:val="6F82BB6B"/>
    <w:rsid w:val="6F837E0A"/>
    <w:rsid w:val="6F84883B"/>
    <w:rsid w:val="6F8B8774"/>
    <w:rsid w:val="6F8BD168"/>
    <w:rsid w:val="6F8D347F"/>
    <w:rsid w:val="6F8E06DE"/>
    <w:rsid w:val="6F9203FF"/>
    <w:rsid w:val="6F93BC6B"/>
    <w:rsid w:val="6F93CB3A"/>
    <w:rsid w:val="6F9C310E"/>
    <w:rsid w:val="6F9CD63D"/>
    <w:rsid w:val="6F9EF546"/>
    <w:rsid w:val="6FA329A8"/>
    <w:rsid w:val="6FA682F5"/>
    <w:rsid w:val="6FA7B98A"/>
    <w:rsid w:val="6FAB07DD"/>
    <w:rsid w:val="6FAB1B43"/>
    <w:rsid w:val="6FAB67EA"/>
    <w:rsid w:val="6FABBDFA"/>
    <w:rsid w:val="6FABC6E4"/>
    <w:rsid w:val="6FADF412"/>
    <w:rsid w:val="6FAE0B5A"/>
    <w:rsid w:val="6FAF3554"/>
    <w:rsid w:val="6FAF549F"/>
    <w:rsid w:val="6FB0EA51"/>
    <w:rsid w:val="6FB21AF0"/>
    <w:rsid w:val="6FB511C4"/>
    <w:rsid w:val="6FB64E34"/>
    <w:rsid w:val="6FB72C52"/>
    <w:rsid w:val="6FB7DA21"/>
    <w:rsid w:val="6FB81962"/>
    <w:rsid w:val="6FB98FE4"/>
    <w:rsid w:val="6FBCEAAE"/>
    <w:rsid w:val="6FBD0D62"/>
    <w:rsid w:val="6FBDC119"/>
    <w:rsid w:val="6FBF19DD"/>
    <w:rsid w:val="6FBF5717"/>
    <w:rsid w:val="6FBF6514"/>
    <w:rsid w:val="6FBFB221"/>
    <w:rsid w:val="6FC119E8"/>
    <w:rsid w:val="6FC37CF7"/>
    <w:rsid w:val="6FC971D8"/>
    <w:rsid w:val="6FCBF56C"/>
    <w:rsid w:val="6FCC51A1"/>
    <w:rsid w:val="6FCE25E0"/>
    <w:rsid w:val="6FCE8C07"/>
    <w:rsid w:val="6FCF2523"/>
    <w:rsid w:val="6FCF500E"/>
    <w:rsid w:val="6FD16EE1"/>
    <w:rsid w:val="6FD2521E"/>
    <w:rsid w:val="6FD2B6A0"/>
    <w:rsid w:val="6FD39A09"/>
    <w:rsid w:val="6FD3FD72"/>
    <w:rsid w:val="6FD5137D"/>
    <w:rsid w:val="6FD555F9"/>
    <w:rsid w:val="6FD5BEEF"/>
    <w:rsid w:val="6FD5F8DA"/>
    <w:rsid w:val="6FD64068"/>
    <w:rsid w:val="6FD665A9"/>
    <w:rsid w:val="6FD6D7B5"/>
    <w:rsid w:val="6FD8AA57"/>
    <w:rsid w:val="6FD8BA27"/>
    <w:rsid w:val="6FD8F310"/>
    <w:rsid w:val="6FD9083C"/>
    <w:rsid w:val="6FDAED98"/>
    <w:rsid w:val="6FDB80E2"/>
    <w:rsid w:val="6FDBFF08"/>
    <w:rsid w:val="6FDCB13B"/>
    <w:rsid w:val="6FDCDA5A"/>
    <w:rsid w:val="6FDDD1B6"/>
    <w:rsid w:val="6FDEE19D"/>
    <w:rsid w:val="6FDF9EBE"/>
    <w:rsid w:val="6FDFEE16"/>
    <w:rsid w:val="6FE009B5"/>
    <w:rsid w:val="6FE01287"/>
    <w:rsid w:val="6FE19606"/>
    <w:rsid w:val="6FE200E2"/>
    <w:rsid w:val="6FE23BD2"/>
    <w:rsid w:val="6FE528B2"/>
    <w:rsid w:val="6FE5D5E0"/>
    <w:rsid w:val="6FE85E6B"/>
    <w:rsid w:val="6FE8F632"/>
    <w:rsid w:val="6FEA1258"/>
    <w:rsid w:val="6FEBC46B"/>
    <w:rsid w:val="6FEC434F"/>
    <w:rsid w:val="6FF015A9"/>
    <w:rsid w:val="6FF06F9F"/>
    <w:rsid w:val="6FF0DFC3"/>
    <w:rsid w:val="6FF45814"/>
    <w:rsid w:val="6FF4AB17"/>
    <w:rsid w:val="6FF60651"/>
    <w:rsid w:val="6FF83117"/>
    <w:rsid w:val="6FF883A1"/>
    <w:rsid w:val="6FF9D120"/>
    <w:rsid w:val="6FFB0AB0"/>
    <w:rsid w:val="6FFD6911"/>
    <w:rsid w:val="6FFFAE6B"/>
    <w:rsid w:val="70009BA5"/>
    <w:rsid w:val="70011FC0"/>
    <w:rsid w:val="7001BD3D"/>
    <w:rsid w:val="7001C565"/>
    <w:rsid w:val="7002AE2E"/>
    <w:rsid w:val="70036529"/>
    <w:rsid w:val="70038AA7"/>
    <w:rsid w:val="700554C5"/>
    <w:rsid w:val="70055FC4"/>
    <w:rsid w:val="7005ADAC"/>
    <w:rsid w:val="700764D1"/>
    <w:rsid w:val="70095451"/>
    <w:rsid w:val="700B9850"/>
    <w:rsid w:val="700BB3F3"/>
    <w:rsid w:val="700C1004"/>
    <w:rsid w:val="700CAC5F"/>
    <w:rsid w:val="700D6FC7"/>
    <w:rsid w:val="700F9CD5"/>
    <w:rsid w:val="701002AC"/>
    <w:rsid w:val="70110969"/>
    <w:rsid w:val="70118F62"/>
    <w:rsid w:val="7012989A"/>
    <w:rsid w:val="7015A2C8"/>
    <w:rsid w:val="7015D666"/>
    <w:rsid w:val="70161563"/>
    <w:rsid w:val="701680C8"/>
    <w:rsid w:val="701694AC"/>
    <w:rsid w:val="7019BD91"/>
    <w:rsid w:val="701A2848"/>
    <w:rsid w:val="701C863A"/>
    <w:rsid w:val="701F4BD5"/>
    <w:rsid w:val="701F70EA"/>
    <w:rsid w:val="70241461"/>
    <w:rsid w:val="7026158E"/>
    <w:rsid w:val="70275C62"/>
    <w:rsid w:val="70293295"/>
    <w:rsid w:val="70294EC8"/>
    <w:rsid w:val="702A475D"/>
    <w:rsid w:val="702A4B44"/>
    <w:rsid w:val="702A917D"/>
    <w:rsid w:val="702B2D4B"/>
    <w:rsid w:val="702CF4CD"/>
    <w:rsid w:val="702D49E3"/>
    <w:rsid w:val="702EAD11"/>
    <w:rsid w:val="7030085B"/>
    <w:rsid w:val="7031DB98"/>
    <w:rsid w:val="7032DA75"/>
    <w:rsid w:val="7032FBA1"/>
    <w:rsid w:val="70358CD2"/>
    <w:rsid w:val="7038088F"/>
    <w:rsid w:val="70385B8D"/>
    <w:rsid w:val="7038967C"/>
    <w:rsid w:val="703B9445"/>
    <w:rsid w:val="703BED92"/>
    <w:rsid w:val="703CDD96"/>
    <w:rsid w:val="703DC8D2"/>
    <w:rsid w:val="703DD3AC"/>
    <w:rsid w:val="703E0B61"/>
    <w:rsid w:val="703F9B63"/>
    <w:rsid w:val="70405462"/>
    <w:rsid w:val="704127AC"/>
    <w:rsid w:val="70429D0C"/>
    <w:rsid w:val="7042A0FD"/>
    <w:rsid w:val="70436542"/>
    <w:rsid w:val="7044D342"/>
    <w:rsid w:val="7045FEC4"/>
    <w:rsid w:val="704682D1"/>
    <w:rsid w:val="7046E46B"/>
    <w:rsid w:val="70474AA6"/>
    <w:rsid w:val="704803DD"/>
    <w:rsid w:val="704AAC43"/>
    <w:rsid w:val="704B6B84"/>
    <w:rsid w:val="704BA9E8"/>
    <w:rsid w:val="704E3D75"/>
    <w:rsid w:val="704EA8C6"/>
    <w:rsid w:val="705117DE"/>
    <w:rsid w:val="70515C3E"/>
    <w:rsid w:val="705176BC"/>
    <w:rsid w:val="7053064D"/>
    <w:rsid w:val="70531D57"/>
    <w:rsid w:val="70539119"/>
    <w:rsid w:val="70565A34"/>
    <w:rsid w:val="7056E01D"/>
    <w:rsid w:val="7056E2AC"/>
    <w:rsid w:val="705717FC"/>
    <w:rsid w:val="7057D5C7"/>
    <w:rsid w:val="7058474D"/>
    <w:rsid w:val="7058F2AB"/>
    <w:rsid w:val="705938D2"/>
    <w:rsid w:val="7059D937"/>
    <w:rsid w:val="705D7B7A"/>
    <w:rsid w:val="705EE663"/>
    <w:rsid w:val="705EEBEB"/>
    <w:rsid w:val="705F0BC6"/>
    <w:rsid w:val="70605123"/>
    <w:rsid w:val="7061B7F0"/>
    <w:rsid w:val="7064D9A8"/>
    <w:rsid w:val="70651E0F"/>
    <w:rsid w:val="70662139"/>
    <w:rsid w:val="7067D515"/>
    <w:rsid w:val="7068AE2C"/>
    <w:rsid w:val="70695323"/>
    <w:rsid w:val="7069735D"/>
    <w:rsid w:val="706A5F25"/>
    <w:rsid w:val="706A8482"/>
    <w:rsid w:val="706B576C"/>
    <w:rsid w:val="706B860A"/>
    <w:rsid w:val="706BC723"/>
    <w:rsid w:val="706D99AF"/>
    <w:rsid w:val="706FEF72"/>
    <w:rsid w:val="70705C29"/>
    <w:rsid w:val="707245E4"/>
    <w:rsid w:val="707263F0"/>
    <w:rsid w:val="7074FC35"/>
    <w:rsid w:val="70751E27"/>
    <w:rsid w:val="70758030"/>
    <w:rsid w:val="7077F031"/>
    <w:rsid w:val="7078BAF7"/>
    <w:rsid w:val="70790D0E"/>
    <w:rsid w:val="70795AA2"/>
    <w:rsid w:val="707B20E4"/>
    <w:rsid w:val="707C29E4"/>
    <w:rsid w:val="707DBA81"/>
    <w:rsid w:val="707E62D2"/>
    <w:rsid w:val="7080B723"/>
    <w:rsid w:val="7080B83F"/>
    <w:rsid w:val="7081F548"/>
    <w:rsid w:val="70821C2C"/>
    <w:rsid w:val="7083CC99"/>
    <w:rsid w:val="7083E44C"/>
    <w:rsid w:val="7084C158"/>
    <w:rsid w:val="70851DEA"/>
    <w:rsid w:val="70857F18"/>
    <w:rsid w:val="708686EE"/>
    <w:rsid w:val="7089D50F"/>
    <w:rsid w:val="708AAA87"/>
    <w:rsid w:val="708AE864"/>
    <w:rsid w:val="708D5667"/>
    <w:rsid w:val="708FCC96"/>
    <w:rsid w:val="7090E9EE"/>
    <w:rsid w:val="7093DD4D"/>
    <w:rsid w:val="70945B98"/>
    <w:rsid w:val="70947A60"/>
    <w:rsid w:val="709492BD"/>
    <w:rsid w:val="7094BFD3"/>
    <w:rsid w:val="70952459"/>
    <w:rsid w:val="7095C16E"/>
    <w:rsid w:val="70964D6E"/>
    <w:rsid w:val="70967309"/>
    <w:rsid w:val="7096951E"/>
    <w:rsid w:val="709698A9"/>
    <w:rsid w:val="709714BE"/>
    <w:rsid w:val="70983962"/>
    <w:rsid w:val="70992E4E"/>
    <w:rsid w:val="7099DB31"/>
    <w:rsid w:val="709A733B"/>
    <w:rsid w:val="709DF7DF"/>
    <w:rsid w:val="70A05D3A"/>
    <w:rsid w:val="70A172DB"/>
    <w:rsid w:val="70A261A2"/>
    <w:rsid w:val="70A3B30B"/>
    <w:rsid w:val="70A42EFA"/>
    <w:rsid w:val="70A45D0B"/>
    <w:rsid w:val="70A65C8C"/>
    <w:rsid w:val="70A65F30"/>
    <w:rsid w:val="70A70AAC"/>
    <w:rsid w:val="70A815E5"/>
    <w:rsid w:val="70A92575"/>
    <w:rsid w:val="70A976AE"/>
    <w:rsid w:val="70AAE496"/>
    <w:rsid w:val="70ACF98E"/>
    <w:rsid w:val="70ADEE88"/>
    <w:rsid w:val="70AE29DB"/>
    <w:rsid w:val="70B31638"/>
    <w:rsid w:val="70B4009F"/>
    <w:rsid w:val="70B5E893"/>
    <w:rsid w:val="70B6C9AF"/>
    <w:rsid w:val="70B77841"/>
    <w:rsid w:val="70B8D327"/>
    <w:rsid w:val="70B9B92E"/>
    <w:rsid w:val="70BFC3FB"/>
    <w:rsid w:val="70C0DD47"/>
    <w:rsid w:val="70C100EC"/>
    <w:rsid w:val="70C233A0"/>
    <w:rsid w:val="70C2BCF9"/>
    <w:rsid w:val="70C2F901"/>
    <w:rsid w:val="70C37A21"/>
    <w:rsid w:val="70C47080"/>
    <w:rsid w:val="70C4DFB9"/>
    <w:rsid w:val="70CA071C"/>
    <w:rsid w:val="70CB00B1"/>
    <w:rsid w:val="70CC171F"/>
    <w:rsid w:val="70CC4112"/>
    <w:rsid w:val="70CE92A4"/>
    <w:rsid w:val="70CFB695"/>
    <w:rsid w:val="70D067B6"/>
    <w:rsid w:val="70D228D9"/>
    <w:rsid w:val="70D53B24"/>
    <w:rsid w:val="70D58E21"/>
    <w:rsid w:val="70D62D47"/>
    <w:rsid w:val="70D90F6C"/>
    <w:rsid w:val="70DC1733"/>
    <w:rsid w:val="70DD8CA5"/>
    <w:rsid w:val="70DDFDA6"/>
    <w:rsid w:val="70E469FF"/>
    <w:rsid w:val="70EA972C"/>
    <w:rsid w:val="70EC7B41"/>
    <w:rsid w:val="70EC91CF"/>
    <w:rsid w:val="70ED0952"/>
    <w:rsid w:val="70EE7325"/>
    <w:rsid w:val="70EEDC29"/>
    <w:rsid w:val="70F10634"/>
    <w:rsid w:val="70F13BC7"/>
    <w:rsid w:val="70F18DF2"/>
    <w:rsid w:val="70F38528"/>
    <w:rsid w:val="70F3DA22"/>
    <w:rsid w:val="70F40E6C"/>
    <w:rsid w:val="70F4112E"/>
    <w:rsid w:val="70F502DE"/>
    <w:rsid w:val="70F6A8AB"/>
    <w:rsid w:val="70F6EA6B"/>
    <w:rsid w:val="70FA644F"/>
    <w:rsid w:val="70FB0565"/>
    <w:rsid w:val="70FE5F4B"/>
    <w:rsid w:val="70FF6F43"/>
    <w:rsid w:val="70FF7CC3"/>
    <w:rsid w:val="70FF87CF"/>
    <w:rsid w:val="7101EB27"/>
    <w:rsid w:val="71041B88"/>
    <w:rsid w:val="71046286"/>
    <w:rsid w:val="710666B6"/>
    <w:rsid w:val="71082971"/>
    <w:rsid w:val="71084668"/>
    <w:rsid w:val="7109A6D9"/>
    <w:rsid w:val="710BFA62"/>
    <w:rsid w:val="710D453B"/>
    <w:rsid w:val="710DC337"/>
    <w:rsid w:val="710EE79B"/>
    <w:rsid w:val="710F40E9"/>
    <w:rsid w:val="7110E16B"/>
    <w:rsid w:val="71113504"/>
    <w:rsid w:val="71116650"/>
    <w:rsid w:val="711201FF"/>
    <w:rsid w:val="7112066B"/>
    <w:rsid w:val="711237D0"/>
    <w:rsid w:val="7112CB5D"/>
    <w:rsid w:val="7114443A"/>
    <w:rsid w:val="71162A64"/>
    <w:rsid w:val="7117DE4A"/>
    <w:rsid w:val="711A147E"/>
    <w:rsid w:val="711D6135"/>
    <w:rsid w:val="711DDDBE"/>
    <w:rsid w:val="71230227"/>
    <w:rsid w:val="71245226"/>
    <w:rsid w:val="71252F56"/>
    <w:rsid w:val="71260373"/>
    <w:rsid w:val="712A2AAC"/>
    <w:rsid w:val="712A6B79"/>
    <w:rsid w:val="712B0D1E"/>
    <w:rsid w:val="712BB759"/>
    <w:rsid w:val="712BFBD3"/>
    <w:rsid w:val="712D5A25"/>
    <w:rsid w:val="71305563"/>
    <w:rsid w:val="71305805"/>
    <w:rsid w:val="71323C30"/>
    <w:rsid w:val="71338986"/>
    <w:rsid w:val="7133C5F7"/>
    <w:rsid w:val="7134BC4C"/>
    <w:rsid w:val="7135154D"/>
    <w:rsid w:val="7135A0CC"/>
    <w:rsid w:val="7135C985"/>
    <w:rsid w:val="71373723"/>
    <w:rsid w:val="71380FF2"/>
    <w:rsid w:val="71391851"/>
    <w:rsid w:val="7139F134"/>
    <w:rsid w:val="713B4609"/>
    <w:rsid w:val="713E12E1"/>
    <w:rsid w:val="713EDB3B"/>
    <w:rsid w:val="713F0168"/>
    <w:rsid w:val="7140E499"/>
    <w:rsid w:val="7145D3DF"/>
    <w:rsid w:val="7145D573"/>
    <w:rsid w:val="714642AA"/>
    <w:rsid w:val="7148A121"/>
    <w:rsid w:val="714B9243"/>
    <w:rsid w:val="714C0AA5"/>
    <w:rsid w:val="7152F8AB"/>
    <w:rsid w:val="7153EFF2"/>
    <w:rsid w:val="7154BFE5"/>
    <w:rsid w:val="7154C50C"/>
    <w:rsid w:val="71558B2C"/>
    <w:rsid w:val="715590D2"/>
    <w:rsid w:val="7156317E"/>
    <w:rsid w:val="7157953B"/>
    <w:rsid w:val="715893E3"/>
    <w:rsid w:val="715A1111"/>
    <w:rsid w:val="715E45F7"/>
    <w:rsid w:val="715ED529"/>
    <w:rsid w:val="715F97F6"/>
    <w:rsid w:val="71611F29"/>
    <w:rsid w:val="71642215"/>
    <w:rsid w:val="71666367"/>
    <w:rsid w:val="7166BFFE"/>
    <w:rsid w:val="716A3EA2"/>
    <w:rsid w:val="716D34B8"/>
    <w:rsid w:val="716DA19F"/>
    <w:rsid w:val="716F30D0"/>
    <w:rsid w:val="7171064C"/>
    <w:rsid w:val="7172A666"/>
    <w:rsid w:val="7172B289"/>
    <w:rsid w:val="71741269"/>
    <w:rsid w:val="71793F82"/>
    <w:rsid w:val="7179A2B4"/>
    <w:rsid w:val="717C4146"/>
    <w:rsid w:val="717C9924"/>
    <w:rsid w:val="717CB3B1"/>
    <w:rsid w:val="718387FD"/>
    <w:rsid w:val="7184C3DB"/>
    <w:rsid w:val="71858DED"/>
    <w:rsid w:val="7185E290"/>
    <w:rsid w:val="7188B1DA"/>
    <w:rsid w:val="7188B8C4"/>
    <w:rsid w:val="71891F6A"/>
    <w:rsid w:val="7189B758"/>
    <w:rsid w:val="718A6F7D"/>
    <w:rsid w:val="718B6941"/>
    <w:rsid w:val="718C403A"/>
    <w:rsid w:val="718DB255"/>
    <w:rsid w:val="718E80EB"/>
    <w:rsid w:val="718FFA6F"/>
    <w:rsid w:val="71903386"/>
    <w:rsid w:val="7191790E"/>
    <w:rsid w:val="71941052"/>
    <w:rsid w:val="719434C0"/>
    <w:rsid w:val="719475F7"/>
    <w:rsid w:val="7195BE74"/>
    <w:rsid w:val="7195D74D"/>
    <w:rsid w:val="7196AA42"/>
    <w:rsid w:val="7196B5D3"/>
    <w:rsid w:val="7198F678"/>
    <w:rsid w:val="7199A9EF"/>
    <w:rsid w:val="719BDC59"/>
    <w:rsid w:val="719C20AF"/>
    <w:rsid w:val="719D2F28"/>
    <w:rsid w:val="719D4C9F"/>
    <w:rsid w:val="71A01906"/>
    <w:rsid w:val="71A103E8"/>
    <w:rsid w:val="71A117FE"/>
    <w:rsid w:val="71A2E89C"/>
    <w:rsid w:val="71A3DC00"/>
    <w:rsid w:val="71A3F70F"/>
    <w:rsid w:val="71A4C9A8"/>
    <w:rsid w:val="71A4E680"/>
    <w:rsid w:val="71A71DE6"/>
    <w:rsid w:val="71A8B4A5"/>
    <w:rsid w:val="71A969EF"/>
    <w:rsid w:val="71A96F3D"/>
    <w:rsid w:val="71A9E392"/>
    <w:rsid w:val="71AB61DD"/>
    <w:rsid w:val="71ACDD1B"/>
    <w:rsid w:val="71AD87C6"/>
    <w:rsid w:val="71AF10EC"/>
    <w:rsid w:val="71B2F0BB"/>
    <w:rsid w:val="71B3BAC1"/>
    <w:rsid w:val="71B48F12"/>
    <w:rsid w:val="71B4EBD0"/>
    <w:rsid w:val="71BC19E9"/>
    <w:rsid w:val="71BCE21A"/>
    <w:rsid w:val="71BDA6AB"/>
    <w:rsid w:val="71C0644E"/>
    <w:rsid w:val="71C0F199"/>
    <w:rsid w:val="71C0FC31"/>
    <w:rsid w:val="71C1E89E"/>
    <w:rsid w:val="71C1EAD7"/>
    <w:rsid w:val="71C25F21"/>
    <w:rsid w:val="71C2AC9E"/>
    <w:rsid w:val="71C344C6"/>
    <w:rsid w:val="71C34D02"/>
    <w:rsid w:val="71C36B97"/>
    <w:rsid w:val="71C49EE1"/>
    <w:rsid w:val="71C574DF"/>
    <w:rsid w:val="71C94709"/>
    <w:rsid w:val="71CA115E"/>
    <w:rsid w:val="71CA59B9"/>
    <w:rsid w:val="71CA75CD"/>
    <w:rsid w:val="71CB056D"/>
    <w:rsid w:val="71CB1CBD"/>
    <w:rsid w:val="71CB7994"/>
    <w:rsid w:val="71CDE0EC"/>
    <w:rsid w:val="71D0DCA0"/>
    <w:rsid w:val="71D19E95"/>
    <w:rsid w:val="71D248CB"/>
    <w:rsid w:val="71D52612"/>
    <w:rsid w:val="71D65D55"/>
    <w:rsid w:val="71D778EE"/>
    <w:rsid w:val="71D90306"/>
    <w:rsid w:val="71D9CB87"/>
    <w:rsid w:val="71DAE37D"/>
    <w:rsid w:val="71DF17CB"/>
    <w:rsid w:val="71DF3763"/>
    <w:rsid w:val="71DF520C"/>
    <w:rsid w:val="71E0B3DC"/>
    <w:rsid w:val="71E10064"/>
    <w:rsid w:val="71E1149E"/>
    <w:rsid w:val="71E35149"/>
    <w:rsid w:val="71E3FFB9"/>
    <w:rsid w:val="71E54F25"/>
    <w:rsid w:val="71E5C24E"/>
    <w:rsid w:val="71EABFD6"/>
    <w:rsid w:val="71EAC7FE"/>
    <w:rsid w:val="71EEB1C8"/>
    <w:rsid w:val="71F132F2"/>
    <w:rsid w:val="71F2481F"/>
    <w:rsid w:val="71F29312"/>
    <w:rsid w:val="71F6A550"/>
    <w:rsid w:val="71F799DD"/>
    <w:rsid w:val="71F9BA54"/>
    <w:rsid w:val="71FC5CC4"/>
    <w:rsid w:val="71FD5B37"/>
    <w:rsid w:val="71FDB018"/>
    <w:rsid w:val="71FE0D3D"/>
    <w:rsid w:val="71FE92DE"/>
    <w:rsid w:val="71FF4115"/>
    <w:rsid w:val="720095ED"/>
    <w:rsid w:val="7200978F"/>
    <w:rsid w:val="7200AE4C"/>
    <w:rsid w:val="720111A9"/>
    <w:rsid w:val="72013643"/>
    <w:rsid w:val="7201F8FF"/>
    <w:rsid w:val="7204D82A"/>
    <w:rsid w:val="7205513A"/>
    <w:rsid w:val="7205859D"/>
    <w:rsid w:val="72078E9D"/>
    <w:rsid w:val="72084582"/>
    <w:rsid w:val="72094513"/>
    <w:rsid w:val="720A1C11"/>
    <w:rsid w:val="720A9A79"/>
    <w:rsid w:val="720B457D"/>
    <w:rsid w:val="720B6818"/>
    <w:rsid w:val="720C2AA1"/>
    <w:rsid w:val="720D09D1"/>
    <w:rsid w:val="720DA24D"/>
    <w:rsid w:val="720EB5BF"/>
    <w:rsid w:val="720EC736"/>
    <w:rsid w:val="7212BEAB"/>
    <w:rsid w:val="7212DC0A"/>
    <w:rsid w:val="72142709"/>
    <w:rsid w:val="7215EBE9"/>
    <w:rsid w:val="72175884"/>
    <w:rsid w:val="72176F1C"/>
    <w:rsid w:val="72191A78"/>
    <w:rsid w:val="7219D31E"/>
    <w:rsid w:val="721AA4D5"/>
    <w:rsid w:val="721AFA0D"/>
    <w:rsid w:val="721B0163"/>
    <w:rsid w:val="721B2FC6"/>
    <w:rsid w:val="721CA382"/>
    <w:rsid w:val="721D83B0"/>
    <w:rsid w:val="721DE8E0"/>
    <w:rsid w:val="721F5033"/>
    <w:rsid w:val="721FF328"/>
    <w:rsid w:val="7220EE0F"/>
    <w:rsid w:val="72211F06"/>
    <w:rsid w:val="72219906"/>
    <w:rsid w:val="722512B0"/>
    <w:rsid w:val="7225201C"/>
    <w:rsid w:val="722662A2"/>
    <w:rsid w:val="7226877A"/>
    <w:rsid w:val="7228025E"/>
    <w:rsid w:val="72287F6E"/>
    <w:rsid w:val="7228FA11"/>
    <w:rsid w:val="7229D692"/>
    <w:rsid w:val="722A2F36"/>
    <w:rsid w:val="722B4E09"/>
    <w:rsid w:val="722C098A"/>
    <w:rsid w:val="722DCAB1"/>
    <w:rsid w:val="722F3097"/>
    <w:rsid w:val="723014A6"/>
    <w:rsid w:val="7230F9B9"/>
    <w:rsid w:val="7231051A"/>
    <w:rsid w:val="72314EC6"/>
    <w:rsid w:val="7236460E"/>
    <w:rsid w:val="72379A5D"/>
    <w:rsid w:val="723836BC"/>
    <w:rsid w:val="723A5595"/>
    <w:rsid w:val="723A5A22"/>
    <w:rsid w:val="723D78A3"/>
    <w:rsid w:val="724037C2"/>
    <w:rsid w:val="7241AF76"/>
    <w:rsid w:val="72423A85"/>
    <w:rsid w:val="72424E6E"/>
    <w:rsid w:val="7244611B"/>
    <w:rsid w:val="72493109"/>
    <w:rsid w:val="724A0477"/>
    <w:rsid w:val="724A5862"/>
    <w:rsid w:val="724B4AED"/>
    <w:rsid w:val="724B6714"/>
    <w:rsid w:val="724BBF90"/>
    <w:rsid w:val="724C3A74"/>
    <w:rsid w:val="724C91A0"/>
    <w:rsid w:val="724EEB93"/>
    <w:rsid w:val="72500859"/>
    <w:rsid w:val="725101D9"/>
    <w:rsid w:val="72531717"/>
    <w:rsid w:val="7253FCBE"/>
    <w:rsid w:val="72550323"/>
    <w:rsid w:val="7257035F"/>
    <w:rsid w:val="72597203"/>
    <w:rsid w:val="725A7BDA"/>
    <w:rsid w:val="725BE681"/>
    <w:rsid w:val="725BE806"/>
    <w:rsid w:val="725C1314"/>
    <w:rsid w:val="7260E681"/>
    <w:rsid w:val="7261E934"/>
    <w:rsid w:val="726274B5"/>
    <w:rsid w:val="72655BBB"/>
    <w:rsid w:val="7265B36C"/>
    <w:rsid w:val="7265C89C"/>
    <w:rsid w:val="7265F253"/>
    <w:rsid w:val="72673376"/>
    <w:rsid w:val="7268B24A"/>
    <w:rsid w:val="726966A3"/>
    <w:rsid w:val="72696EAB"/>
    <w:rsid w:val="7269880F"/>
    <w:rsid w:val="7269D33D"/>
    <w:rsid w:val="726A409F"/>
    <w:rsid w:val="726A82CC"/>
    <w:rsid w:val="726AB73A"/>
    <w:rsid w:val="726D4F36"/>
    <w:rsid w:val="726EBD17"/>
    <w:rsid w:val="726EDF02"/>
    <w:rsid w:val="726F06B4"/>
    <w:rsid w:val="726F4BAF"/>
    <w:rsid w:val="7273F14D"/>
    <w:rsid w:val="7274C4AD"/>
    <w:rsid w:val="7274FB01"/>
    <w:rsid w:val="72750D39"/>
    <w:rsid w:val="727534D6"/>
    <w:rsid w:val="72758CC5"/>
    <w:rsid w:val="72761962"/>
    <w:rsid w:val="72765764"/>
    <w:rsid w:val="72778D79"/>
    <w:rsid w:val="7277F2C8"/>
    <w:rsid w:val="727A3E41"/>
    <w:rsid w:val="727CCA49"/>
    <w:rsid w:val="727E3155"/>
    <w:rsid w:val="727F863A"/>
    <w:rsid w:val="72803A60"/>
    <w:rsid w:val="728231FC"/>
    <w:rsid w:val="7283E994"/>
    <w:rsid w:val="7283FE9A"/>
    <w:rsid w:val="728690DA"/>
    <w:rsid w:val="7287C4D3"/>
    <w:rsid w:val="7289186A"/>
    <w:rsid w:val="7289671B"/>
    <w:rsid w:val="728B24A7"/>
    <w:rsid w:val="728C4B0D"/>
    <w:rsid w:val="728C5CCB"/>
    <w:rsid w:val="728D7428"/>
    <w:rsid w:val="7291CE4D"/>
    <w:rsid w:val="729235E1"/>
    <w:rsid w:val="729281F7"/>
    <w:rsid w:val="7293C877"/>
    <w:rsid w:val="729536B9"/>
    <w:rsid w:val="72973B5B"/>
    <w:rsid w:val="729A0981"/>
    <w:rsid w:val="729B6CB1"/>
    <w:rsid w:val="729D1962"/>
    <w:rsid w:val="729DBB88"/>
    <w:rsid w:val="729E808C"/>
    <w:rsid w:val="729FD237"/>
    <w:rsid w:val="72A0AA47"/>
    <w:rsid w:val="72A11B16"/>
    <w:rsid w:val="72A4B1AB"/>
    <w:rsid w:val="72A57B38"/>
    <w:rsid w:val="72A5F3B3"/>
    <w:rsid w:val="72A63D92"/>
    <w:rsid w:val="72A69CD6"/>
    <w:rsid w:val="72A76C63"/>
    <w:rsid w:val="72A77D0C"/>
    <w:rsid w:val="72A8ED5D"/>
    <w:rsid w:val="72A97383"/>
    <w:rsid w:val="72AA4B9A"/>
    <w:rsid w:val="72AA9A52"/>
    <w:rsid w:val="72AAE913"/>
    <w:rsid w:val="72AC3118"/>
    <w:rsid w:val="72AC6398"/>
    <w:rsid w:val="72AD6FF7"/>
    <w:rsid w:val="72AD83FD"/>
    <w:rsid w:val="72AE8149"/>
    <w:rsid w:val="72AF5A13"/>
    <w:rsid w:val="72B1811E"/>
    <w:rsid w:val="72B34446"/>
    <w:rsid w:val="72B43DB7"/>
    <w:rsid w:val="72B4BB77"/>
    <w:rsid w:val="72B8A0D6"/>
    <w:rsid w:val="72B8E5A5"/>
    <w:rsid w:val="72BB956B"/>
    <w:rsid w:val="72BC3D26"/>
    <w:rsid w:val="72BCB6E6"/>
    <w:rsid w:val="72BCD32A"/>
    <w:rsid w:val="72BD603D"/>
    <w:rsid w:val="72BEA23C"/>
    <w:rsid w:val="72C0947C"/>
    <w:rsid w:val="72C168E0"/>
    <w:rsid w:val="72C175B7"/>
    <w:rsid w:val="72C541BE"/>
    <w:rsid w:val="72C5F64E"/>
    <w:rsid w:val="72C5FA4B"/>
    <w:rsid w:val="72C8E0F9"/>
    <w:rsid w:val="72CFF145"/>
    <w:rsid w:val="72D03729"/>
    <w:rsid w:val="72D253E1"/>
    <w:rsid w:val="72D42C98"/>
    <w:rsid w:val="72D4821F"/>
    <w:rsid w:val="72D501F1"/>
    <w:rsid w:val="72D6FE12"/>
    <w:rsid w:val="72D706ED"/>
    <w:rsid w:val="72D7D094"/>
    <w:rsid w:val="72D84A73"/>
    <w:rsid w:val="72D9509B"/>
    <w:rsid w:val="72DA36F0"/>
    <w:rsid w:val="72DED7DE"/>
    <w:rsid w:val="72E2957C"/>
    <w:rsid w:val="72E4593E"/>
    <w:rsid w:val="72E52276"/>
    <w:rsid w:val="72E571C9"/>
    <w:rsid w:val="72E5C400"/>
    <w:rsid w:val="72E665A2"/>
    <w:rsid w:val="72E6D3B1"/>
    <w:rsid w:val="72E7BF9A"/>
    <w:rsid w:val="72E7D470"/>
    <w:rsid w:val="72E89229"/>
    <w:rsid w:val="72E9884F"/>
    <w:rsid w:val="72E9F970"/>
    <w:rsid w:val="72EB376B"/>
    <w:rsid w:val="72EB605C"/>
    <w:rsid w:val="72EB9205"/>
    <w:rsid w:val="72ED6700"/>
    <w:rsid w:val="72EF67BB"/>
    <w:rsid w:val="72EFACD2"/>
    <w:rsid w:val="72F030B6"/>
    <w:rsid w:val="72F04A27"/>
    <w:rsid w:val="72F465C5"/>
    <w:rsid w:val="72F64BFA"/>
    <w:rsid w:val="72F68CCD"/>
    <w:rsid w:val="72F73C8A"/>
    <w:rsid w:val="72FAB1E9"/>
    <w:rsid w:val="72FBB3C3"/>
    <w:rsid w:val="72FE7149"/>
    <w:rsid w:val="72FE7A64"/>
    <w:rsid w:val="72FEE8C6"/>
    <w:rsid w:val="73007C0B"/>
    <w:rsid w:val="73007DF0"/>
    <w:rsid w:val="7300C286"/>
    <w:rsid w:val="7300F650"/>
    <w:rsid w:val="73014CD9"/>
    <w:rsid w:val="730233C8"/>
    <w:rsid w:val="73034B86"/>
    <w:rsid w:val="7305E541"/>
    <w:rsid w:val="730640B3"/>
    <w:rsid w:val="7306C10B"/>
    <w:rsid w:val="730A2968"/>
    <w:rsid w:val="730A4DB5"/>
    <w:rsid w:val="730A57DB"/>
    <w:rsid w:val="730AAA6D"/>
    <w:rsid w:val="730E18CC"/>
    <w:rsid w:val="730E5895"/>
    <w:rsid w:val="7311A64A"/>
    <w:rsid w:val="73127FA5"/>
    <w:rsid w:val="731304BB"/>
    <w:rsid w:val="731308D3"/>
    <w:rsid w:val="7313F83F"/>
    <w:rsid w:val="73145EF9"/>
    <w:rsid w:val="7318671B"/>
    <w:rsid w:val="731AA0DC"/>
    <w:rsid w:val="731AE21C"/>
    <w:rsid w:val="731AF749"/>
    <w:rsid w:val="731BF3C7"/>
    <w:rsid w:val="731ED03D"/>
    <w:rsid w:val="732159A5"/>
    <w:rsid w:val="7321D33E"/>
    <w:rsid w:val="73226685"/>
    <w:rsid w:val="7322C03B"/>
    <w:rsid w:val="7327E6CF"/>
    <w:rsid w:val="73281DBD"/>
    <w:rsid w:val="7328435E"/>
    <w:rsid w:val="7328CEF4"/>
    <w:rsid w:val="732A5430"/>
    <w:rsid w:val="732A936E"/>
    <w:rsid w:val="732E08CE"/>
    <w:rsid w:val="732F9883"/>
    <w:rsid w:val="732FC63A"/>
    <w:rsid w:val="73314E28"/>
    <w:rsid w:val="73321593"/>
    <w:rsid w:val="733220A2"/>
    <w:rsid w:val="73325543"/>
    <w:rsid w:val="7332B109"/>
    <w:rsid w:val="7333864E"/>
    <w:rsid w:val="73356CA5"/>
    <w:rsid w:val="733702D9"/>
    <w:rsid w:val="73372E13"/>
    <w:rsid w:val="73390994"/>
    <w:rsid w:val="7339A298"/>
    <w:rsid w:val="7339E072"/>
    <w:rsid w:val="733CD8A8"/>
    <w:rsid w:val="733E1887"/>
    <w:rsid w:val="73404E02"/>
    <w:rsid w:val="7340A407"/>
    <w:rsid w:val="73442573"/>
    <w:rsid w:val="73448CA3"/>
    <w:rsid w:val="7345D709"/>
    <w:rsid w:val="7347600B"/>
    <w:rsid w:val="734888DC"/>
    <w:rsid w:val="7349062F"/>
    <w:rsid w:val="73496013"/>
    <w:rsid w:val="7349F4C8"/>
    <w:rsid w:val="734B6A38"/>
    <w:rsid w:val="734D2818"/>
    <w:rsid w:val="734D2C9C"/>
    <w:rsid w:val="734E5690"/>
    <w:rsid w:val="7352549E"/>
    <w:rsid w:val="7352D9B4"/>
    <w:rsid w:val="735417C2"/>
    <w:rsid w:val="7354492D"/>
    <w:rsid w:val="73575B94"/>
    <w:rsid w:val="735B027C"/>
    <w:rsid w:val="735B417B"/>
    <w:rsid w:val="735BFD99"/>
    <w:rsid w:val="735C11F7"/>
    <w:rsid w:val="735CCC92"/>
    <w:rsid w:val="735CFBA9"/>
    <w:rsid w:val="735D0E47"/>
    <w:rsid w:val="735DA18C"/>
    <w:rsid w:val="735DD1B7"/>
    <w:rsid w:val="735ED619"/>
    <w:rsid w:val="735FFD8E"/>
    <w:rsid w:val="736011E5"/>
    <w:rsid w:val="7360A8AA"/>
    <w:rsid w:val="73611229"/>
    <w:rsid w:val="73617DE6"/>
    <w:rsid w:val="7362608C"/>
    <w:rsid w:val="7363FC58"/>
    <w:rsid w:val="7364CD9F"/>
    <w:rsid w:val="7367D213"/>
    <w:rsid w:val="73698474"/>
    <w:rsid w:val="73698D21"/>
    <w:rsid w:val="7369A98E"/>
    <w:rsid w:val="736BFD56"/>
    <w:rsid w:val="736CA0E2"/>
    <w:rsid w:val="736E31BA"/>
    <w:rsid w:val="736E57D1"/>
    <w:rsid w:val="736E9075"/>
    <w:rsid w:val="736EAD7A"/>
    <w:rsid w:val="736F08F2"/>
    <w:rsid w:val="736F31C8"/>
    <w:rsid w:val="7371379D"/>
    <w:rsid w:val="73720FA3"/>
    <w:rsid w:val="7373CCA8"/>
    <w:rsid w:val="73740201"/>
    <w:rsid w:val="73769C68"/>
    <w:rsid w:val="73772522"/>
    <w:rsid w:val="73779138"/>
    <w:rsid w:val="73784703"/>
    <w:rsid w:val="73788770"/>
    <w:rsid w:val="7378F19F"/>
    <w:rsid w:val="7379F96E"/>
    <w:rsid w:val="7380859D"/>
    <w:rsid w:val="73815245"/>
    <w:rsid w:val="73816DDE"/>
    <w:rsid w:val="7381AB40"/>
    <w:rsid w:val="73831E82"/>
    <w:rsid w:val="738357A0"/>
    <w:rsid w:val="7383A3DD"/>
    <w:rsid w:val="738504E4"/>
    <w:rsid w:val="7386919D"/>
    <w:rsid w:val="73877487"/>
    <w:rsid w:val="7387F2B4"/>
    <w:rsid w:val="738A70C9"/>
    <w:rsid w:val="738C4FAB"/>
    <w:rsid w:val="738CB358"/>
    <w:rsid w:val="738CEA4F"/>
    <w:rsid w:val="738D3A24"/>
    <w:rsid w:val="738F2153"/>
    <w:rsid w:val="738F7437"/>
    <w:rsid w:val="738F867E"/>
    <w:rsid w:val="73903A47"/>
    <w:rsid w:val="7390568C"/>
    <w:rsid w:val="73907DAB"/>
    <w:rsid w:val="739221C9"/>
    <w:rsid w:val="73924A6D"/>
    <w:rsid w:val="73925FC7"/>
    <w:rsid w:val="739417D6"/>
    <w:rsid w:val="73947970"/>
    <w:rsid w:val="73948049"/>
    <w:rsid w:val="73962441"/>
    <w:rsid w:val="739659F5"/>
    <w:rsid w:val="73968980"/>
    <w:rsid w:val="739AB279"/>
    <w:rsid w:val="739D06A4"/>
    <w:rsid w:val="73A0B4D1"/>
    <w:rsid w:val="73A0C409"/>
    <w:rsid w:val="73A29808"/>
    <w:rsid w:val="73A31F0D"/>
    <w:rsid w:val="73A37946"/>
    <w:rsid w:val="73A6EA30"/>
    <w:rsid w:val="73A70259"/>
    <w:rsid w:val="73A7BF26"/>
    <w:rsid w:val="73A93867"/>
    <w:rsid w:val="73A98446"/>
    <w:rsid w:val="73AA15DE"/>
    <w:rsid w:val="73ABBF6E"/>
    <w:rsid w:val="73AC1FCE"/>
    <w:rsid w:val="73ACCE30"/>
    <w:rsid w:val="73AD4BE2"/>
    <w:rsid w:val="73AF5DED"/>
    <w:rsid w:val="73B1F464"/>
    <w:rsid w:val="73B2682D"/>
    <w:rsid w:val="73B343F4"/>
    <w:rsid w:val="73B39270"/>
    <w:rsid w:val="73B439FD"/>
    <w:rsid w:val="73B54495"/>
    <w:rsid w:val="73B773DE"/>
    <w:rsid w:val="73B9AFE1"/>
    <w:rsid w:val="73BEA99F"/>
    <w:rsid w:val="73BEB90B"/>
    <w:rsid w:val="73BF0734"/>
    <w:rsid w:val="73BFC6C7"/>
    <w:rsid w:val="73BFE126"/>
    <w:rsid w:val="73C09D13"/>
    <w:rsid w:val="73C1720C"/>
    <w:rsid w:val="73C18DC9"/>
    <w:rsid w:val="73C34265"/>
    <w:rsid w:val="73C3E277"/>
    <w:rsid w:val="73C4DF1A"/>
    <w:rsid w:val="73C6BC60"/>
    <w:rsid w:val="73CC1B22"/>
    <w:rsid w:val="73D0FDA9"/>
    <w:rsid w:val="73D14457"/>
    <w:rsid w:val="73D1B00D"/>
    <w:rsid w:val="73D21AE6"/>
    <w:rsid w:val="73D29F6F"/>
    <w:rsid w:val="73D344B8"/>
    <w:rsid w:val="73D51E7F"/>
    <w:rsid w:val="73D93799"/>
    <w:rsid w:val="73DA1AC3"/>
    <w:rsid w:val="73DAC4F9"/>
    <w:rsid w:val="73DB0329"/>
    <w:rsid w:val="73DCA720"/>
    <w:rsid w:val="73DD0AD4"/>
    <w:rsid w:val="73DFB6A7"/>
    <w:rsid w:val="73E046C7"/>
    <w:rsid w:val="73E0D46B"/>
    <w:rsid w:val="73E16A82"/>
    <w:rsid w:val="73E251C6"/>
    <w:rsid w:val="73E267CB"/>
    <w:rsid w:val="73E504C7"/>
    <w:rsid w:val="73EA4C5B"/>
    <w:rsid w:val="73EB2EEB"/>
    <w:rsid w:val="73EBEF5C"/>
    <w:rsid w:val="73EC391A"/>
    <w:rsid w:val="73EE1BD0"/>
    <w:rsid w:val="73EEA08F"/>
    <w:rsid w:val="73EF1688"/>
    <w:rsid w:val="73F0227F"/>
    <w:rsid w:val="73F09772"/>
    <w:rsid w:val="73F0A5E6"/>
    <w:rsid w:val="73F26763"/>
    <w:rsid w:val="73F2D2BD"/>
    <w:rsid w:val="73F4AC0A"/>
    <w:rsid w:val="73F4D892"/>
    <w:rsid w:val="73F60CA0"/>
    <w:rsid w:val="73F7687E"/>
    <w:rsid w:val="73F8B80D"/>
    <w:rsid w:val="73F8F553"/>
    <w:rsid w:val="73F9C50E"/>
    <w:rsid w:val="73FCE448"/>
    <w:rsid w:val="73FD02DA"/>
    <w:rsid w:val="73FE0F2D"/>
    <w:rsid w:val="73FEEAA9"/>
    <w:rsid w:val="74029BDE"/>
    <w:rsid w:val="74049ADC"/>
    <w:rsid w:val="7407083C"/>
    <w:rsid w:val="7407C8C3"/>
    <w:rsid w:val="74091F97"/>
    <w:rsid w:val="740A28EF"/>
    <w:rsid w:val="740BD225"/>
    <w:rsid w:val="740FF640"/>
    <w:rsid w:val="74118634"/>
    <w:rsid w:val="741203F4"/>
    <w:rsid w:val="74123E0F"/>
    <w:rsid w:val="7412C1BC"/>
    <w:rsid w:val="7414079B"/>
    <w:rsid w:val="74154F9D"/>
    <w:rsid w:val="74160C84"/>
    <w:rsid w:val="741A50E8"/>
    <w:rsid w:val="741A6294"/>
    <w:rsid w:val="741AB79E"/>
    <w:rsid w:val="741AD139"/>
    <w:rsid w:val="741AD3C9"/>
    <w:rsid w:val="741CCF24"/>
    <w:rsid w:val="742315D7"/>
    <w:rsid w:val="7423BD78"/>
    <w:rsid w:val="74242DD9"/>
    <w:rsid w:val="74250FC6"/>
    <w:rsid w:val="7425665A"/>
    <w:rsid w:val="74271479"/>
    <w:rsid w:val="7428510C"/>
    <w:rsid w:val="7429823E"/>
    <w:rsid w:val="742A96F4"/>
    <w:rsid w:val="742B0C76"/>
    <w:rsid w:val="742C2336"/>
    <w:rsid w:val="742D27B4"/>
    <w:rsid w:val="742D8D30"/>
    <w:rsid w:val="742D9DF4"/>
    <w:rsid w:val="74324031"/>
    <w:rsid w:val="74334070"/>
    <w:rsid w:val="7434768C"/>
    <w:rsid w:val="7434A664"/>
    <w:rsid w:val="7436B559"/>
    <w:rsid w:val="743797E1"/>
    <w:rsid w:val="7437B8FD"/>
    <w:rsid w:val="7437DFA9"/>
    <w:rsid w:val="743850CF"/>
    <w:rsid w:val="743BF3C4"/>
    <w:rsid w:val="743C0302"/>
    <w:rsid w:val="743C9B46"/>
    <w:rsid w:val="743D5851"/>
    <w:rsid w:val="743D61A5"/>
    <w:rsid w:val="743E8B46"/>
    <w:rsid w:val="743F2B3C"/>
    <w:rsid w:val="743F7E1A"/>
    <w:rsid w:val="74401BE4"/>
    <w:rsid w:val="74416F10"/>
    <w:rsid w:val="74422640"/>
    <w:rsid w:val="74435924"/>
    <w:rsid w:val="74447619"/>
    <w:rsid w:val="7444DE30"/>
    <w:rsid w:val="7444FB5A"/>
    <w:rsid w:val="7445A879"/>
    <w:rsid w:val="7445AE5A"/>
    <w:rsid w:val="74468EE2"/>
    <w:rsid w:val="7448C68E"/>
    <w:rsid w:val="744AB6E3"/>
    <w:rsid w:val="744AC109"/>
    <w:rsid w:val="744B3307"/>
    <w:rsid w:val="744B6966"/>
    <w:rsid w:val="744C027E"/>
    <w:rsid w:val="744C4DC0"/>
    <w:rsid w:val="744D2107"/>
    <w:rsid w:val="744D68FE"/>
    <w:rsid w:val="744F5A70"/>
    <w:rsid w:val="7451493C"/>
    <w:rsid w:val="7452786F"/>
    <w:rsid w:val="74536379"/>
    <w:rsid w:val="7455021D"/>
    <w:rsid w:val="745619FA"/>
    <w:rsid w:val="745AC669"/>
    <w:rsid w:val="745C911B"/>
    <w:rsid w:val="745D1A7F"/>
    <w:rsid w:val="745D1CDC"/>
    <w:rsid w:val="745F7E77"/>
    <w:rsid w:val="7460E802"/>
    <w:rsid w:val="7460EF8D"/>
    <w:rsid w:val="74619C45"/>
    <w:rsid w:val="746275EC"/>
    <w:rsid w:val="74634D4B"/>
    <w:rsid w:val="7463C314"/>
    <w:rsid w:val="74644DA2"/>
    <w:rsid w:val="7465A94A"/>
    <w:rsid w:val="7465AC41"/>
    <w:rsid w:val="7465C141"/>
    <w:rsid w:val="7467B6A3"/>
    <w:rsid w:val="7467D789"/>
    <w:rsid w:val="7467EF33"/>
    <w:rsid w:val="7468AD24"/>
    <w:rsid w:val="74697F23"/>
    <w:rsid w:val="746A4CB4"/>
    <w:rsid w:val="746A742F"/>
    <w:rsid w:val="746BC1A6"/>
    <w:rsid w:val="746CFDA2"/>
    <w:rsid w:val="746FBFFD"/>
    <w:rsid w:val="746FC1BB"/>
    <w:rsid w:val="7471284A"/>
    <w:rsid w:val="7471821B"/>
    <w:rsid w:val="7471B423"/>
    <w:rsid w:val="74727E9C"/>
    <w:rsid w:val="7472AC87"/>
    <w:rsid w:val="7473B237"/>
    <w:rsid w:val="7475B1B4"/>
    <w:rsid w:val="74781D9D"/>
    <w:rsid w:val="74787489"/>
    <w:rsid w:val="747A815A"/>
    <w:rsid w:val="747A9D7A"/>
    <w:rsid w:val="747BAA86"/>
    <w:rsid w:val="747DD168"/>
    <w:rsid w:val="747EA3FE"/>
    <w:rsid w:val="7480655D"/>
    <w:rsid w:val="74810230"/>
    <w:rsid w:val="74821B26"/>
    <w:rsid w:val="7482BA53"/>
    <w:rsid w:val="7487224D"/>
    <w:rsid w:val="7487DF26"/>
    <w:rsid w:val="7488731E"/>
    <w:rsid w:val="7488C4B1"/>
    <w:rsid w:val="74893761"/>
    <w:rsid w:val="748956A6"/>
    <w:rsid w:val="748B5BBC"/>
    <w:rsid w:val="748BB58F"/>
    <w:rsid w:val="748D39CD"/>
    <w:rsid w:val="748DC62E"/>
    <w:rsid w:val="748DF9B3"/>
    <w:rsid w:val="748F35FD"/>
    <w:rsid w:val="748F9EE2"/>
    <w:rsid w:val="749111C2"/>
    <w:rsid w:val="7491C4EA"/>
    <w:rsid w:val="7491DAB2"/>
    <w:rsid w:val="74930FE9"/>
    <w:rsid w:val="74938510"/>
    <w:rsid w:val="74961DDE"/>
    <w:rsid w:val="74964116"/>
    <w:rsid w:val="7498395E"/>
    <w:rsid w:val="74992198"/>
    <w:rsid w:val="749AB52F"/>
    <w:rsid w:val="749AEB4E"/>
    <w:rsid w:val="749CC6B1"/>
    <w:rsid w:val="749D8C81"/>
    <w:rsid w:val="749FF675"/>
    <w:rsid w:val="74A19D01"/>
    <w:rsid w:val="74A56D81"/>
    <w:rsid w:val="74A606C4"/>
    <w:rsid w:val="74A88071"/>
    <w:rsid w:val="74A9982B"/>
    <w:rsid w:val="74AAC402"/>
    <w:rsid w:val="74AB7AE8"/>
    <w:rsid w:val="74ABBE57"/>
    <w:rsid w:val="74ABDE26"/>
    <w:rsid w:val="74AC5A25"/>
    <w:rsid w:val="74ACD0E8"/>
    <w:rsid w:val="74ACD27C"/>
    <w:rsid w:val="74AFCF1B"/>
    <w:rsid w:val="74B2AE88"/>
    <w:rsid w:val="74B586BB"/>
    <w:rsid w:val="74B6274D"/>
    <w:rsid w:val="74B7D7AA"/>
    <w:rsid w:val="74B9B4C8"/>
    <w:rsid w:val="74BB55C5"/>
    <w:rsid w:val="74BD0325"/>
    <w:rsid w:val="74BD4A6E"/>
    <w:rsid w:val="74BD837B"/>
    <w:rsid w:val="74BE7522"/>
    <w:rsid w:val="74BF07D1"/>
    <w:rsid w:val="74BF5EB7"/>
    <w:rsid w:val="74C22AB3"/>
    <w:rsid w:val="74C29412"/>
    <w:rsid w:val="74C4BB64"/>
    <w:rsid w:val="74C4BD92"/>
    <w:rsid w:val="74C74CB6"/>
    <w:rsid w:val="74C76B09"/>
    <w:rsid w:val="74C86C89"/>
    <w:rsid w:val="74C93E43"/>
    <w:rsid w:val="74C9536B"/>
    <w:rsid w:val="74C9FEA5"/>
    <w:rsid w:val="74CA3AF1"/>
    <w:rsid w:val="74CAA35C"/>
    <w:rsid w:val="74CC7F01"/>
    <w:rsid w:val="74CCBD2B"/>
    <w:rsid w:val="74CD534B"/>
    <w:rsid w:val="74D16DB2"/>
    <w:rsid w:val="74D2DF0C"/>
    <w:rsid w:val="74D40D43"/>
    <w:rsid w:val="74D46814"/>
    <w:rsid w:val="74D4D03B"/>
    <w:rsid w:val="74D73D39"/>
    <w:rsid w:val="74D8BDA3"/>
    <w:rsid w:val="74DADFAC"/>
    <w:rsid w:val="74DF5321"/>
    <w:rsid w:val="74E6B8CC"/>
    <w:rsid w:val="74E6E0FC"/>
    <w:rsid w:val="74E89BE6"/>
    <w:rsid w:val="74E9C3E6"/>
    <w:rsid w:val="74EB75F6"/>
    <w:rsid w:val="74EF0185"/>
    <w:rsid w:val="74EF0515"/>
    <w:rsid w:val="74F12D2B"/>
    <w:rsid w:val="74F12F08"/>
    <w:rsid w:val="74F14E5A"/>
    <w:rsid w:val="74F16AD8"/>
    <w:rsid w:val="74F37DC1"/>
    <w:rsid w:val="74F3C5B6"/>
    <w:rsid w:val="74F41D7B"/>
    <w:rsid w:val="74F612E7"/>
    <w:rsid w:val="74F997DF"/>
    <w:rsid w:val="74FA2AD0"/>
    <w:rsid w:val="74FA99B5"/>
    <w:rsid w:val="74FB0C59"/>
    <w:rsid w:val="74FBF03A"/>
    <w:rsid w:val="74FC1772"/>
    <w:rsid w:val="74FC1CAF"/>
    <w:rsid w:val="74FD6D44"/>
    <w:rsid w:val="74FDB2EF"/>
    <w:rsid w:val="74FDB3F9"/>
    <w:rsid w:val="74FEDB08"/>
    <w:rsid w:val="74FEF0BE"/>
    <w:rsid w:val="74FEFB8B"/>
    <w:rsid w:val="74FF0C9F"/>
    <w:rsid w:val="74FF2E58"/>
    <w:rsid w:val="7500EBEF"/>
    <w:rsid w:val="75010EB2"/>
    <w:rsid w:val="750189F4"/>
    <w:rsid w:val="7501B220"/>
    <w:rsid w:val="75030D90"/>
    <w:rsid w:val="7503F2BB"/>
    <w:rsid w:val="750415C2"/>
    <w:rsid w:val="7505CA48"/>
    <w:rsid w:val="7508AA11"/>
    <w:rsid w:val="7508E2D9"/>
    <w:rsid w:val="75090EC5"/>
    <w:rsid w:val="75094649"/>
    <w:rsid w:val="750989A5"/>
    <w:rsid w:val="750A34AA"/>
    <w:rsid w:val="750AA391"/>
    <w:rsid w:val="750E8DE5"/>
    <w:rsid w:val="75111377"/>
    <w:rsid w:val="75120CC7"/>
    <w:rsid w:val="75123D92"/>
    <w:rsid w:val="7512D805"/>
    <w:rsid w:val="7514DB2A"/>
    <w:rsid w:val="75155068"/>
    <w:rsid w:val="75197EA0"/>
    <w:rsid w:val="751A0792"/>
    <w:rsid w:val="751A2D94"/>
    <w:rsid w:val="751CC32D"/>
    <w:rsid w:val="751DE0CC"/>
    <w:rsid w:val="751F3DD7"/>
    <w:rsid w:val="75212747"/>
    <w:rsid w:val="75217699"/>
    <w:rsid w:val="75221071"/>
    <w:rsid w:val="752218B7"/>
    <w:rsid w:val="752477E2"/>
    <w:rsid w:val="7525149F"/>
    <w:rsid w:val="7527D2A7"/>
    <w:rsid w:val="7529B6DE"/>
    <w:rsid w:val="752A0373"/>
    <w:rsid w:val="752B963A"/>
    <w:rsid w:val="752C7C7A"/>
    <w:rsid w:val="752D3257"/>
    <w:rsid w:val="752E7597"/>
    <w:rsid w:val="752F99E4"/>
    <w:rsid w:val="75304FA1"/>
    <w:rsid w:val="7530A5E1"/>
    <w:rsid w:val="7530D90A"/>
    <w:rsid w:val="75340840"/>
    <w:rsid w:val="753770E5"/>
    <w:rsid w:val="75380B5D"/>
    <w:rsid w:val="7538D705"/>
    <w:rsid w:val="753A65F2"/>
    <w:rsid w:val="753A8763"/>
    <w:rsid w:val="753C7DF0"/>
    <w:rsid w:val="753C9CEF"/>
    <w:rsid w:val="753DEBD9"/>
    <w:rsid w:val="753E247C"/>
    <w:rsid w:val="75423621"/>
    <w:rsid w:val="75447FFA"/>
    <w:rsid w:val="754508C8"/>
    <w:rsid w:val="75470CAC"/>
    <w:rsid w:val="754881E2"/>
    <w:rsid w:val="7548FEC4"/>
    <w:rsid w:val="754997DD"/>
    <w:rsid w:val="754A0F53"/>
    <w:rsid w:val="754B1E7D"/>
    <w:rsid w:val="754BAF3F"/>
    <w:rsid w:val="754C1F3C"/>
    <w:rsid w:val="754E313E"/>
    <w:rsid w:val="754FF30B"/>
    <w:rsid w:val="755048BE"/>
    <w:rsid w:val="75522708"/>
    <w:rsid w:val="7553A54D"/>
    <w:rsid w:val="755489E8"/>
    <w:rsid w:val="75552472"/>
    <w:rsid w:val="75556BED"/>
    <w:rsid w:val="75559609"/>
    <w:rsid w:val="7556A1E0"/>
    <w:rsid w:val="7559F312"/>
    <w:rsid w:val="755C1B11"/>
    <w:rsid w:val="755C6BF3"/>
    <w:rsid w:val="755D3E68"/>
    <w:rsid w:val="75629B9B"/>
    <w:rsid w:val="7568957C"/>
    <w:rsid w:val="7569FD1D"/>
    <w:rsid w:val="756A18B6"/>
    <w:rsid w:val="756BB71F"/>
    <w:rsid w:val="756C7D53"/>
    <w:rsid w:val="756D0215"/>
    <w:rsid w:val="756D7A40"/>
    <w:rsid w:val="756E2643"/>
    <w:rsid w:val="756E6646"/>
    <w:rsid w:val="756F0F24"/>
    <w:rsid w:val="756F1C85"/>
    <w:rsid w:val="756F2FA5"/>
    <w:rsid w:val="756F3AC3"/>
    <w:rsid w:val="756F6F3C"/>
    <w:rsid w:val="756FC1F7"/>
    <w:rsid w:val="75701659"/>
    <w:rsid w:val="757018A4"/>
    <w:rsid w:val="7571BDBD"/>
    <w:rsid w:val="757282B7"/>
    <w:rsid w:val="7574B746"/>
    <w:rsid w:val="75759FC9"/>
    <w:rsid w:val="75762C4E"/>
    <w:rsid w:val="75764569"/>
    <w:rsid w:val="7577196B"/>
    <w:rsid w:val="75772D80"/>
    <w:rsid w:val="75776B46"/>
    <w:rsid w:val="7577E20E"/>
    <w:rsid w:val="7578EBA6"/>
    <w:rsid w:val="757AB594"/>
    <w:rsid w:val="757AD1D8"/>
    <w:rsid w:val="757D960E"/>
    <w:rsid w:val="75802D68"/>
    <w:rsid w:val="7580F6A1"/>
    <w:rsid w:val="7581E986"/>
    <w:rsid w:val="758210C9"/>
    <w:rsid w:val="7584307B"/>
    <w:rsid w:val="7584C428"/>
    <w:rsid w:val="7585BFDA"/>
    <w:rsid w:val="75885397"/>
    <w:rsid w:val="758ACA43"/>
    <w:rsid w:val="758B4A0D"/>
    <w:rsid w:val="758C1741"/>
    <w:rsid w:val="758C97EA"/>
    <w:rsid w:val="758CDCF0"/>
    <w:rsid w:val="758D1EA8"/>
    <w:rsid w:val="758DF7A6"/>
    <w:rsid w:val="75915372"/>
    <w:rsid w:val="75917E20"/>
    <w:rsid w:val="7594A92D"/>
    <w:rsid w:val="759523AD"/>
    <w:rsid w:val="75978706"/>
    <w:rsid w:val="75997812"/>
    <w:rsid w:val="759BED2F"/>
    <w:rsid w:val="759E6FA4"/>
    <w:rsid w:val="759EA63D"/>
    <w:rsid w:val="759EAA43"/>
    <w:rsid w:val="759EBEAC"/>
    <w:rsid w:val="759F5852"/>
    <w:rsid w:val="759F7B07"/>
    <w:rsid w:val="75A2CBBA"/>
    <w:rsid w:val="75A68D3D"/>
    <w:rsid w:val="75A9455C"/>
    <w:rsid w:val="75A9F443"/>
    <w:rsid w:val="75AB3CB8"/>
    <w:rsid w:val="75AC2EE4"/>
    <w:rsid w:val="75AD19A0"/>
    <w:rsid w:val="75AD9FF2"/>
    <w:rsid w:val="75AF635E"/>
    <w:rsid w:val="75AF7284"/>
    <w:rsid w:val="75B16EC9"/>
    <w:rsid w:val="75B20660"/>
    <w:rsid w:val="75B2D9EC"/>
    <w:rsid w:val="75BA17C9"/>
    <w:rsid w:val="75BA6097"/>
    <w:rsid w:val="75BB65F6"/>
    <w:rsid w:val="75BC29CB"/>
    <w:rsid w:val="75BC3D7F"/>
    <w:rsid w:val="75BC8ADB"/>
    <w:rsid w:val="75BD09B8"/>
    <w:rsid w:val="75BDA390"/>
    <w:rsid w:val="75BF1D64"/>
    <w:rsid w:val="75C09530"/>
    <w:rsid w:val="75C2B70B"/>
    <w:rsid w:val="75C3C87F"/>
    <w:rsid w:val="75C4FC67"/>
    <w:rsid w:val="75C5CE00"/>
    <w:rsid w:val="75C7E98C"/>
    <w:rsid w:val="75CAB2EF"/>
    <w:rsid w:val="75CB59B9"/>
    <w:rsid w:val="75CBBDC6"/>
    <w:rsid w:val="75CCA05B"/>
    <w:rsid w:val="75CDC25A"/>
    <w:rsid w:val="75CEEB6E"/>
    <w:rsid w:val="75CEF379"/>
    <w:rsid w:val="75CF5A84"/>
    <w:rsid w:val="75CFB332"/>
    <w:rsid w:val="75D0386A"/>
    <w:rsid w:val="75D0AD64"/>
    <w:rsid w:val="75D10143"/>
    <w:rsid w:val="75D3E681"/>
    <w:rsid w:val="75D4932C"/>
    <w:rsid w:val="75D4944C"/>
    <w:rsid w:val="75D517CC"/>
    <w:rsid w:val="75D5AFC7"/>
    <w:rsid w:val="75D62598"/>
    <w:rsid w:val="75D64C05"/>
    <w:rsid w:val="75D854D7"/>
    <w:rsid w:val="75D8C104"/>
    <w:rsid w:val="75D9926E"/>
    <w:rsid w:val="75DB060F"/>
    <w:rsid w:val="75DB8EE1"/>
    <w:rsid w:val="75DBD0D2"/>
    <w:rsid w:val="75DC2D91"/>
    <w:rsid w:val="75DCB714"/>
    <w:rsid w:val="75DDED7E"/>
    <w:rsid w:val="75DED29A"/>
    <w:rsid w:val="75DFECF2"/>
    <w:rsid w:val="75E0ACC1"/>
    <w:rsid w:val="75E1FB4E"/>
    <w:rsid w:val="75E6A0F9"/>
    <w:rsid w:val="75E6FDCF"/>
    <w:rsid w:val="75E8977F"/>
    <w:rsid w:val="75EB203F"/>
    <w:rsid w:val="75ED4EAF"/>
    <w:rsid w:val="75EDD23B"/>
    <w:rsid w:val="75EF6AFA"/>
    <w:rsid w:val="75F06E49"/>
    <w:rsid w:val="75F228D4"/>
    <w:rsid w:val="75F2AD7A"/>
    <w:rsid w:val="75F3D956"/>
    <w:rsid w:val="75F3E247"/>
    <w:rsid w:val="75F42D70"/>
    <w:rsid w:val="75F66922"/>
    <w:rsid w:val="75F784BE"/>
    <w:rsid w:val="75F81760"/>
    <w:rsid w:val="75F8D230"/>
    <w:rsid w:val="75FB2562"/>
    <w:rsid w:val="75FB66D8"/>
    <w:rsid w:val="75FF15CE"/>
    <w:rsid w:val="7601410A"/>
    <w:rsid w:val="76031F0C"/>
    <w:rsid w:val="760417C3"/>
    <w:rsid w:val="76049203"/>
    <w:rsid w:val="76061A44"/>
    <w:rsid w:val="76083531"/>
    <w:rsid w:val="760A2A87"/>
    <w:rsid w:val="760BCA03"/>
    <w:rsid w:val="760E7897"/>
    <w:rsid w:val="76102738"/>
    <w:rsid w:val="76108460"/>
    <w:rsid w:val="761303A6"/>
    <w:rsid w:val="76135509"/>
    <w:rsid w:val="76135B64"/>
    <w:rsid w:val="761621D7"/>
    <w:rsid w:val="7616BBDD"/>
    <w:rsid w:val="7616E01A"/>
    <w:rsid w:val="76187460"/>
    <w:rsid w:val="76199FE3"/>
    <w:rsid w:val="761A25AE"/>
    <w:rsid w:val="761AB598"/>
    <w:rsid w:val="761C61A5"/>
    <w:rsid w:val="761C7C87"/>
    <w:rsid w:val="761CB95B"/>
    <w:rsid w:val="761DB067"/>
    <w:rsid w:val="761E3FA9"/>
    <w:rsid w:val="761E7473"/>
    <w:rsid w:val="761EC39F"/>
    <w:rsid w:val="76201A6C"/>
    <w:rsid w:val="762108F4"/>
    <w:rsid w:val="762326DD"/>
    <w:rsid w:val="7624350D"/>
    <w:rsid w:val="7624570C"/>
    <w:rsid w:val="7625C8E4"/>
    <w:rsid w:val="7626206F"/>
    <w:rsid w:val="76267B3F"/>
    <w:rsid w:val="76279D4C"/>
    <w:rsid w:val="7627D3BC"/>
    <w:rsid w:val="7628EE59"/>
    <w:rsid w:val="7629D803"/>
    <w:rsid w:val="762AEFB4"/>
    <w:rsid w:val="762B065E"/>
    <w:rsid w:val="762B3B0C"/>
    <w:rsid w:val="762CD0FA"/>
    <w:rsid w:val="762DAC41"/>
    <w:rsid w:val="762DD462"/>
    <w:rsid w:val="762E6F51"/>
    <w:rsid w:val="762E7934"/>
    <w:rsid w:val="762ECB6C"/>
    <w:rsid w:val="76315987"/>
    <w:rsid w:val="7631804A"/>
    <w:rsid w:val="7632763E"/>
    <w:rsid w:val="763325F8"/>
    <w:rsid w:val="763344C9"/>
    <w:rsid w:val="7633750D"/>
    <w:rsid w:val="7633AFBE"/>
    <w:rsid w:val="7633B64C"/>
    <w:rsid w:val="7634E819"/>
    <w:rsid w:val="7636FC95"/>
    <w:rsid w:val="7637FD7C"/>
    <w:rsid w:val="76390982"/>
    <w:rsid w:val="7639D48A"/>
    <w:rsid w:val="763A8CFB"/>
    <w:rsid w:val="763B41D9"/>
    <w:rsid w:val="763D6C22"/>
    <w:rsid w:val="763ECD7F"/>
    <w:rsid w:val="763F0E82"/>
    <w:rsid w:val="763FB23A"/>
    <w:rsid w:val="76401107"/>
    <w:rsid w:val="7640738E"/>
    <w:rsid w:val="7641167A"/>
    <w:rsid w:val="7641C948"/>
    <w:rsid w:val="76426F3E"/>
    <w:rsid w:val="7642C5A4"/>
    <w:rsid w:val="764340F3"/>
    <w:rsid w:val="76435FF2"/>
    <w:rsid w:val="764586E2"/>
    <w:rsid w:val="7649949B"/>
    <w:rsid w:val="764A17D2"/>
    <w:rsid w:val="764AE5C8"/>
    <w:rsid w:val="764BD85B"/>
    <w:rsid w:val="764C055F"/>
    <w:rsid w:val="764E359B"/>
    <w:rsid w:val="764E4DF4"/>
    <w:rsid w:val="764ED25F"/>
    <w:rsid w:val="764EE852"/>
    <w:rsid w:val="764FCC57"/>
    <w:rsid w:val="76501769"/>
    <w:rsid w:val="7650377F"/>
    <w:rsid w:val="7653BBE3"/>
    <w:rsid w:val="765443D1"/>
    <w:rsid w:val="7659B024"/>
    <w:rsid w:val="765B849F"/>
    <w:rsid w:val="765BA4C6"/>
    <w:rsid w:val="765D7D5E"/>
    <w:rsid w:val="765D8113"/>
    <w:rsid w:val="765E033D"/>
    <w:rsid w:val="765FEBC5"/>
    <w:rsid w:val="76603678"/>
    <w:rsid w:val="76612941"/>
    <w:rsid w:val="76618A12"/>
    <w:rsid w:val="7661F2D4"/>
    <w:rsid w:val="766341A2"/>
    <w:rsid w:val="76647769"/>
    <w:rsid w:val="7665FE83"/>
    <w:rsid w:val="7666A5CC"/>
    <w:rsid w:val="7667212A"/>
    <w:rsid w:val="7669963D"/>
    <w:rsid w:val="766A26F6"/>
    <w:rsid w:val="766AF8B0"/>
    <w:rsid w:val="766BBB56"/>
    <w:rsid w:val="766C4931"/>
    <w:rsid w:val="766E2C61"/>
    <w:rsid w:val="767024BC"/>
    <w:rsid w:val="76706564"/>
    <w:rsid w:val="767083BB"/>
    <w:rsid w:val="76713322"/>
    <w:rsid w:val="76713452"/>
    <w:rsid w:val="76746A7A"/>
    <w:rsid w:val="76770953"/>
    <w:rsid w:val="7679865E"/>
    <w:rsid w:val="767B2C85"/>
    <w:rsid w:val="767D81B6"/>
    <w:rsid w:val="767E32D7"/>
    <w:rsid w:val="767E5ACF"/>
    <w:rsid w:val="76806CE0"/>
    <w:rsid w:val="76808D5D"/>
    <w:rsid w:val="7680FF67"/>
    <w:rsid w:val="7684697D"/>
    <w:rsid w:val="768478A5"/>
    <w:rsid w:val="7684B518"/>
    <w:rsid w:val="7684CDD0"/>
    <w:rsid w:val="7685BB9A"/>
    <w:rsid w:val="76863892"/>
    <w:rsid w:val="76864E31"/>
    <w:rsid w:val="7687B16E"/>
    <w:rsid w:val="768B828E"/>
    <w:rsid w:val="768BA1EA"/>
    <w:rsid w:val="768BA343"/>
    <w:rsid w:val="768BE6F7"/>
    <w:rsid w:val="768BF359"/>
    <w:rsid w:val="768C9691"/>
    <w:rsid w:val="768D68EE"/>
    <w:rsid w:val="76909DB2"/>
    <w:rsid w:val="76911C47"/>
    <w:rsid w:val="76912894"/>
    <w:rsid w:val="76950E45"/>
    <w:rsid w:val="7696D3B0"/>
    <w:rsid w:val="7697B2A7"/>
    <w:rsid w:val="769804EA"/>
    <w:rsid w:val="7699F39E"/>
    <w:rsid w:val="769A499E"/>
    <w:rsid w:val="769B8516"/>
    <w:rsid w:val="769C3086"/>
    <w:rsid w:val="769C3FF3"/>
    <w:rsid w:val="769C789F"/>
    <w:rsid w:val="769D6358"/>
    <w:rsid w:val="769DA5B8"/>
    <w:rsid w:val="769DEC94"/>
    <w:rsid w:val="769E2BAB"/>
    <w:rsid w:val="769E7648"/>
    <w:rsid w:val="769E99C8"/>
    <w:rsid w:val="769F9791"/>
    <w:rsid w:val="769FB634"/>
    <w:rsid w:val="76A29B1B"/>
    <w:rsid w:val="76A322FA"/>
    <w:rsid w:val="76A3759E"/>
    <w:rsid w:val="76A55A06"/>
    <w:rsid w:val="76A75581"/>
    <w:rsid w:val="76A7B3B0"/>
    <w:rsid w:val="76A8F099"/>
    <w:rsid w:val="76AC9831"/>
    <w:rsid w:val="76AC99A6"/>
    <w:rsid w:val="76ACBF3E"/>
    <w:rsid w:val="76AD786F"/>
    <w:rsid w:val="76ADCD2B"/>
    <w:rsid w:val="76AF0B8F"/>
    <w:rsid w:val="76AF61BE"/>
    <w:rsid w:val="76AF80BD"/>
    <w:rsid w:val="76AFAA95"/>
    <w:rsid w:val="76B0C5E8"/>
    <w:rsid w:val="76B1388E"/>
    <w:rsid w:val="76B20787"/>
    <w:rsid w:val="76B22D30"/>
    <w:rsid w:val="76B5882C"/>
    <w:rsid w:val="76BC5755"/>
    <w:rsid w:val="76BDC9D9"/>
    <w:rsid w:val="76BF24D4"/>
    <w:rsid w:val="76C0660E"/>
    <w:rsid w:val="76C237C2"/>
    <w:rsid w:val="76C24DD5"/>
    <w:rsid w:val="76C68E87"/>
    <w:rsid w:val="76C713FE"/>
    <w:rsid w:val="76C83FE1"/>
    <w:rsid w:val="76CAA67E"/>
    <w:rsid w:val="76CAB142"/>
    <w:rsid w:val="76CAB5FD"/>
    <w:rsid w:val="76CB0A1D"/>
    <w:rsid w:val="76CB14DA"/>
    <w:rsid w:val="76CB714D"/>
    <w:rsid w:val="76CBEE16"/>
    <w:rsid w:val="76CF4D52"/>
    <w:rsid w:val="76CFBA44"/>
    <w:rsid w:val="76D03E87"/>
    <w:rsid w:val="76D14BDF"/>
    <w:rsid w:val="76D1CF59"/>
    <w:rsid w:val="76D2B0E4"/>
    <w:rsid w:val="76D423C1"/>
    <w:rsid w:val="76D44AD6"/>
    <w:rsid w:val="76D5EEDC"/>
    <w:rsid w:val="76D61FF7"/>
    <w:rsid w:val="76D67966"/>
    <w:rsid w:val="76D6C2CA"/>
    <w:rsid w:val="76D795DB"/>
    <w:rsid w:val="76D81565"/>
    <w:rsid w:val="76D84FB7"/>
    <w:rsid w:val="76D935F6"/>
    <w:rsid w:val="76D970F6"/>
    <w:rsid w:val="76D98C77"/>
    <w:rsid w:val="76DA5802"/>
    <w:rsid w:val="76DAED95"/>
    <w:rsid w:val="76DB2606"/>
    <w:rsid w:val="76DB31A0"/>
    <w:rsid w:val="76DE2C6D"/>
    <w:rsid w:val="76DE3F2C"/>
    <w:rsid w:val="76DE93C8"/>
    <w:rsid w:val="76E113E5"/>
    <w:rsid w:val="76E20DE6"/>
    <w:rsid w:val="76E33204"/>
    <w:rsid w:val="76E36BA5"/>
    <w:rsid w:val="76E6171C"/>
    <w:rsid w:val="76E71389"/>
    <w:rsid w:val="76E7A81F"/>
    <w:rsid w:val="76E8ACD6"/>
    <w:rsid w:val="76E8B443"/>
    <w:rsid w:val="76EC04FC"/>
    <w:rsid w:val="76EC191F"/>
    <w:rsid w:val="76ED0CBB"/>
    <w:rsid w:val="76ED6A41"/>
    <w:rsid w:val="76EE2E68"/>
    <w:rsid w:val="76EEB4EB"/>
    <w:rsid w:val="76EF55D6"/>
    <w:rsid w:val="76F09164"/>
    <w:rsid w:val="76F2C0C6"/>
    <w:rsid w:val="76F2DEE0"/>
    <w:rsid w:val="76F4408C"/>
    <w:rsid w:val="76F45A89"/>
    <w:rsid w:val="76F4EEF4"/>
    <w:rsid w:val="76FA8F83"/>
    <w:rsid w:val="76FB2956"/>
    <w:rsid w:val="76FBF19C"/>
    <w:rsid w:val="76FDF476"/>
    <w:rsid w:val="76FEF18C"/>
    <w:rsid w:val="76FF022E"/>
    <w:rsid w:val="770340A2"/>
    <w:rsid w:val="77035AFE"/>
    <w:rsid w:val="7703EB78"/>
    <w:rsid w:val="770429ED"/>
    <w:rsid w:val="7705AECF"/>
    <w:rsid w:val="7705C286"/>
    <w:rsid w:val="77069A75"/>
    <w:rsid w:val="77081CCA"/>
    <w:rsid w:val="77096827"/>
    <w:rsid w:val="770D63CC"/>
    <w:rsid w:val="770DC270"/>
    <w:rsid w:val="7710BD7B"/>
    <w:rsid w:val="7710C183"/>
    <w:rsid w:val="77112E4C"/>
    <w:rsid w:val="771258A5"/>
    <w:rsid w:val="7712FCDE"/>
    <w:rsid w:val="771412DF"/>
    <w:rsid w:val="77147108"/>
    <w:rsid w:val="7715C32F"/>
    <w:rsid w:val="7715CAFF"/>
    <w:rsid w:val="77168A4F"/>
    <w:rsid w:val="77183912"/>
    <w:rsid w:val="771A7AA8"/>
    <w:rsid w:val="771BED6C"/>
    <w:rsid w:val="771DABE3"/>
    <w:rsid w:val="771EA9A8"/>
    <w:rsid w:val="771EEB2B"/>
    <w:rsid w:val="7720C6EA"/>
    <w:rsid w:val="7721D981"/>
    <w:rsid w:val="77222FEF"/>
    <w:rsid w:val="77225B8E"/>
    <w:rsid w:val="77227EC3"/>
    <w:rsid w:val="7722A7A1"/>
    <w:rsid w:val="7723B0A4"/>
    <w:rsid w:val="7723E8C6"/>
    <w:rsid w:val="7723F56D"/>
    <w:rsid w:val="7727D0D8"/>
    <w:rsid w:val="77281E23"/>
    <w:rsid w:val="772842A0"/>
    <w:rsid w:val="772A30F1"/>
    <w:rsid w:val="772A5C6A"/>
    <w:rsid w:val="772A7A1B"/>
    <w:rsid w:val="772CEB17"/>
    <w:rsid w:val="772D87DA"/>
    <w:rsid w:val="772DD3C1"/>
    <w:rsid w:val="77305084"/>
    <w:rsid w:val="773177B9"/>
    <w:rsid w:val="77343FE8"/>
    <w:rsid w:val="77356FBF"/>
    <w:rsid w:val="7735FEDA"/>
    <w:rsid w:val="77379B65"/>
    <w:rsid w:val="77388055"/>
    <w:rsid w:val="7739A19B"/>
    <w:rsid w:val="773BE92A"/>
    <w:rsid w:val="773E12B7"/>
    <w:rsid w:val="77402D6B"/>
    <w:rsid w:val="7740EDE8"/>
    <w:rsid w:val="774271E0"/>
    <w:rsid w:val="7743CE50"/>
    <w:rsid w:val="774492F9"/>
    <w:rsid w:val="7745241A"/>
    <w:rsid w:val="7746090F"/>
    <w:rsid w:val="7746AE28"/>
    <w:rsid w:val="7747C8FC"/>
    <w:rsid w:val="774A5D0E"/>
    <w:rsid w:val="774B3D94"/>
    <w:rsid w:val="774BAF5F"/>
    <w:rsid w:val="774CB200"/>
    <w:rsid w:val="774CBD14"/>
    <w:rsid w:val="774CCD8D"/>
    <w:rsid w:val="774CE8A1"/>
    <w:rsid w:val="774D1FE4"/>
    <w:rsid w:val="774E7D77"/>
    <w:rsid w:val="7752277E"/>
    <w:rsid w:val="77525F57"/>
    <w:rsid w:val="77545D31"/>
    <w:rsid w:val="77546FE6"/>
    <w:rsid w:val="77552A33"/>
    <w:rsid w:val="775637DF"/>
    <w:rsid w:val="775D761C"/>
    <w:rsid w:val="77633A12"/>
    <w:rsid w:val="776387E3"/>
    <w:rsid w:val="77650747"/>
    <w:rsid w:val="776561CF"/>
    <w:rsid w:val="7765876C"/>
    <w:rsid w:val="7765AA16"/>
    <w:rsid w:val="77669548"/>
    <w:rsid w:val="776948F7"/>
    <w:rsid w:val="776B4946"/>
    <w:rsid w:val="776BA59D"/>
    <w:rsid w:val="776CE70C"/>
    <w:rsid w:val="776D1552"/>
    <w:rsid w:val="776D9006"/>
    <w:rsid w:val="776F8D92"/>
    <w:rsid w:val="776FA908"/>
    <w:rsid w:val="77702881"/>
    <w:rsid w:val="77710DF7"/>
    <w:rsid w:val="77762333"/>
    <w:rsid w:val="777628A4"/>
    <w:rsid w:val="7776E594"/>
    <w:rsid w:val="7778B6D5"/>
    <w:rsid w:val="7778E3D5"/>
    <w:rsid w:val="777912F0"/>
    <w:rsid w:val="77796F2B"/>
    <w:rsid w:val="777979CF"/>
    <w:rsid w:val="777AF423"/>
    <w:rsid w:val="777B8725"/>
    <w:rsid w:val="777D43C9"/>
    <w:rsid w:val="777D469D"/>
    <w:rsid w:val="777D599B"/>
    <w:rsid w:val="778041F1"/>
    <w:rsid w:val="7781DA38"/>
    <w:rsid w:val="77821B4D"/>
    <w:rsid w:val="77830F8D"/>
    <w:rsid w:val="778394B2"/>
    <w:rsid w:val="7785EFDC"/>
    <w:rsid w:val="7785F2E6"/>
    <w:rsid w:val="77862612"/>
    <w:rsid w:val="7786968C"/>
    <w:rsid w:val="77887A83"/>
    <w:rsid w:val="7788A8E8"/>
    <w:rsid w:val="778992BA"/>
    <w:rsid w:val="778A1828"/>
    <w:rsid w:val="778B06C8"/>
    <w:rsid w:val="778D2211"/>
    <w:rsid w:val="778DB434"/>
    <w:rsid w:val="778E1F72"/>
    <w:rsid w:val="77902809"/>
    <w:rsid w:val="779032C6"/>
    <w:rsid w:val="7791556E"/>
    <w:rsid w:val="77941F55"/>
    <w:rsid w:val="7795349E"/>
    <w:rsid w:val="7796C272"/>
    <w:rsid w:val="779708F7"/>
    <w:rsid w:val="7798A8A7"/>
    <w:rsid w:val="77993D95"/>
    <w:rsid w:val="779A0A94"/>
    <w:rsid w:val="779BAFCB"/>
    <w:rsid w:val="779C4CF4"/>
    <w:rsid w:val="779FBBB0"/>
    <w:rsid w:val="77A37193"/>
    <w:rsid w:val="77A3D7E1"/>
    <w:rsid w:val="77A5B066"/>
    <w:rsid w:val="77A60A08"/>
    <w:rsid w:val="77A70FAC"/>
    <w:rsid w:val="77A89F30"/>
    <w:rsid w:val="77AB41BA"/>
    <w:rsid w:val="77ACD6E8"/>
    <w:rsid w:val="77AD296D"/>
    <w:rsid w:val="77AE4865"/>
    <w:rsid w:val="77AF0E65"/>
    <w:rsid w:val="77AF2019"/>
    <w:rsid w:val="77AF2A71"/>
    <w:rsid w:val="77B0E29F"/>
    <w:rsid w:val="77B132F6"/>
    <w:rsid w:val="77B25BD8"/>
    <w:rsid w:val="77B5FAFE"/>
    <w:rsid w:val="77B6F1DE"/>
    <w:rsid w:val="77B7AB6F"/>
    <w:rsid w:val="77BBA4B8"/>
    <w:rsid w:val="77BCAAD4"/>
    <w:rsid w:val="77BCD6AB"/>
    <w:rsid w:val="77BD5C9B"/>
    <w:rsid w:val="77BDC1AC"/>
    <w:rsid w:val="77BF3D4D"/>
    <w:rsid w:val="77C17C2B"/>
    <w:rsid w:val="77C2C3D7"/>
    <w:rsid w:val="77C43AA1"/>
    <w:rsid w:val="77C59605"/>
    <w:rsid w:val="77C5F8ED"/>
    <w:rsid w:val="77CC29D7"/>
    <w:rsid w:val="77CF44C5"/>
    <w:rsid w:val="77CFB623"/>
    <w:rsid w:val="77D06050"/>
    <w:rsid w:val="77D08BE1"/>
    <w:rsid w:val="77D16BF9"/>
    <w:rsid w:val="77D2F417"/>
    <w:rsid w:val="77D33417"/>
    <w:rsid w:val="77D43564"/>
    <w:rsid w:val="77D4B2B8"/>
    <w:rsid w:val="77D7B1C0"/>
    <w:rsid w:val="77D7CCEC"/>
    <w:rsid w:val="77D8125C"/>
    <w:rsid w:val="77DBED38"/>
    <w:rsid w:val="77DC0961"/>
    <w:rsid w:val="77DC846E"/>
    <w:rsid w:val="77DCCFFF"/>
    <w:rsid w:val="77DFC425"/>
    <w:rsid w:val="77E02562"/>
    <w:rsid w:val="77E03B6E"/>
    <w:rsid w:val="77E09111"/>
    <w:rsid w:val="77E22384"/>
    <w:rsid w:val="77E267F7"/>
    <w:rsid w:val="77E318AB"/>
    <w:rsid w:val="77E53373"/>
    <w:rsid w:val="77E77FB3"/>
    <w:rsid w:val="77E80DD4"/>
    <w:rsid w:val="77E8496B"/>
    <w:rsid w:val="77EBE7CA"/>
    <w:rsid w:val="77EDE57F"/>
    <w:rsid w:val="77EDE5DF"/>
    <w:rsid w:val="77F26CD4"/>
    <w:rsid w:val="77F3B145"/>
    <w:rsid w:val="77F43571"/>
    <w:rsid w:val="77F4DAFB"/>
    <w:rsid w:val="77F76329"/>
    <w:rsid w:val="77F76397"/>
    <w:rsid w:val="77F8A0ED"/>
    <w:rsid w:val="77F9096D"/>
    <w:rsid w:val="77F956C5"/>
    <w:rsid w:val="77F98E14"/>
    <w:rsid w:val="77FA1B65"/>
    <w:rsid w:val="77FDAE3C"/>
    <w:rsid w:val="77FF1D40"/>
    <w:rsid w:val="77FF2E0A"/>
    <w:rsid w:val="7801C2E4"/>
    <w:rsid w:val="78040D20"/>
    <w:rsid w:val="78049251"/>
    <w:rsid w:val="780647D7"/>
    <w:rsid w:val="78076C28"/>
    <w:rsid w:val="7809BBDB"/>
    <w:rsid w:val="780A313E"/>
    <w:rsid w:val="780A9B42"/>
    <w:rsid w:val="780B4D3E"/>
    <w:rsid w:val="780BAC22"/>
    <w:rsid w:val="780DB097"/>
    <w:rsid w:val="780F8E45"/>
    <w:rsid w:val="781068F5"/>
    <w:rsid w:val="781619EE"/>
    <w:rsid w:val="78163DFC"/>
    <w:rsid w:val="7817458B"/>
    <w:rsid w:val="781C2DF3"/>
    <w:rsid w:val="781CF63A"/>
    <w:rsid w:val="781EC0A3"/>
    <w:rsid w:val="781F495C"/>
    <w:rsid w:val="78200395"/>
    <w:rsid w:val="78208579"/>
    <w:rsid w:val="7820EB0B"/>
    <w:rsid w:val="7823057F"/>
    <w:rsid w:val="78231E10"/>
    <w:rsid w:val="78239A05"/>
    <w:rsid w:val="78245E6A"/>
    <w:rsid w:val="7824B92D"/>
    <w:rsid w:val="78256075"/>
    <w:rsid w:val="78257CDA"/>
    <w:rsid w:val="782646FE"/>
    <w:rsid w:val="78266FE6"/>
    <w:rsid w:val="7828FC9C"/>
    <w:rsid w:val="78297373"/>
    <w:rsid w:val="782C0B36"/>
    <w:rsid w:val="782C298C"/>
    <w:rsid w:val="782D8364"/>
    <w:rsid w:val="782F17D7"/>
    <w:rsid w:val="782FF39C"/>
    <w:rsid w:val="783110FB"/>
    <w:rsid w:val="783137A0"/>
    <w:rsid w:val="78315854"/>
    <w:rsid w:val="783183D3"/>
    <w:rsid w:val="7832AD1B"/>
    <w:rsid w:val="78336D94"/>
    <w:rsid w:val="7833AB19"/>
    <w:rsid w:val="7833E18C"/>
    <w:rsid w:val="78343359"/>
    <w:rsid w:val="7834B992"/>
    <w:rsid w:val="7834D452"/>
    <w:rsid w:val="78351028"/>
    <w:rsid w:val="78352990"/>
    <w:rsid w:val="7835C866"/>
    <w:rsid w:val="783634D3"/>
    <w:rsid w:val="783669A4"/>
    <w:rsid w:val="7836F752"/>
    <w:rsid w:val="783739DF"/>
    <w:rsid w:val="7837D2BE"/>
    <w:rsid w:val="783AEB79"/>
    <w:rsid w:val="783CB393"/>
    <w:rsid w:val="783D1A44"/>
    <w:rsid w:val="783F6C12"/>
    <w:rsid w:val="784206DE"/>
    <w:rsid w:val="78424377"/>
    <w:rsid w:val="78431565"/>
    <w:rsid w:val="78479E85"/>
    <w:rsid w:val="784BF046"/>
    <w:rsid w:val="784C89C7"/>
    <w:rsid w:val="7850FD7D"/>
    <w:rsid w:val="78513142"/>
    <w:rsid w:val="78521F82"/>
    <w:rsid w:val="78528701"/>
    <w:rsid w:val="7852E4CC"/>
    <w:rsid w:val="78540D2F"/>
    <w:rsid w:val="78546F4F"/>
    <w:rsid w:val="78553E37"/>
    <w:rsid w:val="7856EB0B"/>
    <w:rsid w:val="7857E158"/>
    <w:rsid w:val="785936DB"/>
    <w:rsid w:val="7859DC74"/>
    <w:rsid w:val="785ADA16"/>
    <w:rsid w:val="785D8168"/>
    <w:rsid w:val="785E0EF3"/>
    <w:rsid w:val="785E3FC5"/>
    <w:rsid w:val="7860094F"/>
    <w:rsid w:val="7860B452"/>
    <w:rsid w:val="78612A29"/>
    <w:rsid w:val="786159A2"/>
    <w:rsid w:val="7863910E"/>
    <w:rsid w:val="78649145"/>
    <w:rsid w:val="7864C55F"/>
    <w:rsid w:val="7864F691"/>
    <w:rsid w:val="786627FA"/>
    <w:rsid w:val="7867FDB4"/>
    <w:rsid w:val="78683D6D"/>
    <w:rsid w:val="78688383"/>
    <w:rsid w:val="7868866C"/>
    <w:rsid w:val="7869170B"/>
    <w:rsid w:val="7869F611"/>
    <w:rsid w:val="786BB1D5"/>
    <w:rsid w:val="786C86E2"/>
    <w:rsid w:val="786CD6BA"/>
    <w:rsid w:val="786F47B6"/>
    <w:rsid w:val="786F5F4D"/>
    <w:rsid w:val="786FBCC2"/>
    <w:rsid w:val="786FEDBF"/>
    <w:rsid w:val="7871AD1C"/>
    <w:rsid w:val="78723F72"/>
    <w:rsid w:val="78730485"/>
    <w:rsid w:val="78739CD7"/>
    <w:rsid w:val="78744B61"/>
    <w:rsid w:val="7875A4A7"/>
    <w:rsid w:val="7875F761"/>
    <w:rsid w:val="78764D2D"/>
    <w:rsid w:val="787679FD"/>
    <w:rsid w:val="78768E46"/>
    <w:rsid w:val="78776C42"/>
    <w:rsid w:val="7877DF74"/>
    <w:rsid w:val="787AEDBF"/>
    <w:rsid w:val="787BE9C5"/>
    <w:rsid w:val="787CD96C"/>
    <w:rsid w:val="787D0DB0"/>
    <w:rsid w:val="787DE667"/>
    <w:rsid w:val="787E17FB"/>
    <w:rsid w:val="7880B48E"/>
    <w:rsid w:val="7880FC4F"/>
    <w:rsid w:val="7881B621"/>
    <w:rsid w:val="788220C2"/>
    <w:rsid w:val="7884C866"/>
    <w:rsid w:val="788541A3"/>
    <w:rsid w:val="78855F23"/>
    <w:rsid w:val="7886091B"/>
    <w:rsid w:val="7887BBE6"/>
    <w:rsid w:val="7887E536"/>
    <w:rsid w:val="788BA05E"/>
    <w:rsid w:val="788BD7C5"/>
    <w:rsid w:val="788DECCA"/>
    <w:rsid w:val="788ED75A"/>
    <w:rsid w:val="788FB8A4"/>
    <w:rsid w:val="788FBF19"/>
    <w:rsid w:val="78901EC4"/>
    <w:rsid w:val="7890A5A0"/>
    <w:rsid w:val="78914522"/>
    <w:rsid w:val="78921C6E"/>
    <w:rsid w:val="789496BF"/>
    <w:rsid w:val="78962C67"/>
    <w:rsid w:val="78965934"/>
    <w:rsid w:val="789677B5"/>
    <w:rsid w:val="78992FA7"/>
    <w:rsid w:val="789A9ABA"/>
    <w:rsid w:val="789B2908"/>
    <w:rsid w:val="789C2F7B"/>
    <w:rsid w:val="789CF8B6"/>
    <w:rsid w:val="789DF5A5"/>
    <w:rsid w:val="789E4859"/>
    <w:rsid w:val="789EEBB4"/>
    <w:rsid w:val="789FB4F2"/>
    <w:rsid w:val="78A0A23F"/>
    <w:rsid w:val="78A0D9BB"/>
    <w:rsid w:val="78A4B86D"/>
    <w:rsid w:val="78A506C1"/>
    <w:rsid w:val="78A60501"/>
    <w:rsid w:val="78AA3C45"/>
    <w:rsid w:val="78AC26D1"/>
    <w:rsid w:val="78ADAF44"/>
    <w:rsid w:val="78ADFF85"/>
    <w:rsid w:val="78AE7C57"/>
    <w:rsid w:val="78B17271"/>
    <w:rsid w:val="78B266E0"/>
    <w:rsid w:val="78B29BDB"/>
    <w:rsid w:val="78B2A801"/>
    <w:rsid w:val="78B30D7B"/>
    <w:rsid w:val="78B4F8B4"/>
    <w:rsid w:val="78B8E0F1"/>
    <w:rsid w:val="78BA5922"/>
    <w:rsid w:val="78BAA33E"/>
    <w:rsid w:val="78BB350E"/>
    <w:rsid w:val="78BBCC93"/>
    <w:rsid w:val="78BD7E75"/>
    <w:rsid w:val="78BFCCEB"/>
    <w:rsid w:val="78BFF4B2"/>
    <w:rsid w:val="78C2D096"/>
    <w:rsid w:val="78C2EA52"/>
    <w:rsid w:val="78C32903"/>
    <w:rsid w:val="78C4803A"/>
    <w:rsid w:val="78C52E15"/>
    <w:rsid w:val="78C63A35"/>
    <w:rsid w:val="78CACAA9"/>
    <w:rsid w:val="78CD076A"/>
    <w:rsid w:val="78CF40A0"/>
    <w:rsid w:val="78D0B921"/>
    <w:rsid w:val="78D27C29"/>
    <w:rsid w:val="78D3E6C3"/>
    <w:rsid w:val="78D4EBF0"/>
    <w:rsid w:val="78D57566"/>
    <w:rsid w:val="78D5922B"/>
    <w:rsid w:val="78D98223"/>
    <w:rsid w:val="78DB03DB"/>
    <w:rsid w:val="78DC4682"/>
    <w:rsid w:val="78DC47A2"/>
    <w:rsid w:val="78DD203D"/>
    <w:rsid w:val="78DEFEFD"/>
    <w:rsid w:val="78DF091A"/>
    <w:rsid w:val="78E02394"/>
    <w:rsid w:val="78E1266B"/>
    <w:rsid w:val="78E3ECCB"/>
    <w:rsid w:val="78E45B9A"/>
    <w:rsid w:val="78E52F19"/>
    <w:rsid w:val="78E5923E"/>
    <w:rsid w:val="78E615E9"/>
    <w:rsid w:val="78E840DE"/>
    <w:rsid w:val="78E8E730"/>
    <w:rsid w:val="78E90060"/>
    <w:rsid w:val="78EA394F"/>
    <w:rsid w:val="78EC2EA8"/>
    <w:rsid w:val="78EE1DA9"/>
    <w:rsid w:val="78EE5A9B"/>
    <w:rsid w:val="78EE5B34"/>
    <w:rsid w:val="78EEB208"/>
    <w:rsid w:val="78EF942C"/>
    <w:rsid w:val="78EF9D8F"/>
    <w:rsid w:val="78F01FF0"/>
    <w:rsid w:val="78F0A4CC"/>
    <w:rsid w:val="78F13C52"/>
    <w:rsid w:val="78F1F3F8"/>
    <w:rsid w:val="78F2D668"/>
    <w:rsid w:val="78F6F814"/>
    <w:rsid w:val="78F7A801"/>
    <w:rsid w:val="78F90833"/>
    <w:rsid w:val="78F97892"/>
    <w:rsid w:val="78FA2AEE"/>
    <w:rsid w:val="78FA5A52"/>
    <w:rsid w:val="78FA5AB1"/>
    <w:rsid w:val="78FDCA28"/>
    <w:rsid w:val="78FE6A18"/>
    <w:rsid w:val="790157CD"/>
    <w:rsid w:val="790200C9"/>
    <w:rsid w:val="7902267F"/>
    <w:rsid w:val="7909FE17"/>
    <w:rsid w:val="790CA2CF"/>
    <w:rsid w:val="79101C5B"/>
    <w:rsid w:val="79114EAB"/>
    <w:rsid w:val="791334CD"/>
    <w:rsid w:val="79136BE3"/>
    <w:rsid w:val="79138D07"/>
    <w:rsid w:val="79159E62"/>
    <w:rsid w:val="7915C711"/>
    <w:rsid w:val="7916DE7D"/>
    <w:rsid w:val="79170D1C"/>
    <w:rsid w:val="7917B3AA"/>
    <w:rsid w:val="791B785C"/>
    <w:rsid w:val="791D5C86"/>
    <w:rsid w:val="791EA46D"/>
    <w:rsid w:val="791FE50F"/>
    <w:rsid w:val="79207B53"/>
    <w:rsid w:val="7923DEC2"/>
    <w:rsid w:val="7923ED1B"/>
    <w:rsid w:val="792B1060"/>
    <w:rsid w:val="792B21A6"/>
    <w:rsid w:val="792B81F6"/>
    <w:rsid w:val="792D83B4"/>
    <w:rsid w:val="792DCA79"/>
    <w:rsid w:val="792E44EF"/>
    <w:rsid w:val="792EE8A1"/>
    <w:rsid w:val="792FE8F7"/>
    <w:rsid w:val="79313FFE"/>
    <w:rsid w:val="79325D17"/>
    <w:rsid w:val="79332C23"/>
    <w:rsid w:val="79340DFA"/>
    <w:rsid w:val="7934F550"/>
    <w:rsid w:val="7938E407"/>
    <w:rsid w:val="793AC43D"/>
    <w:rsid w:val="793B5349"/>
    <w:rsid w:val="793C06A7"/>
    <w:rsid w:val="793CD33A"/>
    <w:rsid w:val="793E7901"/>
    <w:rsid w:val="79411875"/>
    <w:rsid w:val="79417D4F"/>
    <w:rsid w:val="79430B03"/>
    <w:rsid w:val="7944620A"/>
    <w:rsid w:val="79463D3A"/>
    <w:rsid w:val="794665E0"/>
    <w:rsid w:val="79466684"/>
    <w:rsid w:val="79466D21"/>
    <w:rsid w:val="79475FE9"/>
    <w:rsid w:val="794A60F5"/>
    <w:rsid w:val="794BD203"/>
    <w:rsid w:val="794D2C9F"/>
    <w:rsid w:val="794D3DC3"/>
    <w:rsid w:val="794DD22F"/>
    <w:rsid w:val="794DFCD4"/>
    <w:rsid w:val="794E3488"/>
    <w:rsid w:val="7950C6AA"/>
    <w:rsid w:val="795151DA"/>
    <w:rsid w:val="7952FFCA"/>
    <w:rsid w:val="79566461"/>
    <w:rsid w:val="795790C6"/>
    <w:rsid w:val="7959B211"/>
    <w:rsid w:val="7959BA14"/>
    <w:rsid w:val="7959C2B5"/>
    <w:rsid w:val="795B9A5C"/>
    <w:rsid w:val="795CA045"/>
    <w:rsid w:val="795DDAC9"/>
    <w:rsid w:val="79600EE8"/>
    <w:rsid w:val="79609B35"/>
    <w:rsid w:val="79626690"/>
    <w:rsid w:val="7965360D"/>
    <w:rsid w:val="7968D9A5"/>
    <w:rsid w:val="796A9628"/>
    <w:rsid w:val="796B8382"/>
    <w:rsid w:val="796BF390"/>
    <w:rsid w:val="796F0A4F"/>
    <w:rsid w:val="796FA44D"/>
    <w:rsid w:val="79734F5F"/>
    <w:rsid w:val="79737A47"/>
    <w:rsid w:val="797685D5"/>
    <w:rsid w:val="7976E091"/>
    <w:rsid w:val="79781DB7"/>
    <w:rsid w:val="79782896"/>
    <w:rsid w:val="797A4A9E"/>
    <w:rsid w:val="797A5C96"/>
    <w:rsid w:val="797BE2A2"/>
    <w:rsid w:val="797BF431"/>
    <w:rsid w:val="797BFC5E"/>
    <w:rsid w:val="797C2D7D"/>
    <w:rsid w:val="797CDE02"/>
    <w:rsid w:val="79803EA5"/>
    <w:rsid w:val="7983403E"/>
    <w:rsid w:val="79837BFC"/>
    <w:rsid w:val="7984FD33"/>
    <w:rsid w:val="798517C1"/>
    <w:rsid w:val="7985563F"/>
    <w:rsid w:val="7985A3EE"/>
    <w:rsid w:val="7986D171"/>
    <w:rsid w:val="7986D357"/>
    <w:rsid w:val="79871BA6"/>
    <w:rsid w:val="79884617"/>
    <w:rsid w:val="7988E8C6"/>
    <w:rsid w:val="798964C0"/>
    <w:rsid w:val="7989FF14"/>
    <w:rsid w:val="798B1D12"/>
    <w:rsid w:val="798C5272"/>
    <w:rsid w:val="798E7649"/>
    <w:rsid w:val="798E777A"/>
    <w:rsid w:val="798EC090"/>
    <w:rsid w:val="798F40B1"/>
    <w:rsid w:val="79913013"/>
    <w:rsid w:val="7997E293"/>
    <w:rsid w:val="7998DF89"/>
    <w:rsid w:val="7999747E"/>
    <w:rsid w:val="799A51F8"/>
    <w:rsid w:val="799B58C5"/>
    <w:rsid w:val="799B7A83"/>
    <w:rsid w:val="799CC3E8"/>
    <w:rsid w:val="799D24F9"/>
    <w:rsid w:val="799D611B"/>
    <w:rsid w:val="799E13C8"/>
    <w:rsid w:val="799E3C31"/>
    <w:rsid w:val="799F8890"/>
    <w:rsid w:val="79A024A9"/>
    <w:rsid w:val="79A03CEC"/>
    <w:rsid w:val="79A493C3"/>
    <w:rsid w:val="79A5076C"/>
    <w:rsid w:val="79A6D0C4"/>
    <w:rsid w:val="79A8BC70"/>
    <w:rsid w:val="79ABB1AC"/>
    <w:rsid w:val="79AC77B4"/>
    <w:rsid w:val="79AEE6FB"/>
    <w:rsid w:val="79B05F88"/>
    <w:rsid w:val="79B250C6"/>
    <w:rsid w:val="79B40105"/>
    <w:rsid w:val="79B4059C"/>
    <w:rsid w:val="79B50571"/>
    <w:rsid w:val="79B6049A"/>
    <w:rsid w:val="79B63021"/>
    <w:rsid w:val="79B6DDFC"/>
    <w:rsid w:val="79B6E62D"/>
    <w:rsid w:val="79B81A7C"/>
    <w:rsid w:val="79B8A069"/>
    <w:rsid w:val="79B97AE0"/>
    <w:rsid w:val="79BA6836"/>
    <w:rsid w:val="79BC0A3F"/>
    <w:rsid w:val="79C178BC"/>
    <w:rsid w:val="79C1E3A8"/>
    <w:rsid w:val="79C284BF"/>
    <w:rsid w:val="79C342AC"/>
    <w:rsid w:val="79C354A4"/>
    <w:rsid w:val="79C3EFFD"/>
    <w:rsid w:val="79C44221"/>
    <w:rsid w:val="79C7A9B6"/>
    <w:rsid w:val="79C9FAE1"/>
    <w:rsid w:val="79CA99C9"/>
    <w:rsid w:val="79CB6684"/>
    <w:rsid w:val="79CD6D9F"/>
    <w:rsid w:val="79CD824C"/>
    <w:rsid w:val="79CE8437"/>
    <w:rsid w:val="79D133CC"/>
    <w:rsid w:val="79D56DC0"/>
    <w:rsid w:val="79D704CB"/>
    <w:rsid w:val="79D8B6AB"/>
    <w:rsid w:val="79D8DB87"/>
    <w:rsid w:val="79DBEFD9"/>
    <w:rsid w:val="79DC15BD"/>
    <w:rsid w:val="79DDB1CF"/>
    <w:rsid w:val="79DE3280"/>
    <w:rsid w:val="79E064A1"/>
    <w:rsid w:val="79E18F92"/>
    <w:rsid w:val="79E1D180"/>
    <w:rsid w:val="79E29A05"/>
    <w:rsid w:val="79E569DE"/>
    <w:rsid w:val="79E5958D"/>
    <w:rsid w:val="79E5A802"/>
    <w:rsid w:val="79E7B4D8"/>
    <w:rsid w:val="79E8157C"/>
    <w:rsid w:val="79E8CC49"/>
    <w:rsid w:val="79EA7791"/>
    <w:rsid w:val="79EA975B"/>
    <w:rsid w:val="79EB3197"/>
    <w:rsid w:val="79EDBD61"/>
    <w:rsid w:val="79EE2725"/>
    <w:rsid w:val="79F1A118"/>
    <w:rsid w:val="79F38F3F"/>
    <w:rsid w:val="79F40BF9"/>
    <w:rsid w:val="79F77EAC"/>
    <w:rsid w:val="79F9D31D"/>
    <w:rsid w:val="79FA5634"/>
    <w:rsid w:val="79FAA778"/>
    <w:rsid w:val="79FC168F"/>
    <w:rsid w:val="79FC200B"/>
    <w:rsid w:val="7A002738"/>
    <w:rsid w:val="7A00BFFF"/>
    <w:rsid w:val="7A011929"/>
    <w:rsid w:val="7A029102"/>
    <w:rsid w:val="7A065F55"/>
    <w:rsid w:val="7A06D323"/>
    <w:rsid w:val="7A081E58"/>
    <w:rsid w:val="7A0873F3"/>
    <w:rsid w:val="7A09585E"/>
    <w:rsid w:val="7A0A757B"/>
    <w:rsid w:val="7A0B65F2"/>
    <w:rsid w:val="7A0B6800"/>
    <w:rsid w:val="7A0C5C7E"/>
    <w:rsid w:val="7A0ECB1A"/>
    <w:rsid w:val="7A0F4F34"/>
    <w:rsid w:val="7A11A36B"/>
    <w:rsid w:val="7A122ED2"/>
    <w:rsid w:val="7A15356B"/>
    <w:rsid w:val="7A17F17C"/>
    <w:rsid w:val="7A180D8B"/>
    <w:rsid w:val="7A196CE1"/>
    <w:rsid w:val="7A1A2EA5"/>
    <w:rsid w:val="7A1CED36"/>
    <w:rsid w:val="7A1CFADB"/>
    <w:rsid w:val="7A1D418C"/>
    <w:rsid w:val="7A1D52F6"/>
    <w:rsid w:val="7A1FC4D5"/>
    <w:rsid w:val="7A20972C"/>
    <w:rsid w:val="7A210009"/>
    <w:rsid w:val="7A21AF79"/>
    <w:rsid w:val="7A21CD23"/>
    <w:rsid w:val="7A22D332"/>
    <w:rsid w:val="7A234AB0"/>
    <w:rsid w:val="7A235444"/>
    <w:rsid w:val="7A23C531"/>
    <w:rsid w:val="7A243425"/>
    <w:rsid w:val="7A24869C"/>
    <w:rsid w:val="7A2764B7"/>
    <w:rsid w:val="7A27E5DA"/>
    <w:rsid w:val="7A27FEBA"/>
    <w:rsid w:val="7A284C1B"/>
    <w:rsid w:val="7A28FC29"/>
    <w:rsid w:val="7A29654B"/>
    <w:rsid w:val="7A2B0BF5"/>
    <w:rsid w:val="7A2B732F"/>
    <w:rsid w:val="7A305C2E"/>
    <w:rsid w:val="7A31047F"/>
    <w:rsid w:val="7A322930"/>
    <w:rsid w:val="7A32B0B8"/>
    <w:rsid w:val="7A33662D"/>
    <w:rsid w:val="7A348428"/>
    <w:rsid w:val="7A35BF6B"/>
    <w:rsid w:val="7A39AD9F"/>
    <w:rsid w:val="7A3AD283"/>
    <w:rsid w:val="7A3BF6C5"/>
    <w:rsid w:val="7A3C069F"/>
    <w:rsid w:val="7A3C3965"/>
    <w:rsid w:val="7A3C41D1"/>
    <w:rsid w:val="7A3C5D6C"/>
    <w:rsid w:val="7A3C718D"/>
    <w:rsid w:val="7A3CB991"/>
    <w:rsid w:val="7A3DA15E"/>
    <w:rsid w:val="7A3DE8AF"/>
    <w:rsid w:val="7A3F8575"/>
    <w:rsid w:val="7A40C048"/>
    <w:rsid w:val="7A41442D"/>
    <w:rsid w:val="7A43DBD1"/>
    <w:rsid w:val="7A447F7E"/>
    <w:rsid w:val="7A45DF44"/>
    <w:rsid w:val="7A45FF04"/>
    <w:rsid w:val="7A46A3FF"/>
    <w:rsid w:val="7A478A80"/>
    <w:rsid w:val="7A48B8D4"/>
    <w:rsid w:val="7A498828"/>
    <w:rsid w:val="7A49DBAE"/>
    <w:rsid w:val="7A4B0AB7"/>
    <w:rsid w:val="7A4C3800"/>
    <w:rsid w:val="7A4F2386"/>
    <w:rsid w:val="7A50A984"/>
    <w:rsid w:val="7A52BAF3"/>
    <w:rsid w:val="7A55ED87"/>
    <w:rsid w:val="7A5608EA"/>
    <w:rsid w:val="7A56E9DA"/>
    <w:rsid w:val="7A56FADA"/>
    <w:rsid w:val="7A57A74B"/>
    <w:rsid w:val="7A581FD3"/>
    <w:rsid w:val="7A5A849E"/>
    <w:rsid w:val="7A5E0821"/>
    <w:rsid w:val="7A5F664A"/>
    <w:rsid w:val="7A61A192"/>
    <w:rsid w:val="7A6240E8"/>
    <w:rsid w:val="7A63D3A6"/>
    <w:rsid w:val="7A646940"/>
    <w:rsid w:val="7A663594"/>
    <w:rsid w:val="7A665EAA"/>
    <w:rsid w:val="7A691F78"/>
    <w:rsid w:val="7A6952DD"/>
    <w:rsid w:val="7A6C95EE"/>
    <w:rsid w:val="7A6D0EB7"/>
    <w:rsid w:val="7A6E095B"/>
    <w:rsid w:val="7A6E5BF7"/>
    <w:rsid w:val="7A6E9149"/>
    <w:rsid w:val="7A6F551E"/>
    <w:rsid w:val="7A700222"/>
    <w:rsid w:val="7A724C8D"/>
    <w:rsid w:val="7A74E27B"/>
    <w:rsid w:val="7A762CBA"/>
    <w:rsid w:val="7A770A8E"/>
    <w:rsid w:val="7A773943"/>
    <w:rsid w:val="7A77C4AD"/>
    <w:rsid w:val="7A78000C"/>
    <w:rsid w:val="7A788938"/>
    <w:rsid w:val="7A789349"/>
    <w:rsid w:val="7A7A4FD6"/>
    <w:rsid w:val="7A7A87F1"/>
    <w:rsid w:val="7A7A8E04"/>
    <w:rsid w:val="7A7AADE5"/>
    <w:rsid w:val="7A7DDFC2"/>
    <w:rsid w:val="7A8338E7"/>
    <w:rsid w:val="7A85990C"/>
    <w:rsid w:val="7A881FFF"/>
    <w:rsid w:val="7A88568E"/>
    <w:rsid w:val="7A894E09"/>
    <w:rsid w:val="7A8996A5"/>
    <w:rsid w:val="7A8A58BA"/>
    <w:rsid w:val="7A8B1DF3"/>
    <w:rsid w:val="7A8BC701"/>
    <w:rsid w:val="7A8BD24C"/>
    <w:rsid w:val="7A8BFE45"/>
    <w:rsid w:val="7A8D4D87"/>
    <w:rsid w:val="7A8E24CC"/>
    <w:rsid w:val="7A8EFF4D"/>
    <w:rsid w:val="7A916008"/>
    <w:rsid w:val="7A93CC25"/>
    <w:rsid w:val="7A94D894"/>
    <w:rsid w:val="7A95A9F2"/>
    <w:rsid w:val="7A96368C"/>
    <w:rsid w:val="7A979FB6"/>
    <w:rsid w:val="7A97D484"/>
    <w:rsid w:val="7A980B40"/>
    <w:rsid w:val="7A989D5A"/>
    <w:rsid w:val="7A9ABC68"/>
    <w:rsid w:val="7A9B179D"/>
    <w:rsid w:val="7A9B5EFE"/>
    <w:rsid w:val="7A9BFA4D"/>
    <w:rsid w:val="7A9C7858"/>
    <w:rsid w:val="7A9D1612"/>
    <w:rsid w:val="7A9D3243"/>
    <w:rsid w:val="7A9D8D31"/>
    <w:rsid w:val="7A9FF1B9"/>
    <w:rsid w:val="7AA295E8"/>
    <w:rsid w:val="7AA4298C"/>
    <w:rsid w:val="7AA7A131"/>
    <w:rsid w:val="7AA91812"/>
    <w:rsid w:val="7AA97225"/>
    <w:rsid w:val="7AAAD27A"/>
    <w:rsid w:val="7AAC2612"/>
    <w:rsid w:val="7AAD5AA3"/>
    <w:rsid w:val="7AAEE016"/>
    <w:rsid w:val="7AAF9145"/>
    <w:rsid w:val="7AB07745"/>
    <w:rsid w:val="7AB0B961"/>
    <w:rsid w:val="7AB0BF3D"/>
    <w:rsid w:val="7AB10FED"/>
    <w:rsid w:val="7AB484A5"/>
    <w:rsid w:val="7AB5D522"/>
    <w:rsid w:val="7AB67DD1"/>
    <w:rsid w:val="7AB740CA"/>
    <w:rsid w:val="7AB79FC4"/>
    <w:rsid w:val="7AB8AAE5"/>
    <w:rsid w:val="7ABA3279"/>
    <w:rsid w:val="7ABA66C9"/>
    <w:rsid w:val="7ABABD87"/>
    <w:rsid w:val="7ABBAF87"/>
    <w:rsid w:val="7ABC0797"/>
    <w:rsid w:val="7ABD5243"/>
    <w:rsid w:val="7ABE5925"/>
    <w:rsid w:val="7AC1B147"/>
    <w:rsid w:val="7AC1CD01"/>
    <w:rsid w:val="7AC1D459"/>
    <w:rsid w:val="7AC2F675"/>
    <w:rsid w:val="7AC42DDF"/>
    <w:rsid w:val="7AC443FD"/>
    <w:rsid w:val="7AC4A15A"/>
    <w:rsid w:val="7AC4BDE2"/>
    <w:rsid w:val="7AC5D66B"/>
    <w:rsid w:val="7AC713A4"/>
    <w:rsid w:val="7AC9F4B1"/>
    <w:rsid w:val="7ACAA469"/>
    <w:rsid w:val="7ACB13FC"/>
    <w:rsid w:val="7ACC28BD"/>
    <w:rsid w:val="7ACC8FB4"/>
    <w:rsid w:val="7ACD5251"/>
    <w:rsid w:val="7ACE7A45"/>
    <w:rsid w:val="7AD0D05E"/>
    <w:rsid w:val="7AD12CCF"/>
    <w:rsid w:val="7AD15C90"/>
    <w:rsid w:val="7AD25B79"/>
    <w:rsid w:val="7AD39FE3"/>
    <w:rsid w:val="7AD5005C"/>
    <w:rsid w:val="7AD97D7B"/>
    <w:rsid w:val="7AD9C3B5"/>
    <w:rsid w:val="7ADB7ACF"/>
    <w:rsid w:val="7ADF29A7"/>
    <w:rsid w:val="7ADF396B"/>
    <w:rsid w:val="7ADF88B4"/>
    <w:rsid w:val="7ADFD1CF"/>
    <w:rsid w:val="7AE207F8"/>
    <w:rsid w:val="7AE25D6E"/>
    <w:rsid w:val="7AE40A0F"/>
    <w:rsid w:val="7AE45C91"/>
    <w:rsid w:val="7AE54122"/>
    <w:rsid w:val="7AE7600C"/>
    <w:rsid w:val="7AE89B87"/>
    <w:rsid w:val="7AEA1988"/>
    <w:rsid w:val="7AEB9CDE"/>
    <w:rsid w:val="7AEF2336"/>
    <w:rsid w:val="7AF06663"/>
    <w:rsid w:val="7AF08477"/>
    <w:rsid w:val="7AF08840"/>
    <w:rsid w:val="7AF127D4"/>
    <w:rsid w:val="7AF2482E"/>
    <w:rsid w:val="7AF34EBD"/>
    <w:rsid w:val="7AF463B7"/>
    <w:rsid w:val="7AF48F1F"/>
    <w:rsid w:val="7AF672C1"/>
    <w:rsid w:val="7AF67C4B"/>
    <w:rsid w:val="7AF683D6"/>
    <w:rsid w:val="7AF8563E"/>
    <w:rsid w:val="7AF96CD4"/>
    <w:rsid w:val="7AFA3256"/>
    <w:rsid w:val="7AFAAE47"/>
    <w:rsid w:val="7AFC8AC4"/>
    <w:rsid w:val="7AFCD6AA"/>
    <w:rsid w:val="7AFE9070"/>
    <w:rsid w:val="7B01CEFB"/>
    <w:rsid w:val="7B03BF99"/>
    <w:rsid w:val="7B04A480"/>
    <w:rsid w:val="7B076530"/>
    <w:rsid w:val="7B08028D"/>
    <w:rsid w:val="7B087780"/>
    <w:rsid w:val="7B09C6D1"/>
    <w:rsid w:val="7B0A0511"/>
    <w:rsid w:val="7B0EE6F9"/>
    <w:rsid w:val="7B0FF3EF"/>
    <w:rsid w:val="7B11D0CD"/>
    <w:rsid w:val="7B12DFEE"/>
    <w:rsid w:val="7B16F7A5"/>
    <w:rsid w:val="7B173649"/>
    <w:rsid w:val="7B177575"/>
    <w:rsid w:val="7B18253F"/>
    <w:rsid w:val="7B1846D7"/>
    <w:rsid w:val="7B195DB2"/>
    <w:rsid w:val="7B1B8CE7"/>
    <w:rsid w:val="7B1CE7F6"/>
    <w:rsid w:val="7B1ED4B8"/>
    <w:rsid w:val="7B1EF278"/>
    <w:rsid w:val="7B20D89F"/>
    <w:rsid w:val="7B2332F8"/>
    <w:rsid w:val="7B23903E"/>
    <w:rsid w:val="7B26DFAF"/>
    <w:rsid w:val="7B26E3C3"/>
    <w:rsid w:val="7B274F0E"/>
    <w:rsid w:val="7B284E42"/>
    <w:rsid w:val="7B292FAF"/>
    <w:rsid w:val="7B29572A"/>
    <w:rsid w:val="7B2A5C73"/>
    <w:rsid w:val="7B2AEE12"/>
    <w:rsid w:val="7B2C7BBD"/>
    <w:rsid w:val="7B2E9172"/>
    <w:rsid w:val="7B2FD361"/>
    <w:rsid w:val="7B301261"/>
    <w:rsid w:val="7B30BF1F"/>
    <w:rsid w:val="7B32378A"/>
    <w:rsid w:val="7B33B303"/>
    <w:rsid w:val="7B35D318"/>
    <w:rsid w:val="7B361048"/>
    <w:rsid w:val="7B366898"/>
    <w:rsid w:val="7B36946A"/>
    <w:rsid w:val="7B36D697"/>
    <w:rsid w:val="7B37F869"/>
    <w:rsid w:val="7B38E064"/>
    <w:rsid w:val="7B3B21B7"/>
    <w:rsid w:val="7B3C31FD"/>
    <w:rsid w:val="7B3C58E1"/>
    <w:rsid w:val="7B3C9719"/>
    <w:rsid w:val="7B3D30C7"/>
    <w:rsid w:val="7B424329"/>
    <w:rsid w:val="7B4335F3"/>
    <w:rsid w:val="7B43EC3B"/>
    <w:rsid w:val="7B451014"/>
    <w:rsid w:val="7B47D890"/>
    <w:rsid w:val="7B4A94D2"/>
    <w:rsid w:val="7B4B2F89"/>
    <w:rsid w:val="7B4B5FE7"/>
    <w:rsid w:val="7B4BF8DB"/>
    <w:rsid w:val="7B4C2061"/>
    <w:rsid w:val="7B4CE2B5"/>
    <w:rsid w:val="7B4E6E49"/>
    <w:rsid w:val="7B4F643E"/>
    <w:rsid w:val="7B50974A"/>
    <w:rsid w:val="7B51405D"/>
    <w:rsid w:val="7B535303"/>
    <w:rsid w:val="7B53F115"/>
    <w:rsid w:val="7B5426AF"/>
    <w:rsid w:val="7B55F5DC"/>
    <w:rsid w:val="7B5696C9"/>
    <w:rsid w:val="7B57D0EE"/>
    <w:rsid w:val="7B57DAA0"/>
    <w:rsid w:val="7B5C7A6D"/>
    <w:rsid w:val="7B5DBEE9"/>
    <w:rsid w:val="7B5E3E9D"/>
    <w:rsid w:val="7B5EA57F"/>
    <w:rsid w:val="7B5ECB3A"/>
    <w:rsid w:val="7B5F84F2"/>
    <w:rsid w:val="7B6169CC"/>
    <w:rsid w:val="7B626187"/>
    <w:rsid w:val="7B627E22"/>
    <w:rsid w:val="7B647C18"/>
    <w:rsid w:val="7B64A80B"/>
    <w:rsid w:val="7B678253"/>
    <w:rsid w:val="7B6A4CA5"/>
    <w:rsid w:val="7B6AC048"/>
    <w:rsid w:val="7B6BF6B1"/>
    <w:rsid w:val="7B6CF603"/>
    <w:rsid w:val="7B6D1215"/>
    <w:rsid w:val="7B6DCA5E"/>
    <w:rsid w:val="7B6DD595"/>
    <w:rsid w:val="7B6ED911"/>
    <w:rsid w:val="7B6EFDEE"/>
    <w:rsid w:val="7B6F9E4B"/>
    <w:rsid w:val="7B71D1BD"/>
    <w:rsid w:val="7B720809"/>
    <w:rsid w:val="7B727BE6"/>
    <w:rsid w:val="7B75B325"/>
    <w:rsid w:val="7B75FA18"/>
    <w:rsid w:val="7B771404"/>
    <w:rsid w:val="7B772E8B"/>
    <w:rsid w:val="7B77318C"/>
    <w:rsid w:val="7B7852C2"/>
    <w:rsid w:val="7B796FEA"/>
    <w:rsid w:val="7B7B2D26"/>
    <w:rsid w:val="7B7CD8C5"/>
    <w:rsid w:val="7B7EC04C"/>
    <w:rsid w:val="7B7F76A7"/>
    <w:rsid w:val="7B7FC8BB"/>
    <w:rsid w:val="7B7FDCC3"/>
    <w:rsid w:val="7B81AAD3"/>
    <w:rsid w:val="7B82DABB"/>
    <w:rsid w:val="7B831098"/>
    <w:rsid w:val="7B835273"/>
    <w:rsid w:val="7B83FB31"/>
    <w:rsid w:val="7B845A93"/>
    <w:rsid w:val="7B84DF4D"/>
    <w:rsid w:val="7B866E99"/>
    <w:rsid w:val="7B884F7D"/>
    <w:rsid w:val="7B88DDBF"/>
    <w:rsid w:val="7B897C79"/>
    <w:rsid w:val="7B8A9914"/>
    <w:rsid w:val="7B8C249E"/>
    <w:rsid w:val="7B8FA903"/>
    <w:rsid w:val="7B8FE172"/>
    <w:rsid w:val="7B8FE910"/>
    <w:rsid w:val="7B900216"/>
    <w:rsid w:val="7B915DCF"/>
    <w:rsid w:val="7B923D82"/>
    <w:rsid w:val="7B92F8C4"/>
    <w:rsid w:val="7B9336E0"/>
    <w:rsid w:val="7B93D731"/>
    <w:rsid w:val="7B9400F9"/>
    <w:rsid w:val="7B950988"/>
    <w:rsid w:val="7B961340"/>
    <w:rsid w:val="7B96D4E7"/>
    <w:rsid w:val="7B996329"/>
    <w:rsid w:val="7B99DE32"/>
    <w:rsid w:val="7B9B00FF"/>
    <w:rsid w:val="7B9B21EF"/>
    <w:rsid w:val="7B9B32D5"/>
    <w:rsid w:val="7B9BC161"/>
    <w:rsid w:val="7B9CD0DF"/>
    <w:rsid w:val="7BA02445"/>
    <w:rsid w:val="7BA1CDF6"/>
    <w:rsid w:val="7BA24CE5"/>
    <w:rsid w:val="7BA2E149"/>
    <w:rsid w:val="7BA36429"/>
    <w:rsid w:val="7BA3D490"/>
    <w:rsid w:val="7BA44B5A"/>
    <w:rsid w:val="7BA4CF72"/>
    <w:rsid w:val="7BA67588"/>
    <w:rsid w:val="7BAA5A6D"/>
    <w:rsid w:val="7BABCB18"/>
    <w:rsid w:val="7BADC006"/>
    <w:rsid w:val="7BAE5D6A"/>
    <w:rsid w:val="7BB17B8B"/>
    <w:rsid w:val="7BB1B04F"/>
    <w:rsid w:val="7BB29523"/>
    <w:rsid w:val="7BB29620"/>
    <w:rsid w:val="7BB6FADB"/>
    <w:rsid w:val="7BB84F52"/>
    <w:rsid w:val="7BB8CB10"/>
    <w:rsid w:val="7BB94184"/>
    <w:rsid w:val="7BB97E4B"/>
    <w:rsid w:val="7BB999FB"/>
    <w:rsid w:val="7BBA1F10"/>
    <w:rsid w:val="7BBACE6E"/>
    <w:rsid w:val="7BBB222F"/>
    <w:rsid w:val="7BBBA8C1"/>
    <w:rsid w:val="7BBC6968"/>
    <w:rsid w:val="7BBCD523"/>
    <w:rsid w:val="7BBD7893"/>
    <w:rsid w:val="7BBD8A88"/>
    <w:rsid w:val="7BBE0186"/>
    <w:rsid w:val="7BBE3023"/>
    <w:rsid w:val="7BBF20A8"/>
    <w:rsid w:val="7BBF791F"/>
    <w:rsid w:val="7BC1B020"/>
    <w:rsid w:val="7BC235F8"/>
    <w:rsid w:val="7BC5303A"/>
    <w:rsid w:val="7BC535AC"/>
    <w:rsid w:val="7BC7C1D4"/>
    <w:rsid w:val="7BC931E5"/>
    <w:rsid w:val="7BCBC19D"/>
    <w:rsid w:val="7BCC3BF3"/>
    <w:rsid w:val="7BCCCD6F"/>
    <w:rsid w:val="7BD10D61"/>
    <w:rsid w:val="7BD50A92"/>
    <w:rsid w:val="7BD5216F"/>
    <w:rsid w:val="7BD5E67E"/>
    <w:rsid w:val="7BDA1DBA"/>
    <w:rsid w:val="7BDAA103"/>
    <w:rsid w:val="7BDB6916"/>
    <w:rsid w:val="7BDE8EF6"/>
    <w:rsid w:val="7BDEEA07"/>
    <w:rsid w:val="7BDF8312"/>
    <w:rsid w:val="7BE0CC94"/>
    <w:rsid w:val="7BE153A4"/>
    <w:rsid w:val="7BE58281"/>
    <w:rsid w:val="7BE6217E"/>
    <w:rsid w:val="7BE6DDD6"/>
    <w:rsid w:val="7BE78E49"/>
    <w:rsid w:val="7BE824B0"/>
    <w:rsid w:val="7BE9871F"/>
    <w:rsid w:val="7BEA652E"/>
    <w:rsid w:val="7BEAB9B2"/>
    <w:rsid w:val="7BEADEA7"/>
    <w:rsid w:val="7BEE0075"/>
    <w:rsid w:val="7BEEB99B"/>
    <w:rsid w:val="7BF0CEF2"/>
    <w:rsid w:val="7BF41116"/>
    <w:rsid w:val="7BF5942E"/>
    <w:rsid w:val="7BF9A4FE"/>
    <w:rsid w:val="7BFADE82"/>
    <w:rsid w:val="7BFCBBE4"/>
    <w:rsid w:val="7BFFD3B9"/>
    <w:rsid w:val="7C030623"/>
    <w:rsid w:val="7C045ED1"/>
    <w:rsid w:val="7C077239"/>
    <w:rsid w:val="7C0774A3"/>
    <w:rsid w:val="7C086741"/>
    <w:rsid w:val="7C0B1804"/>
    <w:rsid w:val="7C0B6182"/>
    <w:rsid w:val="7C0B9B58"/>
    <w:rsid w:val="7C0CC5CA"/>
    <w:rsid w:val="7C0DF39A"/>
    <w:rsid w:val="7C0ED94E"/>
    <w:rsid w:val="7C121A21"/>
    <w:rsid w:val="7C12E4B2"/>
    <w:rsid w:val="7C138E89"/>
    <w:rsid w:val="7C13E744"/>
    <w:rsid w:val="7C159960"/>
    <w:rsid w:val="7C193062"/>
    <w:rsid w:val="7C19353A"/>
    <w:rsid w:val="7C1A6792"/>
    <w:rsid w:val="7C1ADFB1"/>
    <w:rsid w:val="7C1BC8DB"/>
    <w:rsid w:val="7C1C57BD"/>
    <w:rsid w:val="7C1E07D6"/>
    <w:rsid w:val="7C1E6D97"/>
    <w:rsid w:val="7C2145AD"/>
    <w:rsid w:val="7C22985A"/>
    <w:rsid w:val="7C2492D2"/>
    <w:rsid w:val="7C24DC3C"/>
    <w:rsid w:val="7C2529E6"/>
    <w:rsid w:val="7C2576B7"/>
    <w:rsid w:val="7C26AD8C"/>
    <w:rsid w:val="7C276DDE"/>
    <w:rsid w:val="7C27BF14"/>
    <w:rsid w:val="7C2964FC"/>
    <w:rsid w:val="7C296F69"/>
    <w:rsid w:val="7C2C6E67"/>
    <w:rsid w:val="7C2C88A0"/>
    <w:rsid w:val="7C2D7574"/>
    <w:rsid w:val="7C2DB030"/>
    <w:rsid w:val="7C2FAF1E"/>
    <w:rsid w:val="7C304519"/>
    <w:rsid w:val="7C30C06F"/>
    <w:rsid w:val="7C315D37"/>
    <w:rsid w:val="7C31FB14"/>
    <w:rsid w:val="7C33018F"/>
    <w:rsid w:val="7C334675"/>
    <w:rsid w:val="7C3438CE"/>
    <w:rsid w:val="7C37F10F"/>
    <w:rsid w:val="7C39E85A"/>
    <w:rsid w:val="7C3AFE98"/>
    <w:rsid w:val="7C3BC362"/>
    <w:rsid w:val="7C4336F4"/>
    <w:rsid w:val="7C45DDFE"/>
    <w:rsid w:val="7C46CD52"/>
    <w:rsid w:val="7C499BA3"/>
    <w:rsid w:val="7C4AAB99"/>
    <w:rsid w:val="7C4E6312"/>
    <w:rsid w:val="7C4E6B09"/>
    <w:rsid w:val="7C4EBBB6"/>
    <w:rsid w:val="7C50C977"/>
    <w:rsid w:val="7C510683"/>
    <w:rsid w:val="7C525A53"/>
    <w:rsid w:val="7C55D048"/>
    <w:rsid w:val="7C56896D"/>
    <w:rsid w:val="7C58923E"/>
    <w:rsid w:val="7C595EC6"/>
    <w:rsid w:val="7C5A2310"/>
    <w:rsid w:val="7C5CD327"/>
    <w:rsid w:val="7C5D5A0B"/>
    <w:rsid w:val="7C615408"/>
    <w:rsid w:val="7C61AB43"/>
    <w:rsid w:val="7C65FE61"/>
    <w:rsid w:val="7C666059"/>
    <w:rsid w:val="7C670FD9"/>
    <w:rsid w:val="7C69598E"/>
    <w:rsid w:val="7C6E36A8"/>
    <w:rsid w:val="7C6EC8B1"/>
    <w:rsid w:val="7C72049E"/>
    <w:rsid w:val="7C723485"/>
    <w:rsid w:val="7C72F1E6"/>
    <w:rsid w:val="7C73E18C"/>
    <w:rsid w:val="7C776EF3"/>
    <w:rsid w:val="7C787392"/>
    <w:rsid w:val="7C78B13B"/>
    <w:rsid w:val="7C7A0404"/>
    <w:rsid w:val="7C7D1B01"/>
    <w:rsid w:val="7C7F9E0C"/>
    <w:rsid w:val="7C7FF45E"/>
    <w:rsid w:val="7C80BB4E"/>
    <w:rsid w:val="7C8163AB"/>
    <w:rsid w:val="7C8254F4"/>
    <w:rsid w:val="7C83E20C"/>
    <w:rsid w:val="7C84F66E"/>
    <w:rsid w:val="7C886831"/>
    <w:rsid w:val="7C8C70F0"/>
    <w:rsid w:val="7C8E628C"/>
    <w:rsid w:val="7C8F38A0"/>
    <w:rsid w:val="7C8F9E42"/>
    <w:rsid w:val="7C90385F"/>
    <w:rsid w:val="7C905F80"/>
    <w:rsid w:val="7C911F45"/>
    <w:rsid w:val="7C91A74A"/>
    <w:rsid w:val="7C92C6BF"/>
    <w:rsid w:val="7C93662B"/>
    <w:rsid w:val="7C93C197"/>
    <w:rsid w:val="7C956574"/>
    <w:rsid w:val="7C968BCC"/>
    <w:rsid w:val="7C98B276"/>
    <w:rsid w:val="7C9991D4"/>
    <w:rsid w:val="7C9D01EC"/>
    <w:rsid w:val="7C9DF1D2"/>
    <w:rsid w:val="7C9ECFF5"/>
    <w:rsid w:val="7C9F84EA"/>
    <w:rsid w:val="7CA0D04F"/>
    <w:rsid w:val="7CA1176B"/>
    <w:rsid w:val="7CA3243C"/>
    <w:rsid w:val="7CA3A7C9"/>
    <w:rsid w:val="7CA5A03B"/>
    <w:rsid w:val="7CA5C68E"/>
    <w:rsid w:val="7CA677B3"/>
    <w:rsid w:val="7CA7779B"/>
    <w:rsid w:val="7CAA56FC"/>
    <w:rsid w:val="7CACA366"/>
    <w:rsid w:val="7CACEBD1"/>
    <w:rsid w:val="7CAD3F4D"/>
    <w:rsid w:val="7CAED80A"/>
    <w:rsid w:val="7CAF67D4"/>
    <w:rsid w:val="7CAFDB62"/>
    <w:rsid w:val="7CB17113"/>
    <w:rsid w:val="7CB3CBFE"/>
    <w:rsid w:val="7CB5D7A1"/>
    <w:rsid w:val="7CBA8456"/>
    <w:rsid w:val="7CBACC61"/>
    <w:rsid w:val="7CBB1947"/>
    <w:rsid w:val="7CBB27CB"/>
    <w:rsid w:val="7CBBF4B2"/>
    <w:rsid w:val="7CBC44C9"/>
    <w:rsid w:val="7CBE2D4B"/>
    <w:rsid w:val="7CC39499"/>
    <w:rsid w:val="7CC396B9"/>
    <w:rsid w:val="7CC43B29"/>
    <w:rsid w:val="7CC58E0A"/>
    <w:rsid w:val="7CC5A96F"/>
    <w:rsid w:val="7CC6C0F1"/>
    <w:rsid w:val="7CC753DE"/>
    <w:rsid w:val="7CC84C1E"/>
    <w:rsid w:val="7CC84F2D"/>
    <w:rsid w:val="7CCB0898"/>
    <w:rsid w:val="7CCC6FAB"/>
    <w:rsid w:val="7CCE4D93"/>
    <w:rsid w:val="7CCF4443"/>
    <w:rsid w:val="7CD3203F"/>
    <w:rsid w:val="7CD36333"/>
    <w:rsid w:val="7CD5BCB8"/>
    <w:rsid w:val="7CD62C4C"/>
    <w:rsid w:val="7CD635EF"/>
    <w:rsid w:val="7CD70BA4"/>
    <w:rsid w:val="7CD809F0"/>
    <w:rsid w:val="7CDAB7EB"/>
    <w:rsid w:val="7CDC2C66"/>
    <w:rsid w:val="7CDF367E"/>
    <w:rsid w:val="7CDF9B0F"/>
    <w:rsid w:val="7CE00D7A"/>
    <w:rsid w:val="7CE07384"/>
    <w:rsid w:val="7CE08D46"/>
    <w:rsid w:val="7CE099EB"/>
    <w:rsid w:val="7CE1EC63"/>
    <w:rsid w:val="7CE3FD1C"/>
    <w:rsid w:val="7CE44266"/>
    <w:rsid w:val="7CE7D370"/>
    <w:rsid w:val="7CE7D759"/>
    <w:rsid w:val="7CEAC0EB"/>
    <w:rsid w:val="7CEBBD7B"/>
    <w:rsid w:val="7CEBDB46"/>
    <w:rsid w:val="7CF488F9"/>
    <w:rsid w:val="7CF50CB0"/>
    <w:rsid w:val="7CF78D6E"/>
    <w:rsid w:val="7CF7FA05"/>
    <w:rsid w:val="7CF89E1E"/>
    <w:rsid w:val="7CF8FB43"/>
    <w:rsid w:val="7CFBAE2A"/>
    <w:rsid w:val="7CFC7546"/>
    <w:rsid w:val="7CFF347D"/>
    <w:rsid w:val="7CFF5FE6"/>
    <w:rsid w:val="7D007196"/>
    <w:rsid w:val="7D01DD2B"/>
    <w:rsid w:val="7D035A42"/>
    <w:rsid w:val="7D03A47D"/>
    <w:rsid w:val="7D046E44"/>
    <w:rsid w:val="7D04C866"/>
    <w:rsid w:val="7D04FA37"/>
    <w:rsid w:val="7D0617F7"/>
    <w:rsid w:val="7D069953"/>
    <w:rsid w:val="7D072B34"/>
    <w:rsid w:val="7D073247"/>
    <w:rsid w:val="7D08840B"/>
    <w:rsid w:val="7D0A02A3"/>
    <w:rsid w:val="7D0C44D1"/>
    <w:rsid w:val="7D0D6620"/>
    <w:rsid w:val="7D0D72B9"/>
    <w:rsid w:val="7D0D981A"/>
    <w:rsid w:val="7D0DA985"/>
    <w:rsid w:val="7D0ECC52"/>
    <w:rsid w:val="7D1040F9"/>
    <w:rsid w:val="7D10CF79"/>
    <w:rsid w:val="7D11555E"/>
    <w:rsid w:val="7D127AA8"/>
    <w:rsid w:val="7D15A8A8"/>
    <w:rsid w:val="7D15EB5A"/>
    <w:rsid w:val="7D17AFCC"/>
    <w:rsid w:val="7D19A5DD"/>
    <w:rsid w:val="7D1B25EA"/>
    <w:rsid w:val="7D1C07F4"/>
    <w:rsid w:val="7D1C92B5"/>
    <w:rsid w:val="7D1E4AA3"/>
    <w:rsid w:val="7D24509C"/>
    <w:rsid w:val="7D24B80B"/>
    <w:rsid w:val="7D258A6E"/>
    <w:rsid w:val="7D258AF5"/>
    <w:rsid w:val="7D25BFAD"/>
    <w:rsid w:val="7D278F8B"/>
    <w:rsid w:val="7D27CDB9"/>
    <w:rsid w:val="7D27F8B3"/>
    <w:rsid w:val="7D280D05"/>
    <w:rsid w:val="7D29C772"/>
    <w:rsid w:val="7D2B3581"/>
    <w:rsid w:val="7D2BF0BE"/>
    <w:rsid w:val="7D2C25FF"/>
    <w:rsid w:val="7D2CE86B"/>
    <w:rsid w:val="7D2E3A5C"/>
    <w:rsid w:val="7D2F0571"/>
    <w:rsid w:val="7D2FC42E"/>
    <w:rsid w:val="7D2FF733"/>
    <w:rsid w:val="7D30787D"/>
    <w:rsid w:val="7D31A94C"/>
    <w:rsid w:val="7D31DC83"/>
    <w:rsid w:val="7D31E060"/>
    <w:rsid w:val="7D31F7F0"/>
    <w:rsid w:val="7D33F1C2"/>
    <w:rsid w:val="7D33F992"/>
    <w:rsid w:val="7D38DB63"/>
    <w:rsid w:val="7D3EA6FD"/>
    <w:rsid w:val="7D3F4352"/>
    <w:rsid w:val="7D3F5A61"/>
    <w:rsid w:val="7D3FAE5C"/>
    <w:rsid w:val="7D4081BC"/>
    <w:rsid w:val="7D4157E8"/>
    <w:rsid w:val="7D4196E3"/>
    <w:rsid w:val="7D437BE7"/>
    <w:rsid w:val="7D43B784"/>
    <w:rsid w:val="7D45A6AF"/>
    <w:rsid w:val="7D48CFEF"/>
    <w:rsid w:val="7D4A0C87"/>
    <w:rsid w:val="7D4A2BDD"/>
    <w:rsid w:val="7D4BDDDD"/>
    <w:rsid w:val="7D4C2055"/>
    <w:rsid w:val="7D4C2DF2"/>
    <w:rsid w:val="7D4DD378"/>
    <w:rsid w:val="7D4E79EE"/>
    <w:rsid w:val="7D4F1E25"/>
    <w:rsid w:val="7D4F75C2"/>
    <w:rsid w:val="7D51DAEB"/>
    <w:rsid w:val="7D554EAC"/>
    <w:rsid w:val="7D593978"/>
    <w:rsid w:val="7D5A234C"/>
    <w:rsid w:val="7D5C314F"/>
    <w:rsid w:val="7D5D71FF"/>
    <w:rsid w:val="7D5DF840"/>
    <w:rsid w:val="7D603772"/>
    <w:rsid w:val="7D63C3E4"/>
    <w:rsid w:val="7D64A504"/>
    <w:rsid w:val="7D66233E"/>
    <w:rsid w:val="7D690744"/>
    <w:rsid w:val="7D69F4ED"/>
    <w:rsid w:val="7D6AE62A"/>
    <w:rsid w:val="7D6B86D3"/>
    <w:rsid w:val="7D6B9B46"/>
    <w:rsid w:val="7D6C98DB"/>
    <w:rsid w:val="7D6EE11D"/>
    <w:rsid w:val="7D702CE2"/>
    <w:rsid w:val="7D72586F"/>
    <w:rsid w:val="7D7268C1"/>
    <w:rsid w:val="7D73BBF4"/>
    <w:rsid w:val="7D73D89A"/>
    <w:rsid w:val="7D73EA33"/>
    <w:rsid w:val="7D752B90"/>
    <w:rsid w:val="7D7552FD"/>
    <w:rsid w:val="7D759CAD"/>
    <w:rsid w:val="7D75BC1C"/>
    <w:rsid w:val="7D75C01F"/>
    <w:rsid w:val="7D7782DD"/>
    <w:rsid w:val="7D78118C"/>
    <w:rsid w:val="7D785928"/>
    <w:rsid w:val="7D7A9D28"/>
    <w:rsid w:val="7D7C64F3"/>
    <w:rsid w:val="7D7D0B60"/>
    <w:rsid w:val="7D7E28DF"/>
    <w:rsid w:val="7D7E9D91"/>
    <w:rsid w:val="7D814352"/>
    <w:rsid w:val="7D844BA6"/>
    <w:rsid w:val="7D858129"/>
    <w:rsid w:val="7D862254"/>
    <w:rsid w:val="7D86FF85"/>
    <w:rsid w:val="7D8B8E64"/>
    <w:rsid w:val="7D8BEFD0"/>
    <w:rsid w:val="7D8D43FC"/>
    <w:rsid w:val="7D8E5D69"/>
    <w:rsid w:val="7D8E812E"/>
    <w:rsid w:val="7D8F0AFE"/>
    <w:rsid w:val="7D8FE5CE"/>
    <w:rsid w:val="7D903763"/>
    <w:rsid w:val="7D9147D5"/>
    <w:rsid w:val="7D93893C"/>
    <w:rsid w:val="7D950F3E"/>
    <w:rsid w:val="7D952433"/>
    <w:rsid w:val="7D954264"/>
    <w:rsid w:val="7D954AFC"/>
    <w:rsid w:val="7D95B2A9"/>
    <w:rsid w:val="7D96A75F"/>
    <w:rsid w:val="7D98AEF9"/>
    <w:rsid w:val="7D98FE31"/>
    <w:rsid w:val="7D99474D"/>
    <w:rsid w:val="7D9A19C8"/>
    <w:rsid w:val="7D9A1BF5"/>
    <w:rsid w:val="7D9C6853"/>
    <w:rsid w:val="7D9D0E1E"/>
    <w:rsid w:val="7D9D9BEF"/>
    <w:rsid w:val="7D9EC75B"/>
    <w:rsid w:val="7D9ED2EE"/>
    <w:rsid w:val="7DA0D53A"/>
    <w:rsid w:val="7DA2F358"/>
    <w:rsid w:val="7DA33FA5"/>
    <w:rsid w:val="7DA38F99"/>
    <w:rsid w:val="7DA445D1"/>
    <w:rsid w:val="7DA4D338"/>
    <w:rsid w:val="7DA56332"/>
    <w:rsid w:val="7DA633A1"/>
    <w:rsid w:val="7DA76F47"/>
    <w:rsid w:val="7DA79132"/>
    <w:rsid w:val="7DA79186"/>
    <w:rsid w:val="7DA7D8FD"/>
    <w:rsid w:val="7DA8F77A"/>
    <w:rsid w:val="7DAA0224"/>
    <w:rsid w:val="7DAA35BE"/>
    <w:rsid w:val="7DACF346"/>
    <w:rsid w:val="7DAD79DD"/>
    <w:rsid w:val="7DAF5D13"/>
    <w:rsid w:val="7DB0D95B"/>
    <w:rsid w:val="7DB15832"/>
    <w:rsid w:val="7DB1B119"/>
    <w:rsid w:val="7DB1B364"/>
    <w:rsid w:val="7DB321A6"/>
    <w:rsid w:val="7DB459D2"/>
    <w:rsid w:val="7DB4B147"/>
    <w:rsid w:val="7DB54941"/>
    <w:rsid w:val="7DB7631A"/>
    <w:rsid w:val="7DB798A0"/>
    <w:rsid w:val="7DBAA50F"/>
    <w:rsid w:val="7DBBB4EC"/>
    <w:rsid w:val="7DBBB733"/>
    <w:rsid w:val="7DBC1A2E"/>
    <w:rsid w:val="7DBD9E49"/>
    <w:rsid w:val="7DBFA098"/>
    <w:rsid w:val="7DC07CC2"/>
    <w:rsid w:val="7DC1293B"/>
    <w:rsid w:val="7DC17A57"/>
    <w:rsid w:val="7DC35A8F"/>
    <w:rsid w:val="7DC373DB"/>
    <w:rsid w:val="7DC5353D"/>
    <w:rsid w:val="7DC66609"/>
    <w:rsid w:val="7DC67AEB"/>
    <w:rsid w:val="7DC87C6B"/>
    <w:rsid w:val="7DC9B583"/>
    <w:rsid w:val="7DCB3BEB"/>
    <w:rsid w:val="7DCC6C2B"/>
    <w:rsid w:val="7DCC7B7B"/>
    <w:rsid w:val="7DCD043A"/>
    <w:rsid w:val="7DCE55E2"/>
    <w:rsid w:val="7DCE760E"/>
    <w:rsid w:val="7DD024B0"/>
    <w:rsid w:val="7DD07A10"/>
    <w:rsid w:val="7DD18EE9"/>
    <w:rsid w:val="7DD26FF8"/>
    <w:rsid w:val="7DD33C5D"/>
    <w:rsid w:val="7DD37F2F"/>
    <w:rsid w:val="7DD3C239"/>
    <w:rsid w:val="7DD48E4C"/>
    <w:rsid w:val="7DD580B0"/>
    <w:rsid w:val="7DD58441"/>
    <w:rsid w:val="7DD687D1"/>
    <w:rsid w:val="7DD935C2"/>
    <w:rsid w:val="7DD96E43"/>
    <w:rsid w:val="7DDB7437"/>
    <w:rsid w:val="7DDCB8CE"/>
    <w:rsid w:val="7DDDDEF1"/>
    <w:rsid w:val="7DDE1982"/>
    <w:rsid w:val="7DDEAD3E"/>
    <w:rsid w:val="7DDECBAB"/>
    <w:rsid w:val="7DDEED8F"/>
    <w:rsid w:val="7DDF668D"/>
    <w:rsid w:val="7DE0F7FD"/>
    <w:rsid w:val="7DE7E98D"/>
    <w:rsid w:val="7DE8C003"/>
    <w:rsid w:val="7DEB4B5E"/>
    <w:rsid w:val="7DED953C"/>
    <w:rsid w:val="7DEDAD6E"/>
    <w:rsid w:val="7DEEA9FF"/>
    <w:rsid w:val="7DF0BD12"/>
    <w:rsid w:val="7DF0E045"/>
    <w:rsid w:val="7DF1A7FF"/>
    <w:rsid w:val="7DF23D6D"/>
    <w:rsid w:val="7DF36F8A"/>
    <w:rsid w:val="7DF6E842"/>
    <w:rsid w:val="7DF6EED9"/>
    <w:rsid w:val="7DF8A38C"/>
    <w:rsid w:val="7DF920BA"/>
    <w:rsid w:val="7DFAB78B"/>
    <w:rsid w:val="7DFB386B"/>
    <w:rsid w:val="7DFB5616"/>
    <w:rsid w:val="7DFBCF9D"/>
    <w:rsid w:val="7DFEE9C1"/>
    <w:rsid w:val="7E001E5E"/>
    <w:rsid w:val="7E008836"/>
    <w:rsid w:val="7E00C322"/>
    <w:rsid w:val="7E00CA6F"/>
    <w:rsid w:val="7E00E662"/>
    <w:rsid w:val="7E02EC3C"/>
    <w:rsid w:val="7E02F9F6"/>
    <w:rsid w:val="7E053ED6"/>
    <w:rsid w:val="7E08C93D"/>
    <w:rsid w:val="7E08E0DE"/>
    <w:rsid w:val="7E0A8EA2"/>
    <w:rsid w:val="7E0AE44E"/>
    <w:rsid w:val="7E0BF4DA"/>
    <w:rsid w:val="7E0C0763"/>
    <w:rsid w:val="7E0C53A1"/>
    <w:rsid w:val="7E0C903E"/>
    <w:rsid w:val="7E0D9024"/>
    <w:rsid w:val="7E0DFDEC"/>
    <w:rsid w:val="7E0EFB5B"/>
    <w:rsid w:val="7E1419EA"/>
    <w:rsid w:val="7E164172"/>
    <w:rsid w:val="7E167C8D"/>
    <w:rsid w:val="7E177C1D"/>
    <w:rsid w:val="7E1A0CDF"/>
    <w:rsid w:val="7E1B3BF0"/>
    <w:rsid w:val="7E1BB4CF"/>
    <w:rsid w:val="7E210EAF"/>
    <w:rsid w:val="7E23827A"/>
    <w:rsid w:val="7E2719DB"/>
    <w:rsid w:val="7E277CA3"/>
    <w:rsid w:val="7E28070F"/>
    <w:rsid w:val="7E28C87D"/>
    <w:rsid w:val="7E2A295E"/>
    <w:rsid w:val="7E2A8E86"/>
    <w:rsid w:val="7E2B257D"/>
    <w:rsid w:val="7E2D30E1"/>
    <w:rsid w:val="7E2E4264"/>
    <w:rsid w:val="7E2EC87E"/>
    <w:rsid w:val="7E304ADB"/>
    <w:rsid w:val="7E309527"/>
    <w:rsid w:val="7E30E6D4"/>
    <w:rsid w:val="7E31C1DE"/>
    <w:rsid w:val="7E35D7B3"/>
    <w:rsid w:val="7E367324"/>
    <w:rsid w:val="7E371581"/>
    <w:rsid w:val="7E37FF5E"/>
    <w:rsid w:val="7E38F7A2"/>
    <w:rsid w:val="7E3A0135"/>
    <w:rsid w:val="7E3BF59C"/>
    <w:rsid w:val="7E3C5B77"/>
    <w:rsid w:val="7E3C9FDF"/>
    <w:rsid w:val="7E3F663B"/>
    <w:rsid w:val="7E40CEF2"/>
    <w:rsid w:val="7E420708"/>
    <w:rsid w:val="7E427622"/>
    <w:rsid w:val="7E43EE47"/>
    <w:rsid w:val="7E473A65"/>
    <w:rsid w:val="7E47A814"/>
    <w:rsid w:val="7E4906D5"/>
    <w:rsid w:val="7E4961DB"/>
    <w:rsid w:val="7E4C6238"/>
    <w:rsid w:val="7E4C7C35"/>
    <w:rsid w:val="7E4D661A"/>
    <w:rsid w:val="7E4D9D59"/>
    <w:rsid w:val="7E4F3784"/>
    <w:rsid w:val="7E526A3C"/>
    <w:rsid w:val="7E54D77D"/>
    <w:rsid w:val="7E5820E9"/>
    <w:rsid w:val="7E5B3DB7"/>
    <w:rsid w:val="7E5B437A"/>
    <w:rsid w:val="7E5BA4C2"/>
    <w:rsid w:val="7E5BD911"/>
    <w:rsid w:val="7E5DA36D"/>
    <w:rsid w:val="7E5F7CCE"/>
    <w:rsid w:val="7E604878"/>
    <w:rsid w:val="7E619EBA"/>
    <w:rsid w:val="7E620DD0"/>
    <w:rsid w:val="7E62E23A"/>
    <w:rsid w:val="7E67680F"/>
    <w:rsid w:val="7E685FE1"/>
    <w:rsid w:val="7E687907"/>
    <w:rsid w:val="7E692B5C"/>
    <w:rsid w:val="7E69307D"/>
    <w:rsid w:val="7E69FB5C"/>
    <w:rsid w:val="7E6A4A77"/>
    <w:rsid w:val="7E6AAB6D"/>
    <w:rsid w:val="7E6BDED4"/>
    <w:rsid w:val="7E6CEF4F"/>
    <w:rsid w:val="7E6CF309"/>
    <w:rsid w:val="7E6D066A"/>
    <w:rsid w:val="7E6D1A61"/>
    <w:rsid w:val="7E6D41B8"/>
    <w:rsid w:val="7E6D757E"/>
    <w:rsid w:val="7E6D8085"/>
    <w:rsid w:val="7E6E5D98"/>
    <w:rsid w:val="7E6E913C"/>
    <w:rsid w:val="7E7162F4"/>
    <w:rsid w:val="7E765940"/>
    <w:rsid w:val="7E773A4D"/>
    <w:rsid w:val="7E7941A2"/>
    <w:rsid w:val="7E7B0638"/>
    <w:rsid w:val="7E7B50A7"/>
    <w:rsid w:val="7E7C4097"/>
    <w:rsid w:val="7E7D9705"/>
    <w:rsid w:val="7E7E2268"/>
    <w:rsid w:val="7E80E2E4"/>
    <w:rsid w:val="7E820A62"/>
    <w:rsid w:val="7E8290E1"/>
    <w:rsid w:val="7E83DB46"/>
    <w:rsid w:val="7E843BF0"/>
    <w:rsid w:val="7E8470DC"/>
    <w:rsid w:val="7E848E87"/>
    <w:rsid w:val="7E84B6CA"/>
    <w:rsid w:val="7E84F285"/>
    <w:rsid w:val="7E860417"/>
    <w:rsid w:val="7E86BF3B"/>
    <w:rsid w:val="7E88F81C"/>
    <w:rsid w:val="7E892EEF"/>
    <w:rsid w:val="7E897B6C"/>
    <w:rsid w:val="7E8A4021"/>
    <w:rsid w:val="7E8AC2CF"/>
    <w:rsid w:val="7E8CB515"/>
    <w:rsid w:val="7E8F2E09"/>
    <w:rsid w:val="7E8F5D27"/>
    <w:rsid w:val="7E91ED20"/>
    <w:rsid w:val="7E936CF9"/>
    <w:rsid w:val="7E958295"/>
    <w:rsid w:val="7E96B4DB"/>
    <w:rsid w:val="7E994094"/>
    <w:rsid w:val="7E9A1EE4"/>
    <w:rsid w:val="7E9A6900"/>
    <w:rsid w:val="7E9B3734"/>
    <w:rsid w:val="7E9C5D76"/>
    <w:rsid w:val="7E9D41C1"/>
    <w:rsid w:val="7E9F9B8A"/>
    <w:rsid w:val="7EA08801"/>
    <w:rsid w:val="7EA1BBEF"/>
    <w:rsid w:val="7EA53C5D"/>
    <w:rsid w:val="7EA55F25"/>
    <w:rsid w:val="7EA60187"/>
    <w:rsid w:val="7EA703E0"/>
    <w:rsid w:val="7EA7F159"/>
    <w:rsid w:val="7EA87111"/>
    <w:rsid w:val="7EAA77D3"/>
    <w:rsid w:val="7EAAC1A6"/>
    <w:rsid w:val="7EAB9A48"/>
    <w:rsid w:val="7EABBDFA"/>
    <w:rsid w:val="7EACBB8F"/>
    <w:rsid w:val="7EAD49FF"/>
    <w:rsid w:val="7EAEF77E"/>
    <w:rsid w:val="7EAF937B"/>
    <w:rsid w:val="7EAFB921"/>
    <w:rsid w:val="7EB09A0B"/>
    <w:rsid w:val="7EB1C2A5"/>
    <w:rsid w:val="7EB28DB5"/>
    <w:rsid w:val="7EB2D21E"/>
    <w:rsid w:val="7EB34058"/>
    <w:rsid w:val="7EB4495D"/>
    <w:rsid w:val="7EB4E788"/>
    <w:rsid w:val="7EB573C9"/>
    <w:rsid w:val="7EB6B1B4"/>
    <w:rsid w:val="7EB72585"/>
    <w:rsid w:val="7EB732FD"/>
    <w:rsid w:val="7EB7AC99"/>
    <w:rsid w:val="7EB7F9A7"/>
    <w:rsid w:val="7EB82A20"/>
    <w:rsid w:val="7EB86316"/>
    <w:rsid w:val="7EB882D0"/>
    <w:rsid w:val="7EB92EC7"/>
    <w:rsid w:val="7EBB5D18"/>
    <w:rsid w:val="7EBB9BDA"/>
    <w:rsid w:val="7EBC85AA"/>
    <w:rsid w:val="7EBCEF55"/>
    <w:rsid w:val="7EBD1841"/>
    <w:rsid w:val="7EBDA411"/>
    <w:rsid w:val="7EBDBD14"/>
    <w:rsid w:val="7EBE4674"/>
    <w:rsid w:val="7EBE54C2"/>
    <w:rsid w:val="7EBE9EB4"/>
    <w:rsid w:val="7EBF83A7"/>
    <w:rsid w:val="7EC0F58F"/>
    <w:rsid w:val="7EC0F6AC"/>
    <w:rsid w:val="7EC310A0"/>
    <w:rsid w:val="7EC75865"/>
    <w:rsid w:val="7EC821A9"/>
    <w:rsid w:val="7ECA103D"/>
    <w:rsid w:val="7ECB3C75"/>
    <w:rsid w:val="7ECB56F8"/>
    <w:rsid w:val="7ECC4C87"/>
    <w:rsid w:val="7ECDCA83"/>
    <w:rsid w:val="7ECFB6A6"/>
    <w:rsid w:val="7ED3D2C9"/>
    <w:rsid w:val="7ED619DF"/>
    <w:rsid w:val="7EDB0C5E"/>
    <w:rsid w:val="7EDB415E"/>
    <w:rsid w:val="7EDC9E8A"/>
    <w:rsid w:val="7EDDF53D"/>
    <w:rsid w:val="7EDE0967"/>
    <w:rsid w:val="7EDE172B"/>
    <w:rsid w:val="7EDF0370"/>
    <w:rsid w:val="7EE18D7F"/>
    <w:rsid w:val="7EE2F592"/>
    <w:rsid w:val="7EE32B4C"/>
    <w:rsid w:val="7EE3F2D9"/>
    <w:rsid w:val="7EE43C0D"/>
    <w:rsid w:val="7EE5C5DB"/>
    <w:rsid w:val="7EE7FE53"/>
    <w:rsid w:val="7EE88ECC"/>
    <w:rsid w:val="7EEBAF4E"/>
    <w:rsid w:val="7EEF830B"/>
    <w:rsid w:val="7EF0DF34"/>
    <w:rsid w:val="7EF111FE"/>
    <w:rsid w:val="7EF129CE"/>
    <w:rsid w:val="7EF54944"/>
    <w:rsid w:val="7EF5711E"/>
    <w:rsid w:val="7EF62F6D"/>
    <w:rsid w:val="7EF9E09C"/>
    <w:rsid w:val="7EFBFD45"/>
    <w:rsid w:val="7EFCF240"/>
    <w:rsid w:val="7EFD3642"/>
    <w:rsid w:val="7EFEC8FE"/>
    <w:rsid w:val="7F002AAE"/>
    <w:rsid w:val="7F00AE95"/>
    <w:rsid w:val="7F03FAF0"/>
    <w:rsid w:val="7F043A54"/>
    <w:rsid w:val="7F055531"/>
    <w:rsid w:val="7F05EF7D"/>
    <w:rsid w:val="7F0954F0"/>
    <w:rsid w:val="7F09A103"/>
    <w:rsid w:val="7F0CC957"/>
    <w:rsid w:val="7F0F9FA4"/>
    <w:rsid w:val="7F0FA0CA"/>
    <w:rsid w:val="7F10B2D9"/>
    <w:rsid w:val="7F11FA60"/>
    <w:rsid w:val="7F1213E3"/>
    <w:rsid w:val="7F12FE46"/>
    <w:rsid w:val="7F1471E7"/>
    <w:rsid w:val="7F1478E8"/>
    <w:rsid w:val="7F147C21"/>
    <w:rsid w:val="7F14B354"/>
    <w:rsid w:val="7F154C1B"/>
    <w:rsid w:val="7F164A09"/>
    <w:rsid w:val="7F182BCE"/>
    <w:rsid w:val="7F18429F"/>
    <w:rsid w:val="7F18E003"/>
    <w:rsid w:val="7F19898C"/>
    <w:rsid w:val="7F1C5C64"/>
    <w:rsid w:val="7F1D9793"/>
    <w:rsid w:val="7F20D7C7"/>
    <w:rsid w:val="7F21D566"/>
    <w:rsid w:val="7F2260B2"/>
    <w:rsid w:val="7F238180"/>
    <w:rsid w:val="7F23EB49"/>
    <w:rsid w:val="7F2493EA"/>
    <w:rsid w:val="7F264C0A"/>
    <w:rsid w:val="7F274792"/>
    <w:rsid w:val="7F27BD07"/>
    <w:rsid w:val="7F28668E"/>
    <w:rsid w:val="7F28E5A6"/>
    <w:rsid w:val="7F297541"/>
    <w:rsid w:val="7F298B94"/>
    <w:rsid w:val="7F29C37C"/>
    <w:rsid w:val="7F2A5B11"/>
    <w:rsid w:val="7F2AA948"/>
    <w:rsid w:val="7F2F8998"/>
    <w:rsid w:val="7F314147"/>
    <w:rsid w:val="7F326402"/>
    <w:rsid w:val="7F33227F"/>
    <w:rsid w:val="7F34E709"/>
    <w:rsid w:val="7F355E4E"/>
    <w:rsid w:val="7F3579B2"/>
    <w:rsid w:val="7F35D6A2"/>
    <w:rsid w:val="7F37CD67"/>
    <w:rsid w:val="7F37EA14"/>
    <w:rsid w:val="7F3A16B1"/>
    <w:rsid w:val="7F3B740D"/>
    <w:rsid w:val="7F3D5B1A"/>
    <w:rsid w:val="7F3DCC93"/>
    <w:rsid w:val="7F404BEF"/>
    <w:rsid w:val="7F432B9C"/>
    <w:rsid w:val="7F444BA4"/>
    <w:rsid w:val="7F44D5D5"/>
    <w:rsid w:val="7F45094B"/>
    <w:rsid w:val="7F4518EE"/>
    <w:rsid w:val="7F45340C"/>
    <w:rsid w:val="7F453778"/>
    <w:rsid w:val="7F47D20E"/>
    <w:rsid w:val="7F4902FF"/>
    <w:rsid w:val="7F4A7454"/>
    <w:rsid w:val="7F4A9985"/>
    <w:rsid w:val="7F4B0591"/>
    <w:rsid w:val="7F4C8A29"/>
    <w:rsid w:val="7F4DB35E"/>
    <w:rsid w:val="7F4F0FD6"/>
    <w:rsid w:val="7F521DDE"/>
    <w:rsid w:val="7F52C4E3"/>
    <w:rsid w:val="7F53620A"/>
    <w:rsid w:val="7F548560"/>
    <w:rsid w:val="7F55052E"/>
    <w:rsid w:val="7F550999"/>
    <w:rsid w:val="7F567BB0"/>
    <w:rsid w:val="7F58E5A0"/>
    <w:rsid w:val="7F591A48"/>
    <w:rsid w:val="7F5B35FD"/>
    <w:rsid w:val="7F5E9F84"/>
    <w:rsid w:val="7F632ECE"/>
    <w:rsid w:val="7F6550F2"/>
    <w:rsid w:val="7F6582AC"/>
    <w:rsid w:val="7F67F60C"/>
    <w:rsid w:val="7F68149E"/>
    <w:rsid w:val="7F68A3E9"/>
    <w:rsid w:val="7F6904C4"/>
    <w:rsid w:val="7F690DB7"/>
    <w:rsid w:val="7F69638B"/>
    <w:rsid w:val="7F6A0907"/>
    <w:rsid w:val="7F6AFA48"/>
    <w:rsid w:val="7F6F1AE4"/>
    <w:rsid w:val="7F6FFCC1"/>
    <w:rsid w:val="7F7043BE"/>
    <w:rsid w:val="7F72DEA8"/>
    <w:rsid w:val="7F73ABA4"/>
    <w:rsid w:val="7F74FCA8"/>
    <w:rsid w:val="7F76116B"/>
    <w:rsid w:val="7F766F2A"/>
    <w:rsid w:val="7F792130"/>
    <w:rsid w:val="7F7A841F"/>
    <w:rsid w:val="7F7C0D64"/>
    <w:rsid w:val="7F7C4C28"/>
    <w:rsid w:val="7F7CA53E"/>
    <w:rsid w:val="7F7EC534"/>
    <w:rsid w:val="7F7F72A0"/>
    <w:rsid w:val="7F80AA15"/>
    <w:rsid w:val="7F820E7B"/>
    <w:rsid w:val="7F82E0D9"/>
    <w:rsid w:val="7F846222"/>
    <w:rsid w:val="7F87255C"/>
    <w:rsid w:val="7F8980F2"/>
    <w:rsid w:val="7F8B6DBB"/>
    <w:rsid w:val="7F8CE4EF"/>
    <w:rsid w:val="7F8D293D"/>
    <w:rsid w:val="7F8D47C1"/>
    <w:rsid w:val="7F8DC38C"/>
    <w:rsid w:val="7F8E481B"/>
    <w:rsid w:val="7F8EFCF7"/>
    <w:rsid w:val="7F8FA274"/>
    <w:rsid w:val="7F901F4B"/>
    <w:rsid w:val="7F902326"/>
    <w:rsid w:val="7F90E1AE"/>
    <w:rsid w:val="7F9109F9"/>
    <w:rsid w:val="7F93C4D7"/>
    <w:rsid w:val="7F95B09F"/>
    <w:rsid w:val="7F9668D7"/>
    <w:rsid w:val="7F96B4B2"/>
    <w:rsid w:val="7F97AD53"/>
    <w:rsid w:val="7F97C1BF"/>
    <w:rsid w:val="7F97CE4D"/>
    <w:rsid w:val="7F984A37"/>
    <w:rsid w:val="7F9AFB0F"/>
    <w:rsid w:val="7F9E27C2"/>
    <w:rsid w:val="7F9E6CC3"/>
    <w:rsid w:val="7F9F5C73"/>
    <w:rsid w:val="7F9FE758"/>
    <w:rsid w:val="7FA03F9D"/>
    <w:rsid w:val="7FA14936"/>
    <w:rsid w:val="7FA28B70"/>
    <w:rsid w:val="7FA2A560"/>
    <w:rsid w:val="7FA31B32"/>
    <w:rsid w:val="7FA4359C"/>
    <w:rsid w:val="7FA43883"/>
    <w:rsid w:val="7FA4B891"/>
    <w:rsid w:val="7FA57D9B"/>
    <w:rsid w:val="7FA681C9"/>
    <w:rsid w:val="7FA6BE57"/>
    <w:rsid w:val="7FA77A62"/>
    <w:rsid w:val="7FA796C9"/>
    <w:rsid w:val="7FA7AA9C"/>
    <w:rsid w:val="7FA87743"/>
    <w:rsid w:val="7FA8E07A"/>
    <w:rsid w:val="7FAA96DD"/>
    <w:rsid w:val="7FADD11A"/>
    <w:rsid w:val="7FAE31E3"/>
    <w:rsid w:val="7FAEA43D"/>
    <w:rsid w:val="7FB0F5A1"/>
    <w:rsid w:val="7FB269EE"/>
    <w:rsid w:val="7FB41036"/>
    <w:rsid w:val="7FB413A3"/>
    <w:rsid w:val="7FB5C02A"/>
    <w:rsid w:val="7FB61C59"/>
    <w:rsid w:val="7FB6F28F"/>
    <w:rsid w:val="7FB816BF"/>
    <w:rsid w:val="7FB9B799"/>
    <w:rsid w:val="7FBA0DDF"/>
    <w:rsid w:val="7FBBD68D"/>
    <w:rsid w:val="7FBBE9D4"/>
    <w:rsid w:val="7FBD9926"/>
    <w:rsid w:val="7FBDAE66"/>
    <w:rsid w:val="7FBE1ED9"/>
    <w:rsid w:val="7FC113B0"/>
    <w:rsid w:val="7FC1D792"/>
    <w:rsid w:val="7FC22485"/>
    <w:rsid w:val="7FC2FEE2"/>
    <w:rsid w:val="7FC329A3"/>
    <w:rsid w:val="7FC35DED"/>
    <w:rsid w:val="7FC77DAD"/>
    <w:rsid w:val="7FC79A6C"/>
    <w:rsid w:val="7FC9250A"/>
    <w:rsid w:val="7FC9DFA4"/>
    <w:rsid w:val="7FCA1391"/>
    <w:rsid w:val="7FCB9225"/>
    <w:rsid w:val="7FCBF1AD"/>
    <w:rsid w:val="7FCC6B07"/>
    <w:rsid w:val="7FCCAB2A"/>
    <w:rsid w:val="7FCD6D48"/>
    <w:rsid w:val="7FCEFECD"/>
    <w:rsid w:val="7FCFE5E5"/>
    <w:rsid w:val="7FD08B67"/>
    <w:rsid w:val="7FD24358"/>
    <w:rsid w:val="7FD24639"/>
    <w:rsid w:val="7FD321DB"/>
    <w:rsid w:val="7FD3B340"/>
    <w:rsid w:val="7FD4A868"/>
    <w:rsid w:val="7FD6C07F"/>
    <w:rsid w:val="7FD73033"/>
    <w:rsid w:val="7FD8412B"/>
    <w:rsid w:val="7FD8CC4A"/>
    <w:rsid w:val="7FD90B5C"/>
    <w:rsid w:val="7FDAB5D3"/>
    <w:rsid w:val="7FDB2D1C"/>
    <w:rsid w:val="7FDBAD22"/>
    <w:rsid w:val="7FDD374C"/>
    <w:rsid w:val="7FDDBA4E"/>
    <w:rsid w:val="7FDDFABF"/>
    <w:rsid w:val="7FE03174"/>
    <w:rsid w:val="7FE062B3"/>
    <w:rsid w:val="7FE1DFD5"/>
    <w:rsid w:val="7FE59574"/>
    <w:rsid w:val="7FE631DD"/>
    <w:rsid w:val="7FE79792"/>
    <w:rsid w:val="7FE7C6C9"/>
    <w:rsid w:val="7FE806FA"/>
    <w:rsid w:val="7FE9972B"/>
    <w:rsid w:val="7FE9EAB2"/>
    <w:rsid w:val="7FE9F37C"/>
    <w:rsid w:val="7FEB3747"/>
    <w:rsid w:val="7FEC250A"/>
    <w:rsid w:val="7FED7312"/>
    <w:rsid w:val="7FEE9167"/>
    <w:rsid w:val="7FEFA340"/>
    <w:rsid w:val="7FEFDC62"/>
    <w:rsid w:val="7FF24AE0"/>
    <w:rsid w:val="7FF27162"/>
    <w:rsid w:val="7FF4D1C0"/>
    <w:rsid w:val="7FF85FDF"/>
    <w:rsid w:val="7FF8BD36"/>
    <w:rsid w:val="7FF93A36"/>
    <w:rsid w:val="7FFBBBD2"/>
    <w:rsid w:val="7FFBCEFC"/>
    <w:rsid w:val="7FFBD4CA"/>
    <w:rsid w:val="7FFBF84E"/>
    <w:rsid w:val="7FFC5309"/>
    <w:rsid w:val="7FFCA0D2"/>
    <w:rsid w:val="7FFD0234"/>
    <w:rsid w:val="7FFD3A71"/>
    <w:rsid w:val="7FFD4B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4C46EE"/>
  <w15:chartTrackingRefBased/>
  <w15:docId w15:val="{65BF45D8-0739-4F89-B7E8-0E01A0A9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US"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92"/>
    <w:pPr>
      <w:keepLines/>
      <w:spacing w:before="240" w:after="120" w:line="276" w:lineRule="auto"/>
    </w:pPr>
    <w:rPr>
      <w:rFonts w:ascii="Arial" w:hAnsi="Arial"/>
      <w:sz w:val="22"/>
    </w:rPr>
  </w:style>
  <w:style w:type="paragraph" w:styleId="Heading1">
    <w:name w:val="heading 1"/>
    <w:basedOn w:val="Normal"/>
    <w:next w:val="Normal"/>
    <w:link w:val="Heading1Char"/>
    <w:uiPriority w:val="9"/>
    <w:rsid w:val="006B3C80"/>
    <w:pPr>
      <w:keepNext/>
      <w:numPr>
        <w:numId w:val="22"/>
      </w:numPr>
      <w:spacing w:before="360"/>
      <w:contextualSpacing/>
      <w:outlineLvl w:val="0"/>
    </w:pPr>
    <w:rPr>
      <w:rFonts w:cs="Arial"/>
      <w:b/>
      <w:bCs/>
      <w:color w:val="1F546B" w:themeColor="text2"/>
      <w:kern w:val="32"/>
      <w:sz w:val="32"/>
      <w:szCs w:val="32"/>
    </w:rPr>
  </w:style>
  <w:style w:type="paragraph" w:styleId="Heading2">
    <w:name w:val="heading 2"/>
    <w:basedOn w:val="Normal"/>
    <w:next w:val="Normal"/>
    <w:link w:val="Heading2Char"/>
    <w:uiPriority w:val="9"/>
    <w:qFormat/>
    <w:rsid w:val="0029478B"/>
    <w:pPr>
      <w:keepNext/>
      <w:keepLines w:val="0"/>
      <w:spacing w:before="360" w:after="360" w:line="240" w:lineRule="auto"/>
      <w:jc w:val="both"/>
      <w:outlineLvl w:val="1"/>
    </w:pPr>
    <w:rPr>
      <w:rFonts w:eastAsiaTheme="minorEastAsia" w:cs="Arial"/>
      <w:b/>
      <w:bCs/>
      <w:iCs/>
      <w:color w:val="385623"/>
      <w:sz w:val="32"/>
      <w:szCs w:val="28"/>
    </w:rPr>
  </w:style>
  <w:style w:type="paragraph" w:styleId="Heading3">
    <w:name w:val="heading 3"/>
    <w:basedOn w:val="Normal"/>
    <w:next w:val="Normal"/>
    <w:link w:val="Heading3Char"/>
    <w:uiPriority w:val="9"/>
    <w:qFormat/>
    <w:rsid w:val="00666BAB"/>
    <w:pPr>
      <w:keepNext/>
      <w:spacing w:before="360" w:after="240" w:line="240" w:lineRule="auto"/>
      <w:outlineLvl w:val="2"/>
    </w:pPr>
    <w:rPr>
      <w:rFonts w:eastAsiaTheme="minorEastAsia" w:cs="Arial"/>
      <w:b/>
      <w:bCs/>
      <w:color w:val="385623"/>
      <w:sz w:val="32"/>
      <w:szCs w:val="32"/>
    </w:rPr>
  </w:style>
  <w:style w:type="paragraph" w:styleId="Heading4">
    <w:name w:val="heading 4"/>
    <w:basedOn w:val="Heading3"/>
    <w:next w:val="Normal"/>
    <w:link w:val="Heading4Char"/>
    <w:uiPriority w:val="9"/>
    <w:qFormat/>
    <w:rsid w:val="0046740D"/>
    <w:pPr>
      <w:outlineLvl w:val="3"/>
    </w:pPr>
    <w:rPr>
      <w:sz w:val="24"/>
    </w:rPr>
  </w:style>
  <w:style w:type="paragraph" w:styleId="Heading5">
    <w:name w:val="heading 5"/>
    <w:basedOn w:val="Normal"/>
    <w:next w:val="Normal"/>
    <w:link w:val="Heading5Char"/>
    <w:uiPriority w:val="9"/>
    <w:semiHidden/>
    <w:qFormat/>
    <w:rsid w:val="00065F18"/>
    <w:pPr>
      <w:keepNext/>
      <w:numPr>
        <w:ilvl w:val="4"/>
        <w:numId w:val="22"/>
      </w:numPr>
      <w:spacing w:before="360"/>
      <w:outlineLvl w:val="4"/>
    </w:pPr>
    <w:rPr>
      <w:b/>
      <w:bCs/>
      <w:iCs/>
      <w:szCs w:val="26"/>
    </w:rPr>
  </w:style>
  <w:style w:type="paragraph" w:styleId="Heading6">
    <w:name w:val="heading 6"/>
    <w:basedOn w:val="Normal"/>
    <w:next w:val="Normal"/>
    <w:link w:val="Heading6Char"/>
    <w:uiPriority w:val="9"/>
    <w:semiHidden/>
    <w:qFormat/>
    <w:rsid w:val="00065F18"/>
    <w:pPr>
      <w:numPr>
        <w:ilvl w:val="5"/>
        <w:numId w:val="22"/>
      </w:numPr>
      <w:spacing w:before="360"/>
      <w:outlineLvl w:val="5"/>
    </w:pPr>
    <w:rPr>
      <w:b/>
      <w:bCs/>
      <w:i/>
      <w:szCs w:val="22"/>
    </w:rPr>
  </w:style>
  <w:style w:type="paragraph" w:styleId="Heading7">
    <w:name w:val="heading 7"/>
    <w:basedOn w:val="Normal"/>
    <w:next w:val="Normal"/>
    <w:link w:val="Heading7Char"/>
    <w:uiPriority w:val="9"/>
    <w:semiHidden/>
    <w:qFormat/>
    <w:rsid w:val="00065F18"/>
    <w:pPr>
      <w:numPr>
        <w:ilvl w:val="6"/>
        <w:numId w:val="22"/>
      </w:numPr>
      <w:spacing w:after="60"/>
      <w:outlineLvl w:val="6"/>
    </w:pPr>
  </w:style>
  <w:style w:type="paragraph" w:styleId="Heading8">
    <w:name w:val="heading 8"/>
    <w:basedOn w:val="Normal"/>
    <w:next w:val="Normal"/>
    <w:link w:val="Heading8Char"/>
    <w:uiPriority w:val="9"/>
    <w:semiHidden/>
    <w:qFormat/>
    <w:rsid w:val="00065F18"/>
    <w:pPr>
      <w:numPr>
        <w:ilvl w:val="7"/>
        <w:numId w:val="22"/>
      </w:numPr>
      <w:spacing w:after="60"/>
      <w:outlineLvl w:val="7"/>
    </w:pPr>
    <w:rPr>
      <w:i/>
      <w:iCs/>
    </w:rPr>
  </w:style>
  <w:style w:type="paragraph" w:styleId="Heading9">
    <w:name w:val="heading 9"/>
    <w:basedOn w:val="Normal"/>
    <w:next w:val="Normal"/>
    <w:link w:val="Heading9Char"/>
    <w:uiPriority w:val="9"/>
    <w:semiHidden/>
    <w:qFormat/>
    <w:rsid w:val="00065F18"/>
    <w:pPr>
      <w:numPr>
        <w:ilvl w:val="8"/>
        <w:numId w:val="22"/>
      </w:num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2">
    <w:name w:val="Bullet2"/>
    <w:basedOn w:val="ListParagraph"/>
    <w:rsid w:val="00D7792F"/>
    <w:pPr>
      <w:ind w:left="0" w:firstLine="0"/>
    </w:pPr>
  </w:style>
  <w:style w:type="paragraph" w:customStyle="1" w:styleId="Lista">
    <w:name w:val="List a"/>
    <w:aliases w:val="b,c"/>
    <w:basedOn w:val="Bullet2"/>
    <w:rsid w:val="00F43D76"/>
    <w:pPr>
      <w:tabs>
        <w:tab w:val="left" w:pos="851"/>
      </w:tabs>
    </w:p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AC5FB7"/>
    <w:pPr>
      <w:keepLines w:val="0"/>
      <w:spacing w:before="0" w:after="0"/>
    </w:pPr>
    <w:rPr>
      <w:i/>
      <w:sz w:val="20"/>
    </w:rPr>
  </w:style>
  <w:style w:type="paragraph" w:styleId="Header">
    <w:name w:val="header"/>
    <w:basedOn w:val="Normal"/>
    <w:link w:val="HeaderChar"/>
    <w:uiPriority w:val="99"/>
    <w:rsid w:val="00310A84"/>
    <w:pPr>
      <w:keepLines w:val="0"/>
      <w:spacing w:before="0" w:after="0" w:line="240" w:lineRule="auto"/>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8D1588"/>
    <w:rPr>
      <w:color w:val="auto"/>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1"/>
    <w:uiPriority w:val="99"/>
    <w:semiHidden/>
    <w:rsid w:val="00003FC7"/>
  </w:style>
  <w:style w:type="paragraph" w:styleId="ListBullet2">
    <w:name w:val="List Bullet 2"/>
    <w:basedOn w:val="Normal"/>
    <w:uiPriority w:val="99"/>
    <w:semiHidden/>
    <w:rsid w:val="00065F18"/>
    <w:pPr>
      <w:numPr>
        <w:numId w:val="5"/>
      </w:numPr>
    </w:pPr>
  </w:style>
  <w:style w:type="paragraph" w:styleId="ListBullet3">
    <w:name w:val="List Bullet 3"/>
    <w:basedOn w:val="Normal"/>
    <w:uiPriority w:val="99"/>
    <w:semiHidden/>
    <w:rsid w:val="00065F18"/>
    <w:pPr>
      <w:numPr>
        <w:numId w:val="6"/>
      </w:numPr>
    </w:pPr>
  </w:style>
  <w:style w:type="paragraph" w:styleId="ListBullet4">
    <w:name w:val="List Bullet 4"/>
    <w:basedOn w:val="Normal"/>
    <w:uiPriority w:val="99"/>
    <w:semiHidden/>
    <w:rsid w:val="00065F18"/>
    <w:pPr>
      <w:numPr>
        <w:numId w:val="7"/>
      </w:numPr>
    </w:pPr>
  </w:style>
  <w:style w:type="paragraph" w:styleId="ListBullet5">
    <w:name w:val="List Bullet 5"/>
    <w:basedOn w:val="Normal"/>
    <w:uiPriority w:val="99"/>
    <w:semiHidden/>
    <w:rsid w:val="00065F18"/>
    <w:pPr>
      <w:numPr>
        <w:numId w:val="8"/>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pPr>
      <w:ind w:left="644"/>
    </w:pPr>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9"/>
      </w:numPr>
    </w:pPr>
  </w:style>
  <w:style w:type="paragraph" w:styleId="ListNumber5">
    <w:name w:val="List Number 5"/>
    <w:basedOn w:val="Normal"/>
    <w:uiPriority w:val="99"/>
    <w:semiHidden/>
    <w:rsid w:val="00065F18"/>
    <w:pPr>
      <w:numPr>
        <w:numId w:val="10"/>
      </w:numPr>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6B3C80"/>
    <w:rPr>
      <w:rFonts w:ascii="Arial" w:hAnsi="Arial" w:cs="Arial"/>
      <w:b/>
      <w:bCs/>
      <w:color w:val="1F546B" w:themeColor="text2"/>
      <w:kern w:val="32"/>
      <w:sz w:val="32"/>
      <w:szCs w:val="32"/>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22"/>
    <w:rsid w:val="00065F18"/>
    <w:rPr>
      <w:b/>
      <w:bCs/>
    </w:rPr>
  </w:style>
  <w:style w:type="paragraph" w:styleId="Subtitle">
    <w:name w:val="Subtitle"/>
    <w:basedOn w:val="Normal"/>
    <w:link w:val="SubtitleChar"/>
    <w:uiPriority w:val="11"/>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rsid w:val="00016F9A"/>
    <w:pPr>
      <w:contextualSpacing/>
    </w:pPr>
    <w:rPr>
      <w:b/>
      <w:color w:val="1F546B"/>
      <w:sz w:val="40"/>
      <w:szCs w:val="40"/>
    </w:rPr>
  </w:style>
  <w:style w:type="paragraph" w:customStyle="1" w:styleId="SingleSpacedParagraph">
    <w:name w:val="Single Spaced Paragraph"/>
    <w:basedOn w:val="Normal"/>
    <w:uiPriority w:val="99"/>
    <w:semiHidden/>
    <w:rsid w:val="00065F18"/>
  </w:style>
  <w:style w:type="paragraph" w:customStyle="1" w:styleId="Tinyline">
    <w:name w:val="Tiny line"/>
    <w:basedOn w:val="Normal"/>
    <w:rsid w:val="00065F18"/>
    <w:pPr>
      <w:spacing w:before="0" w:after="0"/>
    </w:pPr>
    <w:rPr>
      <w:sz w:val="8"/>
    </w:rPr>
  </w:style>
  <w:style w:type="paragraph" w:customStyle="1" w:styleId="Numberedpara1level3a">
    <w:name w:val="Numbered para (1) level 3 (a)"/>
    <w:basedOn w:val="Normal"/>
    <w:semiHidden/>
    <w:rsid w:val="00065F18"/>
    <w:pPr>
      <w:numPr>
        <w:ilvl w:val="2"/>
        <w:numId w:val="19"/>
      </w:numPr>
    </w:pPr>
  </w:style>
  <w:style w:type="paragraph" w:customStyle="1" w:styleId="Numberedpara1level4i">
    <w:name w:val="Numbered para (1) level 4 (i)"/>
    <w:basedOn w:val="Normal"/>
    <w:semiHidden/>
    <w:rsid w:val="00065F18"/>
    <w:pPr>
      <w:numPr>
        <w:ilvl w:val="3"/>
        <w:numId w:val="19"/>
      </w:numPr>
    </w:pPr>
  </w:style>
  <w:style w:type="paragraph" w:customStyle="1" w:styleId="Bullet1">
    <w:name w:val="Bullet1"/>
    <w:basedOn w:val="Normal"/>
    <w:qFormat/>
    <w:rsid w:val="00656C2F"/>
    <w:pPr>
      <w:keepLines w:val="0"/>
      <w:numPr>
        <w:numId w:val="11"/>
      </w:numPr>
      <w:tabs>
        <w:tab w:val="left" w:pos="567"/>
      </w:tabs>
      <w:spacing w:before="120" w:after="0"/>
      <w:ind w:left="567" w:hanging="567"/>
    </w:pPr>
    <w:rPr>
      <w:rFonts w:asciiTheme="minorHAnsi" w:hAnsiTheme="minorHAnsi" w:cstheme="minorHAnsi"/>
      <w:szCs w:val="22"/>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ListABC">
    <w:name w:val="List A B C"/>
    <w:basedOn w:val="Normal"/>
    <w:semiHidden/>
    <w:rsid w:val="00065F18"/>
    <w:pPr>
      <w:numPr>
        <w:numId w:val="15"/>
      </w:numPr>
      <w:spacing w:before="80" w:after="80"/>
    </w:pPr>
  </w:style>
  <w:style w:type="paragraph" w:customStyle="1" w:styleId="List123">
    <w:name w:val="List 1 2 3"/>
    <w:basedOn w:val="Normal"/>
    <w:rsid w:val="00763AF8"/>
    <w:pPr>
      <w:spacing w:before="120" w:after="100" w:afterAutospacing="1"/>
      <w:ind w:left="720" w:hanging="360"/>
    </w:pPr>
    <w:rPr>
      <w:rFonts w:eastAsiaTheme="minorEastAsia" w:cs="Arial"/>
    </w:rPr>
  </w:style>
  <w:style w:type="paragraph" w:styleId="FootnoteText">
    <w:name w:val="footnote text"/>
    <w:basedOn w:val="Normal"/>
    <w:link w:val="FootnoteTextChar"/>
    <w:uiPriority w:val="99"/>
    <w:rsid w:val="00656C2F"/>
    <w:pPr>
      <w:keepLines w:val="0"/>
      <w:tabs>
        <w:tab w:val="left" w:pos="567"/>
      </w:tabs>
      <w:spacing w:before="60" w:after="60"/>
      <w:ind w:left="567" w:hanging="567"/>
    </w:pPr>
    <w:rPr>
      <w:sz w:val="19"/>
      <w:szCs w:val="20"/>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uiPriority w:val="99"/>
    <w:qFormat/>
    <w:rsid w:val="00656C2F"/>
    <w:rPr>
      <w:rFonts w:ascii="Calibri" w:hAnsi="Calibri"/>
      <w:sz w:val="19"/>
      <w:vertAlign w:val="superscript"/>
    </w:rPr>
  </w:style>
  <w:style w:type="paragraph" w:styleId="TOC1">
    <w:name w:val="toc 1"/>
    <w:basedOn w:val="Normal"/>
    <w:next w:val="Normal"/>
    <w:uiPriority w:val="39"/>
    <w:rsid w:val="00FA27D7"/>
    <w:pPr>
      <w:tabs>
        <w:tab w:val="left" w:pos="567"/>
        <w:tab w:val="right" w:leader="dot" w:pos="9072"/>
      </w:tabs>
      <w:spacing w:before="200" w:after="60"/>
      <w:ind w:right="567"/>
    </w:pPr>
    <w:rPr>
      <w:b/>
      <w:noProof/>
      <w:color w:val="1F546B"/>
      <w:sz w:val="24"/>
    </w:rPr>
  </w:style>
  <w:style w:type="paragraph" w:styleId="TOC2">
    <w:name w:val="toc 2"/>
    <w:basedOn w:val="Normal"/>
    <w:next w:val="Normal"/>
    <w:uiPriority w:val="39"/>
    <w:rsid w:val="0028137F"/>
    <w:pPr>
      <w:tabs>
        <w:tab w:val="left" w:pos="567"/>
        <w:tab w:val="right" w:leader="dot" w:pos="9072"/>
      </w:tabs>
      <w:spacing w:before="60" w:after="60"/>
      <w:ind w:right="567"/>
    </w:pPr>
    <w:rPr>
      <w:noProof/>
    </w:rPr>
  </w:style>
  <w:style w:type="paragraph" w:styleId="TOC3">
    <w:name w:val="toc 3"/>
    <w:basedOn w:val="Normal"/>
    <w:next w:val="Normal"/>
    <w:autoRedefine/>
    <w:uiPriority w:val="39"/>
    <w:rsid w:val="00882450"/>
    <w:pPr>
      <w:keepLines w:val="0"/>
      <w:tabs>
        <w:tab w:val="right" w:leader="dot" w:pos="9072"/>
      </w:tabs>
      <w:spacing w:before="60" w:after="60"/>
      <w:ind w:left="567"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link w:val="TableheadingChar"/>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29478B"/>
    <w:rPr>
      <w:rFonts w:ascii="Arial" w:eastAsiaTheme="minorEastAsia" w:hAnsi="Arial" w:cs="Arial"/>
      <w:b/>
      <w:bCs/>
      <w:iCs/>
      <w:color w:val="385623"/>
      <w:sz w:val="32"/>
      <w:szCs w:val="28"/>
    </w:r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Normal"/>
    <w:uiPriority w:val="11"/>
    <w:semiHidden/>
    <w:rsid w:val="00F94D05"/>
    <w:pPr>
      <w:numPr>
        <w:ilvl w:val="2"/>
        <w:numId w:val="12"/>
      </w:numPr>
      <w:spacing w:before="60" w:after="60" w:line="260" w:lineRule="atLeast"/>
    </w:pPr>
  </w:style>
  <w:style w:type="paragraph" w:customStyle="1" w:styleId="Tablelist123">
    <w:name w:val="Table list 1 2 3"/>
    <w:basedOn w:val="Tablenormal0"/>
    <w:rsid w:val="00065F18"/>
    <w:pPr>
      <w:numPr>
        <w:numId w:val="13"/>
      </w:numPr>
    </w:pPr>
  </w:style>
  <w:style w:type="paragraph" w:customStyle="1" w:styleId="Tablelist123level2">
    <w:name w:val="Table list 1 2 3 level 2"/>
    <w:basedOn w:val="Tablenormal0"/>
    <w:semiHidden/>
    <w:rsid w:val="00065F18"/>
    <w:pPr>
      <w:numPr>
        <w:ilvl w:val="1"/>
        <w:numId w:val="13"/>
      </w:numPr>
    </w:pPr>
  </w:style>
  <w:style w:type="character" w:customStyle="1" w:styleId="Heading4Char">
    <w:name w:val="Heading 4 Char"/>
    <w:basedOn w:val="DefaultParagraphFont"/>
    <w:link w:val="Heading4"/>
    <w:uiPriority w:val="9"/>
    <w:rsid w:val="0046740D"/>
    <w:rPr>
      <w:rFonts w:ascii="Arial" w:eastAsiaTheme="minorEastAsia" w:hAnsi="Arial" w:cs="Arial"/>
      <w:b/>
      <w:bCs/>
      <w:color w:val="385623"/>
      <w:szCs w:val="32"/>
    </w:rPr>
  </w:style>
  <w:style w:type="paragraph" w:styleId="Caption">
    <w:name w:val="caption"/>
    <w:basedOn w:val="Normal"/>
    <w:next w:val="Normal"/>
    <w:uiPriority w:val="35"/>
    <w:qFormat/>
    <w:rsid w:val="001600B6"/>
    <w:pPr>
      <w:keepNext/>
      <w:keepLines w:val="0"/>
      <w:spacing w:before="160" w:after="80"/>
    </w:pPr>
    <w:rPr>
      <w:rFonts w:asciiTheme="minorHAnsi" w:hAnsiTheme="minorHAnsi" w:cstheme="minorHAnsi"/>
      <w:b/>
      <w:bCs/>
      <w:szCs w:val="22"/>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4"/>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5"/>
      </w:numPr>
      <w:spacing w:before="80" w:after="80"/>
    </w:pPr>
  </w:style>
  <w:style w:type="paragraph" w:customStyle="1" w:styleId="NotforContentsheading2">
    <w:name w:val="Not for Contents heading 2"/>
    <w:basedOn w:val="Normal"/>
    <w:next w:val="Normal"/>
    <w:rsid w:val="00AF60A0"/>
    <w:pPr>
      <w:keepNext/>
      <w:spacing w:before="360"/>
      <w:contextualSpacing/>
    </w:pPr>
    <w:rPr>
      <w:b/>
      <w:color w:val="1F546B"/>
      <w:sz w:val="36"/>
    </w:rPr>
  </w:style>
  <w:style w:type="character" w:customStyle="1" w:styleId="Heading3Char">
    <w:name w:val="Heading 3 Char"/>
    <w:link w:val="Heading3"/>
    <w:uiPriority w:val="9"/>
    <w:rsid w:val="00666BAB"/>
    <w:rPr>
      <w:rFonts w:ascii="Arial" w:eastAsiaTheme="minorEastAsia" w:hAnsi="Arial" w:cs="Arial"/>
      <w:b/>
      <w:bCs/>
      <w:color w:val="385623"/>
      <w:sz w:val="32"/>
      <w:szCs w:val="32"/>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Normal"/>
    <w:uiPriority w:val="4"/>
    <w:semiHidden/>
    <w:rsid w:val="00065F18"/>
    <w:pPr>
      <w:spacing w:after="60"/>
    </w:pPr>
  </w:style>
  <w:style w:type="paragraph" w:customStyle="1" w:styleId="HeadingTableofFigures">
    <w:name w:val="Heading Table of Figures"/>
    <w:next w:val="Normal"/>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19"/>
    <w:rsid w:val="00065F18"/>
    <w:rPr>
      <w:i/>
      <w:iCs/>
    </w:rPr>
  </w:style>
  <w:style w:type="paragraph" w:styleId="ListParagraph">
    <w:name w:val="List Paragraph"/>
    <w:aliases w:val="List Paragraph numbered,List Paragraph1,List Bullet indent,Body,Level 3,Rec para,List 1,Other List,FooterText,numbered,Paragraphe de liste1,Bulletr List Paragraph,列出段落,列出段落1,Listeafsnit1,Parágrafo da Lista1,List Paragraph2,Bullets"/>
    <w:basedOn w:val="List123"/>
    <w:link w:val="ListParagraphChar"/>
    <w:uiPriority w:val="34"/>
    <w:qFormat/>
    <w:rsid w:val="00E1718B"/>
    <w:pPr>
      <w:ind w:left="1070"/>
    </w:pPr>
  </w:style>
  <w:style w:type="character" w:customStyle="1" w:styleId="Heading5Char">
    <w:name w:val="Heading 5 Char"/>
    <w:basedOn w:val="DefaultParagraphFont"/>
    <w:link w:val="Heading5"/>
    <w:uiPriority w:val="9"/>
    <w:semiHidden/>
    <w:rsid w:val="00065F18"/>
    <w:rPr>
      <w:rFonts w:ascii="Arial" w:hAnsi="Arial"/>
      <w:b/>
      <w:bCs/>
      <w:iCs/>
      <w:sz w:val="22"/>
      <w:szCs w:val="26"/>
    </w:rPr>
  </w:style>
  <w:style w:type="character" w:styleId="SubtleReference">
    <w:name w:val="Subtle Reference"/>
    <w:basedOn w:val="DefaultParagraphFont"/>
    <w:uiPriority w:val="31"/>
    <w:rsid w:val="00065F18"/>
    <w:rPr>
      <w:rFonts w:ascii="Calibri" w:hAnsi="Calibri"/>
      <w:smallCaps/>
      <w:color w:val="A42F13" w:themeColor="accent2"/>
      <w:u w:val="single"/>
    </w:rPr>
  </w:style>
  <w:style w:type="character" w:styleId="BookTitle">
    <w:name w:val="Book Title"/>
    <w:basedOn w:val="DefaultParagraphFont"/>
    <w:uiPriority w:val="33"/>
    <w:rsid w:val="00065F18"/>
    <w:rPr>
      <w:rFonts w:ascii="Calibri" w:hAnsi="Calibri"/>
      <w:b/>
      <w:bCs/>
      <w:smallCaps/>
      <w:spacing w:val="5"/>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rsid w:val="00065F18"/>
    <w:pPr>
      <w:spacing w:before="40" w:after="40"/>
    </w:pPr>
  </w:style>
  <w:style w:type="character" w:customStyle="1" w:styleId="Heading6Char">
    <w:name w:val="Heading 6 Char"/>
    <w:basedOn w:val="DefaultParagraphFont"/>
    <w:link w:val="Heading6"/>
    <w:uiPriority w:val="9"/>
    <w:semiHidden/>
    <w:rsid w:val="00065F18"/>
    <w:rPr>
      <w:rFonts w:ascii="Arial" w:hAnsi="Arial"/>
      <w:b/>
      <w:bCs/>
      <w:i/>
      <w:sz w:val="22"/>
      <w:szCs w:val="22"/>
    </w:rPr>
  </w:style>
  <w:style w:type="paragraph" w:customStyle="1" w:styleId="ListABClevel3">
    <w:name w:val="List A B C level 3"/>
    <w:basedOn w:val="Normal"/>
    <w:uiPriority w:val="1"/>
    <w:semiHidden/>
    <w:qFormat/>
    <w:rsid w:val="00065F18"/>
    <w:pPr>
      <w:numPr>
        <w:ilvl w:val="2"/>
        <w:numId w:val="15"/>
      </w:numPr>
      <w:spacing w:before="80" w:after="80"/>
    </w:pPr>
  </w:style>
  <w:style w:type="paragraph" w:customStyle="1" w:styleId="List123level2">
    <w:name w:val="List 1 2 3 level 2"/>
    <w:basedOn w:val="Normal"/>
    <w:uiPriority w:val="1"/>
    <w:semiHidden/>
    <w:qFormat/>
    <w:rsid w:val="00FF3414"/>
    <w:pPr>
      <w:numPr>
        <w:ilvl w:val="1"/>
        <w:numId w:val="16"/>
      </w:numPr>
      <w:spacing w:before="80" w:after="80"/>
    </w:pPr>
  </w:style>
  <w:style w:type="paragraph" w:customStyle="1" w:styleId="List123level3">
    <w:name w:val="List 1 2 3 level 3"/>
    <w:basedOn w:val="Normal"/>
    <w:uiPriority w:val="1"/>
    <w:semiHidden/>
    <w:qFormat/>
    <w:rsid w:val="00FF3414"/>
    <w:pPr>
      <w:numPr>
        <w:ilvl w:val="2"/>
        <w:numId w:val="16"/>
      </w:numPr>
      <w:spacing w:before="80" w:after="80"/>
    </w:pPr>
  </w:style>
  <w:style w:type="paragraph" w:customStyle="1" w:styleId="Legislationsection">
    <w:name w:val="Legislation section"/>
    <w:basedOn w:val="Normal"/>
    <w:rsid w:val="00ED4356"/>
    <w:pPr>
      <w:keepNext/>
      <w:numPr>
        <w:numId w:val="17"/>
      </w:numPr>
      <w:tabs>
        <w:tab w:val="left" w:pos="567"/>
      </w:tabs>
      <w:spacing w:after="60"/>
    </w:pPr>
    <w:rPr>
      <w:b/>
    </w:rPr>
  </w:style>
  <w:style w:type="paragraph" w:customStyle="1" w:styleId="Legislationnumber">
    <w:name w:val="Legislation number"/>
    <w:basedOn w:val="Normal"/>
    <w:rsid w:val="00054574"/>
    <w:pPr>
      <w:numPr>
        <w:ilvl w:val="1"/>
        <w:numId w:val="17"/>
      </w:numPr>
      <w:tabs>
        <w:tab w:val="left" w:pos="567"/>
      </w:tabs>
      <w:spacing w:before="60" w:after="60"/>
    </w:pPr>
  </w:style>
  <w:style w:type="paragraph" w:customStyle="1" w:styleId="Legislationa">
    <w:name w:val="Legislation (a)"/>
    <w:basedOn w:val="Normal"/>
    <w:rsid w:val="00065F18"/>
    <w:pPr>
      <w:numPr>
        <w:ilvl w:val="2"/>
        <w:numId w:val="17"/>
      </w:numPr>
      <w:spacing w:before="60" w:after="60"/>
    </w:pPr>
  </w:style>
  <w:style w:type="paragraph" w:customStyle="1" w:styleId="Legislationi">
    <w:name w:val="Legislation (i)"/>
    <w:basedOn w:val="Normal"/>
    <w:rsid w:val="00065F18"/>
    <w:pPr>
      <w:numPr>
        <w:ilvl w:val="3"/>
        <w:numId w:val="17"/>
      </w:numPr>
      <w:spacing w:before="60" w:after="60"/>
    </w:pPr>
  </w:style>
  <w:style w:type="paragraph" w:customStyle="1" w:styleId="Numberedparaindentonly">
    <w:name w:val="Numbered para indent only"/>
    <w:basedOn w:val="Normal"/>
    <w:semiHidden/>
    <w:qFormat/>
    <w:rsid w:val="00065F18"/>
    <w:pPr>
      <w:ind w:left="567"/>
    </w:pPr>
  </w:style>
  <w:style w:type="paragraph" w:customStyle="1" w:styleId="Spacer">
    <w:name w:val="Spacer"/>
    <w:basedOn w:val="Normal"/>
    <w:rsid w:val="00065F18"/>
    <w:pPr>
      <w:spacing w:before="0" w:after="0"/>
    </w:pPr>
  </w:style>
  <w:style w:type="paragraph" w:customStyle="1" w:styleId="Page">
    <w:name w:val="Page"/>
    <w:basedOn w:val="Spacer"/>
    <w:semiHidden/>
    <w:qFormat/>
    <w:rsid w:val="00065F18"/>
    <w:pPr>
      <w:jc w:val="right"/>
    </w:pPr>
    <w:rPr>
      <w:color w:val="000000" w:themeColor="text1"/>
    </w:rPr>
  </w:style>
  <w:style w:type="paragraph" w:customStyle="1" w:styleId="Tablenormal12pt">
    <w:name w:val="Table normal 12pt"/>
    <w:basedOn w:val="Tablenormal0"/>
    <w:rsid w:val="00065F18"/>
    <w:rPr>
      <w:sz w:val="24"/>
    </w:rPr>
  </w:style>
  <w:style w:type="paragraph" w:customStyle="1" w:styleId="Tableheading12pt">
    <w:name w:val="Table heading 12pt"/>
    <w:basedOn w:val="Tableheading"/>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pPr>
    <w:rPr>
      <w:b/>
      <w:i/>
    </w:rPr>
  </w:style>
  <w:style w:type="paragraph" w:customStyle="1" w:styleId="Numberedpara2level1">
    <w:name w:val="Numbered para (2) level 1"/>
    <w:basedOn w:val="Normal"/>
    <w:semiHidden/>
    <w:qFormat/>
    <w:rsid w:val="00065F18"/>
    <w:pPr>
      <w:numPr>
        <w:numId w:val="18"/>
      </w:numPr>
    </w:pPr>
  </w:style>
  <w:style w:type="paragraph" w:customStyle="1" w:styleId="Numberedpara2level2a">
    <w:name w:val="Numbered para (2) level 2 (a)"/>
    <w:basedOn w:val="Normal"/>
    <w:semiHidden/>
    <w:qFormat/>
    <w:rsid w:val="00065F18"/>
    <w:pPr>
      <w:numPr>
        <w:ilvl w:val="1"/>
        <w:numId w:val="18"/>
      </w:numPr>
    </w:pPr>
  </w:style>
  <w:style w:type="paragraph" w:customStyle="1" w:styleId="Numberedpara2level3i">
    <w:name w:val="Numbered para (2) level 3 (i)"/>
    <w:basedOn w:val="Normal"/>
    <w:semiHidden/>
    <w:qFormat/>
    <w:rsid w:val="00065F18"/>
    <w:pPr>
      <w:numPr>
        <w:ilvl w:val="2"/>
        <w:numId w:val="18"/>
      </w:numPr>
    </w:pPr>
  </w:style>
  <w:style w:type="paragraph" w:customStyle="1" w:styleId="Title2">
    <w:name w:val="Title 2"/>
    <w:basedOn w:val="Title"/>
    <w:rsid w:val="00065F18"/>
    <w:rPr>
      <w:sz w:val="52"/>
    </w:rPr>
  </w:style>
  <w:style w:type="paragraph" w:customStyle="1" w:styleId="Numberedpara2heading">
    <w:name w:val="Numbered para (2) heading"/>
    <w:basedOn w:val="Normal"/>
    <w:semiHidden/>
    <w:qFormat/>
    <w:rsid w:val="00ED4356"/>
    <w:pPr>
      <w:keepNext/>
    </w:pPr>
    <w:rPr>
      <w:b/>
      <w:sz w:val="28"/>
    </w:rPr>
  </w:style>
  <w:style w:type="character" w:customStyle="1" w:styleId="HeaderChar">
    <w:name w:val="Header Char"/>
    <w:basedOn w:val="DefaultParagraphFont"/>
    <w:link w:val="Header"/>
    <w:uiPriority w:val="99"/>
    <w:rsid w:val="00310A84"/>
    <w:rPr>
      <w:color w:val="808080" w:themeColor="background1" w:themeShade="80"/>
      <w:sz w:val="22"/>
    </w:rPr>
  </w:style>
  <w:style w:type="character" w:customStyle="1" w:styleId="FooterChar">
    <w:name w:val="Footer Char"/>
    <w:basedOn w:val="DefaultParagraphFont"/>
    <w:link w:val="Footer"/>
    <w:uiPriority w:val="99"/>
    <w:rsid w:val="00AC5FB7"/>
    <w:rPr>
      <w:i/>
      <w:sz w:val="20"/>
    </w:rPr>
  </w:style>
  <w:style w:type="character" w:customStyle="1" w:styleId="Footersecurityclassification">
    <w:name w:val="Footer security classification"/>
    <w:basedOn w:val="DefaultParagraphFont"/>
    <w:uiPriority w:val="1"/>
    <w:rsid w:val="00065F18"/>
    <w:rPr>
      <w:b/>
      <w:i/>
      <w:caps/>
      <w:smallCaps w:val="0"/>
      <w:sz w:val="22"/>
    </w:rPr>
  </w:style>
  <w:style w:type="paragraph" w:customStyle="1" w:styleId="Numberedpara1level211">
    <w:name w:val="Numbered para (1) level 2 (1.1)"/>
    <w:basedOn w:val="Normal"/>
    <w:semiHidden/>
    <w:rsid w:val="00065F18"/>
    <w:pPr>
      <w:numPr>
        <w:ilvl w:val="1"/>
        <w:numId w:val="19"/>
      </w:numPr>
    </w:pPr>
  </w:style>
  <w:style w:type="paragraph" w:customStyle="1" w:styleId="Numberedpara11headingwithnumber">
    <w:name w:val="Numbered para (1) 1 (heading with number)"/>
    <w:basedOn w:val="Normal"/>
    <w:semiHidden/>
    <w:qFormat/>
    <w:rsid w:val="00ED4356"/>
    <w:pPr>
      <w:keepNext/>
      <w:numPr>
        <w:numId w:val="19"/>
      </w:numPr>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pPr>
    <w:rPr>
      <w:b/>
    </w:rPr>
  </w:style>
  <w:style w:type="paragraph" w:customStyle="1" w:styleId="Numberedpara3subheading">
    <w:name w:val="Numbered para (3) subheading"/>
    <w:basedOn w:val="Normal"/>
    <w:semiHidden/>
    <w:qFormat/>
    <w:rsid w:val="00ED4356"/>
    <w:pPr>
      <w:keepNext/>
    </w:pPr>
    <w:rPr>
      <w:b/>
      <w:i/>
    </w:rPr>
  </w:style>
  <w:style w:type="paragraph" w:customStyle="1" w:styleId="Numberedpara3level1">
    <w:name w:val="Numbered para (3) level 1"/>
    <w:basedOn w:val="Normal"/>
    <w:semiHidden/>
    <w:qFormat/>
    <w:rsid w:val="004F2E8A"/>
    <w:pPr>
      <w:numPr>
        <w:numId w:val="20"/>
      </w:numPr>
    </w:pPr>
  </w:style>
  <w:style w:type="paragraph" w:customStyle="1" w:styleId="Numberedpara3level211">
    <w:name w:val="Numbered para (3) level 2 (1.1)"/>
    <w:basedOn w:val="Normal"/>
    <w:semiHidden/>
    <w:qFormat/>
    <w:rsid w:val="004F2E8A"/>
    <w:pPr>
      <w:numPr>
        <w:ilvl w:val="1"/>
        <w:numId w:val="20"/>
      </w:numPr>
    </w:pPr>
  </w:style>
  <w:style w:type="paragraph" w:customStyle="1" w:styleId="Numberedpara3level3111">
    <w:name w:val="Numbered para (3) level 3 (1.1.1)"/>
    <w:basedOn w:val="Normal"/>
    <w:semiHidden/>
    <w:qFormat/>
    <w:rsid w:val="004F2E8A"/>
    <w:pPr>
      <w:numPr>
        <w:ilvl w:val="2"/>
        <w:numId w:val="20"/>
      </w:numPr>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rsid w:val="00C90217"/>
    <w:rPr>
      <w:i/>
      <w:color w:val="1F546B" w:themeColor="text2"/>
      <w:u w:val="single"/>
    </w:rPr>
  </w:style>
  <w:style w:type="character" w:customStyle="1" w:styleId="ListParagraphChar">
    <w:name w:val="List Paragraph Char"/>
    <w:aliases w:val="List Paragraph numbered Char,List Paragraph1 Char,List Bullet indent Char,Body Char,Level 3 Char,Rec para Char,List 1 Char,Other List Char,FooterText Char,numbered Char,Paragraphe de liste1 Char,Bulletr List Paragraph Char,列出段落 Char"/>
    <w:basedOn w:val="DefaultParagraphFont"/>
    <w:link w:val="ListParagraph"/>
    <w:uiPriority w:val="34"/>
    <w:locked/>
    <w:rsid w:val="00E1718B"/>
    <w:rPr>
      <w:rFonts w:ascii="Arial" w:eastAsiaTheme="minorEastAsia" w:hAnsi="Arial" w:cs="Arial"/>
      <w:sz w:val="22"/>
    </w:rPr>
  </w:style>
  <w:style w:type="character" w:customStyle="1" w:styleId="normaltextrun">
    <w:name w:val="normaltextrun"/>
    <w:basedOn w:val="DefaultParagraphFont"/>
    <w:rsid w:val="001F75DC"/>
  </w:style>
  <w:style w:type="paragraph" w:customStyle="1" w:styleId="paragraph">
    <w:name w:val="paragraph"/>
    <w:basedOn w:val="Normal"/>
    <w:rsid w:val="001F75DC"/>
    <w:pPr>
      <w:keepLines w:val="0"/>
      <w:spacing w:before="100" w:beforeAutospacing="1" w:after="100" w:afterAutospacing="1"/>
    </w:pPr>
    <w:rPr>
      <w:rFonts w:ascii="Times New Roman" w:eastAsia="Times New Roman" w:hAnsi="Times New Roman"/>
      <w:lang w:eastAsia="en-NZ"/>
    </w:rPr>
  </w:style>
  <w:style w:type="table" w:styleId="GridTable1Light-Accent4">
    <w:name w:val="Grid Table 1 Light Accent 4"/>
    <w:basedOn w:val="TableNormal"/>
    <w:uiPriority w:val="46"/>
    <w:rsid w:val="001F75DC"/>
    <w:pPr>
      <w:spacing w:after="0"/>
    </w:pPr>
    <w:rPr>
      <w:rFonts w:eastAsia="Times New Roman"/>
      <w:lang w:eastAsia="en-NZ"/>
    </w:rPr>
    <w:tblPr>
      <w:tblStyleRowBandSize w:val="1"/>
      <w:tblStyleColBandSize w:val="1"/>
      <w:tblBorders>
        <w:top w:val="single" w:sz="4" w:space="0" w:color="B6DD97" w:themeColor="accent4" w:themeTint="66"/>
        <w:left w:val="single" w:sz="4" w:space="0" w:color="B6DD97" w:themeColor="accent4" w:themeTint="66"/>
        <w:bottom w:val="single" w:sz="4" w:space="0" w:color="B6DD97" w:themeColor="accent4" w:themeTint="66"/>
        <w:right w:val="single" w:sz="4" w:space="0" w:color="B6DD97" w:themeColor="accent4" w:themeTint="66"/>
        <w:insideH w:val="single" w:sz="4" w:space="0" w:color="B6DD97" w:themeColor="accent4" w:themeTint="66"/>
        <w:insideV w:val="single" w:sz="4" w:space="0" w:color="B6DD97" w:themeColor="accent4" w:themeTint="66"/>
      </w:tblBorders>
    </w:tblPr>
    <w:tblStylePr w:type="firstRow">
      <w:rPr>
        <w:b/>
        <w:bCs/>
      </w:rPr>
      <w:tblPr/>
      <w:tcPr>
        <w:tcBorders>
          <w:bottom w:val="single" w:sz="12" w:space="0" w:color="92CC63" w:themeColor="accent4" w:themeTint="99"/>
        </w:tcBorders>
      </w:tcPr>
    </w:tblStylePr>
    <w:tblStylePr w:type="lastRow">
      <w:rPr>
        <w:b/>
        <w:bCs/>
      </w:rPr>
      <w:tblPr/>
      <w:tcPr>
        <w:tcBorders>
          <w:top w:val="double" w:sz="2" w:space="0" w:color="92CC63" w:themeColor="accent4" w:themeTint="99"/>
        </w:tcBorders>
      </w:tcPr>
    </w:tblStylePr>
    <w:tblStylePr w:type="firstCol">
      <w:rPr>
        <w:b/>
        <w:bCs/>
      </w:rPr>
    </w:tblStylePr>
    <w:tblStylePr w:type="lastCol">
      <w:rPr>
        <w:b/>
        <w:bCs/>
      </w:rPr>
    </w:tblStylePr>
  </w:style>
  <w:style w:type="paragraph" w:customStyle="1" w:styleId="Numberedpara1">
    <w:name w:val="Numbered para 1"/>
    <w:basedOn w:val="Normal"/>
    <w:semiHidden/>
    <w:rsid w:val="00C8105F"/>
    <w:rPr>
      <w:b/>
    </w:rPr>
  </w:style>
  <w:style w:type="paragraph" w:customStyle="1" w:styleId="Numberedpara2">
    <w:name w:val="Numbered para 2"/>
    <w:basedOn w:val="Normal"/>
    <w:semiHidden/>
    <w:rsid w:val="00C8105F"/>
  </w:style>
  <w:style w:type="paragraph" w:customStyle="1" w:styleId="Numberedpara3a">
    <w:name w:val="Numbered para 3 (a)"/>
    <w:basedOn w:val="Normal"/>
    <w:semiHidden/>
    <w:rsid w:val="00C8105F"/>
  </w:style>
  <w:style w:type="paragraph" w:customStyle="1" w:styleId="Numberedpara4i">
    <w:name w:val="Numbered para 4 (i)"/>
    <w:basedOn w:val="Normal"/>
    <w:semiHidden/>
    <w:rsid w:val="00C8105F"/>
  </w:style>
  <w:style w:type="table" w:customStyle="1" w:styleId="TableDIA">
    <w:name w:val="Table DIA"/>
    <w:basedOn w:val="TableNormal"/>
    <w:rsid w:val="00C8105F"/>
    <w:rPr>
      <w:rFonts w:ascii="Arial" w:eastAsia="Times New Roman" w:hAnsi="Arial"/>
      <w:lang w:eastAsia="en-NZ"/>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Numberedparaheading">
    <w:name w:val="Numbered para heading"/>
    <w:basedOn w:val="Normal"/>
    <w:semiHidden/>
    <w:rsid w:val="00F94D05"/>
    <w:pPr>
      <w:spacing w:after="200"/>
    </w:pPr>
    <w:rPr>
      <w:b/>
      <w:sz w:val="28"/>
    </w:rPr>
  </w:style>
  <w:style w:type="paragraph" w:customStyle="1" w:styleId="NumbersLevel1">
    <w:name w:val="Numbers Level 1"/>
    <w:basedOn w:val="Normal"/>
    <w:semiHidden/>
    <w:rsid w:val="00F94D05"/>
    <w:pPr>
      <w:tabs>
        <w:tab w:val="num" w:pos="709"/>
      </w:tabs>
      <w:spacing w:before="0" w:after="200" w:line="280" w:lineRule="atLeast"/>
      <w:ind w:left="709" w:hanging="709"/>
    </w:pPr>
    <w:rPr>
      <w:rFonts w:eastAsia="Times New Roman"/>
    </w:rPr>
  </w:style>
  <w:style w:type="paragraph" w:customStyle="1" w:styleId="NumbersLevel2">
    <w:name w:val="Numbers Level 2"/>
    <w:basedOn w:val="Normal"/>
    <w:semiHidden/>
    <w:rsid w:val="00F94D05"/>
    <w:pPr>
      <w:tabs>
        <w:tab w:val="num" w:pos="709"/>
      </w:tabs>
      <w:spacing w:before="0" w:after="200" w:line="280" w:lineRule="atLeast"/>
      <w:ind w:left="709" w:hanging="709"/>
    </w:pPr>
    <w:rPr>
      <w:rFonts w:eastAsia="Times New Roman"/>
    </w:rPr>
  </w:style>
  <w:style w:type="paragraph" w:customStyle="1" w:styleId="NumbersLevel3">
    <w:name w:val="Numbers Level 3"/>
    <w:basedOn w:val="Normal"/>
    <w:semiHidden/>
    <w:rsid w:val="00F94D05"/>
    <w:pPr>
      <w:tabs>
        <w:tab w:val="num" w:pos="1276"/>
      </w:tabs>
      <w:spacing w:before="0" w:after="200" w:line="280" w:lineRule="atLeast"/>
      <w:ind w:left="1276" w:hanging="567"/>
    </w:pPr>
    <w:rPr>
      <w:rFonts w:eastAsia="Times New Roman"/>
    </w:rPr>
  </w:style>
  <w:style w:type="paragraph" w:customStyle="1" w:styleId="NumbersLevel4">
    <w:name w:val="Numbers Level 4"/>
    <w:basedOn w:val="Normal"/>
    <w:semiHidden/>
    <w:rsid w:val="00F94D05"/>
    <w:pPr>
      <w:tabs>
        <w:tab w:val="num" w:pos="1843"/>
      </w:tabs>
      <w:spacing w:before="0" w:after="200" w:line="280" w:lineRule="atLeast"/>
      <w:ind w:left="1843" w:hanging="567"/>
    </w:pPr>
    <w:rPr>
      <w:rFonts w:eastAsia="Times New Roman"/>
    </w:rPr>
  </w:style>
  <w:style w:type="paragraph" w:customStyle="1" w:styleId="ListAlpha">
    <w:name w:val="List Alpha"/>
    <w:basedOn w:val="Normal"/>
    <w:semiHidden/>
    <w:rsid w:val="00F94D05"/>
    <w:pPr>
      <w:tabs>
        <w:tab w:val="num" w:pos="567"/>
      </w:tabs>
      <w:spacing w:before="0" w:after="200" w:line="280" w:lineRule="atLeast"/>
      <w:ind w:left="567" w:hanging="567"/>
    </w:pPr>
    <w:rPr>
      <w:rFonts w:eastAsia="Times New Roman"/>
    </w:rPr>
  </w:style>
  <w:style w:type="paragraph" w:customStyle="1" w:styleId="Tableheading12pt0">
    <w:name w:val="Table heading 12 pt"/>
    <w:basedOn w:val="Tableheading"/>
    <w:rsid w:val="00C8105F"/>
    <w:pPr>
      <w:keepNext w:val="0"/>
    </w:pPr>
    <w:rPr>
      <w:rFonts w:cstheme="minorBidi"/>
      <w:sz w:val="24"/>
    </w:rPr>
  </w:style>
  <w:style w:type="character" w:customStyle="1" w:styleId="TableheadingChar">
    <w:name w:val="Table heading Char"/>
    <w:basedOn w:val="DefaultParagraphFont"/>
    <w:link w:val="Tableheading"/>
    <w:rsid w:val="006F21EB"/>
    <w:rPr>
      <w:b/>
      <w:color w:val="FFFFFF" w:themeColor="background1"/>
      <w:sz w:val="22"/>
    </w:rPr>
  </w:style>
  <w:style w:type="character" w:styleId="PlaceholderText">
    <w:name w:val="Placeholder Text"/>
    <w:basedOn w:val="DefaultParagraphFont"/>
    <w:uiPriority w:val="99"/>
    <w:semiHidden/>
    <w:rsid w:val="00C8105F"/>
    <w:rPr>
      <w:color w:val="A42F13" w:themeColor="accent2"/>
    </w:rPr>
  </w:style>
  <w:style w:type="paragraph" w:customStyle="1" w:styleId="Numberedpara1heading">
    <w:name w:val="Numbered para 1 (heading)"/>
    <w:basedOn w:val="Normal"/>
    <w:semiHidden/>
    <w:rsid w:val="00C8105F"/>
    <w:rPr>
      <w:b/>
    </w:rPr>
  </w:style>
  <w:style w:type="paragraph" w:customStyle="1" w:styleId="Numberedparasubheading">
    <w:name w:val="Numbered para subheading"/>
    <w:basedOn w:val="Normal"/>
    <w:next w:val="Numberedpara2"/>
    <w:semiHidden/>
    <w:rsid w:val="00C8105F"/>
    <w:rPr>
      <w:b/>
      <w:i/>
    </w:rPr>
  </w:style>
  <w:style w:type="paragraph" w:customStyle="1" w:styleId="GPBGTTH2">
    <w:name w:val="GPB GTT H2"/>
    <w:basedOn w:val="Normal"/>
    <w:link w:val="GPBGTTH2Char"/>
    <w:rsid w:val="00C8105F"/>
    <w:pPr>
      <w:keepLines w:val="0"/>
    </w:pPr>
    <w:rPr>
      <w:rFonts w:eastAsia="Cambria"/>
      <w:b/>
      <w:color w:val="00669A"/>
      <w:szCs w:val="32"/>
      <w:lang w:val="en-GB"/>
    </w:rPr>
  </w:style>
  <w:style w:type="character" w:customStyle="1" w:styleId="GPBGTTH2Char">
    <w:name w:val="GPB GTT H2 Char"/>
    <w:link w:val="GPBGTTH2"/>
    <w:rsid w:val="006F21EB"/>
    <w:rPr>
      <w:rFonts w:ascii="Arial" w:eastAsia="Cambria" w:hAnsi="Arial"/>
      <w:b/>
      <w:color w:val="00669A"/>
      <w:sz w:val="22"/>
      <w:szCs w:val="32"/>
      <w:lang w:val="en-GB"/>
    </w:rPr>
  </w:style>
  <w:style w:type="paragraph" w:customStyle="1" w:styleId="Tick">
    <w:name w:val="Tick"/>
    <w:basedOn w:val="Normal"/>
    <w:semiHidden/>
    <w:qFormat/>
    <w:rsid w:val="00C8105F"/>
    <w:pPr>
      <w:keepLines w:val="0"/>
      <w:spacing w:before="44" w:after="24"/>
      <w:jc w:val="center"/>
    </w:pPr>
    <w:rPr>
      <w:rFonts w:ascii="Wingdings" w:hAnsi="Wingdings" w:cstheme="minorBidi"/>
      <w:sz w:val="28"/>
    </w:rPr>
  </w:style>
  <w:style w:type="paragraph" w:customStyle="1" w:styleId="Tableheading2">
    <w:name w:val="Table heading 2"/>
    <w:basedOn w:val="Normal"/>
    <w:rsid w:val="00C8105F"/>
    <w:pPr>
      <w:keepLines w:val="0"/>
      <w:spacing w:before="44" w:after="24"/>
    </w:pPr>
    <w:rPr>
      <w:rFonts w:cstheme="minorBidi"/>
      <w:b/>
    </w:rPr>
  </w:style>
  <w:style w:type="paragraph" w:styleId="CommentText">
    <w:name w:val="annotation text"/>
    <w:basedOn w:val="Normal"/>
    <w:link w:val="CommentTextChar"/>
    <w:uiPriority w:val="99"/>
    <w:rsid w:val="00C8105F"/>
    <w:rPr>
      <w:sz w:val="20"/>
      <w:szCs w:val="20"/>
    </w:rPr>
  </w:style>
  <w:style w:type="character" w:customStyle="1" w:styleId="CommentTextChar">
    <w:name w:val="Comment Text Char"/>
    <w:basedOn w:val="DefaultParagraphFont"/>
    <w:link w:val="CommentText"/>
    <w:uiPriority w:val="99"/>
    <w:rsid w:val="006F21EB"/>
    <w:rPr>
      <w:sz w:val="20"/>
      <w:szCs w:val="20"/>
    </w:rPr>
  </w:style>
  <w:style w:type="paragraph" w:styleId="CommentSubject">
    <w:name w:val="annotation subject"/>
    <w:basedOn w:val="CommentText"/>
    <w:next w:val="CommentText"/>
    <w:link w:val="CommentSubjectChar"/>
    <w:uiPriority w:val="99"/>
    <w:semiHidden/>
    <w:unhideWhenUsed/>
    <w:rsid w:val="00C8105F"/>
    <w:rPr>
      <w:b/>
      <w:bCs/>
    </w:rPr>
  </w:style>
  <w:style w:type="character" w:customStyle="1" w:styleId="CommentSubjectChar">
    <w:name w:val="Comment Subject Char"/>
    <w:basedOn w:val="CommentTextChar"/>
    <w:link w:val="CommentSubject"/>
    <w:uiPriority w:val="99"/>
    <w:semiHidden/>
    <w:rsid w:val="00C8105F"/>
    <w:rPr>
      <w:b/>
      <w:bCs/>
      <w:sz w:val="20"/>
      <w:szCs w:val="20"/>
    </w:rPr>
  </w:style>
  <w:style w:type="paragraph" w:styleId="Revision">
    <w:name w:val="Revision"/>
    <w:hidden/>
    <w:uiPriority w:val="99"/>
    <w:semiHidden/>
    <w:rsid w:val="00C8105F"/>
    <w:pPr>
      <w:spacing w:before="0" w:after="0"/>
    </w:pPr>
  </w:style>
  <w:style w:type="paragraph" w:customStyle="1" w:styleId="msonormal0">
    <w:name w:val="msonormal"/>
    <w:basedOn w:val="Normal"/>
    <w:rsid w:val="00C8105F"/>
    <w:pPr>
      <w:keepLines w:val="0"/>
      <w:spacing w:before="100" w:beforeAutospacing="1" w:after="100" w:afterAutospacing="1"/>
    </w:pPr>
    <w:rPr>
      <w:rFonts w:ascii="Times New Roman" w:eastAsia="Times New Roman" w:hAnsi="Times New Roman"/>
      <w:lang w:eastAsia="en-NZ"/>
    </w:rPr>
  </w:style>
  <w:style w:type="character" w:customStyle="1" w:styleId="textrun">
    <w:name w:val="textrun"/>
    <w:basedOn w:val="DefaultParagraphFont"/>
    <w:rsid w:val="00C8105F"/>
  </w:style>
  <w:style w:type="character" w:customStyle="1" w:styleId="tabrun">
    <w:name w:val="tabrun"/>
    <w:basedOn w:val="DefaultParagraphFont"/>
    <w:rsid w:val="00C8105F"/>
  </w:style>
  <w:style w:type="character" w:customStyle="1" w:styleId="tabchar">
    <w:name w:val="tabchar"/>
    <w:basedOn w:val="DefaultParagraphFont"/>
    <w:rsid w:val="00C8105F"/>
  </w:style>
  <w:style w:type="character" w:customStyle="1" w:styleId="tableaderchars">
    <w:name w:val="tableaderchars"/>
    <w:basedOn w:val="DefaultParagraphFont"/>
    <w:rsid w:val="00C8105F"/>
  </w:style>
  <w:style w:type="character" w:customStyle="1" w:styleId="superscript">
    <w:name w:val="superscript"/>
    <w:basedOn w:val="DefaultParagraphFont"/>
    <w:rsid w:val="00C8105F"/>
  </w:style>
  <w:style w:type="character" w:customStyle="1" w:styleId="scxw79223584">
    <w:name w:val="scxw79223584"/>
    <w:basedOn w:val="DefaultParagraphFont"/>
    <w:rsid w:val="00C8105F"/>
  </w:style>
  <w:style w:type="character" w:customStyle="1" w:styleId="FootnoteTextChar">
    <w:name w:val="Footnote Text Char"/>
    <w:basedOn w:val="DefaultParagraphFont"/>
    <w:link w:val="FootnoteText"/>
    <w:uiPriority w:val="99"/>
    <w:rsid w:val="00656C2F"/>
    <w:rPr>
      <w:sz w:val="19"/>
      <w:szCs w:val="20"/>
    </w:rPr>
  </w:style>
  <w:style w:type="character" w:customStyle="1" w:styleId="FootnoteTextChar1">
    <w:name w:val="Footnote Text Char1"/>
    <w:basedOn w:val="DefaultParagraphFont"/>
    <w:uiPriority w:val="99"/>
    <w:semiHidden/>
    <w:rsid w:val="00C8105F"/>
    <w:rPr>
      <w:sz w:val="20"/>
      <w:szCs w:val="20"/>
    </w:rPr>
  </w:style>
  <w:style w:type="character" w:customStyle="1" w:styleId="Heading7Char">
    <w:name w:val="Heading 7 Char"/>
    <w:basedOn w:val="DefaultParagraphFont"/>
    <w:link w:val="Heading7"/>
    <w:uiPriority w:val="9"/>
    <w:semiHidden/>
    <w:rsid w:val="00C8105F"/>
    <w:rPr>
      <w:rFonts w:ascii="Arial" w:hAnsi="Arial"/>
      <w:sz w:val="22"/>
    </w:rPr>
  </w:style>
  <w:style w:type="character" w:customStyle="1" w:styleId="Heading8Char">
    <w:name w:val="Heading 8 Char"/>
    <w:basedOn w:val="DefaultParagraphFont"/>
    <w:link w:val="Heading8"/>
    <w:uiPriority w:val="9"/>
    <w:semiHidden/>
    <w:rsid w:val="00C8105F"/>
    <w:rPr>
      <w:rFonts w:ascii="Arial" w:hAnsi="Arial"/>
      <w:i/>
      <w:iCs/>
      <w:sz w:val="22"/>
    </w:rPr>
  </w:style>
  <w:style w:type="character" w:customStyle="1" w:styleId="Heading9Char">
    <w:name w:val="Heading 9 Char"/>
    <w:basedOn w:val="DefaultParagraphFont"/>
    <w:link w:val="Heading9"/>
    <w:uiPriority w:val="9"/>
    <w:semiHidden/>
    <w:rsid w:val="00C8105F"/>
    <w:rPr>
      <w:rFonts w:ascii="Arial" w:hAnsi="Arial" w:cs="Arial"/>
      <w:sz w:val="22"/>
      <w:szCs w:val="22"/>
    </w:rPr>
  </w:style>
  <w:style w:type="character" w:customStyle="1" w:styleId="ClosingChar">
    <w:name w:val="Closing Char"/>
    <w:basedOn w:val="DefaultParagraphFont"/>
    <w:link w:val="Closing"/>
    <w:uiPriority w:val="99"/>
    <w:semiHidden/>
    <w:rsid w:val="00C8105F"/>
  </w:style>
  <w:style w:type="character" w:customStyle="1" w:styleId="DateChar">
    <w:name w:val="Date Char"/>
    <w:basedOn w:val="DefaultParagraphFont"/>
    <w:link w:val="Date"/>
    <w:uiPriority w:val="99"/>
    <w:semiHidden/>
    <w:rsid w:val="00C8105F"/>
  </w:style>
  <w:style w:type="character" w:customStyle="1" w:styleId="E-mailSignatureChar">
    <w:name w:val="E-mail Signature Char"/>
    <w:basedOn w:val="DefaultParagraphFont"/>
    <w:link w:val="E-mailSignature"/>
    <w:uiPriority w:val="99"/>
    <w:semiHidden/>
    <w:rsid w:val="00C8105F"/>
  </w:style>
  <w:style w:type="character" w:customStyle="1" w:styleId="HTMLAddressChar">
    <w:name w:val="HTML Address Char"/>
    <w:basedOn w:val="DefaultParagraphFont"/>
    <w:link w:val="HTMLAddress"/>
    <w:uiPriority w:val="99"/>
    <w:semiHidden/>
    <w:rsid w:val="00C8105F"/>
    <w:rPr>
      <w:i/>
      <w:iCs/>
    </w:rPr>
  </w:style>
  <w:style w:type="character" w:customStyle="1" w:styleId="HTMLPreformattedChar">
    <w:name w:val="HTML Preformatted Char"/>
    <w:basedOn w:val="DefaultParagraphFont"/>
    <w:link w:val="HTMLPreformatted"/>
    <w:uiPriority w:val="99"/>
    <w:semiHidden/>
    <w:rsid w:val="00C8105F"/>
    <w:rPr>
      <w:rFonts w:ascii="Courier New" w:hAnsi="Courier New" w:cs="Courier New"/>
      <w:sz w:val="20"/>
      <w:szCs w:val="20"/>
    </w:rPr>
  </w:style>
  <w:style w:type="character" w:customStyle="1" w:styleId="MessageHeaderChar">
    <w:name w:val="Message Header Char"/>
    <w:basedOn w:val="DefaultParagraphFont"/>
    <w:link w:val="MessageHeader"/>
    <w:uiPriority w:val="99"/>
    <w:semiHidden/>
    <w:rsid w:val="00C8105F"/>
    <w:rPr>
      <w:rFonts w:cs="Arial"/>
      <w:shd w:val="pct20" w:color="auto" w:fill="auto"/>
    </w:rPr>
  </w:style>
  <w:style w:type="character" w:customStyle="1" w:styleId="NoteHeadingChar">
    <w:name w:val="Note Heading Char"/>
    <w:basedOn w:val="DefaultParagraphFont"/>
    <w:link w:val="NoteHeading"/>
    <w:uiPriority w:val="99"/>
    <w:semiHidden/>
    <w:rsid w:val="00C8105F"/>
  </w:style>
  <w:style w:type="character" w:customStyle="1" w:styleId="PlainTextChar">
    <w:name w:val="Plain Text Char"/>
    <w:basedOn w:val="DefaultParagraphFont"/>
    <w:link w:val="PlainText"/>
    <w:uiPriority w:val="99"/>
    <w:semiHidden/>
    <w:rsid w:val="00C8105F"/>
    <w:rPr>
      <w:rFonts w:ascii="Courier New" w:hAnsi="Courier New" w:cs="Courier New"/>
      <w:sz w:val="20"/>
      <w:szCs w:val="20"/>
    </w:rPr>
  </w:style>
  <w:style w:type="character" w:customStyle="1" w:styleId="SalutationChar">
    <w:name w:val="Salutation Char"/>
    <w:basedOn w:val="DefaultParagraphFont"/>
    <w:link w:val="Salutation"/>
    <w:uiPriority w:val="99"/>
    <w:semiHidden/>
    <w:rsid w:val="00C8105F"/>
  </w:style>
  <w:style w:type="character" w:customStyle="1" w:styleId="SignatureChar">
    <w:name w:val="Signature Char"/>
    <w:basedOn w:val="DefaultParagraphFont"/>
    <w:link w:val="Signature"/>
    <w:uiPriority w:val="99"/>
    <w:semiHidden/>
    <w:rsid w:val="00C8105F"/>
  </w:style>
  <w:style w:type="character" w:customStyle="1" w:styleId="SubtitleChar">
    <w:name w:val="Subtitle Char"/>
    <w:basedOn w:val="DefaultParagraphFont"/>
    <w:link w:val="Subtitle"/>
    <w:uiPriority w:val="11"/>
    <w:rsid w:val="006F21EB"/>
    <w:rPr>
      <w:b/>
      <w:color w:val="7BC7CE"/>
      <w:sz w:val="36"/>
      <w:szCs w:val="36"/>
    </w:rPr>
  </w:style>
  <w:style w:type="character" w:customStyle="1" w:styleId="TitleChar">
    <w:name w:val="Title Char"/>
    <w:basedOn w:val="DefaultParagraphFont"/>
    <w:link w:val="Title"/>
    <w:uiPriority w:val="10"/>
    <w:rsid w:val="00016F9A"/>
    <w:rPr>
      <w:b/>
      <w:color w:val="1F546B"/>
      <w:sz w:val="40"/>
      <w:szCs w:val="40"/>
    </w:rPr>
  </w:style>
  <w:style w:type="character" w:styleId="UnresolvedMention">
    <w:name w:val="Unresolved Mention"/>
    <w:basedOn w:val="DefaultParagraphFont"/>
    <w:uiPriority w:val="99"/>
    <w:semiHidden/>
    <w:rsid w:val="00C8105F"/>
    <w:rPr>
      <w:color w:val="808080"/>
      <w:shd w:val="clear" w:color="auto" w:fill="E6E6E6"/>
    </w:rPr>
  </w:style>
  <w:style w:type="character" w:customStyle="1" w:styleId="fontstyle01">
    <w:name w:val="fontstyle01"/>
    <w:basedOn w:val="DefaultParagraphFont"/>
    <w:rsid w:val="00C8105F"/>
    <w:rPr>
      <w:rFonts w:ascii="Arial-BoldMT" w:hAnsi="Arial-BoldMT" w:hint="default"/>
      <w:b/>
      <w:bCs/>
      <w:i w:val="0"/>
      <w:iCs w:val="0"/>
      <w:color w:val="000000"/>
      <w:sz w:val="20"/>
      <w:szCs w:val="20"/>
    </w:rPr>
  </w:style>
  <w:style w:type="character" w:customStyle="1" w:styleId="fontstyle21">
    <w:name w:val="fontstyle21"/>
    <w:basedOn w:val="DefaultParagraphFont"/>
    <w:rsid w:val="00C8105F"/>
    <w:rPr>
      <w:rFonts w:ascii="ArialMT" w:hAnsi="ArialMT" w:hint="default"/>
      <w:b w:val="0"/>
      <w:bCs w:val="0"/>
      <w:i w:val="0"/>
      <w:iCs w:val="0"/>
      <w:color w:val="000000"/>
      <w:sz w:val="20"/>
      <w:szCs w:val="20"/>
    </w:rPr>
  </w:style>
  <w:style w:type="table" w:customStyle="1" w:styleId="TableGrid10">
    <w:name w:val="Table Grid1"/>
    <w:basedOn w:val="TableNormal"/>
    <w:next w:val="TableGrid"/>
    <w:uiPriority w:val="39"/>
    <w:rsid w:val="00C8105F"/>
    <w:pPr>
      <w:spacing w:before="0"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breaktextspan">
    <w:name w:val="pagebreaktextspan"/>
    <w:basedOn w:val="DefaultParagraphFont"/>
    <w:rsid w:val="00C8105F"/>
  </w:style>
  <w:style w:type="character" w:styleId="Mention">
    <w:name w:val="Mention"/>
    <w:basedOn w:val="DefaultParagraphFont"/>
    <w:uiPriority w:val="99"/>
    <w:unhideWhenUsed/>
    <w:rsid w:val="00C8105F"/>
    <w:rPr>
      <w:color w:val="2B579A"/>
      <w:shd w:val="clear" w:color="auto" w:fill="E6E6E6"/>
    </w:rPr>
  </w:style>
  <w:style w:type="paragraph" w:styleId="TOCHeading">
    <w:name w:val="TOC Heading"/>
    <w:basedOn w:val="Heading1"/>
    <w:next w:val="Normal"/>
    <w:uiPriority w:val="39"/>
    <w:rsid w:val="008E026D"/>
    <w:pPr>
      <w:numPr>
        <w:numId w:val="0"/>
      </w:numPr>
      <w:contextualSpacing w:val="0"/>
      <w:outlineLvl w:val="9"/>
    </w:pPr>
  </w:style>
  <w:style w:type="paragraph" w:styleId="NoSpacing">
    <w:name w:val="No Spacing"/>
    <w:uiPriority w:val="1"/>
    <w:rsid w:val="00C8105F"/>
    <w:pPr>
      <w:keepLines/>
      <w:spacing w:before="0" w:after="0"/>
    </w:pPr>
  </w:style>
  <w:style w:type="paragraph" w:styleId="Quote">
    <w:name w:val="Quote"/>
    <w:basedOn w:val="Normal"/>
    <w:next w:val="Normal"/>
    <w:link w:val="QuoteChar"/>
    <w:uiPriority w:val="29"/>
    <w:rsid w:val="00C8105F"/>
    <w:pPr>
      <w:ind w:left="720"/>
    </w:pPr>
    <w:rPr>
      <w:color w:val="1F546B" w:themeColor="text2"/>
    </w:rPr>
  </w:style>
  <w:style w:type="character" w:customStyle="1" w:styleId="QuoteChar">
    <w:name w:val="Quote Char"/>
    <w:basedOn w:val="DefaultParagraphFont"/>
    <w:link w:val="Quote"/>
    <w:uiPriority w:val="29"/>
    <w:rsid w:val="006F21EB"/>
    <w:rPr>
      <w:color w:val="1F546B" w:themeColor="text2"/>
      <w:sz w:val="22"/>
    </w:rPr>
  </w:style>
  <w:style w:type="paragraph" w:styleId="TOC9">
    <w:name w:val="toc 9"/>
    <w:basedOn w:val="Normal"/>
    <w:next w:val="Normal"/>
    <w:autoRedefine/>
    <w:uiPriority w:val="39"/>
    <w:rsid w:val="00C8105F"/>
    <w:pPr>
      <w:keepLines w:val="0"/>
      <w:spacing w:before="0" w:after="100" w:line="259" w:lineRule="auto"/>
      <w:ind w:left="1760"/>
    </w:pPr>
    <w:rPr>
      <w:rFonts w:asciiTheme="minorHAnsi" w:eastAsiaTheme="minorEastAsia" w:hAnsiTheme="minorHAnsi" w:cstheme="minorBidi"/>
      <w:szCs w:val="22"/>
      <w:lang w:eastAsia="en-NZ"/>
    </w:rPr>
  </w:style>
  <w:style w:type="numbering" w:customStyle="1" w:styleId="NoList1">
    <w:name w:val="No List1"/>
    <w:next w:val="NoList"/>
    <w:uiPriority w:val="99"/>
    <w:semiHidden/>
    <w:unhideWhenUsed/>
    <w:rsid w:val="0016010A"/>
  </w:style>
  <w:style w:type="paragraph" w:customStyle="1" w:styleId="Heading1unnumbered">
    <w:name w:val="Heading 1 unnumbered"/>
    <w:basedOn w:val="Heading1"/>
    <w:rsid w:val="00F877AC"/>
    <w:pPr>
      <w:numPr>
        <w:numId w:val="0"/>
      </w:numPr>
      <w:ind w:left="432" w:hanging="432"/>
    </w:pPr>
  </w:style>
  <w:style w:type="paragraph" w:customStyle="1" w:styleId="Quotation">
    <w:name w:val="Quotation"/>
    <w:basedOn w:val="Normal"/>
    <w:qFormat/>
    <w:rsid w:val="00475386"/>
    <w:pPr>
      <w:spacing w:before="120"/>
      <w:ind w:left="567" w:right="567"/>
    </w:pPr>
    <w:rPr>
      <w:rFonts w:asciiTheme="minorHAnsi" w:hAnsiTheme="minorHAnsi" w:cstheme="minorHAnsi"/>
      <w:i/>
      <w:szCs w:val="22"/>
    </w:rPr>
  </w:style>
  <w:style w:type="paragraph" w:customStyle="1" w:styleId="Figurenonote">
    <w:name w:val="Figure no note"/>
    <w:basedOn w:val="Normal"/>
    <w:rsid w:val="00FA27D7"/>
    <w:pPr>
      <w:keepLines w:val="0"/>
      <w:spacing w:before="0" w:after="300" w:line="240" w:lineRule="auto"/>
    </w:pPr>
    <w:rPr>
      <w:rFonts w:asciiTheme="minorHAnsi" w:hAnsiTheme="minorHAnsi" w:cstheme="minorHAnsi"/>
      <w:noProof/>
      <w:sz w:val="23"/>
      <w:szCs w:val="23"/>
      <w:lang w:val="en-AU"/>
    </w:rPr>
  </w:style>
  <w:style w:type="paragraph" w:customStyle="1" w:styleId="Tablecolumnheading">
    <w:name w:val="Table column heading"/>
    <w:basedOn w:val="Normal"/>
    <w:rsid w:val="0033771F"/>
    <w:pPr>
      <w:spacing w:before="60" w:after="60"/>
    </w:pPr>
    <w:rPr>
      <w:rFonts w:asciiTheme="minorHAnsi" w:eastAsia="Calibri" w:hAnsiTheme="minorHAnsi" w:cstheme="minorHAnsi"/>
      <w:b/>
      <w:bCs/>
      <w:szCs w:val="22"/>
    </w:rPr>
  </w:style>
  <w:style w:type="paragraph" w:customStyle="1" w:styleId="Tablerow-leftaligned">
    <w:name w:val="Table row - left aligned"/>
    <w:basedOn w:val="Normal"/>
    <w:rsid w:val="0033771F"/>
    <w:pPr>
      <w:spacing w:before="60" w:after="60"/>
    </w:pPr>
    <w:rPr>
      <w:rFonts w:asciiTheme="minorHAnsi" w:eastAsia="Calibri" w:hAnsiTheme="minorHAnsi" w:cstheme="minorHAnsi"/>
      <w:szCs w:val="22"/>
    </w:rPr>
  </w:style>
  <w:style w:type="paragraph" w:customStyle="1" w:styleId="Tablerow-rightaligned">
    <w:name w:val="Table row - right aligned"/>
    <w:basedOn w:val="Tablerow-leftaligned"/>
    <w:rsid w:val="00291C2F"/>
    <w:pPr>
      <w:spacing w:line="280" w:lineRule="atLeast"/>
      <w:jc w:val="right"/>
    </w:pPr>
  </w:style>
  <w:style w:type="paragraph" w:styleId="BalloonText">
    <w:name w:val="Balloon Text"/>
    <w:basedOn w:val="Normal"/>
    <w:link w:val="BalloonTextChar"/>
    <w:uiPriority w:val="99"/>
    <w:semiHidden/>
    <w:unhideWhenUsed/>
    <w:rsid w:val="005179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41"/>
    <w:rPr>
      <w:rFonts w:ascii="Segoe UI" w:hAnsi="Segoe UI" w:cs="Segoe UI"/>
      <w:sz w:val="18"/>
      <w:szCs w:val="18"/>
    </w:rPr>
  </w:style>
  <w:style w:type="character" w:customStyle="1" w:styleId="eop">
    <w:name w:val="eop"/>
    <w:basedOn w:val="DefaultParagraphFont"/>
    <w:rsid w:val="00B1317F"/>
  </w:style>
  <w:style w:type="paragraph" w:styleId="BodyText">
    <w:name w:val="Body Text"/>
    <w:basedOn w:val="Normal"/>
    <w:link w:val="BodyTextChar"/>
    <w:uiPriority w:val="1"/>
    <w:qFormat/>
    <w:rsid w:val="009F69CB"/>
    <w:pPr>
      <w:keepLines w:val="0"/>
      <w:widowControl w:val="0"/>
      <w:autoSpaceDE w:val="0"/>
      <w:autoSpaceDN w:val="0"/>
      <w:spacing w:before="0" w:after="0" w:line="240" w:lineRule="auto"/>
    </w:pPr>
    <w:rPr>
      <w:rFonts w:ascii="Degular" w:eastAsia="Degular" w:hAnsi="Degular" w:cs="Degular"/>
      <w:sz w:val="24"/>
      <w:lang w:val="en-US"/>
    </w:rPr>
  </w:style>
  <w:style w:type="character" w:customStyle="1" w:styleId="BodyTextChar">
    <w:name w:val="Body Text Char"/>
    <w:basedOn w:val="DefaultParagraphFont"/>
    <w:link w:val="BodyText"/>
    <w:uiPriority w:val="1"/>
    <w:rsid w:val="009F69CB"/>
    <w:rPr>
      <w:rFonts w:ascii="Degular" w:eastAsia="Degular" w:hAnsi="Degular" w:cs="Degular"/>
      <w:lang w:val="en-US"/>
    </w:rPr>
  </w:style>
  <w:style w:type="character" w:customStyle="1" w:styleId="findhit">
    <w:name w:val="findhit"/>
    <w:basedOn w:val="DefaultParagraphFont"/>
    <w:rsid w:val="0A8A3C6B"/>
  </w:style>
  <w:style w:type="paragraph" w:customStyle="1" w:styleId="Normal0">
    <w:name w:val="[Normal]"/>
    <w:basedOn w:val="Normal"/>
    <w:uiPriority w:val="99"/>
    <w:rsid w:val="0A8A3C6B"/>
    <w:pPr>
      <w:widowControl w:val="0"/>
      <w:spacing w:after="0"/>
    </w:pPr>
    <w:rPr>
      <w:rFonts w:eastAsiaTheme="minorEastAsia" w:cs="Arial"/>
      <w:sz w:val="24"/>
    </w:rPr>
  </w:style>
  <w:style w:type="character" w:customStyle="1" w:styleId="scxw36748139">
    <w:name w:val="scxw36748139"/>
    <w:basedOn w:val="DefaultParagraphFont"/>
    <w:rsid w:val="002D5A90"/>
  </w:style>
  <w:style w:type="character" w:customStyle="1" w:styleId="scxw94188806">
    <w:name w:val="scxw94188806"/>
    <w:basedOn w:val="DefaultParagraphFont"/>
    <w:rsid w:val="00927B6E"/>
  </w:style>
  <w:style w:type="character" w:customStyle="1" w:styleId="xcontentpasted1">
    <w:name w:val="x_contentpasted1"/>
    <w:basedOn w:val="DefaultParagraphFont"/>
    <w:rsid w:val="00174A5C"/>
  </w:style>
  <w:style w:type="character" w:styleId="Emphasis">
    <w:name w:val="Emphasis"/>
    <w:basedOn w:val="DefaultParagraphFont"/>
    <w:uiPriority w:val="20"/>
    <w:qFormat/>
    <w:rsid w:val="00140349"/>
    <w:rPr>
      <w:i/>
      <w:iCs/>
    </w:rPr>
  </w:style>
  <w:style w:type="paragraph" w:customStyle="1" w:styleId="footnotes">
    <w:name w:val="footnotes"/>
    <w:basedOn w:val="Normal"/>
    <w:link w:val="footnotesChar"/>
    <w:qFormat/>
    <w:rsid w:val="006A6FEC"/>
    <w:pPr>
      <w:keepLines w:val="0"/>
      <w:spacing w:before="0" w:after="40" w:line="240" w:lineRule="auto"/>
    </w:pPr>
    <w:rPr>
      <w:rFonts w:eastAsia="Calibri" w:cs="Calibri"/>
      <w:color w:val="0A0A0A"/>
      <w:sz w:val="18"/>
      <w:szCs w:val="18"/>
    </w:rPr>
  </w:style>
  <w:style w:type="character" w:customStyle="1" w:styleId="footnotesChar">
    <w:name w:val="footnotes Char"/>
    <w:basedOn w:val="DefaultParagraphFont"/>
    <w:link w:val="footnotes"/>
    <w:rsid w:val="006A6FEC"/>
    <w:rPr>
      <w:rFonts w:ascii="Arial" w:eastAsia="Calibri" w:hAnsi="Arial" w:cs="Calibri"/>
      <w:color w:val="0A0A0A"/>
      <w:sz w:val="18"/>
      <w:szCs w:val="18"/>
    </w:rPr>
  </w:style>
  <w:style w:type="paragraph" w:customStyle="1" w:styleId="Numberedbody">
    <w:name w:val="Numbered body"/>
    <w:basedOn w:val="ListParagraph"/>
    <w:rsid w:val="006A6FEC"/>
    <w:pPr>
      <w:keepLines w:val="0"/>
      <w:widowControl w:val="0"/>
      <w:numPr>
        <w:numId w:val="23"/>
      </w:numPr>
      <w:spacing w:after="240" w:afterAutospacing="0"/>
      <w:jc w:val="both"/>
      <w:textAlignment w:val="baseline"/>
    </w:pPr>
    <w:rPr>
      <w:rFonts w:eastAsia="Times New Roman"/>
      <w:szCs w:val="22"/>
      <w:lang w:eastAsia="en-NZ"/>
    </w:rPr>
  </w:style>
  <w:style w:type="paragraph" w:customStyle="1" w:styleId="References">
    <w:name w:val="References"/>
    <w:basedOn w:val="Normal"/>
    <w:rsid w:val="006A6FEC"/>
    <w:pPr>
      <w:widowControl w:val="0"/>
      <w:numPr>
        <w:numId w:val="24"/>
      </w:numPr>
      <w:mirrorIndents/>
      <w:jc w:val="both"/>
    </w:pPr>
    <w:rPr>
      <w:rFonts w:eastAsia="Calibri" w:cstheme="minorHAnsi"/>
      <w:color w:val="000000" w:themeColor="text1"/>
      <w:szCs w:val="22"/>
      <w:vertAlign w:val="superscript"/>
      <w:lang w:eastAsia="en-NZ"/>
      <w14:scene3d>
        <w14:camera w14:prst="orthographicFront"/>
        <w14:lightRig w14:rig="threePt" w14:dir="t">
          <w14:rot w14:lat="0" w14:lon="0" w14:rev="0"/>
        </w14:lightRig>
      </w14:scene3d>
    </w:rPr>
  </w:style>
  <w:style w:type="paragraph" w:customStyle="1" w:styleId="Numbparas">
    <w:name w:val="Numb paras"/>
    <w:basedOn w:val="Normal"/>
    <w:link w:val="NumbparasChar"/>
    <w:uiPriority w:val="1"/>
    <w:qFormat/>
    <w:rsid w:val="006A6FEC"/>
    <w:pPr>
      <w:widowControl w:val="0"/>
      <w:numPr>
        <w:numId w:val="25"/>
      </w:numPr>
      <w:mirrorIndents/>
      <w:jc w:val="both"/>
    </w:pPr>
    <w:rPr>
      <w:rFonts w:eastAsia="Calibri" w:cstheme="minorHAnsi"/>
      <w:szCs w:val="22"/>
      <w:lang w:eastAsia="en-NZ"/>
      <w14:scene3d>
        <w14:camera w14:prst="orthographicFront"/>
        <w14:lightRig w14:rig="threePt" w14:dir="t">
          <w14:rot w14:lat="0" w14:lon="0" w14:rev="0"/>
        </w14:lightRig>
      </w14:scene3d>
    </w:rPr>
  </w:style>
  <w:style w:type="character" w:customStyle="1" w:styleId="NumbparasChar">
    <w:name w:val="Numb paras Char"/>
    <w:basedOn w:val="DefaultParagraphFont"/>
    <w:link w:val="Numbparas"/>
    <w:uiPriority w:val="1"/>
    <w:rsid w:val="006A6FEC"/>
    <w:rPr>
      <w:rFonts w:ascii="Arial" w:eastAsia="Calibri" w:hAnsi="Arial" w:cstheme="minorHAnsi"/>
      <w:sz w:val="22"/>
      <w:szCs w:val="22"/>
      <w:lang w:eastAsia="en-NZ"/>
      <w14:scene3d>
        <w14:camera w14:prst="orthographicFront"/>
        <w14:lightRig w14:rig="threePt" w14:dir="t">
          <w14:rot w14:lat="0" w14:lon="0" w14:rev="0"/>
        </w14:lightRig>
      </w14:scene3d>
    </w:rPr>
  </w:style>
  <w:style w:type="character" w:customStyle="1" w:styleId="xcontentpasted0">
    <w:name w:val="x_contentpasted0"/>
    <w:basedOn w:val="DefaultParagraphFont"/>
    <w:rsid w:val="006A6FEC"/>
  </w:style>
  <w:style w:type="character" w:customStyle="1" w:styleId="ui-provider">
    <w:name w:val="ui-provider"/>
    <w:basedOn w:val="DefaultParagraphFont"/>
    <w:rsid w:val="00BC4053"/>
  </w:style>
  <w:style w:type="paragraph" w:customStyle="1" w:styleId="xmsonormal">
    <w:name w:val="x_msonormal"/>
    <w:basedOn w:val="Normal"/>
    <w:rsid w:val="005F0991"/>
    <w:pPr>
      <w:keepLines w:val="0"/>
      <w:spacing w:before="100" w:beforeAutospacing="1" w:after="100" w:afterAutospacing="1" w:line="240" w:lineRule="auto"/>
    </w:pPr>
    <w:rPr>
      <w:rFonts w:ascii="Times New Roman" w:eastAsia="Times New Roman" w:hAnsi="Times New Roman"/>
      <w:sz w:val="24"/>
      <w:lang w:eastAsia="en-NZ"/>
    </w:rPr>
  </w:style>
  <w:style w:type="paragraph" w:customStyle="1" w:styleId="pf0">
    <w:name w:val="pf0"/>
    <w:basedOn w:val="Normal"/>
    <w:rsid w:val="005F0991"/>
    <w:pPr>
      <w:keepLines w:val="0"/>
      <w:spacing w:before="100" w:beforeAutospacing="1" w:after="100" w:afterAutospacing="1" w:line="240" w:lineRule="auto"/>
    </w:pPr>
    <w:rPr>
      <w:rFonts w:ascii="Times New Roman" w:eastAsia="Times New Roman" w:hAnsi="Times New Roman"/>
      <w:sz w:val="24"/>
      <w:lang w:eastAsia="en-NZ"/>
    </w:rPr>
  </w:style>
  <w:style w:type="character" w:customStyle="1" w:styleId="cf01">
    <w:name w:val="cf01"/>
    <w:basedOn w:val="DefaultParagraphFont"/>
    <w:rsid w:val="005F0991"/>
    <w:rPr>
      <w:rFonts w:ascii="Segoe UI" w:hAnsi="Segoe UI" w:cs="Segoe UI" w:hint="default"/>
      <w:sz w:val="18"/>
      <w:szCs w:val="18"/>
    </w:rPr>
  </w:style>
  <w:style w:type="paragraph" w:customStyle="1" w:styleId="Heading1Kimberley">
    <w:name w:val="Heading 1 Kimberley"/>
    <w:basedOn w:val="Heading2"/>
    <w:link w:val="Heading1KimberleyChar"/>
    <w:qFormat/>
    <w:rsid w:val="00086672"/>
    <w:rPr>
      <w:sz w:val="44"/>
    </w:rPr>
  </w:style>
  <w:style w:type="character" w:customStyle="1" w:styleId="Heading1KimberleyChar">
    <w:name w:val="Heading 1 Kimberley Char"/>
    <w:basedOn w:val="Heading2Char"/>
    <w:link w:val="Heading1Kimberley"/>
    <w:rsid w:val="00086672"/>
    <w:rPr>
      <w:rFonts w:ascii="Arial" w:eastAsiaTheme="minorEastAsia" w:hAnsi="Arial" w:cs="Arial"/>
      <w:b/>
      <w:bCs/>
      <w:iCs/>
      <w:color w:val="385623"/>
      <w:sz w:val="44"/>
      <w:szCs w:val="28"/>
    </w:rPr>
  </w:style>
  <w:style w:type="paragraph" w:customStyle="1" w:styleId="heading5kimberley">
    <w:name w:val="heading 5 kimberley"/>
    <w:basedOn w:val="Heading4"/>
    <w:link w:val="heading5kimberleyChar"/>
    <w:qFormat/>
    <w:rsid w:val="00FC6472"/>
    <w:rPr>
      <w:sz w:val="22"/>
    </w:rPr>
  </w:style>
  <w:style w:type="character" w:customStyle="1" w:styleId="heading5kimberleyChar">
    <w:name w:val="heading 5 kimberley Char"/>
    <w:basedOn w:val="Heading4Char"/>
    <w:link w:val="heading5kimberley"/>
    <w:rsid w:val="00FC6472"/>
    <w:rPr>
      <w:rFonts w:ascii="Arial" w:eastAsiaTheme="minorEastAsia" w:hAnsi="Arial" w:cs="Arial"/>
      <w:b/>
      <w:bCs/>
      <w:color w:val="385623"/>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86456">
      <w:bodyDiv w:val="1"/>
      <w:marLeft w:val="0"/>
      <w:marRight w:val="0"/>
      <w:marTop w:val="0"/>
      <w:marBottom w:val="0"/>
      <w:divBdr>
        <w:top w:val="none" w:sz="0" w:space="0" w:color="auto"/>
        <w:left w:val="none" w:sz="0" w:space="0" w:color="auto"/>
        <w:bottom w:val="none" w:sz="0" w:space="0" w:color="auto"/>
        <w:right w:val="none" w:sz="0" w:space="0" w:color="auto"/>
      </w:divBdr>
    </w:div>
    <w:div w:id="88814360">
      <w:bodyDiv w:val="1"/>
      <w:marLeft w:val="0"/>
      <w:marRight w:val="0"/>
      <w:marTop w:val="0"/>
      <w:marBottom w:val="0"/>
      <w:divBdr>
        <w:top w:val="none" w:sz="0" w:space="0" w:color="auto"/>
        <w:left w:val="none" w:sz="0" w:space="0" w:color="auto"/>
        <w:bottom w:val="none" w:sz="0" w:space="0" w:color="auto"/>
        <w:right w:val="none" w:sz="0" w:space="0" w:color="auto"/>
      </w:divBdr>
      <w:divsChild>
        <w:div w:id="72430792">
          <w:marLeft w:val="0"/>
          <w:marRight w:val="0"/>
          <w:marTop w:val="0"/>
          <w:marBottom w:val="0"/>
          <w:divBdr>
            <w:top w:val="none" w:sz="0" w:space="0" w:color="auto"/>
            <w:left w:val="none" w:sz="0" w:space="0" w:color="auto"/>
            <w:bottom w:val="none" w:sz="0" w:space="0" w:color="auto"/>
            <w:right w:val="none" w:sz="0" w:space="0" w:color="auto"/>
          </w:divBdr>
        </w:div>
        <w:div w:id="347172501">
          <w:marLeft w:val="0"/>
          <w:marRight w:val="0"/>
          <w:marTop w:val="0"/>
          <w:marBottom w:val="0"/>
          <w:divBdr>
            <w:top w:val="none" w:sz="0" w:space="0" w:color="auto"/>
            <w:left w:val="none" w:sz="0" w:space="0" w:color="auto"/>
            <w:bottom w:val="none" w:sz="0" w:space="0" w:color="auto"/>
            <w:right w:val="none" w:sz="0" w:space="0" w:color="auto"/>
          </w:divBdr>
        </w:div>
        <w:div w:id="780687410">
          <w:marLeft w:val="0"/>
          <w:marRight w:val="0"/>
          <w:marTop w:val="0"/>
          <w:marBottom w:val="0"/>
          <w:divBdr>
            <w:top w:val="none" w:sz="0" w:space="0" w:color="auto"/>
            <w:left w:val="none" w:sz="0" w:space="0" w:color="auto"/>
            <w:bottom w:val="none" w:sz="0" w:space="0" w:color="auto"/>
            <w:right w:val="none" w:sz="0" w:space="0" w:color="auto"/>
          </w:divBdr>
        </w:div>
        <w:div w:id="875049003">
          <w:marLeft w:val="0"/>
          <w:marRight w:val="0"/>
          <w:marTop w:val="0"/>
          <w:marBottom w:val="0"/>
          <w:divBdr>
            <w:top w:val="none" w:sz="0" w:space="0" w:color="auto"/>
            <w:left w:val="none" w:sz="0" w:space="0" w:color="auto"/>
            <w:bottom w:val="none" w:sz="0" w:space="0" w:color="auto"/>
            <w:right w:val="none" w:sz="0" w:space="0" w:color="auto"/>
          </w:divBdr>
        </w:div>
        <w:div w:id="1100569082">
          <w:marLeft w:val="0"/>
          <w:marRight w:val="0"/>
          <w:marTop w:val="0"/>
          <w:marBottom w:val="0"/>
          <w:divBdr>
            <w:top w:val="none" w:sz="0" w:space="0" w:color="auto"/>
            <w:left w:val="none" w:sz="0" w:space="0" w:color="auto"/>
            <w:bottom w:val="none" w:sz="0" w:space="0" w:color="auto"/>
            <w:right w:val="none" w:sz="0" w:space="0" w:color="auto"/>
          </w:divBdr>
        </w:div>
        <w:div w:id="1739589409">
          <w:marLeft w:val="0"/>
          <w:marRight w:val="0"/>
          <w:marTop w:val="0"/>
          <w:marBottom w:val="0"/>
          <w:divBdr>
            <w:top w:val="none" w:sz="0" w:space="0" w:color="auto"/>
            <w:left w:val="none" w:sz="0" w:space="0" w:color="auto"/>
            <w:bottom w:val="none" w:sz="0" w:space="0" w:color="auto"/>
            <w:right w:val="none" w:sz="0" w:space="0" w:color="auto"/>
          </w:divBdr>
        </w:div>
        <w:div w:id="1926379642">
          <w:marLeft w:val="0"/>
          <w:marRight w:val="0"/>
          <w:marTop w:val="0"/>
          <w:marBottom w:val="0"/>
          <w:divBdr>
            <w:top w:val="none" w:sz="0" w:space="0" w:color="auto"/>
            <w:left w:val="none" w:sz="0" w:space="0" w:color="auto"/>
            <w:bottom w:val="none" w:sz="0" w:space="0" w:color="auto"/>
            <w:right w:val="none" w:sz="0" w:space="0" w:color="auto"/>
          </w:divBdr>
        </w:div>
        <w:div w:id="1996564417">
          <w:marLeft w:val="0"/>
          <w:marRight w:val="0"/>
          <w:marTop w:val="0"/>
          <w:marBottom w:val="0"/>
          <w:divBdr>
            <w:top w:val="none" w:sz="0" w:space="0" w:color="auto"/>
            <w:left w:val="none" w:sz="0" w:space="0" w:color="auto"/>
            <w:bottom w:val="none" w:sz="0" w:space="0" w:color="auto"/>
            <w:right w:val="none" w:sz="0" w:space="0" w:color="auto"/>
          </w:divBdr>
        </w:div>
        <w:div w:id="2024236794">
          <w:marLeft w:val="0"/>
          <w:marRight w:val="0"/>
          <w:marTop w:val="0"/>
          <w:marBottom w:val="0"/>
          <w:divBdr>
            <w:top w:val="none" w:sz="0" w:space="0" w:color="auto"/>
            <w:left w:val="none" w:sz="0" w:space="0" w:color="auto"/>
            <w:bottom w:val="none" w:sz="0" w:space="0" w:color="auto"/>
            <w:right w:val="none" w:sz="0" w:space="0" w:color="auto"/>
          </w:divBdr>
        </w:div>
        <w:div w:id="2073187674">
          <w:marLeft w:val="0"/>
          <w:marRight w:val="0"/>
          <w:marTop w:val="0"/>
          <w:marBottom w:val="0"/>
          <w:divBdr>
            <w:top w:val="none" w:sz="0" w:space="0" w:color="auto"/>
            <w:left w:val="none" w:sz="0" w:space="0" w:color="auto"/>
            <w:bottom w:val="none" w:sz="0" w:space="0" w:color="auto"/>
            <w:right w:val="none" w:sz="0" w:space="0" w:color="auto"/>
          </w:divBdr>
        </w:div>
      </w:divsChild>
    </w:div>
    <w:div w:id="125898215">
      <w:bodyDiv w:val="1"/>
      <w:marLeft w:val="0"/>
      <w:marRight w:val="0"/>
      <w:marTop w:val="0"/>
      <w:marBottom w:val="0"/>
      <w:divBdr>
        <w:top w:val="none" w:sz="0" w:space="0" w:color="auto"/>
        <w:left w:val="none" w:sz="0" w:space="0" w:color="auto"/>
        <w:bottom w:val="none" w:sz="0" w:space="0" w:color="auto"/>
        <w:right w:val="none" w:sz="0" w:space="0" w:color="auto"/>
      </w:divBdr>
      <w:divsChild>
        <w:div w:id="25759086">
          <w:marLeft w:val="0"/>
          <w:marRight w:val="0"/>
          <w:marTop w:val="0"/>
          <w:marBottom w:val="0"/>
          <w:divBdr>
            <w:top w:val="none" w:sz="0" w:space="0" w:color="auto"/>
            <w:left w:val="none" w:sz="0" w:space="0" w:color="auto"/>
            <w:bottom w:val="none" w:sz="0" w:space="0" w:color="auto"/>
            <w:right w:val="none" w:sz="0" w:space="0" w:color="auto"/>
          </w:divBdr>
        </w:div>
        <w:div w:id="134495796">
          <w:marLeft w:val="0"/>
          <w:marRight w:val="0"/>
          <w:marTop w:val="0"/>
          <w:marBottom w:val="0"/>
          <w:divBdr>
            <w:top w:val="none" w:sz="0" w:space="0" w:color="auto"/>
            <w:left w:val="none" w:sz="0" w:space="0" w:color="auto"/>
            <w:bottom w:val="none" w:sz="0" w:space="0" w:color="auto"/>
            <w:right w:val="none" w:sz="0" w:space="0" w:color="auto"/>
          </w:divBdr>
        </w:div>
        <w:div w:id="454908287">
          <w:marLeft w:val="0"/>
          <w:marRight w:val="0"/>
          <w:marTop w:val="0"/>
          <w:marBottom w:val="0"/>
          <w:divBdr>
            <w:top w:val="none" w:sz="0" w:space="0" w:color="auto"/>
            <w:left w:val="none" w:sz="0" w:space="0" w:color="auto"/>
            <w:bottom w:val="none" w:sz="0" w:space="0" w:color="auto"/>
            <w:right w:val="none" w:sz="0" w:space="0" w:color="auto"/>
          </w:divBdr>
        </w:div>
        <w:div w:id="983386447">
          <w:marLeft w:val="0"/>
          <w:marRight w:val="0"/>
          <w:marTop w:val="0"/>
          <w:marBottom w:val="0"/>
          <w:divBdr>
            <w:top w:val="none" w:sz="0" w:space="0" w:color="auto"/>
            <w:left w:val="none" w:sz="0" w:space="0" w:color="auto"/>
            <w:bottom w:val="none" w:sz="0" w:space="0" w:color="auto"/>
            <w:right w:val="none" w:sz="0" w:space="0" w:color="auto"/>
          </w:divBdr>
        </w:div>
        <w:div w:id="1306160625">
          <w:marLeft w:val="0"/>
          <w:marRight w:val="0"/>
          <w:marTop w:val="0"/>
          <w:marBottom w:val="0"/>
          <w:divBdr>
            <w:top w:val="none" w:sz="0" w:space="0" w:color="auto"/>
            <w:left w:val="none" w:sz="0" w:space="0" w:color="auto"/>
            <w:bottom w:val="none" w:sz="0" w:space="0" w:color="auto"/>
            <w:right w:val="none" w:sz="0" w:space="0" w:color="auto"/>
          </w:divBdr>
        </w:div>
        <w:div w:id="1389838710">
          <w:marLeft w:val="0"/>
          <w:marRight w:val="0"/>
          <w:marTop w:val="0"/>
          <w:marBottom w:val="0"/>
          <w:divBdr>
            <w:top w:val="none" w:sz="0" w:space="0" w:color="auto"/>
            <w:left w:val="none" w:sz="0" w:space="0" w:color="auto"/>
            <w:bottom w:val="none" w:sz="0" w:space="0" w:color="auto"/>
            <w:right w:val="none" w:sz="0" w:space="0" w:color="auto"/>
          </w:divBdr>
        </w:div>
        <w:div w:id="1496605963">
          <w:marLeft w:val="0"/>
          <w:marRight w:val="0"/>
          <w:marTop w:val="0"/>
          <w:marBottom w:val="0"/>
          <w:divBdr>
            <w:top w:val="none" w:sz="0" w:space="0" w:color="auto"/>
            <w:left w:val="none" w:sz="0" w:space="0" w:color="auto"/>
            <w:bottom w:val="none" w:sz="0" w:space="0" w:color="auto"/>
            <w:right w:val="none" w:sz="0" w:space="0" w:color="auto"/>
          </w:divBdr>
        </w:div>
        <w:div w:id="1614366722">
          <w:marLeft w:val="0"/>
          <w:marRight w:val="0"/>
          <w:marTop w:val="0"/>
          <w:marBottom w:val="0"/>
          <w:divBdr>
            <w:top w:val="none" w:sz="0" w:space="0" w:color="auto"/>
            <w:left w:val="none" w:sz="0" w:space="0" w:color="auto"/>
            <w:bottom w:val="none" w:sz="0" w:space="0" w:color="auto"/>
            <w:right w:val="none" w:sz="0" w:space="0" w:color="auto"/>
          </w:divBdr>
        </w:div>
        <w:div w:id="1616208401">
          <w:marLeft w:val="0"/>
          <w:marRight w:val="0"/>
          <w:marTop w:val="0"/>
          <w:marBottom w:val="0"/>
          <w:divBdr>
            <w:top w:val="none" w:sz="0" w:space="0" w:color="auto"/>
            <w:left w:val="none" w:sz="0" w:space="0" w:color="auto"/>
            <w:bottom w:val="none" w:sz="0" w:space="0" w:color="auto"/>
            <w:right w:val="none" w:sz="0" w:space="0" w:color="auto"/>
          </w:divBdr>
        </w:div>
        <w:div w:id="1864320727">
          <w:marLeft w:val="0"/>
          <w:marRight w:val="0"/>
          <w:marTop w:val="0"/>
          <w:marBottom w:val="0"/>
          <w:divBdr>
            <w:top w:val="none" w:sz="0" w:space="0" w:color="auto"/>
            <w:left w:val="none" w:sz="0" w:space="0" w:color="auto"/>
            <w:bottom w:val="none" w:sz="0" w:space="0" w:color="auto"/>
            <w:right w:val="none" w:sz="0" w:space="0" w:color="auto"/>
          </w:divBdr>
        </w:div>
      </w:divsChild>
    </w:div>
    <w:div w:id="178936413">
      <w:bodyDiv w:val="1"/>
      <w:marLeft w:val="0"/>
      <w:marRight w:val="0"/>
      <w:marTop w:val="0"/>
      <w:marBottom w:val="0"/>
      <w:divBdr>
        <w:top w:val="none" w:sz="0" w:space="0" w:color="auto"/>
        <w:left w:val="none" w:sz="0" w:space="0" w:color="auto"/>
        <w:bottom w:val="none" w:sz="0" w:space="0" w:color="auto"/>
        <w:right w:val="none" w:sz="0" w:space="0" w:color="auto"/>
      </w:divBdr>
    </w:div>
    <w:div w:id="244726961">
      <w:bodyDiv w:val="1"/>
      <w:marLeft w:val="0"/>
      <w:marRight w:val="0"/>
      <w:marTop w:val="0"/>
      <w:marBottom w:val="0"/>
      <w:divBdr>
        <w:top w:val="none" w:sz="0" w:space="0" w:color="auto"/>
        <w:left w:val="none" w:sz="0" w:space="0" w:color="auto"/>
        <w:bottom w:val="none" w:sz="0" w:space="0" w:color="auto"/>
        <w:right w:val="none" w:sz="0" w:space="0" w:color="auto"/>
      </w:divBdr>
    </w:div>
    <w:div w:id="247733385">
      <w:bodyDiv w:val="1"/>
      <w:marLeft w:val="0"/>
      <w:marRight w:val="0"/>
      <w:marTop w:val="0"/>
      <w:marBottom w:val="0"/>
      <w:divBdr>
        <w:top w:val="none" w:sz="0" w:space="0" w:color="auto"/>
        <w:left w:val="none" w:sz="0" w:space="0" w:color="auto"/>
        <w:bottom w:val="none" w:sz="0" w:space="0" w:color="auto"/>
        <w:right w:val="none" w:sz="0" w:space="0" w:color="auto"/>
      </w:divBdr>
    </w:div>
    <w:div w:id="325784093">
      <w:bodyDiv w:val="1"/>
      <w:marLeft w:val="0"/>
      <w:marRight w:val="0"/>
      <w:marTop w:val="0"/>
      <w:marBottom w:val="0"/>
      <w:divBdr>
        <w:top w:val="none" w:sz="0" w:space="0" w:color="auto"/>
        <w:left w:val="none" w:sz="0" w:space="0" w:color="auto"/>
        <w:bottom w:val="none" w:sz="0" w:space="0" w:color="auto"/>
        <w:right w:val="none" w:sz="0" w:space="0" w:color="auto"/>
      </w:divBdr>
      <w:divsChild>
        <w:div w:id="849374129">
          <w:marLeft w:val="0"/>
          <w:marRight w:val="0"/>
          <w:marTop w:val="0"/>
          <w:marBottom w:val="0"/>
          <w:divBdr>
            <w:top w:val="none" w:sz="0" w:space="0" w:color="auto"/>
            <w:left w:val="none" w:sz="0" w:space="0" w:color="auto"/>
            <w:bottom w:val="none" w:sz="0" w:space="0" w:color="auto"/>
            <w:right w:val="none" w:sz="0" w:space="0" w:color="auto"/>
          </w:divBdr>
        </w:div>
        <w:div w:id="1623922039">
          <w:marLeft w:val="0"/>
          <w:marRight w:val="0"/>
          <w:marTop w:val="0"/>
          <w:marBottom w:val="0"/>
          <w:divBdr>
            <w:top w:val="none" w:sz="0" w:space="0" w:color="auto"/>
            <w:left w:val="none" w:sz="0" w:space="0" w:color="auto"/>
            <w:bottom w:val="none" w:sz="0" w:space="0" w:color="auto"/>
            <w:right w:val="none" w:sz="0" w:space="0" w:color="auto"/>
          </w:divBdr>
        </w:div>
      </w:divsChild>
    </w:div>
    <w:div w:id="392583721">
      <w:bodyDiv w:val="1"/>
      <w:marLeft w:val="0"/>
      <w:marRight w:val="0"/>
      <w:marTop w:val="0"/>
      <w:marBottom w:val="0"/>
      <w:divBdr>
        <w:top w:val="none" w:sz="0" w:space="0" w:color="auto"/>
        <w:left w:val="none" w:sz="0" w:space="0" w:color="auto"/>
        <w:bottom w:val="none" w:sz="0" w:space="0" w:color="auto"/>
        <w:right w:val="none" w:sz="0" w:space="0" w:color="auto"/>
      </w:divBdr>
      <w:divsChild>
        <w:div w:id="24522308">
          <w:marLeft w:val="0"/>
          <w:marRight w:val="0"/>
          <w:marTop w:val="0"/>
          <w:marBottom w:val="0"/>
          <w:divBdr>
            <w:top w:val="none" w:sz="0" w:space="0" w:color="auto"/>
            <w:left w:val="none" w:sz="0" w:space="0" w:color="auto"/>
            <w:bottom w:val="none" w:sz="0" w:space="0" w:color="auto"/>
            <w:right w:val="none" w:sz="0" w:space="0" w:color="auto"/>
          </w:divBdr>
        </w:div>
        <w:div w:id="47997150">
          <w:marLeft w:val="0"/>
          <w:marRight w:val="0"/>
          <w:marTop w:val="0"/>
          <w:marBottom w:val="0"/>
          <w:divBdr>
            <w:top w:val="none" w:sz="0" w:space="0" w:color="auto"/>
            <w:left w:val="none" w:sz="0" w:space="0" w:color="auto"/>
            <w:bottom w:val="none" w:sz="0" w:space="0" w:color="auto"/>
            <w:right w:val="none" w:sz="0" w:space="0" w:color="auto"/>
          </w:divBdr>
        </w:div>
        <w:div w:id="110639223">
          <w:marLeft w:val="0"/>
          <w:marRight w:val="0"/>
          <w:marTop w:val="0"/>
          <w:marBottom w:val="0"/>
          <w:divBdr>
            <w:top w:val="none" w:sz="0" w:space="0" w:color="auto"/>
            <w:left w:val="none" w:sz="0" w:space="0" w:color="auto"/>
            <w:bottom w:val="none" w:sz="0" w:space="0" w:color="auto"/>
            <w:right w:val="none" w:sz="0" w:space="0" w:color="auto"/>
          </w:divBdr>
        </w:div>
        <w:div w:id="229925266">
          <w:marLeft w:val="0"/>
          <w:marRight w:val="0"/>
          <w:marTop w:val="0"/>
          <w:marBottom w:val="0"/>
          <w:divBdr>
            <w:top w:val="none" w:sz="0" w:space="0" w:color="auto"/>
            <w:left w:val="none" w:sz="0" w:space="0" w:color="auto"/>
            <w:bottom w:val="none" w:sz="0" w:space="0" w:color="auto"/>
            <w:right w:val="none" w:sz="0" w:space="0" w:color="auto"/>
          </w:divBdr>
        </w:div>
        <w:div w:id="661737026">
          <w:marLeft w:val="0"/>
          <w:marRight w:val="0"/>
          <w:marTop w:val="0"/>
          <w:marBottom w:val="0"/>
          <w:divBdr>
            <w:top w:val="none" w:sz="0" w:space="0" w:color="auto"/>
            <w:left w:val="none" w:sz="0" w:space="0" w:color="auto"/>
            <w:bottom w:val="none" w:sz="0" w:space="0" w:color="auto"/>
            <w:right w:val="none" w:sz="0" w:space="0" w:color="auto"/>
          </w:divBdr>
        </w:div>
        <w:div w:id="834105165">
          <w:marLeft w:val="0"/>
          <w:marRight w:val="0"/>
          <w:marTop w:val="0"/>
          <w:marBottom w:val="0"/>
          <w:divBdr>
            <w:top w:val="none" w:sz="0" w:space="0" w:color="auto"/>
            <w:left w:val="none" w:sz="0" w:space="0" w:color="auto"/>
            <w:bottom w:val="none" w:sz="0" w:space="0" w:color="auto"/>
            <w:right w:val="none" w:sz="0" w:space="0" w:color="auto"/>
          </w:divBdr>
        </w:div>
        <w:div w:id="1082988373">
          <w:marLeft w:val="0"/>
          <w:marRight w:val="0"/>
          <w:marTop w:val="0"/>
          <w:marBottom w:val="0"/>
          <w:divBdr>
            <w:top w:val="none" w:sz="0" w:space="0" w:color="auto"/>
            <w:left w:val="none" w:sz="0" w:space="0" w:color="auto"/>
            <w:bottom w:val="none" w:sz="0" w:space="0" w:color="auto"/>
            <w:right w:val="none" w:sz="0" w:space="0" w:color="auto"/>
          </w:divBdr>
        </w:div>
        <w:div w:id="1250889075">
          <w:marLeft w:val="0"/>
          <w:marRight w:val="0"/>
          <w:marTop w:val="0"/>
          <w:marBottom w:val="0"/>
          <w:divBdr>
            <w:top w:val="none" w:sz="0" w:space="0" w:color="auto"/>
            <w:left w:val="none" w:sz="0" w:space="0" w:color="auto"/>
            <w:bottom w:val="none" w:sz="0" w:space="0" w:color="auto"/>
            <w:right w:val="none" w:sz="0" w:space="0" w:color="auto"/>
          </w:divBdr>
        </w:div>
        <w:div w:id="1350184363">
          <w:marLeft w:val="0"/>
          <w:marRight w:val="0"/>
          <w:marTop w:val="0"/>
          <w:marBottom w:val="0"/>
          <w:divBdr>
            <w:top w:val="none" w:sz="0" w:space="0" w:color="auto"/>
            <w:left w:val="none" w:sz="0" w:space="0" w:color="auto"/>
            <w:bottom w:val="none" w:sz="0" w:space="0" w:color="auto"/>
            <w:right w:val="none" w:sz="0" w:space="0" w:color="auto"/>
          </w:divBdr>
        </w:div>
        <w:div w:id="1351759046">
          <w:marLeft w:val="0"/>
          <w:marRight w:val="0"/>
          <w:marTop w:val="0"/>
          <w:marBottom w:val="0"/>
          <w:divBdr>
            <w:top w:val="none" w:sz="0" w:space="0" w:color="auto"/>
            <w:left w:val="none" w:sz="0" w:space="0" w:color="auto"/>
            <w:bottom w:val="none" w:sz="0" w:space="0" w:color="auto"/>
            <w:right w:val="none" w:sz="0" w:space="0" w:color="auto"/>
          </w:divBdr>
        </w:div>
        <w:div w:id="1737165390">
          <w:marLeft w:val="0"/>
          <w:marRight w:val="0"/>
          <w:marTop w:val="0"/>
          <w:marBottom w:val="0"/>
          <w:divBdr>
            <w:top w:val="none" w:sz="0" w:space="0" w:color="auto"/>
            <w:left w:val="none" w:sz="0" w:space="0" w:color="auto"/>
            <w:bottom w:val="none" w:sz="0" w:space="0" w:color="auto"/>
            <w:right w:val="none" w:sz="0" w:space="0" w:color="auto"/>
          </w:divBdr>
        </w:div>
        <w:div w:id="1768117591">
          <w:marLeft w:val="0"/>
          <w:marRight w:val="0"/>
          <w:marTop w:val="0"/>
          <w:marBottom w:val="0"/>
          <w:divBdr>
            <w:top w:val="none" w:sz="0" w:space="0" w:color="auto"/>
            <w:left w:val="none" w:sz="0" w:space="0" w:color="auto"/>
            <w:bottom w:val="none" w:sz="0" w:space="0" w:color="auto"/>
            <w:right w:val="none" w:sz="0" w:space="0" w:color="auto"/>
          </w:divBdr>
        </w:div>
      </w:divsChild>
    </w:div>
    <w:div w:id="474103093">
      <w:bodyDiv w:val="1"/>
      <w:marLeft w:val="0"/>
      <w:marRight w:val="0"/>
      <w:marTop w:val="0"/>
      <w:marBottom w:val="0"/>
      <w:divBdr>
        <w:top w:val="none" w:sz="0" w:space="0" w:color="auto"/>
        <w:left w:val="none" w:sz="0" w:space="0" w:color="auto"/>
        <w:bottom w:val="none" w:sz="0" w:space="0" w:color="auto"/>
        <w:right w:val="none" w:sz="0" w:space="0" w:color="auto"/>
      </w:divBdr>
    </w:div>
    <w:div w:id="474875516">
      <w:bodyDiv w:val="1"/>
      <w:marLeft w:val="0"/>
      <w:marRight w:val="0"/>
      <w:marTop w:val="0"/>
      <w:marBottom w:val="0"/>
      <w:divBdr>
        <w:top w:val="none" w:sz="0" w:space="0" w:color="auto"/>
        <w:left w:val="none" w:sz="0" w:space="0" w:color="auto"/>
        <w:bottom w:val="none" w:sz="0" w:space="0" w:color="auto"/>
        <w:right w:val="none" w:sz="0" w:space="0" w:color="auto"/>
      </w:divBdr>
    </w:div>
    <w:div w:id="524486813">
      <w:bodyDiv w:val="1"/>
      <w:marLeft w:val="0"/>
      <w:marRight w:val="0"/>
      <w:marTop w:val="0"/>
      <w:marBottom w:val="0"/>
      <w:divBdr>
        <w:top w:val="none" w:sz="0" w:space="0" w:color="auto"/>
        <w:left w:val="none" w:sz="0" w:space="0" w:color="auto"/>
        <w:bottom w:val="none" w:sz="0" w:space="0" w:color="auto"/>
        <w:right w:val="none" w:sz="0" w:space="0" w:color="auto"/>
      </w:divBdr>
    </w:div>
    <w:div w:id="545025428">
      <w:bodyDiv w:val="1"/>
      <w:marLeft w:val="0"/>
      <w:marRight w:val="0"/>
      <w:marTop w:val="0"/>
      <w:marBottom w:val="0"/>
      <w:divBdr>
        <w:top w:val="none" w:sz="0" w:space="0" w:color="auto"/>
        <w:left w:val="none" w:sz="0" w:space="0" w:color="auto"/>
        <w:bottom w:val="none" w:sz="0" w:space="0" w:color="auto"/>
        <w:right w:val="none" w:sz="0" w:space="0" w:color="auto"/>
      </w:divBdr>
    </w:div>
    <w:div w:id="556475124">
      <w:bodyDiv w:val="1"/>
      <w:marLeft w:val="0"/>
      <w:marRight w:val="0"/>
      <w:marTop w:val="0"/>
      <w:marBottom w:val="0"/>
      <w:divBdr>
        <w:top w:val="none" w:sz="0" w:space="0" w:color="auto"/>
        <w:left w:val="none" w:sz="0" w:space="0" w:color="auto"/>
        <w:bottom w:val="none" w:sz="0" w:space="0" w:color="auto"/>
        <w:right w:val="none" w:sz="0" w:space="0" w:color="auto"/>
      </w:divBdr>
      <w:divsChild>
        <w:div w:id="990215632">
          <w:marLeft w:val="0"/>
          <w:marRight w:val="0"/>
          <w:marTop w:val="0"/>
          <w:marBottom w:val="0"/>
          <w:divBdr>
            <w:top w:val="none" w:sz="0" w:space="0" w:color="auto"/>
            <w:left w:val="none" w:sz="0" w:space="0" w:color="auto"/>
            <w:bottom w:val="none" w:sz="0" w:space="0" w:color="auto"/>
            <w:right w:val="none" w:sz="0" w:space="0" w:color="auto"/>
          </w:divBdr>
        </w:div>
        <w:div w:id="1142776388">
          <w:marLeft w:val="0"/>
          <w:marRight w:val="0"/>
          <w:marTop w:val="0"/>
          <w:marBottom w:val="0"/>
          <w:divBdr>
            <w:top w:val="none" w:sz="0" w:space="0" w:color="auto"/>
            <w:left w:val="none" w:sz="0" w:space="0" w:color="auto"/>
            <w:bottom w:val="none" w:sz="0" w:space="0" w:color="auto"/>
            <w:right w:val="none" w:sz="0" w:space="0" w:color="auto"/>
          </w:divBdr>
        </w:div>
        <w:div w:id="1171526099">
          <w:marLeft w:val="0"/>
          <w:marRight w:val="0"/>
          <w:marTop w:val="0"/>
          <w:marBottom w:val="0"/>
          <w:divBdr>
            <w:top w:val="none" w:sz="0" w:space="0" w:color="auto"/>
            <w:left w:val="none" w:sz="0" w:space="0" w:color="auto"/>
            <w:bottom w:val="none" w:sz="0" w:space="0" w:color="auto"/>
            <w:right w:val="none" w:sz="0" w:space="0" w:color="auto"/>
          </w:divBdr>
        </w:div>
        <w:div w:id="1334797701">
          <w:marLeft w:val="0"/>
          <w:marRight w:val="0"/>
          <w:marTop w:val="0"/>
          <w:marBottom w:val="0"/>
          <w:divBdr>
            <w:top w:val="none" w:sz="0" w:space="0" w:color="auto"/>
            <w:left w:val="none" w:sz="0" w:space="0" w:color="auto"/>
            <w:bottom w:val="none" w:sz="0" w:space="0" w:color="auto"/>
            <w:right w:val="none" w:sz="0" w:space="0" w:color="auto"/>
          </w:divBdr>
        </w:div>
        <w:div w:id="1835604744">
          <w:marLeft w:val="0"/>
          <w:marRight w:val="0"/>
          <w:marTop w:val="0"/>
          <w:marBottom w:val="0"/>
          <w:divBdr>
            <w:top w:val="none" w:sz="0" w:space="0" w:color="auto"/>
            <w:left w:val="none" w:sz="0" w:space="0" w:color="auto"/>
            <w:bottom w:val="none" w:sz="0" w:space="0" w:color="auto"/>
            <w:right w:val="none" w:sz="0" w:space="0" w:color="auto"/>
          </w:divBdr>
        </w:div>
      </w:divsChild>
    </w:div>
    <w:div w:id="640571921">
      <w:bodyDiv w:val="1"/>
      <w:marLeft w:val="0"/>
      <w:marRight w:val="0"/>
      <w:marTop w:val="0"/>
      <w:marBottom w:val="0"/>
      <w:divBdr>
        <w:top w:val="none" w:sz="0" w:space="0" w:color="auto"/>
        <w:left w:val="none" w:sz="0" w:space="0" w:color="auto"/>
        <w:bottom w:val="none" w:sz="0" w:space="0" w:color="auto"/>
        <w:right w:val="none" w:sz="0" w:space="0" w:color="auto"/>
      </w:divBdr>
    </w:div>
    <w:div w:id="671294766">
      <w:bodyDiv w:val="1"/>
      <w:marLeft w:val="0"/>
      <w:marRight w:val="0"/>
      <w:marTop w:val="0"/>
      <w:marBottom w:val="0"/>
      <w:divBdr>
        <w:top w:val="none" w:sz="0" w:space="0" w:color="auto"/>
        <w:left w:val="none" w:sz="0" w:space="0" w:color="auto"/>
        <w:bottom w:val="none" w:sz="0" w:space="0" w:color="auto"/>
        <w:right w:val="none" w:sz="0" w:space="0" w:color="auto"/>
      </w:divBdr>
      <w:divsChild>
        <w:div w:id="26149623">
          <w:marLeft w:val="0"/>
          <w:marRight w:val="0"/>
          <w:marTop w:val="0"/>
          <w:marBottom w:val="0"/>
          <w:divBdr>
            <w:top w:val="none" w:sz="0" w:space="0" w:color="auto"/>
            <w:left w:val="none" w:sz="0" w:space="0" w:color="auto"/>
            <w:bottom w:val="none" w:sz="0" w:space="0" w:color="auto"/>
            <w:right w:val="none" w:sz="0" w:space="0" w:color="auto"/>
          </w:divBdr>
        </w:div>
        <w:div w:id="378164013">
          <w:marLeft w:val="0"/>
          <w:marRight w:val="0"/>
          <w:marTop w:val="0"/>
          <w:marBottom w:val="0"/>
          <w:divBdr>
            <w:top w:val="none" w:sz="0" w:space="0" w:color="auto"/>
            <w:left w:val="none" w:sz="0" w:space="0" w:color="auto"/>
            <w:bottom w:val="none" w:sz="0" w:space="0" w:color="auto"/>
            <w:right w:val="none" w:sz="0" w:space="0" w:color="auto"/>
          </w:divBdr>
        </w:div>
        <w:div w:id="596404740">
          <w:marLeft w:val="0"/>
          <w:marRight w:val="0"/>
          <w:marTop w:val="0"/>
          <w:marBottom w:val="0"/>
          <w:divBdr>
            <w:top w:val="none" w:sz="0" w:space="0" w:color="auto"/>
            <w:left w:val="none" w:sz="0" w:space="0" w:color="auto"/>
            <w:bottom w:val="none" w:sz="0" w:space="0" w:color="auto"/>
            <w:right w:val="none" w:sz="0" w:space="0" w:color="auto"/>
          </w:divBdr>
        </w:div>
        <w:div w:id="658851111">
          <w:marLeft w:val="0"/>
          <w:marRight w:val="0"/>
          <w:marTop w:val="0"/>
          <w:marBottom w:val="0"/>
          <w:divBdr>
            <w:top w:val="none" w:sz="0" w:space="0" w:color="auto"/>
            <w:left w:val="none" w:sz="0" w:space="0" w:color="auto"/>
            <w:bottom w:val="none" w:sz="0" w:space="0" w:color="auto"/>
            <w:right w:val="none" w:sz="0" w:space="0" w:color="auto"/>
          </w:divBdr>
        </w:div>
        <w:div w:id="684789258">
          <w:marLeft w:val="0"/>
          <w:marRight w:val="0"/>
          <w:marTop w:val="0"/>
          <w:marBottom w:val="0"/>
          <w:divBdr>
            <w:top w:val="none" w:sz="0" w:space="0" w:color="auto"/>
            <w:left w:val="none" w:sz="0" w:space="0" w:color="auto"/>
            <w:bottom w:val="none" w:sz="0" w:space="0" w:color="auto"/>
            <w:right w:val="none" w:sz="0" w:space="0" w:color="auto"/>
          </w:divBdr>
        </w:div>
        <w:div w:id="923496134">
          <w:marLeft w:val="0"/>
          <w:marRight w:val="0"/>
          <w:marTop w:val="0"/>
          <w:marBottom w:val="0"/>
          <w:divBdr>
            <w:top w:val="none" w:sz="0" w:space="0" w:color="auto"/>
            <w:left w:val="none" w:sz="0" w:space="0" w:color="auto"/>
            <w:bottom w:val="none" w:sz="0" w:space="0" w:color="auto"/>
            <w:right w:val="none" w:sz="0" w:space="0" w:color="auto"/>
          </w:divBdr>
        </w:div>
        <w:div w:id="1048071726">
          <w:marLeft w:val="0"/>
          <w:marRight w:val="0"/>
          <w:marTop w:val="0"/>
          <w:marBottom w:val="0"/>
          <w:divBdr>
            <w:top w:val="none" w:sz="0" w:space="0" w:color="auto"/>
            <w:left w:val="none" w:sz="0" w:space="0" w:color="auto"/>
            <w:bottom w:val="none" w:sz="0" w:space="0" w:color="auto"/>
            <w:right w:val="none" w:sz="0" w:space="0" w:color="auto"/>
          </w:divBdr>
        </w:div>
        <w:div w:id="1276134536">
          <w:marLeft w:val="0"/>
          <w:marRight w:val="0"/>
          <w:marTop w:val="0"/>
          <w:marBottom w:val="0"/>
          <w:divBdr>
            <w:top w:val="none" w:sz="0" w:space="0" w:color="auto"/>
            <w:left w:val="none" w:sz="0" w:space="0" w:color="auto"/>
            <w:bottom w:val="none" w:sz="0" w:space="0" w:color="auto"/>
            <w:right w:val="none" w:sz="0" w:space="0" w:color="auto"/>
          </w:divBdr>
        </w:div>
        <w:div w:id="1508709095">
          <w:marLeft w:val="0"/>
          <w:marRight w:val="0"/>
          <w:marTop w:val="0"/>
          <w:marBottom w:val="0"/>
          <w:divBdr>
            <w:top w:val="none" w:sz="0" w:space="0" w:color="auto"/>
            <w:left w:val="none" w:sz="0" w:space="0" w:color="auto"/>
            <w:bottom w:val="none" w:sz="0" w:space="0" w:color="auto"/>
            <w:right w:val="none" w:sz="0" w:space="0" w:color="auto"/>
          </w:divBdr>
        </w:div>
      </w:divsChild>
    </w:div>
    <w:div w:id="683825578">
      <w:bodyDiv w:val="1"/>
      <w:marLeft w:val="0"/>
      <w:marRight w:val="0"/>
      <w:marTop w:val="0"/>
      <w:marBottom w:val="0"/>
      <w:divBdr>
        <w:top w:val="none" w:sz="0" w:space="0" w:color="auto"/>
        <w:left w:val="none" w:sz="0" w:space="0" w:color="auto"/>
        <w:bottom w:val="none" w:sz="0" w:space="0" w:color="auto"/>
        <w:right w:val="none" w:sz="0" w:space="0" w:color="auto"/>
      </w:divBdr>
      <w:divsChild>
        <w:div w:id="56785071">
          <w:marLeft w:val="0"/>
          <w:marRight w:val="0"/>
          <w:marTop w:val="0"/>
          <w:marBottom w:val="0"/>
          <w:divBdr>
            <w:top w:val="none" w:sz="0" w:space="0" w:color="auto"/>
            <w:left w:val="none" w:sz="0" w:space="0" w:color="auto"/>
            <w:bottom w:val="none" w:sz="0" w:space="0" w:color="auto"/>
            <w:right w:val="none" w:sz="0" w:space="0" w:color="auto"/>
          </w:divBdr>
        </w:div>
        <w:div w:id="521938818">
          <w:marLeft w:val="0"/>
          <w:marRight w:val="0"/>
          <w:marTop w:val="0"/>
          <w:marBottom w:val="0"/>
          <w:divBdr>
            <w:top w:val="none" w:sz="0" w:space="0" w:color="auto"/>
            <w:left w:val="none" w:sz="0" w:space="0" w:color="auto"/>
            <w:bottom w:val="none" w:sz="0" w:space="0" w:color="auto"/>
            <w:right w:val="none" w:sz="0" w:space="0" w:color="auto"/>
          </w:divBdr>
        </w:div>
        <w:div w:id="703140560">
          <w:marLeft w:val="0"/>
          <w:marRight w:val="0"/>
          <w:marTop w:val="0"/>
          <w:marBottom w:val="0"/>
          <w:divBdr>
            <w:top w:val="none" w:sz="0" w:space="0" w:color="auto"/>
            <w:left w:val="none" w:sz="0" w:space="0" w:color="auto"/>
            <w:bottom w:val="none" w:sz="0" w:space="0" w:color="auto"/>
            <w:right w:val="none" w:sz="0" w:space="0" w:color="auto"/>
          </w:divBdr>
        </w:div>
        <w:div w:id="834415984">
          <w:marLeft w:val="0"/>
          <w:marRight w:val="0"/>
          <w:marTop w:val="0"/>
          <w:marBottom w:val="0"/>
          <w:divBdr>
            <w:top w:val="none" w:sz="0" w:space="0" w:color="auto"/>
            <w:left w:val="none" w:sz="0" w:space="0" w:color="auto"/>
            <w:bottom w:val="none" w:sz="0" w:space="0" w:color="auto"/>
            <w:right w:val="none" w:sz="0" w:space="0" w:color="auto"/>
          </w:divBdr>
        </w:div>
        <w:div w:id="918901819">
          <w:marLeft w:val="0"/>
          <w:marRight w:val="0"/>
          <w:marTop w:val="0"/>
          <w:marBottom w:val="0"/>
          <w:divBdr>
            <w:top w:val="none" w:sz="0" w:space="0" w:color="auto"/>
            <w:left w:val="none" w:sz="0" w:space="0" w:color="auto"/>
            <w:bottom w:val="none" w:sz="0" w:space="0" w:color="auto"/>
            <w:right w:val="none" w:sz="0" w:space="0" w:color="auto"/>
          </w:divBdr>
        </w:div>
        <w:div w:id="1325862387">
          <w:marLeft w:val="0"/>
          <w:marRight w:val="0"/>
          <w:marTop w:val="0"/>
          <w:marBottom w:val="0"/>
          <w:divBdr>
            <w:top w:val="none" w:sz="0" w:space="0" w:color="auto"/>
            <w:left w:val="none" w:sz="0" w:space="0" w:color="auto"/>
            <w:bottom w:val="none" w:sz="0" w:space="0" w:color="auto"/>
            <w:right w:val="none" w:sz="0" w:space="0" w:color="auto"/>
          </w:divBdr>
        </w:div>
        <w:div w:id="1372147773">
          <w:marLeft w:val="0"/>
          <w:marRight w:val="0"/>
          <w:marTop w:val="0"/>
          <w:marBottom w:val="0"/>
          <w:divBdr>
            <w:top w:val="none" w:sz="0" w:space="0" w:color="auto"/>
            <w:left w:val="none" w:sz="0" w:space="0" w:color="auto"/>
            <w:bottom w:val="none" w:sz="0" w:space="0" w:color="auto"/>
            <w:right w:val="none" w:sz="0" w:space="0" w:color="auto"/>
          </w:divBdr>
        </w:div>
        <w:div w:id="1423066479">
          <w:marLeft w:val="0"/>
          <w:marRight w:val="0"/>
          <w:marTop w:val="0"/>
          <w:marBottom w:val="0"/>
          <w:divBdr>
            <w:top w:val="none" w:sz="0" w:space="0" w:color="auto"/>
            <w:left w:val="none" w:sz="0" w:space="0" w:color="auto"/>
            <w:bottom w:val="none" w:sz="0" w:space="0" w:color="auto"/>
            <w:right w:val="none" w:sz="0" w:space="0" w:color="auto"/>
          </w:divBdr>
        </w:div>
        <w:div w:id="1475177781">
          <w:marLeft w:val="0"/>
          <w:marRight w:val="0"/>
          <w:marTop w:val="0"/>
          <w:marBottom w:val="0"/>
          <w:divBdr>
            <w:top w:val="none" w:sz="0" w:space="0" w:color="auto"/>
            <w:left w:val="none" w:sz="0" w:space="0" w:color="auto"/>
            <w:bottom w:val="none" w:sz="0" w:space="0" w:color="auto"/>
            <w:right w:val="none" w:sz="0" w:space="0" w:color="auto"/>
          </w:divBdr>
        </w:div>
        <w:div w:id="1957562306">
          <w:marLeft w:val="0"/>
          <w:marRight w:val="0"/>
          <w:marTop w:val="0"/>
          <w:marBottom w:val="0"/>
          <w:divBdr>
            <w:top w:val="none" w:sz="0" w:space="0" w:color="auto"/>
            <w:left w:val="none" w:sz="0" w:space="0" w:color="auto"/>
            <w:bottom w:val="none" w:sz="0" w:space="0" w:color="auto"/>
            <w:right w:val="none" w:sz="0" w:space="0" w:color="auto"/>
          </w:divBdr>
        </w:div>
        <w:div w:id="2121682172">
          <w:marLeft w:val="0"/>
          <w:marRight w:val="0"/>
          <w:marTop w:val="0"/>
          <w:marBottom w:val="0"/>
          <w:divBdr>
            <w:top w:val="none" w:sz="0" w:space="0" w:color="auto"/>
            <w:left w:val="none" w:sz="0" w:space="0" w:color="auto"/>
            <w:bottom w:val="none" w:sz="0" w:space="0" w:color="auto"/>
            <w:right w:val="none" w:sz="0" w:space="0" w:color="auto"/>
          </w:divBdr>
        </w:div>
      </w:divsChild>
    </w:div>
    <w:div w:id="713045719">
      <w:bodyDiv w:val="1"/>
      <w:marLeft w:val="0"/>
      <w:marRight w:val="0"/>
      <w:marTop w:val="0"/>
      <w:marBottom w:val="0"/>
      <w:divBdr>
        <w:top w:val="none" w:sz="0" w:space="0" w:color="auto"/>
        <w:left w:val="none" w:sz="0" w:space="0" w:color="auto"/>
        <w:bottom w:val="none" w:sz="0" w:space="0" w:color="auto"/>
        <w:right w:val="none" w:sz="0" w:space="0" w:color="auto"/>
      </w:divBdr>
      <w:divsChild>
        <w:div w:id="1035620640">
          <w:marLeft w:val="0"/>
          <w:marRight w:val="0"/>
          <w:marTop w:val="0"/>
          <w:marBottom w:val="0"/>
          <w:divBdr>
            <w:top w:val="none" w:sz="0" w:space="0" w:color="auto"/>
            <w:left w:val="none" w:sz="0" w:space="0" w:color="auto"/>
            <w:bottom w:val="none" w:sz="0" w:space="0" w:color="auto"/>
            <w:right w:val="none" w:sz="0" w:space="0" w:color="auto"/>
          </w:divBdr>
        </w:div>
        <w:div w:id="1598758221">
          <w:marLeft w:val="0"/>
          <w:marRight w:val="0"/>
          <w:marTop w:val="0"/>
          <w:marBottom w:val="0"/>
          <w:divBdr>
            <w:top w:val="none" w:sz="0" w:space="0" w:color="auto"/>
            <w:left w:val="none" w:sz="0" w:space="0" w:color="auto"/>
            <w:bottom w:val="none" w:sz="0" w:space="0" w:color="auto"/>
            <w:right w:val="none" w:sz="0" w:space="0" w:color="auto"/>
          </w:divBdr>
        </w:div>
      </w:divsChild>
    </w:div>
    <w:div w:id="746271520">
      <w:bodyDiv w:val="1"/>
      <w:marLeft w:val="0"/>
      <w:marRight w:val="0"/>
      <w:marTop w:val="0"/>
      <w:marBottom w:val="0"/>
      <w:divBdr>
        <w:top w:val="none" w:sz="0" w:space="0" w:color="auto"/>
        <w:left w:val="none" w:sz="0" w:space="0" w:color="auto"/>
        <w:bottom w:val="none" w:sz="0" w:space="0" w:color="auto"/>
        <w:right w:val="none" w:sz="0" w:space="0" w:color="auto"/>
      </w:divBdr>
      <w:divsChild>
        <w:div w:id="1196312259">
          <w:marLeft w:val="0"/>
          <w:marRight w:val="0"/>
          <w:marTop w:val="0"/>
          <w:marBottom w:val="0"/>
          <w:divBdr>
            <w:top w:val="none" w:sz="0" w:space="0" w:color="auto"/>
            <w:left w:val="none" w:sz="0" w:space="0" w:color="auto"/>
            <w:bottom w:val="none" w:sz="0" w:space="0" w:color="auto"/>
            <w:right w:val="none" w:sz="0" w:space="0" w:color="auto"/>
          </w:divBdr>
        </w:div>
        <w:div w:id="1366100791">
          <w:marLeft w:val="0"/>
          <w:marRight w:val="0"/>
          <w:marTop w:val="0"/>
          <w:marBottom w:val="0"/>
          <w:divBdr>
            <w:top w:val="none" w:sz="0" w:space="0" w:color="auto"/>
            <w:left w:val="none" w:sz="0" w:space="0" w:color="auto"/>
            <w:bottom w:val="none" w:sz="0" w:space="0" w:color="auto"/>
            <w:right w:val="none" w:sz="0" w:space="0" w:color="auto"/>
          </w:divBdr>
        </w:div>
        <w:div w:id="1415392572">
          <w:marLeft w:val="0"/>
          <w:marRight w:val="0"/>
          <w:marTop w:val="0"/>
          <w:marBottom w:val="0"/>
          <w:divBdr>
            <w:top w:val="none" w:sz="0" w:space="0" w:color="auto"/>
            <w:left w:val="none" w:sz="0" w:space="0" w:color="auto"/>
            <w:bottom w:val="none" w:sz="0" w:space="0" w:color="auto"/>
            <w:right w:val="none" w:sz="0" w:space="0" w:color="auto"/>
          </w:divBdr>
        </w:div>
        <w:div w:id="2122189242">
          <w:marLeft w:val="0"/>
          <w:marRight w:val="0"/>
          <w:marTop w:val="0"/>
          <w:marBottom w:val="0"/>
          <w:divBdr>
            <w:top w:val="none" w:sz="0" w:space="0" w:color="auto"/>
            <w:left w:val="none" w:sz="0" w:space="0" w:color="auto"/>
            <w:bottom w:val="none" w:sz="0" w:space="0" w:color="auto"/>
            <w:right w:val="none" w:sz="0" w:space="0" w:color="auto"/>
          </w:divBdr>
        </w:div>
      </w:divsChild>
    </w:div>
    <w:div w:id="747732774">
      <w:bodyDiv w:val="1"/>
      <w:marLeft w:val="0"/>
      <w:marRight w:val="0"/>
      <w:marTop w:val="0"/>
      <w:marBottom w:val="0"/>
      <w:divBdr>
        <w:top w:val="none" w:sz="0" w:space="0" w:color="auto"/>
        <w:left w:val="none" w:sz="0" w:space="0" w:color="auto"/>
        <w:bottom w:val="none" w:sz="0" w:space="0" w:color="auto"/>
        <w:right w:val="none" w:sz="0" w:space="0" w:color="auto"/>
      </w:divBdr>
    </w:div>
    <w:div w:id="773791461">
      <w:bodyDiv w:val="1"/>
      <w:marLeft w:val="0"/>
      <w:marRight w:val="0"/>
      <w:marTop w:val="0"/>
      <w:marBottom w:val="0"/>
      <w:divBdr>
        <w:top w:val="none" w:sz="0" w:space="0" w:color="auto"/>
        <w:left w:val="none" w:sz="0" w:space="0" w:color="auto"/>
        <w:bottom w:val="none" w:sz="0" w:space="0" w:color="auto"/>
        <w:right w:val="none" w:sz="0" w:space="0" w:color="auto"/>
      </w:divBdr>
    </w:div>
    <w:div w:id="862136315">
      <w:bodyDiv w:val="1"/>
      <w:marLeft w:val="0"/>
      <w:marRight w:val="0"/>
      <w:marTop w:val="0"/>
      <w:marBottom w:val="0"/>
      <w:divBdr>
        <w:top w:val="none" w:sz="0" w:space="0" w:color="auto"/>
        <w:left w:val="none" w:sz="0" w:space="0" w:color="auto"/>
        <w:bottom w:val="none" w:sz="0" w:space="0" w:color="auto"/>
        <w:right w:val="none" w:sz="0" w:space="0" w:color="auto"/>
      </w:divBdr>
      <w:divsChild>
        <w:div w:id="146938981">
          <w:marLeft w:val="0"/>
          <w:marRight w:val="0"/>
          <w:marTop w:val="0"/>
          <w:marBottom w:val="0"/>
          <w:divBdr>
            <w:top w:val="none" w:sz="0" w:space="0" w:color="auto"/>
            <w:left w:val="none" w:sz="0" w:space="0" w:color="auto"/>
            <w:bottom w:val="none" w:sz="0" w:space="0" w:color="auto"/>
            <w:right w:val="none" w:sz="0" w:space="0" w:color="auto"/>
          </w:divBdr>
        </w:div>
        <w:div w:id="1802845069">
          <w:marLeft w:val="0"/>
          <w:marRight w:val="0"/>
          <w:marTop w:val="0"/>
          <w:marBottom w:val="0"/>
          <w:divBdr>
            <w:top w:val="none" w:sz="0" w:space="0" w:color="auto"/>
            <w:left w:val="none" w:sz="0" w:space="0" w:color="auto"/>
            <w:bottom w:val="none" w:sz="0" w:space="0" w:color="auto"/>
            <w:right w:val="none" w:sz="0" w:space="0" w:color="auto"/>
          </w:divBdr>
        </w:div>
      </w:divsChild>
    </w:div>
    <w:div w:id="869034368">
      <w:bodyDiv w:val="1"/>
      <w:marLeft w:val="0"/>
      <w:marRight w:val="0"/>
      <w:marTop w:val="0"/>
      <w:marBottom w:val="0"/>
      <w:divBdr>
        <w:top w:val="none" w:sz="0" w:space="0" w:color="auto"/>
        <w:left w:val="none" w:sz="0" w:space="0" w:color="auto"/>
        <w:bottom w:val="none" w:sz="0" w:space="0" w:color="auto"/>
        <w:right w:val="none" w:sz="0" w:space="0" w:color="auto"/>
      </w:divBdr>
      <w:divsChild>
        <w:div w:id="4213163">
          <w:marLeft w:val="0"/>
          <w:marRight w:val="0"/>
          <w:marTop w:val="0"/>
          <w:marBottom w:val="0"/>
          <w:divBdr>
            <w:top w:val="none" w:sz="0" w:space="0" w:color="auto"/>
            <w:left w:val="none" w:sz="0" w:space="0" w:color="auto"/>
            <w:bottom w:val="none" w:sz="0" w:space="0" w:color="auto"/>
            <w:right w:val="none" w:sz="0" w:space="0" w:color="auto"/>
          </w:divBdr>
        </w:div>
        <w:div w:id="1011101549">
          <w:marLeft w:val="0"/>
          <w:marRight w:val="0"/>
          <w:marTop w:val="0"/>
          <w:marBottom w:val="0"/>
          <w:divBdr>
            <w:top w:val="none" w:sz="0" w:space="0" w:color="auto"/>
            <w:left w:val="none" w:sz="0" w:space="0" w:color="auto"/>
            <w:bottom w:val="none" w:sz="0" w:space="0" w:color="auto"/>
            <w:right w:val="none" w:sz="0" w:space="0" w:color="auto"/>
          </w:divBdr>
        </w:div>
        <w:div w:id="2140028090">
          <w:marLeft w:val="0"/>
          <w:marRight w:val="0"/>
          <w:marTop w:val="0"/>
          <w:marBottom w:val="0"/>
          <w:divBdr>
            <w:top w:val="none" w:sz="0" w:space="0" w:color="auto"/>
            <w:left w:val="none" w:sz="0" w:space="0" w:color="auto"/>
            <w:bottom w:val="none" w:sz="0" w:space="0" w:color="auto"/>
            <w:right w:val="none" w:sz="0" w:space="0" w:color="auto"/>
          </w:divBdr>
        </w:div>
      </w:divsChild>
    </w:div>
    <w:div w:id="909341387">
      <w:bodyDiv w:val="1"/>
      <w:marLeft w:val="0"/>
      <w:marRight w:val="0"/>
      <w:marTop w:val="0"/>
      <w:marBottom w:val="0"/>
      <w:divBdr>
        <w:top w:val="none" w:sz="0" w:space="0" w:color="auto"/>
        <w:left w:val="none" w:sz="0" w:space="0" w:color="auto"/>
        <w:bottom w:val="none" w:sz="0" w:space="0" w:color="auto"/>
        <w:right w:val="none" w:sz="0" w:space="0" w:color="auto"/>
      </w:divBdr>
      <w:divsChild>
        <w:div w:id="632642474">
          <w:marLeft w:val="0"/>
          <w:marRight w:val="0"/>
          <w:marTop w:val="0"/>
          <w:marBottom w:val="0"/>
          <w:divBdr>
            <w:top w:val="none" w:sz="0" w:space="0" w:color="auto"/>
            <w:left w:val="none" w:sz="0" w:space="0" w:color="auto"/>
            <w:bottom w:val="none" w:sz="0" w:space="0" w:color="auto"/>
            <w:right w:val="none" w:sz="0" w:space="0" w:color="auto"/>
          </w:divBdr>
          <w:divsChild>
            <w:div w:id="1392315200">
              <w:marLeft w:val="0"/>
              <w:marRight w:val="0"/>
              <w:marTop w:val="0"/>
              <w:marBottom w:val="0"/>
              <w:divBdr>
                <w:top w:val="none" w:sz="0" w:space="0" w:color="auto"/>
                <w:left w:val="none" w:sz="0" w:space="0" w:color="auto"/>
                <w:bottom w:val="none" w:sz="0" w:space="0" w:color="auto"/>
                <w:right w:val="none" w:sz="0" w:space="0" w:color="auto"/>
              </w:divBdr>
              <w:divsChild>
                <w:div w:id="5766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6494">
      <w:bodyDiv w:val="1"/>
      <w:marLeft w:val="0"/>
      <w:marRight w:val="0"/>
      <w:marTop w:val="0"/>
      <w:marBottom w:val="0"/>
      <w:divBdr>
        <w:top w:val="none" w:sz="0" w:space="0" w:color="auto"/>
        <w:left w:val="none" w:sz="0" w:space="0" w:color="auto"/>
        <w:bottom w:val="none" w:sz="0" w:space="0" w:color="auto"/>
        <w:right w:val="none" w:sz="0" w:space="0" w:color="auto"/>
      </w:divBdr>
    </w:div>
    <w:div w:id="992491846">
      <w:bodyDiv w:val="1"/>
      <w:marLeft w:val="0"/>
      <w:marRight w:val="0"/>
      <w:marTop w:val="0"/>
      <w:marBottom w:val="0"/>
      <w:divBdr>
        <w:top w:val="none" w:sz="0" w:space="0" w:color="auto"/>
        <w:left w:val="none" w:sz="0" w:space="0" w:color="auto"/>
        <w:bottom w:val="none" w:sz="0" w:space="0" w:color="auto"/>
        <w:right w:val="none" w:sz="0" w:space="0" w:color="auto"/>
      </w:divBdr>
      <w:divsChild>
        <w:div w:id="8485388">
          <w:marLeft w:val="0"/>
          <w:marRight w:val="0"/>
          <w:marTop w:val="0"/>
          <w:marBottom w:val="0"/>
          <w:divBdr>
            <w:top w:val="none" w:sz="0" w:space="0" w:color="auto"/>
            <w:left w:val="none" w:sz="0" w:space="0" w:color="auto"/>
            <w:bottom w:val="none" w:sz="0" w:space="0" w:color="auto"/>
            <w:right w:val="none" w:sz="0" w:space="0" w:color="auto"/>
          </w:divBdr>
        </w:div>
        <w:div w:id="17969819">
          <w:marLeft w:val="0"/>
          <w:marRight w:val="0"/>
          <w:marTop w:val="0"/>
          <w:marBottom w:val="0"/>
          <w:divBdr>
            <w:top w:val="none" w:sz="0" w:space="0" w:color="auto"/>
            <w:left w:val="none" w:sz="0" w:space="0" w:color="auto"/>
            <w:bottom w:val="none" w:sz="0" w:space="0" w:color="auto"/>
            <w:right w:val="none" w:sz="0" w:space="0" w:color="auto"/>
          </w:divBdr>
        </w:div>
        <w:div w:id="32194476">
          <w:marLeft w:val="0"/>
          <w:marRight w:val="0"/>
          <w:marTop w:val="0"/>
          <w:marBottom w:val="0"/>
          <w:divBdr>
            <w:top w:val="none" w:sz="0" w:space="0" w:color="auto"/>
            <w:left w:val="none" w:sz="0" w:space="0" w:color="auto"/>
            <w:bottom w:val="none" w:sz="0" w:space="0" w:color="auto"/>
            <w:right w:val="none" w:sz="0" w:space="0" w:color="auto"/>
          </w:divBdr>
        </w:div>
        <w:div w:id="87122197">
          <w:marLeft w:val="0"/>
          <w:marRight w:val="0"/>
          <w:marTop w:val="0"/>
          <w:marBottom w:val="0"/>
          <w:divBdr>
            <w:top w:val="none" w:sz="0" w:space="0" w:color="auto"/>
            <w:left w:val="none" w:sz="0" w:space="0" w:color="auto"/>
            <w:bottom w:val="none" w:sz="0" w:space="0" w:color="auto"/>
            <w:right w:val="none" w:sz="0" w:space="0" w:color="auto"/>
          </w:divBdr>
        </w:div>
        <w:div w:id="101461154">
          <w:marLeft w:val="0"/>
          <w:marRight w:val="0"/>
          <w:marTop w:val="0"/>
          <w:marBottom w:val="0"/>
          <w:divBdr>
            <w:top w:val="none" w:sz="0" w:space="0" w:color="auto"/>
            <w:left w:val="none" w:sz="0" w:space="0" w:color="auto"/>
            <w:bottom w:val="none" w:sz="0" w:space="0" w:color="auto"/>
            <w:right w:val="none" w:sz="0" w:space="0" w:color="auto"/>
          </w:divBdr>
        </w:div>
        <w:div w:id="120155367">
          <w:marLeft w:val="0"/>
          <w:marRight w:val="0"/>
          <w:marTop w:val="0"/>
          <w:marBottom w:val="0"/>
          <w:divBdr>
            <w:top w:val="none" w:sz="0" w:space="0" w:color="auto"/>
            <w:left w:val="none" w:sz="0" w:space="0" w:color="auto"/>
            <w:bottom w:val="none" w:sz="0" w:space="0" w:color="auto"/>
            <w:right w:val="none" w:sz="0" w:space="0" w:color="auto"/>
          </w:divBdr>
        </w:div>
        <w:div w:id="136145291">
          <w:marLeft w:val="0"/>
          <w:marRight w:val="0"/>
          <w:marTop w:val="0"/>
          <w:marBottom w:val="0"/>
          <w:divBdr>
            <w:top w:val="none" w:sz="0" w:space="0" w:color="auto"/>
            <w:left w:val="none" w:sz="0" w:space="0" w:color="auto"/>
            <w:bottom w:val="none" w:sz="0" w:space="0" w:color="auto"/>
            <w:right w:val="none" w:sz="0" w:space="0" w:color="auto"/>
          </w:divBdr>
        </w:div>
        <w:div w:id="136652213">
          <w:marLeft w:val="0"/>
          <w:marRight w:val="0"/>
          <w:marTop w:val="0"/>
          <w:marBottom w:val="0"/>
          <w:divBdr>
            <w:top w:val="none" w:sz="0" w:space="0" w:color="auto"/>
            <w:left w:val="none" w:sz="0" w:space="0" w:color="auto"/>
            <w:bottom w:val="none" w:sz="0" w:space="0" w:color="auto"/>
            <w:right w:val="none" w:sz="0" w:space="0" w:color="auto"/>
          </w:divBdr>
        </w:div>
        <w:div w:id="155533759">
          <w:marLeft w:val="0"/>
          <w:marRight w:val="0"/>
          <w:marTop w:val="0"/>
          <w:marBottom w:val="0"/>
          <w:divBdr>
            <w:top w:val="none" w:sz="0" w:space="0" w:color="auto"/>
            <w:left w:val="none" w:sz="0" w:space="0" w:color="auto"/>
            <w:bottom w:val="none" w:sz="0" w:space="0" w:color="auto"/>
            <w:right w:val="none" w:sz="0" w:space="0" w:color="auto"/>
          </w:divBdr>
        </w:div>
        <w:div w:id="167840957">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0"/>
          <w:divBdr>
            <w:top w:val="none" w:sz="0" w:space="0" w:color="auto"/>
            <w:left w:val="none" w:sz="0" w:space="0" w:color="auto"/>
            <w:bottom w:val="none" w:sz="0" w:space="0" w:color="auto"/>
            <w:right w:val="none" w:sz="0" w:space="0" w:color="auto"/>
          </w:divBdr>
        </w:div>
        <w:div w:id="184489436">
          <w:marLeft w:val="0"/>
          <w:marRight w:val="0"/>
          <w:marTop w:val="0"/>
          <w:marBottom w:val="0"/>
          <w:divBdr>
            <w:top w:val="none" w:sz="0" w:space="0" w:color="auto"/>
            <w:left w:val="none" w:sz="0" w:space="0" w:color="auto"/>
            <w:bottom w:val="none" w:sz="0" w:space="0" w:color="auto"/>
            <w:right w:val="none" w:sz="0" w:space="0" w:color="auto"/>
          </w:divBdr>
        </w:div>
        <w:div w:id="201674723">
          <w:marLeft w:val="0"/>
          <w:marRight w:val="0"/>
          <w:marTop w:val="0"/>
          <w:marBottom w:val="0"/>
          <w:divBdr>
            <w:top w:val="none" w:sz="0" w:space="0" w:color="auto"/>
            <w:left w:val="none" w:sz="0" w:space="0" w:color="auto"/>
            <w:bottom w:val="none" w:sz="0" w:space="0" w:color="auto"/>
            <w:right w:val="none" w:sz="0" w:space="0" w:color="auto"/>
          </w:divBdr>
        </w:div>
        <w:div w:id="211231638">
          <w:marLeft w:val="0"/>
          <w:marRight w:val="0"/>
          <w:marTop w:val="0"/>
          <w:marBottom w:val="0"/>
          <w:divBdr>
            <w:top w:val="none" w:sz="0" w:space="0" w:color="auto"/>
            <w:left w:val="none" w:sz="0" w:space="0" w:color="auto"/>
            <w:bottom w:val="none" w:sz="0" w:space="0" w:color="auto"/>
            <w:right w:val="none" w:sz="0" w:space="0" w:color="auto"/>
          </w:divBdr>
        </w:div>
        <w:div w:id="211843093">
          <w:marLeft w:val="0"/>
          <w:marRight w:val="0"/>
          <w:marTop w:val="0"/>
          <w:marBottom w:val="0"/>
          <w:divBdr>
            <w:top w:val="none" w:sz="0" w:space="0" w:color="auto"/>
            <w:left w:val="none" w:sz="0" w:space="0" w:color="auto"/>
            <w:bottom w:val="none" w:sz="0" w:space="0" w:color="auto"/>
            <w:right w:val="none" w:sz="0" w:space="0" w:color="auto"/>
          </w:divBdr>
        </w:div>
        <w:div w:id="213543549">
          <w:marLeft w:val="0"/>
          <w:marRight w:val="0"/>
          <w:marTop w:val="0"/>
          <w:marBottom w:val="0"/>
          <w:divBdr>
            <w:top w:val="none" w:sz="0" w:space="0" w:color="auto"/>
            <w:left w:val="none" w:sz="0" w:space="0" w:color="auto"/>
            <w:bottom w:val="none" w:sz="0" w:space="0" w:color="auto"/>
            <w:right w:val="none" w:sz="0" w:space="0" w:color="auto"/>
          </w:divBdr>
        </w:div>
        <w:div w:id="237256888">
          <w:marLeft w:val="0"/>
          <w:marRight w:val="0"/>
          <w:marTop w:val="0"/>
          <w:marBottom w:val="0"/>
          <w:divBdr>
            <w:top w:val="none" w:sz="0" w:space="0" w:color="auto"/>
            <w:left w:val="none" w:sz="0" w:space="0" w:color="auto"/>
            <w:bottom w:val="none" w:sz="0" w:space="0" w:color="auto"/>
            <w:right w:val="none" w:sz="0" w:space="0" w:color="auto"/>
          </w:divBdr>
        </w:div>
        <w:div w:id="246378456">
          <w:marLeft w:val="0"/>
          <w:marRight w:val="0"/>
          <w:marTop w:val="0"/>
          <w:marBottom w:val="0"/>
          <w:divBdr>
            <w:top w:val="none" w:sz="0" w:space="0" w:color="auto"/>
            <w:left w:val="none" w:sz="0" w:space="0" w:color="auto"/>
            <w:bottom w:val="none" w:sz="0" w:space="0" w:color="auto"/>
            <w:right w:val="none" w:sz="0" w:space="0" w:color="auto"/>
          </w:divBdr>
        </w:div>
        <w:div w:id="271086491">
          <w:marLeft w:val="0"/>
          <w:marRight w:val="0"/>
          <w:marTop w:val="0"/>
          <w:marBottom w:val="0"/>
          <w:divBdr>
            <w:top w:val="none" w:sz="0" w:space="0" w:color="auto"/>
            <w:left w:val="none" w:sz="0" w:space="0" w:color="auto"/>
            <w:bottom w:val="none" w:sz="0" w:space="0" w:color="auto"/>
            <w:right w:val="none" w:sz="0" w:space="0" w:color="auto"/>
          </w:divBdr>
        </w:div>
        <w:div w:id="278340470">
          <w:marLeft w:val="0"/>
          <w:marRight w:val="0"/>
          <w:marTop w:val="0"/>
          <w:marBottom w:val="0"/>
          <w:divBdr>
            <w:top w:val="none" w:sz="0" w:space="0" w:color="auto"/>
            <w:left w:val="none" w:sz="0" w:space="0" w:color="auto"/>
            <w:bottom w:val="none" w:sz="0" w:space="0" w:color="auto"/>
            <w:right w:val="none" w:sz="0" w:space="0" w:color="auto"/>
          </w:divBdr>
        </w:div>
        <w:div w:id="293366499">
          <w:marLeft w:val="0"/>
          <w:marRight w:val="0"/>
          <w:marTop w:val="0"/>
          <w:marBottom w:val="0"/>
          <w:divBdr>
            <w:top w:val="none" w:sz="0" w:space="0" w:color="auto"/>
            <w:left w:val="none" w:sz="0" w:space="0" w:color="auto"/>
            <w:bottom w:val="none" w:sz="0" w:space="0" w:color="auto"/>
            <w:right w:val="none" w:sz="0" w:space="0" w:color="auto"/>
          </w:divBdr>
        </w:div>
        <w:div w:id="309680210">
          <w:marLeft w:val="0"/>
          <w:marRight w:val="0"/>
          <w:marTop w:val="0"/>
          <w:marBottom w:val="0"/>
          <w:divBdr>
            <w:top w:val="none" w:sz="0" w:space="0" w:color="auto"/>
            <w:left w:val="none" w:sz="0" w:space="0" w:color="auto"/>
            <w:bottom w:val="none" w:sz="0" w:space="0" w:color="auto"/>
            <w:right w:val="none" w:sz="0" w:space="0" w:color="auto"/>
          </w:divBdr>
        </w:div>
        <w:div w:id="323511361">
          <w:marLeft w:val="0"/>
          <w:marRight w:val="0"/>
          <w:marTop w:val="0"/>
          <w:marBottom w:val="0"/>
          <w:divBdr>
            <w:top w:val="none" w:sz="0" w:space="0" w:color="auto"/>
            <w:left w:val="none" w:sz="0" w:space="0" w:color="auto"/>
            <w:bottom w:val="none" w:sz="0" w:space="0" w:color="auto"/>
            <w:right w:val="none" w:sz="0" w:space="0" w:color="auto"/>
          </w:divBdr>
        </w:div>
        <w:div w:id="344138159">
          <w:marLeft w:val="0"/>
          <w:marRight w:val="0"/>
          <w:marTop w:val="0"/>
          <w:marBottom w:val="0"/>
          <w:divBdr>
            <w:top w:val="none" w:sz="0" w:space="0" w:color="auto"/>
            <w:left w:val="none" w:sz="0" w:space="0" w:color="auto"/>
            <w:bottom w:val="none" w:sz="0" w:space="0" w:color="auto"/>
            <w:right w:val="none" w:sz="0" w:space="0" w:color="auto"/>
          </w:divBdr>
        </w:div>
        <w:div w:id="347610531">
          <w:marLeft w:val="0"/>
          <w:marRight w:val="0"/>
          <w:marTop w:val="0"/>
          <w:marBottom w:val="0"/>
          <w:divBdr>
            <w:top w:val="none" w:sz="0" w:space="0" w:color="auto"/>
            <w:left w:val="none" w:sz="0" w:space="0" w:color="auto"/>
            <w:bottom w:val="none" w:sz="0" w:space="0" w:color="auto"/>
            <w:right w:val="none" w:sz="0" w:space="0" w:color="auto"/>
          </w:divBdr>
        </w:div>
        <w:div w:id="370495601">
          <w:marLeft w:val="0"/>
          <w:marRight w:val="0"/>
          <w:marTop w:val="0"/>
          <w:marBottom w:val="0"/>
          <w:divBdr>
            <w:top w:val="none" w:sz="0" w:space="0" w:color="auto"/>
            <w:left w:val="none" w:sz="0" w:space="0" w:color="auto"/>
            <w:bottom w:val="none" w:sz="0" w:space="0" w:color="auto"/>
            <w:right w:val="none" w:sz="0" w:space="0" w:color="auto"/>
          </w:divBdr>
          <w:divsChild>
            <w:div w:id="1519003537">
              <w:marLeft w:val="0"/>
              <w:marRight w:val="0"/>
              <w:marTop w:val="0"/>
              <w:marBottom w:val="0"/>
              <w:divBdr>
                <w:top w:val="none" w:sz="0" w:space="0" w:color="auto"/>
                <w:left w:val="none" w:sz="0" w:space="0" w:color="auto"/>
                <w:bottom w:val="none" w:sz="0" w:space="0" w:color="auto"/>
                <w:right w:val="none" w:sz="0" w:space="0" w:color="auto"/>
              </w:divBdr>
            </w:div>
            <w:div w:id="1550607387">
              <w:marLeft w:val="0"/>
              <w:marRight w:val="0"/>
              <w:marTop w:val="0"/>
              <w:marBottom w:val="0"/>
              <w:divBdr>
                <w:top w:val="none" w:sz="0" w:space="0" w:color="auto"/>
                <w:left w:val="none" w:sz="0" w:space="0" w:color="auto"/>
                <w:bottom w:val="none" w:sz="0" w:space="0" w:color="auto"/>
                <w:right w:val="none" w:sz="0" w:space="0" w:color="auto"/>
              </w:divBdr>
            </w:div>
            <w:div w:id="1913275286">
              <w:marLeft w:val="0"/>
              <w:marRight w:val="0"/>
              <w:marTop w:val="0"/>
              <w:marBottom w:val="0"/>
              <w:divBdr>
                <w:top w:val="none" w:sz="0" w:space="0" w:color="auto"/>
                <w:left w:val="none" w:sz="0" w:space="0" w:color="auto"/>
                <w:bottom w:val="none" w:sz="0" w:space="0" w:color="auto"/>
                <w:right w:val="none" w:sz="0" w:space="0" w:color="auto"/>
              </w:divBdr>
            </w:div>
            <w:div w:id="2008048799">
              <w:marLeft w:val="0"/>
              <w:marRight w:val="0"/>
              <w:marTop w:val="0"/>
              <w:marBottom w:val="0"/>
              <w:divBdr>
                <w:top w:val="none" w:sz="0" w:space="0" w:color="auto"/>
                <w:left w:val="none" w:sz="0" w:space="0" w:color="auto"/>
                <w:bottom w:val="none" w:sz="0" w:space="0" w:color="auto"/>
                <w:right w:val="none" w:sz="0" w:space="0" w:color="auto"/>
              </w:divBdr>
            </w:div>
            <w:div w:id="2028948845">
              <w:marLeft w:val="0"/>
              <w:marRight w:val="0"/>
              <w:marTop w:val="0"/>
              <w:marBottom w:val="0"/>
              <w:divBdr>
                <w:top w:val="none" w:sz="0" w:space="0" w:color="auto"/>
                <w:left w:val="none" w:sz="0" w:space="0" w:color="auto"/>
                <w:bottom w:val="none" w:sz="0" w:space="0" w:color="auto"/>
                <w:right w:val="none" w:sz="0" w:space="0" w:color="auto"/>
              </w:divBdr>
            </w:div>
          </w:divsChild>
        </w:div>
        <w:div w:id="376324597">
          <w:marLeft w:val="0"/>
          <w:marRight w:val="0"/>
          <w:marTop w:val="0"/>
          <w:marBottom w:val="0"/>
          <w:divBdr>
            <w:top w:val="none" w:sz="0" w:space="0" w:color="auto"/>
            <w:left w:val="none" w:sz="0" w:space="0" w:color="auto"/>
            <w:bottom w:val="none" w:sz="0" w:space="0" w:color="auto"/>
            <w:right w:val="none" w:sz="0" w:space="0" w:color="auto"/>
          </w:divBdr>
        </w:div>
        <w:div w:id="390660420">
          <w:marLeft w:val="0"/>
          <w:marRight w:val="0"/>
          <w:marTop w:val="0"/>
          <w:marBottom w:val="0"/>
          <w:divBdr>
            <w:top w:val="none" w:sz="0" w:space="0" w:color="auto"/>
            <w:left w:val="none" w:sz="0" w:space="0" w:color="auto"/>
            <w:bottom w:val="none" w:sz="0" w:space="0" w:color="auto"/>
            <w:right w:val="none" w:sz="0" w:space="0" w:color="auto"/>
          </w:divBdr>
        </w:div>
        <w:div w:id="410129009">
          <w:marLeft w:val="0"/>
          <w:marRight w:val="0"/>
          <w:marTop w:val="0"/>
          <w:marBottom w:val="0"/>
          <w:divBdr>
            <w:top w:val="none" w:sz="0" w:space="0" w:color="auto"/>
            <w:left w:val="none" w:sz="0" w:space="0" w:color="auto"/>
            <w:bottom w:val="none" w:sz="0" w:space="0" w:color="auto"/>
            <w:right w:val="none" w:sz="0" w:space="0" w:color="auto"/>
          </w:divBdr>
        </w:div>
        <w:div w:id="414866331">
          <w:marLeft w:val="0"/>
          <w:marRight w:val="0"/>
          <w:marTop w:val="0"/>
          <w:marBottom w:val="0"/>
          <w:divBdr>
            <w:top w:val="none" w:sz="0" w:space="0" w:color="auto"/>
            <w:left w:val="none" w:sz="0" w:space="0" w:color="auto"/>
            <w:bottom w:val="none" w:sz="0" w:space="0" w:color="auto"/>
            <w:right w:val="none" w:sz="0" w:space="0" w:color="auto"/>
          </w:divBdr>
        </w:div>
        <w:div w:id="428545075">
          <w:marLeft w:val="0"/>
          <w:marRight w:val="0"/>
          <w:marTop w:val="0"/>
          <w:marBottom w:val="0"/>
          <w:divBdr>
            <w:top w:val="none" w:sz="0" w:space="0" w:color="auto"/>
            <w:left w:val="none" w:sz="0" w:space="0" w:color="auto"/>
            <w:bottom w:val="none" w:sz="0" w:space="0" w:color="auto"/>
            <w:right w:val="none" w:sz="0" w:space="0" w:color="auto"/>
          </w:divBdr>
        </w:div>
        <w:div w:id="432360306">
          <w:marLeft w:val="0"/>
          <w:marRight w:val="0"/>
          <w:marTop w:val="0"/>
          <w:marBottom w:val="0"/>
          <w:divBdr>
            <w:top w:val="none" w:sz="0" w:space="0" w:color="auto"/>
            <w:left w:val="none" w:sz="0" w:space="0" w:color="auto"/>
            <w:bottom w:val="none" w:sz="0" w:space="0" w:color="auto"/>
            <w:right w:val="none" w:sz="0" w:space="0" w:color="auto"/>
          </w:divBdr>
        </w:div>
        <w:div w:id="453989800">
          <w:marLeft w:val="0"/>
          <w:marRight w:val="0"/>
          <w:marTop w:val="0"/>
          <w:marBottom w:val="0"/>
          <w:divBdr>
            <w:top w:val="none" w:sz="0" w:space="0" w:color="auto"/>
            <w:left w:val="none" w:sz="0" w:space="0" w:color="auto"/>
            <w:bottom w:val="none" w:sz="0" w:space="0" w:color="auto"/>
            <w:right w:val="none" w:sz="0" w:space="0" w:color="auto"/>
          </w:divBdr>
        </w:div>
        <w:div w:id="460072302">
          <w:marLeft w:val="0"/>
          <w:marRight w:val="0"/>
          <w:marTop w:val="0"/>
          <w:marBottom w:val="0"/>
          <w:divBdr>
            <w:top w:val="none" w:sz="0" w:space="0" w:color="auto"/>
            <w:left w:val="none" w:sz="0" w:space="0" w:color="auto"/>
            <w:bottom w:val="none" w:sz="0" w:space="0" w:color="auto"/>
            <w:right w:val="none" w:sz="0" w:space="0" w:color="auto"/>
          </w:divBdr>
        </w:div>
        <w:div w:id="465398558">
          <w:marLeft w:val="0"/>
          <w:marRight w:val="0"/>
          <w:marTop w:val="0"/>
          <w:marBottom w:val="0"/>
          <w:divBdr>
            <w:top w:val="none" w:sz="0" w:space="0" w:color="auto"/>
            <w:left w:val="none" w:sz="0" w:space="0" w:color="auto"/>
            <w:bottom w:val="none" w:sz="0" w:space="0" w:color="auto"/>
            <w:right w:val="none" w:sz="0" w:space="0" w:color="auto"/>
          </w:divBdr>
        </w:div>
        <w:div w:id="490367785">
          <w:marLeft w:val="0"/>
          <w:marRight w:val="0"/>
          <w:marTop w:val="0"/>
          <w:marBottom w:val="0"/>
          <w:divBdr>
            <w:top w:val="none" w:sz="0" w:space="0" w:color="auto"/>
            <w:left w:val="none" w:sz="0" w:space="0" w:color="auto"/>
            <w:bottom w:val="none" w:sz="0" w:space="0" w:color="auto"/>
            <w:right w:val="none" w:sz="0" w:space="0" w:color="auto"/>
          </w:divBdr>
        </w:div>
        <w:div w:id="492650173">
          <w:marLeft w:val="0"/>
          <w:marRight w:val="0"/>
          <w:marTop w:val="0"/>
          <w:marBottom w:val="0"/>
          <w:divBdr>
            <w:top w:val="none" w:sz="0" w:space="0" w:color="auto"/>
            <w:left w:val="none" w:sz="0" w:space="0" w:color="auto"/>
            <w:bottom w:val="none" w:sz="0" w:space="0" w:color="auto"/>
            <w:right w:val="none" w:sz="0" w:space="0" w:color="auto"/>
          </w:divBdr>
        </w:div>
        <w:div w:id="499857657">
          <w:marLeft w:val="0"/>
          <w:marRight w:val="0"/>
          <w:marTop w:val="0"/>
          <w:marBottom w:val="0"/>
          <w:divBdr>
            <w:top w:val="none" w:sz="0" w:space="0" w:color="auto"/>
            <w:left w:val="none" w:sz="0" w:space="0" w:color="auto"/>
            <w:bottom w:val="none" w:sz="0" w:space="0" w:color="auto"/>
            <w:right w:val="none" w:sz="0" w:space="0" w:color="auto"/>
          </w:divBdr>
        </w:div>
        <w:div w:id="502091378">
          <w:marLeft w:val="0"/>
          <w:marRight w:val="0"/>
          <w:marTop w:val="0"/>
          <w:marBottom w:val="0"/>
          <w:divBdr>
            <w:top w:val="none" w:sz="0" w:space="0" w:color="auto"/>
            <w:left w:val="none" w:sz="0" w:space="0" w:color="auto"/>
            <w:bottom w:val="none" w:sz="0" w:space="0" w:color="auto"/>
            <w:right w:val="none" w:sz="0" w:space="0" w:color="auto"/>
          </w:divBdr>
        </w:div>
        <w:div w:id="508837672">
          <w:marLeft w:val="0"/>
          <w:marRight w:val="0"/>
          <w:marTop w:val="0"/>
          <w:marBottom w:val="0"/>
          <w:divBdr>
            <w:top w:val="none" w:sz="0" w:space="0" w:color="auto"/>
            <w:left w:val="none" w:sz="0" w:space="0" w:color="auto"/>
            <w:bottom w:val="none" w:sz="0" w:space="0" w:color="auto"/>
            <w:right w:val="none" w:sz="0" w:space="0" w:color="auto"/>
          </w:divBdr>
        </w:div>
        <w:div w:id="528221893">
          <w:marLeft w:val="0"/>
          <w:marRight w:val="0"/>
          <w:marTop w:val="0"/>
          <w:marBottom w:val="0"/>
          <w:divBdr>
            <w:top w:val="none" w:sz="0" w:space="0" w:color="auto"/>
            <w:left w:val="none" w:sz="0" w:space="0" w:color="auto"/>
            <w:bottom w:val="none" w:sz="0" w:space="0" w:color="auto"/>
            <w:right w:val="none" w:sz="0" w:space="0" w:color="auto"/>
          </w:divBdr>
        </w:div>
        <w:div w:id="599140736">
          <w:marLeft w:val="0"/>
          <w:marRight w:val="0"/>
          <w:marTop w:val="0"/>
          <w:marBottom w:val="0"/>
          <w:divBdr>
            <w:top w:val="none" w:sz="0" w:space="0" w:color="auto"/>
            <w:left w:val="none" w:sz="0" w:space="0" w:color="auto"/>
            <w:bottom w:val="none" w:sz="0" w:space="0" w:color="auto"/>
            <w:right w:val="none" w:sz="0" w:space="0" w:color="auto"/>
          </w:divBdr>
        </w:div>
        <w:div w:id="621494370">
          <w:marLeft w:val="0"/>
          <w:marRight w:val="0"/>
          <w:marTop w:val="0"/>
          <w:marBottom w:val="0"/>
          <w:divBdr>
            <w:top w:val="none" w:sz="0" w:space="0" w:color="auto"/>
            <w:left w:val="none" w:sz="0" w:space="0" w:color="auto"/>
            <w:bottom w:val="none" w:sz="0" w:space="0" w:color="auto"/>
            <w:right w:val="none" w:sz="0" w:space="0" w:color="auto"/>
          </w:divBdr>
        </w:div>
        <w:div w:id="654841405">
          <w:marLeft w:val="0"/>
          <w:marRight w:val="0"/>
          <w:marTop w:val="0"/>
          <w:marBottom w:val="0"/>
          <w:divBdr>
            <w:top w:val="none" w:sz="0" w:space="0" w:color="auto"/>
            <w:left w:val="none" w:sz="0" w:space="0" w:color="auto"/>
            <w:bottom w:val="none" w:sz="0" w:space="0" w:color="auto"/>
            <w:right w:val="none" w:sz="0" w:space="0" w:color="auto"/>
          </w:divBdr>
        </w:div>
        <w:div w:id="656495720">
          <w:marLeft w:val="0"/>
          <w:marRight w:val="0"/>
          <w:marTop w:val="0"/>
          <w:marBottom w:val="0"/>
          <w:divBdr>
            <w:top w:val="none" w:sz="0" w:space="0" w:color="auto"/>
            <w:left w:val="none" w:sz="0" w:space="0" w:color="auto"/>
            <w:bottom w:val="none" w:sz="0" w:space="0" w:color="auto"/>
            <w:right w:val="none" w:sz="0" w:space="0" w:color="auto"/>
          </w:divBdr>
        </w:div>
        <w:div w:id="673873135">
          <w:marLeft w:val="0"/>
          <w:marRight w:val="0"/>
          <w:marTop w:val="0"/>
          <w:marBottom w:val="0"/>
          <w:divBdr>
            <w:top w:val="none" w:sz="0" w:space="0" w:color="auto"/>
            <w:left w:val="none" w:sz="0" w:space="0" w:color="auto"/>
            <w:bottom w:val="none" w:sz="0" w:space="0" w:color="auto"/>
            <w:right w:val="none" w:sz="0" w:space="0" w:color="auto"/>
          </w:divBdr>
          <w:divsChild>
            <w:div w:id="421223080">
              <w:marLeft w:val="0"/>
              <w:marRight w:val="0"/>
              <w:marTop w:val="0"/>
              <w:marBottom w:val="0"/>
              <w:divBdr>
                <w:top w:val="none" w:sz="0" w:space="0" w:color="auto"/>
                <w:left w:val="none" w:sz="0" w:space="0" w:color="auto"/>
                <w:bottom w:val="none" w:sz="0" w:space="0" w:color="auto"/>
                <w:right w:val="none" w:sz="0" w:space="0" w:color="auto"/>
              </w:divBdr>
            </w:div>
            <w:div w:id="423377255">
              <w:marLeft w:val="0"/>
              <w:marRight w:val="0"/>
              <w:marTop w:val="0"/>
              <w:marBottom w:val="0"/>
              <w:divBdr>
                <w:top w:val="none" w:sz="0" w:space="0" w:color="auto"/>
                <w:left w:val="none" w:sz="0" w:space="0" w:color="auto"/>
                <w:bottom w:val="none" w:sz="0" w:space="0" w:color="auto"/>
                <w:right w:val="none" w:sz="0" w:space="0" w:color="auto"/>
              </w:divBdr>
            </w:div>
            <w:div w:id="757560359">
              <w:marLeft w:val="0"/>
              <w:marRight w:val="0"/>
              <w:marTop w:val="0"/>
              <w:marBottom w:val="0"/>
              <w:divBdr>
                <w:top w:val="none" w:sz="0" w:space="0" w:color="auto"/>
                <w:left w:val="none" w:sz="0" w:space="0" w:color="auto"/>
                <w:bottom w:val="none" w:sz="0" w:space="0" w:color="auto"/>
                <w:right w:val="none" w:sz="0" w:space="0" w:color="auto"/>
              </w:divBdr>
            </w:div>
            <w:div w:id="1007439039">
              <w:marLeft w:val="0"/>
              <w:marRight w:val="0"/>
              <w:marTop w:val="0"/>
              <w:marBottom w:val="0"/>
              <w:divBdr>
                <w:top w:val="none" w:sz="0" w:space="0" w:color="auto"/>
                <w:left w:val="none" w:sz="0" w:space="0" w:color="auto"/>
                <w:bottom w:val="none" w:sz="0" w:space="0" w:color="auto"/>
                <w:right w:val="none" w:sz="0" w:space="0" w:color="auto"/>
              </w:divBdr>
            </w:div>
            <w:div w:id="1598295662">
              <w:marLeft w:val="0"/>
              <w:marRight w:val="0"/>
              <w:marTop w:val="0"/>
              <w:marBottom w:val="0"/>
              <w:divBdr>
                <w:top w:val="none" w:sz="0" w:space="0" w:color="auto"/>
                <w:left w:val="none" w:sz="0" w:space="0" w:color="auto"/>
                <w:bottom w:val="none" w:sz="0" w:space="0" w:color="auto"/>
                <w:right w:val="none" w:sz="0" w:space="0" w:color="auto"/>
              </w:divBdr>
            </w:div>
          </w:divsChild>
        </w:div>
        <w:div w:id="674185816">
          <w:marLeft w:val="0"/>
          <w:marRight w:val="0"/>
          <w:marTop w:val="0"/>
          <w:marBottom w:val="0"/>
          <w:divBdr>
            <w:top w:val="none" w:sz="0" w:space="0" w:color="auto"/>
            <w:left w:val="none" w:sz="0" w:space="0" w:color="auto"/>
            <w:bottom w:val="none" w:sz="0" w:space="0" w:color="auto"/>
            <w:right w:val="none" w:sz="0" w:space="0" w:color="auto"/>
          </w:divBdr>
        </w:div>
        <w:div w:id="709182783">
          <w:marLeft w:val="0"/>
          <w:marRight w:val="0"/>
          <w:marTop w:val="0"/>
          <w:marBottom w:val="0"/>
          <w:divBdr>
            <w:top w:val="none" w:sz="0" w:space="0" w:color="auto"/>
            <w:left w:val="none" w:sz="0" w:space="0" w:color="auto"/>
            <w:bottom w:val="none" w:sz="0" w:space="0" w:color="auto"/>
            <w:right w:val="none" w:sz="0" w:space="0" w:color="auto"/>
          </w:divBdr>
        </w:div>
        <w:div w:id="760301355">
          <w:marLeft w:val="0"/>
          <w:marRight w:val="0"/>
          <w:marTop w:val="0"/>
          <w:marBottom w:val="0"/>
          <w:divBdr>
            <w:top w:val="none" w:sz="0" w:space="0" w:color="auto"/>
            <w:left w:val="none" w:sz="0" w:space="0" w:color="auto"/>
            <w:bottom w:val="none" w:sz="0" w:space="0" w:color="auto"/>
            <w:right w:val="none" w:sz="0" w:space="0" w:color="auto"/>
          </w:divBdr>
        </w:div>
        <w:div w:id="786972791">
          <w:marLeft w:val="0"/>
          <w:marRight w:val="0"/>
          <w:marTop w:val="0"/>
          <w:marBottom w:val="0"/>
          <w:divBdr>
            <w:top w:val="none" w:sz="0" w:space="0" w:color="auto"/>
            <w:left w:val="none" w:sz="0" w:space="0" w:color="auto"/>
            <w:bottom w:val="none" w:sz="0" w:space="0" w:color="auto"/>
            <w:right w:val="none" w:sz="0" w:space="0" w:color="auto"/>
          </w:divBdr>
        </w:div>
        <w:div w:id="829448446">
          <w:marLeft w:val="0"/>
          <w:marRight w:val="0"/>
          <w:marTop w:val="0"/>
          <w:marBottom w:val="0"/>
          <w:divBdr>
            <w:top w:val="none" w:sz="0" w:space="0" w:color="auto"/>
            <w:left w:val="none" w:sz="0" w:space="0" w:color="auto"/>
            <w:bottom w:val="none" w:sz="0" w:space="0" w:color="auto"/>
            <w:right w:val="none" w:sz="0" w:space="0" w:color="auto"/>
          </w:divBdr>
        </w:div>
        <w:div w:id="863446222">
          <w:marLeft w:val="0"/>
          <w:marRight w:val="0"/>
          <w:marTop w:val="0"/>
          <w:marBottom w:val="0"/>
          <w:divBdr>
            <w:top w:val="none" w:sz="0" w:space="0" w:color="auto"/>
            <w:left w:val="none" w:sz="0" w:space="0" w:color="auto"/>
            <w:bottom w:val="none" w:sz="0" w:space="0" w:color="auto"/>
            <w:right w:val="none" w:sz="0" w:space="0" w:color="auto"/>
          </w:divBdr>
        </w:div>
        <w:div w:id="900751229">
          <w:marLeft w:val="0"/>
          <w:marRight w:val="0"/>
          <w:marTop w:val="0"/>
          <w:marBottom w:val="0"/>
          <w:divBdr>
            <w:top w:val="none" w:sz="0" w:space="0" w:color="auto"/>
            <w:left w:val="none" w:sz="0" w:space="0" w:color="auto"/>
            <w:bottom w:val="none" w:sz="0" w:space="0" w:color="auto"/>
            <w:right w:val="none" w:sz="0" w:space="0" w:color="auto"/>
          </w:divBdr>
        </w:div>
        <w:div w:id="907887643">
          <w:marLeft w:val="0"/>
          <w:marRight w:val="0"/>
          <w:marTop w:val="0"/>
          <w:marBottom w:val="0"/>
          <w:divBdr>
            <w:top w:val="none" w:sz="0" w:space="0" w:color="auto"/>
            <w:left w:val="none" w:sz="0" w:space="0" w:color="auto"/>
            <w:bottom w:val="none" w:sz="0" w:space="0" w:color="auto"/>
            <w:right w:val="none" w:sz="0" w:space="0" w:color="auto"/>
          </w:divBdr>
        </w:div>
        <w:div w:id="916666512">
          <w:marLeft w:val="0"/>
          <w:marRight w:val="0"/>
          <w:marTop w:val="0"/>
          <w:marBottom w:val="0"/>
          <w:divBdr>
            <w:top w:val="none" w:sz="0" w:space="0" w:color="auto"/>
            <w:left w:val="none" w:sz="0" w:space="0" w:color="auto"/>
            <w:bottom w:val="none" w:sz="0" w:space="0" w:color="auto"/>
            <w:right w:val="none" w:sz="0" w:space="0" w:color="auto"/>
          </w:divBdr>
        </w:div>
        <w:div w:id="918369035">
          <w:marLeft w:val="0"/>
          <w:marRight w:val="0"/>
          <w:marTop w:val="0"/>
          <w:marBottom w:val="0"/>
          <w:divBdr>
            <w:top w:val="none" w:sz="0" w:space="0" w:color="auto"/>
            <w:left w:val="none" w:sz="0" w:space="0" w:color="auto"/>
            <w:bottom w:val="none" w:sz="0" w:space="0" w:color="auto"/>
            <w:right w:val="none" w:sz="0" w:space="0" w:color="auto"/>
          </w:divBdr>
        </w:div>
        <w:div w:id="946930092">
          <w:marLeft w:val="0"/>
          <w:marRight w:val="0"/>
          <w:marTop w:val="0"/>
          <w:marBottom w:val="0"/>
          <w:divBdr>
            <w:top w:val="none" w:sz="0" w:space="0" w:color="auto"/>
            <w:left w:val="none" w:sz="0" w:space="0" w:color="auto"/>
            <w:bottom w:val="none" w:sz="0" w:space="0" w:color="auto"/>
            <w:right w:val="none" w:sz="0" w:space="0" w:color="auto"/>
          </w:divBdr>
        </w:div>
        <w:div w:id="960303271">
          <w:marLeft w:val="0"/>
          <w:marRight w:val="0"/>
          <w:marTop w:val="0"/>
          <w:marBottom w:val="0"/>
          <w:divBdr>
            <w:top w:val="none" w:sz="0" w:space="0" w:color="auto"/>
            <w:left w:val="none" w:sz="0" w:space="0" w:color="auto"/>
            <w:bottom w:val="none" w:sz="0" w:space="0" w:color="auto"/>
            <w:right w:val="none" w:sz="0" w:space="0" w:color="auto"/>
          </w:divBdr>
        </w:div>
        <w:div w:id="960844497">
          <w:marLeft w:val="0"/>
          <w:marRight w:val="0"/>
          <w:marTop w:val="0"/>
          <w:marBottom w:val="0"/>
          <w:divBdr>
            <w:top w:val="none" w:sz="0" w:space="0" w:color="auto"/>
            <w:left w:val="none" w:sz="0" w:space="0" w:color="auto"/>
            <w:bottom w:val="none" w:sz="0" w:space="0" w:color="auto"/>
            <w:right w:val="none" w:sz="0" w:space="0" w:color="auto"/>
          </w:divBdr>
        </w:div>
        <w:div w:id="968322013">
          <w:marLeft w:val="0"/>
          <w:marRight w:val="0"/>
          <w:marTop w:val="0"/>
          <w:marBottom w:val="0"/>
          <w:divBdr>
            <w:top w:val="none" w:sz="0" w:space="0" w:color="auto"/>
            <w:left w:val="none" w:sz="0" w:space="0" w:color="auto"/>
            <w:bottom w:val="none" w:sz="0" w:space="0" w:color="auto"/>
            <w:right w:val="none" w:sz="0" w:space="0" w:color="auto"/>
          </w:divBdr>
        </w:div>
        <w:div w:id="992759287">
          <w:marLeft w:val="0"/>
          <w:marRight w:val="0"/>
          <w:marTop w:val="0"/>
          <w:marBottom w:val="0"/>
          <w:divBdr>
            <w:top w:val="none" w:sz="0" w:space="0" w:color="auto"/>
            <w:left w:val="none" w:sz="0" w:space="0" w:color="auto"/>
            <w:bottom w:val="none" w:sz="0" w:space="0" w:color="auto"/>
            <w:right w:val="none" w:sz="0" w:space="0" w:color="auto"/>
          </w:divBdr>
        </w:div>
        <w:div w:id="1011101847">
          <w:marLeft w:val="0"/>
          <w:marRight w:val="0"/>
          <w:marTop w:val="0"/>
          <w:marBottom w:val="0"/>
          <w:divBdr>
            <w:top w:val="none" w:sz="0" w:space="0" w:color="auto"/>
            <w:left w:val="none" w:sz="0" w:space="0" w:color="auto"/>
            <w:bottom w:val="none" w:sz="0" w:space="0" w:color="auto"/>
            <w:right w:val="none" w:sz="0" w:space="0" w:color="auto"/>
          </w:divBdr>
        </w:div>
        <w:div w:id="1016269743">
          <w:marLeft w:val="0"/>
          <w:marRight w:val="0"/>
          <w:marTop w:val="0"/>
          <w:marBottom w:val="0"/>
          <w:divBdr>
            <w:top w:val="none" w:sz="0" w:space="0" w:color="auto"/>
            <w:left w:val="none" w:sz="0" w:space="0" w:color="auto"/>
            <w:bottom w:val="none" w:sz="0" w:space="0" w:color="auto"/>
            <w:right w:val="none" w:sz="0" w:space="0" w:color="auto"/>
          </w:divBdr>
        </w:div>
        <w:div w:id="1040322640">
          <w:marLeft w:val="0"/>
          <w:marRight w:val="0"/>
          <w:marTop w:val="0"/>
          <w:marBottom w:val="0"/>
          <w:divBdr>
            <w:top w:val="none" w:sz="0" w:space="0" w:color="auto"/>
            <w:left w:val="none" w:sz="0" w:space="0" w:color="auto"/>
            <w:bottom w:val="none" w:sz="0" w:space="0" w:color="auto"/>
            <w:right w:val="none" w:sz="0" w:space="0" w:color="auto"/>
          </w:divBdr>
        </w:div>
        <w:div w:id="1063407024">
          <w:marLeft w:val="0"/>
          <w:marRight w:val="0"/>
          <w:marTop w:val="0"/>
          <w:marBottom w:val="0"/>
          <w:divBdr>
            <w:top w:val="none" w:sz="0" w:space="0" w:color="auto"/>
            <w:left w:val="none" w:sz="0" w:space="0" w:color="auto"/>
            <w:bottom w:val="none" w:sz="0" w:space="0" w:color="auto"/>
            <w:right w:val="none" w:sz="0" w:space="0" w:color="auto"/>
          </w:divBdr>
        </w:div>
        <w:div w:id="1084104234">
          <w:marLeft w:val="0"/>
          <w:marRight w:val="0"/>
          <w:marTop w:val="0"/>
          <w:marBottom w:val="0"/>
          <w:divBdr>
            <w:top w:val="none" w:sz="0" w:space="0" w:color="auto"/>
            <w:left w:val="none" w:sz="0" w:space="0" w:color="auto"/>
            <w:bottom w:val="none" w:sz="0" w:space="0" w:color="auto"/>
            <w:right w:val="none" w:sz="0" w:space="0" w:color="auto"/>
          </w:divBdr>
        </w:div>
        <w:div w:id="1088190677">
          <w:marLeft w:val="0"/>
          <w:marRight w:val="0"/>
          <w:marTop w:val="0"/>
          <w:marBottom w:val="0"/>
          <w:divBdr>
            <w:top w:val="none" w:sz="0" w:space="0" w:color="auto"/>
            <w:left w:val="none" w:sz="0" w:space="0" w:color="auto"/>
            <w:bottom w:val="none" w:sz="0" w:space="0" w:color="auto"/>
            <w:right w:val="none" w:sz="0" w:space="0" w:color="auto"/>
          </w:divBdr>
        </w:div>
        <w:div w:id="1101488300">
          <w:marLeft w:val="0"/>
          <w:marRight w:val="0"/>
          <w:marTop w:val="0"/>
          <w:marBottom w:val="0"/>
          <w:divBdr>
            <w:top w:val="none" w:sz="0" w:space="0" w:color="auto"/>
            <w:left w:val="none" w:sz="0" w:space="0" w:color="auto"/>
            <w:bottom w:val="none" w:sz="0" w:space="0" w:color="auto"/>
            <w:right w:val="none" w:sz="0" w:space="0" w:color="auto"/>
          </w:divBdr>
        </w:div>
        <w:div w:id="1102652982">
          <w:marLeft w:val="0"/>
          <w:marRight w:val="0"/>
          <w:marTop w:val="0"/>
          <w:marBottom w:val="0"/>
          <w:divBdr>
            <w:top w:val="none" w:sz="0" w:space="0" w:color="auto"/>
            <w:left w:val="none" w:sz="0" w:space="0" w:color="auto"/>
            <w:bottom w:val="none" w:sz="0" w:space="0" w:color="auto"/>
            <w:right w:val="none" w:sz="0" w:space="0" w:color="auto"/>
          </w:divBdr>
        </w:div>
        <w:div w:id="1111243359">
          <w:marLeft w:val="0"/>
          <w:marRight w:val="0"/>
          <w:marTop w:val="0"/>
          <w:marBottom w:val="0"/>
          <w:divBdr>
            <w:top w:val="none" w:sz="0" w:space="0" w:color="auto"/>
            <w:left w:val="none" w:sz="0" w:space="0" w:color="auto"/>
            <w:bottom w:val="none" w:sz="0" w:space="0" w:color="auto"/>
            <w:right w:val="none" w:sz="0" w:space="0" w:color="auto"/>
          </w:divBdr>
        </w:div>
        <w:div w:id="1132748521">
          <w:marLeft w:val="0"/>
          <w:marRight w:val="0"/>
          <w:marTop w:val="0"/>
          <w:marBottom w:val="0"/>
          <w:divBdr>
            <w:top w:val="none" w:sz="0" w:space="0" w:color="auto"/>
            <w:left w:val="none" w:sz="0" w:space="0" w:color="auto"/>
            <w:bottom w:val="none" w:sz="0" w:space="0" w:color="auto"/>
            <w:right w:val="none" w:sz="0" w:space="0" w:color="auto"/>
          </w:divBdr>
        </w:div>
        <w:div w:id="1172381194">
          <w:marLeft w:val="0"/>
          <w:marRight w:val="0"/>
          <w:marTop w:val="0"/>
          <w:marBottom w:val="0"/>
          <w:divBdr>
            <w:top w:val="none" w:sz="0" w:space="0" w:color="auto"/>
            <w:left w:val="none" w:sz="0" w:space="0" w:color="auto"/>
            <w:bottom w:val="none" w:sz="0" w:space="0" w:color="auto"/>
            <w:right w:val="none" w:sz="0" w:space="0" w:color="auto"/>
          </w:divBdr>
        </w:div>
        <w:div w:id="1224828979">
          <w:marLeft w:val="0"/>
          <w:marRight w:val="0"/>
          <w:marTop w:val="0"/>
          <w:marBottom w:val="0"/>
          <w:divBdr>
            <w:top w:val="none" w:sz="0" w:space="0" w:color="auto"/>
            <w:left w:val="none" w:sz="0" w:space="0" w:color="auto"/>
            <w:bottom w:val="none" w:sz="0" w:space="0" w:color="auto"/>
            <w:right w:val="none" w:sz="0" w:space="0" w:color="auto"/>
          </w:divBdr>
        </w:div>
        <w:div w:id="1279990711">
          <w:marLeft w:val="0"/>
          <w:marRight w:val="0"/>
          <w:marTop w:val="0"/>
          <w:marBottom w:val="0"/>
          <w:divBdr>
            <w:top w:val="none" w:sz="0" w:space="0" w:color="auto"/>
            <w:left w:val="none" w:sz="0" w:space="0" w:color="auto"/>
            <w:bottom w:val="none" w:sz="0" w:space="0" w:color="auto"/>
            <w:right w:val="none" w:sz="0" w:space="0" w:color="auto"/>
          </w:divBdr>
        </w:div>
        <w:div w:id="1284459248">
          <w:marLeft w:val="0"/>
          <w:marRight w:val="0"/>
          <w:marTop w:val="0"/>
          <w:marBottom w:val="0"/>
          <w:divBdr>
            <w:top w:val="none" w:sz="0" w:space="0" w:color="auto"/>
            <w:left w:val="none" w:sz="0" w:space="0" w:color="auto"/>
            <w:bottom w:val="none" w:sz="0" w:space="0" w:color="auto"/>
            <w:right w:val="none" w:sz="0" w:space="0" w:color="auto"/>
          </w:divBdr>
        </w:div>
        <w:div w:id="1284731211">
          <w:marLeft w:val="0"/>
          <w:marRight w:val="0"/>
          <w:marTop w:val="0"/>
          <w:marBottom w:val="0"/>
          <w:divBdr>
            <w:top w:val="none" w:sz="0" w:space="0" w:color="auto"/>
            <w:left w:val="none" w:sz="0" w:space="0" w:color="auto"/>
            <w:bottom w:val="none" w:sz="0" w:space="0" w:color="auto"/>
            <w:right w:val="none" w:sz="0" w:space="0" w:color="auto"/>
          </w:divBdr>
        </w:div>
        <w:div w:id="1313632377">
          <w:marLeft w:val="0"/>
          <w:marRight w:val="0"/>
          <w:marTop w:val="0"/>
          <w:marBottom w:val="0"/>
          <w:divBdr>
            <w:top w:val="none" w:sz="0" w:space="0" w:color="auto"/>
            <w:left w:val="none" w:sz="0" w:space="0" w:color="auto"/>
            <w:bottom w:val="none" w:sz="0" w:space="0" w:color="auto"/>
            <w:right w:val="none" w:sz="0" w:space="0" w:color="auto"/>
          </w:divBdr>
        </w:div>
        <w:div w:id="1316836001">
          <w:marLeft w:val="0"/>
          <w:marRight w:val="0"/>
          <w:marTop w:val="0"/>
          <w:marBottom w:val="0"/>
          <w:divBdr>
            <w:top w:val="none" w:sz="0" w:space="0" w:color="auto"/>
            <w:left w:val="none" w:sz="0" w:space="0" w:color="auto"/>
            <w:bottom w:val="none" w:sz="0" w:space="0" w:color="auto"/>
            <w:right w:val="none" w:sz="0" w:space="0" w:color="auto"/>
          </w:divBdr>
        </w:div>
        <w:div w:id="1324965513">
          <w:marLeft w:val="0"/>
          <w:marRight w:val="0"/>
          <w:marTop w:val="0"/>
          <w:marBottom w:val="0"/>
          <w:divBdr>
            <w:top w:val="none" w:sz="0" w:space="0" w:color="auto"/>
            <w:left w:val="none" w:sz="0" w:space="0" w:color="auto"/>
            <w:bottom w:val="none" w:sz="0" w:space="0" w:color="auto"/>
            <w:right w:val="none" w:sz="0" w:space="0" w:color="auto"/>
          </w:divBdr>
        </w:div>
        <w:div w:id="1331563044">
          <w:marLeft w:val="0"/>
          <w:marRight w:val="0"/>
          <w:marTop w:val="0"/>
          <w:marBottom w:val="0"/>
          <w:divBdr>
            <w:top w:val="none" w:sz="0" w:space="0" w:color="auto"/>
            <w:left w:val="none" w:sz="0" w:space="0" w:color="auto"/>
            <w:bottom w:val="none" w:sz="0" w:space="0" w:color="auto"/>
            <w:right w:val="none" w:sz="0" w:space="0" w:color="auto"/>
          </w:divBdr>
        </w:div>
        <w:div w:id="1366908460">
          <w:marLeft w:val="0"/>
          <w:marRight w:val="0"/>
          <w:marTop w:val="0"/>
          <w:marBottom w:val="0"/>
          <w:divBdr>
            <w:top w:val="none" w:sz="0" w:space="0" w:color="auto"/>
            <w:left w:val="none" w:sz="0" w:space="0" w:color="auto"/>
            <w:bottom w:val="none" w:sz="0" w:space="0" w:color="auto"/>
            <w:right w:val="none" w:sz="0" w:space="0" w:color="auto"/>
          </w:divBdr>
        </w:div>
        <w:div w:id="1368212240">
          <w:marLeft w:val="0"/>
          <w:marRight w:val="0"/>
          <w:marTop w:val="0"/>
          <w:marBottom w:val="0"/>
          <w:divBdr>
            <w:top w:val="none" w:sz="0" w:space="0" w:color="auto"/>
            <w:left w:val="none" w:sz="0" w:space="0" w:color="auto"/>
            <w:bottom w:val="none" w:sz="0" w:space="0" w:color="auto"/>
            <w:right w:val="none" w:sz="0" w:space="0" w:color="auto"/>
          </w:divBdr>
        </w:div>
        <w:div w:id="1384598585">
          <w:marLeft w:val="0"/>
          <w:marRight w:val="0"/>
          <w:marTop w:val="0"/>
          <w:marBottom w:val="0"/>
          <w:divBdr>
            <w:top w:val="none" w:sz="0" w:space="0" w:color="auto"/>
            <w:left w:val="none" w:sz="0" w:space="0" w:color="auto"/>
            <w:bottom w:val="none" w:sz="0" w:space="0" w:color="auto"/>
            <w:right w:val="none" w:sz="0" w:space="0" w:color="auto"/>
          </w:divBdr>
        </w:div>
        <w:div w:id="1404907048">
          <w:marLeft w:val="0"/>
          <w:marRight w:val="0"/>
          <w:marTop w:val="0"/>
          <w:marBottom w:val="0"/>
          <w:divBdr>
            <w:top w:val="none" w:sz="0" w:space="0" w:color="auto"/>
            <w:left w:val="none" w:sz="0" w:space="0" w:color="auto"/>
            <w:bottom w:val="none" w:sz="0" w:space="0" w:color="auto"/>
            <w:right w:val="none" w:sz="0" w:space="0" w:color="auto"/>
          </w:divBdr>
        </w:div>
        <w:div w:id="1448113224">
          <w:marLeft w:val="0"/>
          <w:marRight w:val="0"/>
          <w:marTop w:val="0"/>
          <w:marBottom w:val="0"/>
          <w:divBdr>
            <w:top w:val="none" w:sz="0" w:space="0" w:color="auto"/>
            <w:left w:val="none" w:sz="0" w:space="0" w:color="auto"/>
            <w:bottom w:val="none" w:sz="0" w:space="0" w:color="auto"/>
            <w:right w:val="none" w:sz="0" w:space="0" w:color="auto"/>
          </w:divBdr>
        </w:div>
        <w:div w:id="1475491136">
          <w:marLeft w:val="0"/>
          <w:marRight w:val="0"/>
          <w:marTop w:val="0"/>
          <w:marBottom w:val="0"/>
          <w:divBdr>
            <w:top w:val="none" w:sz="0" w:space="0" w:color="auto"/>
            <w:left w:val="none" w:sz="0" w:space="0" w:color="auto"/>
            <w:bottom w:val="none" w:sz="0" w:space="0" w:color="auto"/>
            <w:right w:val="none" w:sz="0" w:space="0" w:color="auto"/>
          </w:divBdr>
        </w:div>
        <w:div w:id="1503006827">
          <w:marLeft w:val="0"/>
          <w:marRight w:val="0"/>
          <w:marTop w:val="0"/>
          <w:marBottom w:val="0"/>
          <w:divBdr>
            <w:top w:val="none" w:sz="0" w:space="0" w:color="auto"/>
            <w:left w:val="none" w:sz="0" w:space="0" w:color="auto"/>
            <w:bottom w:val="none" w:sz="0" w:space="0" w:color="auto"/>
            <w:right w:val="none" w:sz="0" w:space="0" w:color="auto"/>
          </w:divBdr>
        </w:div>
        <w:div w:id="1503474858">
          <w:marLeft w:val="0"/>
          <w:marRight w:val="0"/>
          <w:marTop w:val="0"/>
          <w:marBottom w:val="0"/>
          <w:divBdr>
            <w:top w:val="none" w:sz="0" w:space="0" w:color="auto"/>
            <w:left w:val="none" w:sz="0" w:space="0" w:color="auto"/>
            <w:bottom w:val="none" w:sz="0" w:space="0" w:color="auto"/>
            <w:right w:val="none" w:sz="0" w:space="0" w:color="auto"/>
          </w:divBdr>
        </w:div>
        <w:div w:id="1546721210">
          <w:marLeft w:val="0"/>
          <w:marRight w:val="0"/>
          <w:marTop w:val="0"/>
          <w:marBottom w:val="0"/>
          <w:divBdr>
            <w:top w:val="none" w:sz="0" w:space="0" w:color="auto"/>
            <w:left w:val="none" w:sz="0" w:space="0" w:color="auto"/>
            <w:bottom w:val="none" w:sz="0" w:space="0" w:color="auto"/>
            <w:right w:val="none" w:sz="0" w:space="0" w:color="auto"/>
          </w:divBdr>
        </w:div>
        <w:div w:id="1552690614">
          <w:marLeft w:val="0"/>
          <w:marRight w:val="0"/>
          <w:marTop w:val="0"/>
          <w:marBottom w:val="0"/>
          <w:divBdr>
            <w:top w:val="none" w:sz="0" w:space="0" w:color="auto"/>
            <w:left w:val="none" w:sz="0" w:space="0" w:color="auto"/>
            <w:bottom w:val="none" w:sz="0" w:space="0" w:color="auto"/>
            <w:right w:val="none" w:sz="0" w:space="0" w:color="auto"/>
          </w:divBdr>
        </w:div>
        <w:div w:id="1559321537">
          <w:marLeft w:val="0"/>
          <w:marRight w:val="0"/>
          <w:marTop w:val="0"/>
          <w:marBottom w:val="0"/>
          <w:divBdr>
            <w:top w:val="none" w:sz="0" w:space="0" w:color="auto"/>
            <w:left w:val="none" w:sz="0" w:space="0" w:color="auto"/>
            <w:bottom w:val="none" w:sz="0" w:space="0" w:color="auto"/>
            <w:right w:val="none" w:sz="0" w:space="0" w:color="auto"/>
          </w:divBdr>
        </w:div>
        <w:div w:id="1584488157">
          <w:marLeft w:val="0"/>
          <w:marRight w:val="0"/>
          <w:marTop w:val="0"/>
          <w:marBottom w:val="0"/>
          <w:divBdr>
            <w:top w:val="none" w:sz="0" w:space="0" w:color="auto"/>
            <w:left w:val="none" w:sz="0" w:space="0" w:color="auto"/>
            <w:bottom w:val="none" w:sz="0" w:space="0" w:color="auto"/>
            <w:right w:val="none" w:sz="0" w:space="0" w:color="auto"/>
          </w:divBdr>
        </w:div>
        <w:div w:id="1590501268">
          <w:marLeft w:val="0"/>
          <w:marRight w:val="0"/>
          <w:marTop w:val="0"/>
          <w:marBottom w:val="0"/>
          <w:divBdr>
            <w:top w:val="none" w:sz="0" w:space="0" w:color="auto"/>
            <w:left w:val="none" w:sz="0" w:space="0" w:color="auto"/>
            <w:bottom w:val="none" w:sz="0" w:space="0" w:color="auto"/>
            <w:right w:val="none" w:sz="0" w:space="0" w:color="auto"/>
          </w:divBdr>
        </w:div>
        <w:div w:id="1635521510">
          <w:marLeft w:val="0"/>
          <w:marRight w:val="0"/>
          <w:marTop w:val="0"/>
          <w:marBottom w:val="0"/>
          <w:divBdr>
            <w:top w:val="none" w:sz="0" w:space="0" w:color="auto"/>
            <w:left w:val="none" w:sz="0" w:space="0" w:color="auto"/>
            <w:bottom w:val="none" w:sz="0" w:space="0" w:color="auto"/>
            <w:right w:val="none" w:sz="0" w:space="0" w:color="auto"/>
          </w:divBdr>
        </w:div>
        <w:div w:id="1659110691">
          <w:marLeft w:val="0"/>
          <w:marRight w:val="0"/>
          <w:marTop w:val="0"/>
          <w:marBottom w:val="0"/>
          <w:divBdr>
            <w:top w:val="none" w:sz="0" w:space="0" w:color="auto"/>
            <w:left w:val="none" w:sz="0" w:space="0" w:color="auto"/>
            <w:bottom w:val="none" w:sz="0" w:space="0" w:color="auto"/>
            <w:right w:val="none" w:sz="0" w:space="0" w:color="auto"/>
          </w:divBdr>
        </w:div>
        <w:div w:id="1662923330">
          <w:marLeft w:val="0"/>
          <w:marRight w:val="0"/>
          <w:marTop w:val="0"/>
          <w:marBottom w:val="0"/>
          <w:divBdr>
            <w:top w:val="none" w:sz="0" w:space="0" w:color="auto"/>
            <w:left w:val="none" w:sz="0" w:space="0" w:color="auto"/>
            <w:bottom w:val="none" w:sz="0" w:space="0" w:color="auto"/>
            <w:right w:val="none" w:sz="0" w:space="0" w:color="auto"/>
          </w:divBdr>
        </w:div>
        <w:div w:id="1667975503">
          <w:marLeft w:val="0"/>
          <w:marRight w:val="0"/>
          <w:marTop w:val="0"/>
          <w:marBottom w:val="0"/>
          <w:divBdr>
            <w:top w:val="none" w:sz="0" w:space="0" w:color="auto"/>
            <w:left w:val="none" w:sz="0" w:space="0" w:color="auto"/>
            <w:bottom w:val="none" w:sz="0" w:space="0" w:color="auto"/>
            <w:right w:val="none" w:sz="0" w:space="0" w:color="auto"/>
          </w:divBdr>
        </w:div>
        <w:div w:id="1682122905">
          <w:marLeft w:val="0"/>
          <w:marRight w:val="0"/>
          <w:marTop w:val="0"/>
          <w:marBottom w:val="0"/>
          <w:divBdr>
            <w:top w:val="none" w:sz="0" w:space="0" w:color="auto"/>
            <w:left w:val="none" w:sz="0" w:space="0" w:color="auto"/>
            <w:bottom w:val="none" w:sz="0" w:space="0" w:color="auto"/>
            <w:right w:val="none" w:sz="0" w:space="0" w:color="auto"/>
          </w:divBdr>
        </w:div>
        <w:div w:id="1707675512">
          <w:marLeft w:val="0"/>
          <w:marRight w:val="0"/>
          <w:marTop w:val="0"/>
          <w:marBottom w:val="0"/>
          <w:divBdr>
            <w:top w:val="none" w:sz="0" w:space="0" w:color="auto"/>
            <w:left w:val="none" w:sz="0" w:space="0" w:color="auto"/>
            <w:bottom w:val="none" w:sz="0" w:space="0" w:color="auto"/>
            <w:right w:val="none" w:sz="0" w:space="0" w:color="auto"/>
          </w:divBdr>
        </w:div>
        <w:div w:id="1729304339">
          <w:marLeft w:val="0"/>
          <w:marRight w:val="0"/>
          <w:marTop w:val="0"/>
          <w:marBottom w:val="0"/>
          <w:divBdr>
            <w:top w:val="none" w:sz="0" w:space="0" w:color="auto"/>
            <w:left w:val="none" w:sz="0" w:space="0" w:color="auto"/>
            <w:bottom w:val="none" w:sz="0" w:space="0" w:color="auto"/>
            <w:right w:val="none" w:sz="0" w:space="0" w:color="auto"/>
          </w:divBdr>
        </w:div>
        <w:div w:id="1754358378">
          <w:marLeft w:val="0"/>
          <w:marRight w:val="0"/>
          <w:marTop w:val="0"/>
          <w:marBottom w:val="0"/>
          <w:divBdr>
            <w:top w:val="none" w:sz="0" w:space="0" w:color="auto"/>
            <w:left w:val="none" w:sz="0" w:space="0" w:color="auto"/>
            <w:bottom w:val="none" w:sz="0" w:space="0" w:color="auto"/>
            <w:right w:val="none" w:sz="0" w:space="0" w:color="auto"/>
          </w:divBdr>
        </w:div>
        <w:div w:id="1781294581">
          <w:marLeft w:val="0"/>
          <w:marRight w:val="0"/>
          <w:marTop w:val="0"/>
          <w:marBottom w:val="0"/>
          <w:divBdr>
            <w:top w:val="none" w:sz="0" w:space="0" w:color="auto"/>
            <w:left w:val="none" w:sz="0" w:space="0" w:color="auto"/>
            <w:bottom w:val="none" w:sz="0" w:space="0" w:color="auto"/>
            <w:right w:val="none" w:sz="0" w:space="0" w:color="auto"/>
          </w:divBdr>
        </w:div>
        <w:div w:id="1802843370">
          <w:marLeft w:val="0"/>
          <w:marRight w:val="0"/>
          <w:marTop w:val="0"/>
          <w:marBottom w:val="0"/>
          <w:divBdr>
            <w:top w:val="none" w:sz="0" w:space="0" w:color="auto"/>
            <w:left w:val="none" w:sz="0" w:space="0" w:color="auto"/>
            <w:bottom w:val="none" w:sz="0" w:space="0" w:color="auto"/>
            <w:right w:val="none" w:sz="0" w:space="0" w:color="auto"/>
          </w:divBdr>
        </w:div>
        <w:div w:id="1806046667">
          <w:marLeft w:val="0"/>
          <w:marRight w:val="0"/>
          <w:marTop w:val="0"/>
          <w:marBottom w:val="0"/>
          <w:divBdr>
            <w:top w:val="none" w:sz="0" w:space="0" w:color="auto"/>
            <w:left w:val="none" w:sz="0" w:space="0" w:color="auto"/>
            <w:bottom w:val="none" w:sz="0" w:space="0" w:color="auto"/>
            <w:right w:val="none" w:sz="0" w:space="0" w:color="auto"/>
          </w:divBdr>
        </w:div>
        <w:div w:id="1813206739">
          <w:marLeft w:val="0"/>
          <w:marRight w:val="0"/>
          <w:marTop w:val="0"/>
          <w:marBottom w:val="0"/>
          <w:divBdr>
            <w:top w:val="none" w:sz="0" w:space="0" w:color="auto"/>
            <w:left w:val="none" w:sz="0" w:space="0" w:color="auto"/>
            <w:bottom w:val="none" w:sz="0" w:space="0" w:color="auto"/>
            <w:right w:val="none" w:sz="0" w:space="0" w:color="auto"/>
          </w:divBdr>
        </w:div>
        <w:div w:id="1835950451">
          <w:marLeft w:val="0"/>
          <w:marRight w:val="0"/>
          <w:marTop w:val="0"/>
          <w:marBottom w:val="0"/>
          <w:divBdr>
            <w:top w:val="none" w:sz="0" w:space="0" w:color="auto"/>
            <w:left w:val="none" w:sz="0" w:space="0" w:color="auto"/>
            <w:bottom w:val="none" w:sz="0" w:space="0" w:color="auto"/>
            <w:right w:val="none" w:sz="0" w:space="0" w:color="auto"/>
          </w:divBdr>
        </w:div>
        <w:div w:id="1841651190">
          <w:marLeft w:val="0"/>
          <w:marRight w:val="0"/>
          <w:marTop w:val="0"/>
          <w:marBottom w:val="0"/>
          <w:divBdr>
            <w:top w:val="none" w:sz="0" w:space="0" w:color="auto"/>
            <w:left w:val="none" w:sz="0" w:space="0" w:color="auto"/>
            <w:bottom w:val="none" w:sz="0" w:space="0" w:color="auto"/>
            <w:right w:val="none" w:sz="0" w:space="0" w:color="auto"/>
          </w:divBdr>
        </w:div>
        <w:div w:id="1856962754">
          <w:marLeft w:val="0"/>
          <w:marRight w:val="0"/>
          <w:marTop w:val="0"/>
          <w:marBottom w:val="0"/>
          <w:divBdr>
            <w:top w:val="none" w:sz="0" w:space="0" w:color="auto"/>
            <w:left w:val="none" w:sz="0" w:space="0" w:color="auto"/>
            <w:bottom w:val="none" w:sz="0" w:space="0" w:color="auto"/>
            <w:right w:val="none" w:sz="0" w:space="0" w:color="auto"/>
          </w:divBdr>
        </w:div>
        <w:div w:id="1885674136">
          <w:marLeft w:val="0"/>
          <w:marRight w:val="0"/>
          <w:marTop w:val="0"/>
          <w:marBottom w:val="0"/>
          <w:divBdr>
            <w:top w:val="none" w:sz="0" w:space="0" w:color="auto"/>
            <w:left w:val="none" w:sz="0" w:space="0" w:color="auto"/>
            <w:bottom w:val="none" w:sz="0" w:space="0" w:color="auto"/>
            <w:right w:val="none" w:sz="0" w:space="0" w:color="auto"/>
          </w:divBdr>
        </w:div>
        <w:div w:id="1901284042">
          <w:marLeft w:val="0"/>
          <w:marRight w:val="0"/>
          <w:marTop w:val="0"/>
          <w:marBottom w:val="0"/>
          <w:divBdr>
            <w:top w:val="none" w:sz="0" w:space="0" w:color="auto"/>
            <w:left w:val="none" w:sz="0" w:space="0" w:color="auto"/>
            <w:bottom w:val="none" w:sz="0" w:space="0" w:color="auto"/>
            <w:right w:val="none" w:sz="0" w:space="0" w:color="auto"/>
          </w:divBdr>
        </w:div>
        <w:div w:id="1911190231">
          <w:marLeft w:val="0"/>
          <w:marRight w:val="0"/>
          <w:marTop w:val="0"/>
          <w:marBottom w:val="0"/>
          <w:divBdr>
            <w:top w:val="none" w:sz="0" w:space="0" w:color="auto"/>
            <w:left w:val="none" w:sz="0" w:space="0" w:color="auto"/>
            <w:bottom w:val="none" w:sz="0" w:space="0" w:color="auto"/>
            <w:right w:val="none" w:sz="0" w:space="0" w:color="auto"/>
          </w:divBdr>
        </w:div>
        <w:div w:id="1961763295">
          <w:marLeft w:val="0"/>
          <w:marRight w:val="0"/>
          <w:marTop w:val="0"/>
          <w:marBottom w:val="0"/>
          <w:divBdr>
            <w:top w:val="none" w:sz="0" w:space="0" w:color="auto"/>
            <w:left w:val="none" w:sz="0" w:space="0" w:color="auto"/>
            <w:bottom w:val="none" w:sz="0" w:space="0" w:color="auto"/>
            <w:right w:val="none" w:sz="0" w:space="0" w:color="auto"/>
          </w:divBdr>
        </w:div>
        <w:div w:id="1987009702">
          <w:marLeft w:val="0"/>
          <w:marRight w:val="0"/>
          <w:marTop w:val="0"/>
          <w:marBottom w:val="0"/>
          <w:divBdr>
            <w:top w:val="none" w:sz="0" w:space="0" w:color="auto"/>
            <w:left w:val="none" w:sz="0" w:space="0" w:color="auto"/>
            <w:bottom w:val="none" w:sz="0" w:space="0" w:color="auto"/>
            <w:right w:val="none" w:sz="0" w:space="0" w:color="auto"/>
          </w:divBdr>
        </w:div>
        <w:div w:id="2010717226">
          <w:marLeft w:val="0"/>
          <w:marRight w:val="0"/>
          <w:marTop w:val="0"/>
          <w:marBottom w:val="0"/>
          <w:divBdr>
            <w:top w:val="none" w:sz="0" w:space="0" w:color="auto"/>
            <w:left w:val="none" w:sz="0" w:space="0" w:color="auto"/>
            <w:bottom w:val="none" w:sz="0" w:space="0" w:color="auto"/>
            <w:right w:val="none" w:sz="0" w:space="0" w:color="auto"/>
          </w:divBdr>
        </w:div>
        <w:div w:id="2020813178">
          <w:marLeft w:val="0"/>
          <w:marRight w:val="0"/>
          <w:marTop w:val="0"/>
          <w:marBottom w:val="0"/>
          <w:divBdr>
            <w:top w:val="none" w:sz="0" w:space="0" w:color="auto"/>
            <w:left w:val="none" w:sz="0" w:space="0" w:color="auto"/>
            <w:bottom w:val="none" w:sz="0" w:space="0" w:color="auto"/>
            <w:right w:val="none" w:sz="0" w:space="0" w:color="auto"/>
          </w:divBdr>
        </w:div>
        <w:div w:id="2026128433">
          <w:marLeft w:val="0"/>
          <w:marRight w:val="0"/>
          <w:marTop w:val="0"/>
          <w:marBottom w:val="0"/>
          <w:divBdr>
            <w:top w:val="none" w:sz="0" w:space="0" w:color="auto"/>
            <w:left w:val="none" w:sz="0" w:space="0" w:color="auto"/>
            <w:bottom w:val="none" w:sz="0" w:space="0" w:color="auto"/>
            <w:right w:val="none" w:sz="0" w:space="0" w:color="auto"/>
          </w:divBdr>
        </w:div>
        <w:div w:id="2027712397">
          <w:marLeft w:val="0"/>
          <w:marRight w:val="0"/>
          <w:marTop w:val="0"/>
          <w:marBottom w:val="0"/>
          <w:divBdr>
            <w:top w:val="none" w:sz="0" w:space="0" w:color="auto"/>
            <w:left w:val="none" w:sz="0" w:space="0" w:color="auto"/>
            <w:bottom w:val="none" w:sz="0" w:space="0" w:color="auto"/>
            <w:right w:val="none" w:sz="0" w:space="0" w:color="auto"/>
          </w:divBdr>
        </w:div>
        <w:div w:id="2062361600">
          <w:marLeft w:val="0"/>
          <w:marRight w:val="0"/>
          <w:marTop w:val="0"/>
          <w:marBottom w:val="0"/>
          <w:divBdr>
            <w:top w:val="none" w:sz="0" w:space="0" w:color="auto"/>
            <w:left w:val="none" w:sz="0" w:space="0" w:color="auto"/>
            <w:bottom w:val="none" w:sz="0" w:space="0" w:color="auto"/>
            <w:right w:val="none" w:sz="0" w:space="0" w:color="auto"/>
          </w:divBdr>
        </w:div>
        <w:div w:id="2064404534">
          <w:marLeft w:val="0"/>
          <w:marRight w:val="0"/>
          <w:marTop w:val="0"/>
          <w:marBottom w:val="0"/>
          <w:divBdr>
            <w:top w:val="none" w:sz="0" w:space="0" w:color="auto"/>
            <w:left w:val="none" w:sz="0" w:space="0" w:color="auto"/>
            <w:bottom w:val="none" w:sz="0" w:space="0" w:color="auto"/>
            <w:right w:val="none" w:sz="0" w:space="0" w:color="auto"/>
          </w:divBdr>
        </w:div>
        <w:div w:id="2069570102">
          <w:marLeft w:val="0"/>
          <w:marRight w:val="0"/>
          <w:marTop w:val="0"/>
          <w:marBottom w:val="0"/>
          <w:divBdr>
            <w:top w:val="none" w:sz="0" w:space="0" w:color="auto"/>
            <w:left w:val="none" w:sz="0" w:space="0" w:color="auto"/>
            <w:bottom w:val="none" w:sz="0" w:space="0" w:color="auto"/>
            <w:right w:val="none" w:sz="0" w:space="0" w:color="auto"/>
          </w:divBdr>
        </w:div>
        <w:div w:id="2079475306">
          <w:marLeft w:val="0"/>
          <w:marRight w:val="0"/>
          <w:marTop w:val="0"/>
          <w:marBottom w:val="0"/>
          <w:divBdr>
            <w:top w:val="none" w:sz="0" w:space="0" w:color="auto"/>
            <w:left w:val="none" w:sz="0" w:space="0" w:color="auto"/>
            <w:bottom w:val="none" w:sz="0" w:space="0" w:color="auto"/>
            <w:right w:val="none" w:sz="0" w:space="0" w:color="auto"/>
          </w:divBdr>
        </w:div>
        <w:div w:id="2100828745">
          <w:marLeft w:val="0"/>
          <w:marRight w:val="0"/>
          <w:marTop w:val="0"/>
          <w:marBottom w:val="0"/>
          <w:divBdr>
            <w:top w:val="none" w:sz="0" w:space="0" w:color="auto"/>
            <w:left w:val="none" w:sz="0" w:space="0" w:color="auto"/>
            <w:bottom w:val="none" w:sz="0" w:space="0" w:color="auto"/>
            <w:right w:val="none" w:sz="0" w:space="0" w:color="auto"/>
          </w:divBdr>
        </w:div>
        <w:div w:id="2112049557">
          <w:marLeft w:val="0"/>
          <w:marRight w:val="0"/>
          <w:marTop w:val="0"/>
          <w:marBottom w:val="0"/>
          <w:divBdr>
            <w:top w:val="none" w:sz="0" w:space="0" w:color="auto"/>
            <w:left w:val="none" w:sz="0" w:space="0" w:color="auto"/>
            <w:bottom w:val="none" w:sz="0" w:space="0" w:color="auto"/>
            <w:right w:val="none" w:sz="0" w:space="0" w:color="auto"/>
          </w:divBdr>
        </w:div>
        <w:div w:id="2136678310">
          <w:marLeft w:val="0"/>
          <w:marRight w:val="0"/>
          <w:marTop w:val="0"/>
          <w:marBottom w:val="0"/>
          <w:divBdr>
            <w:top w:val="none" w:sz="0" w:space="0" w:color="auto"/>
            <w:left w:val="none" w:sz="0" w:space="0" w:color="auto"/>
            <w:bottom w:val="none" w:sz="0" w:space="0" w:color="auto"/>
            <w:right w:val="none" w:sz="0" w:space="0" w:color="auto"/>
          </w:divBdr>
        </w:div>
        <w:div w:id="2139756079">
          <w:marLeft w:val="0"/>
          <w:marRight w:val="0"/>
          <w:marTop w:val="0"/>
          <w:marBottom w:val="0"/>
          <w:divBdr>
            <w:top w:val="none" w:sz="0" w:space="0" w:color="auto"/>
            <w:left w:val="none" w:sz="0" w:space="0" w:color="auto"/>
            <w:bottom w:val="none" w:sz="0" w:space="0" w:color="auto"/>
            <w:right w:val="none" w:sz="0" w:space="0" w:color="auto"/>
          </w:divBdr>
        </w:div>
      </w:divsChild>
    </w:div>
    <w:div w:id="1037197197">
      <w:bodyDiv w:val="1"/>
      <w:marLeft w:val="0"/>
      <w:marRight w:val="0"/>
      <w:marTop w:val="0"/>
      <w:marBottom w:val="0"/>
      <w:divBdr>
        <w:top w:val="none" w:sz="0" w:space="0" w:color="auto"/>
        <w:left w:val="none" w:sz="0" w:space="0" w:color="auto"/>
        <w:bottom w:val="none" w:sz="0" w:space="0" w:color="auto"/>
        <w:right w:val="none" w:sz="0" w:space="0" w:color="auto"/>
      </w:divBdr>
    </w:div>
    <w:div w:id="1080056268">
      <w:bodyDiv w:val="1"/>
      <w:marLeft w:val="0"/>
      <w:marRight w:val="0"/>
      <w:marTop w:val="0"/>
      <w:marBottom w:val="0"/>
      <w:divBdr>
        <w:top w:val="none" w:sz="0" w:space="0" w:color="auto"/>
        <w:left w:val="none" w:sz="0" w:space="0" w:color="auto"/>
        <w:bottom w:val="none" w:sz="0" w:space="0" w:color="auto"/>
        <w:right w:val="none" w:sz="0" w:space="0" w:color="auto"/>
      </w:divBdr>
    </w:div>
    <w:div w:id="1089353848">
      <w:bodyDiv w:val="1"/>
      <w:marLeft w:val="0"/>
      <w:marRight w:val="0"/>
      <w:marTop w:val="0"/>
      <w:marBottom w:val="0"/>
      <w:divBdr>
        <w:top w:val="none" w:sz="0" w:space="0" w:color="auto"/>
        <w:left w:val="none" w:sz="0" w:space="0" w:color="auto"/>
        <w:bottom w:val="none" w:sz="0" w:space="0" w:color="auto"/>
        <w:right w:val="none" w:sz="0" w:space="0" w:color="auto"/>
      </w:divBdr>
    </w:div>
    <w:div w:id="1096898831">
      <w:bodyDiv w:val="1"/>
      <w:marLeft w:val="0"/>
      <w:marRight w:val="0"/>
      <w:marTop w:val="0"/>
      <w:marBottom w:val="0"/>
      <w:divBdr>
        <w:top w:val="none" w:sz="0" w:space="0" w:color="auto"/>
        <w:left w:val="none" w:sz="0" w:space="0" w:color="auto"/>
        <w:bottom w:val="none" w:sz="0" w:space="0" w:color="auto"/>
        <w:right w:val="none" w:sz="0" w:space="0" w:color="auto"/>
      </w:divBdr>
      <w:divsChild>
        <w:div w:id="486748433">
          <w:marLeft w:val="0"/>
          <w:marRight w:val="0"/>
          <w:marTop w:val="0"/>
          <w:marBottom w:val="0"/>
          <w:divBdr>
            <w:top w:val="none" w:sz="0" w:space="0" w:color="auto"/>
            <w:left w:val="none" w:sz="0" w:space="0" w:color="auto"/>
            <w:bottom w:val="none" w:sz="0" w:space="0" w:color="auto"/>
            <w:right w:val="none" w:sz="0" w:space="0" w:color="auto"/>
          </w:divBdr>
        </w:div>
        <w:div w:id="743769783">
          <w:marLeft w:val="0"/>
          <w:marRight w:val="0"/>
          <w:marTop w:val="0"/>
          <w:marBottom w:val="0"/>
          <w:divBdr>
            <w:top w:val="none" w:sz="0" w:space="0" w:color="auto"/>
            <w:left w:val="none" w:sz="0" w:space="0" w:color="auto"/>
            <w:bottom w:val="none" w:sz="0" w:space="0" w:color="auto"/>
            <w:right w:val="none" w:sz="0" w:space="0" w:color="auto"/>
          </w:divBdr>
        </w:div>
        <w:div w:id="1852525528">
          <w:marLeft w:val="0"/>
          <w:marRight w:val="0"/>
          <w:marTop w:val="0"/>
          <w:marBottom w:val="0"/>
          <w:divBdr>
            <w:top w:val="none" w:sz="0" w:space="0" w:color="auto"/>
            <w:left w:val="none" w:sz="0" w:space="0" w:color="auto"/>
            <w:bottom w:val="none" w:sz="0" w:space="0" w:color="auto"/>
            <w:right w:val="none" w:sz="0" w:space="0" w:color="auto"/>
          </w:divBdr>
        </w:div>
        <w:div w:id="1932661826">
          <w:marLeft w:val="0"/>
          <w:marRight w:val="0"/>
          <w:marTop w:val="0"/>
          <w:marBottom w:val="0"/>
          <w:divBdr>
            <w:top w:val="none" w:sz="0" w:space="0" w:color="auto"/>
            <w:left w:val="none" w:sz="0" w:space="0" w:color="auto"/>
            <w:bottom w:val="none" w:sz="0" w:space="0" w:color="auto"/>
            <w:right w:val="none" w:sz="0" w:space="0" w:color="auto"/>
          </w:divBdr>
        </w:div>
        <w:div w:id="2054231318">
          <w:marLeft w:val="0"/>
          <w:marRight w:val="0"/>
          <w:marTop w:val="0"/>
          <w:marBottom w:val="0"/>
          <w:divBdr>
            <w:top w:val="none" w:sz="0" w:space="0" w:color="auto"/>
            <w:left w:val="none" w:sz="0" w:space="0" w:color="auto"/>
            <w:bottom w:val="none" w:sz="0" w:space="0" w:color="auto"/>
            <w:right w:val="none" w:sz="0" w:space="0" w:color="auto"/>
          </w:divBdr>
        </w:div>
        <w:div w:id="2123063159">
          <w:marLeft w:val="0"/>
          <w:marRight w:val="0"/>
          <w:marTop w:val="0"/>
          <w:marBottom w:val="0"/>
          <w:divBdr>
            <w:top w:val="none" w:sz="0" w:space="0" w:color="auto"/>
            <w:left w:val="none" w:sz="0" w:space="0" w:color="auto"/>
            <w:bottom w:val="none" w:sz="0" w:space="0" w:color="auto"/>
            <w:right w:val="none" w:sz="0" w:space="0" w:color="auto"/>
          </w:divBdr>
        </w:div>
      </w:divsChild>
    </w:div>
    <w:div w:id="1155950149">
      <w:bodyDiv w:val="1"/>
      <w:marLeft w:val="0"/>
      <w:marRight w:val="0"/>
      <w:marTop w:val="0"/>
      <w:marBottom w:val="0"/>
      <w:divBdr>
        <w:top w:val="none" w:sz="0" w:space="0" w:color="auto"/>
        <w:left w:val="none" w:sz="0" w:space="0" w:color="auto"/>
        <w:bottom w:val="none" w:sz="0" w:space="0" w:color="auto"/>
        <w:right w:val="none" w:sz="0" w:space="0" w:color="auto"/>
      </w:divBdr>
    </w:div>
    <w:div w:id="1173373290">
      <w:bodyDiv w:val="1"/>
      <w:marLeft w:val="0"/>
      <w:marRight w:val="0"/>
      <w:marTop w:val="0"/>
      <w:marBottom w:val="0"/>
      <w:divBdr>
        <w:top w:val="none" w:sz="0" w:space="0" w:color="auto"/>
        <w:left w:val="none" w:sz="0" w:space="0" w:color="auto"/>
        <w:bottom w:val="none" w:sz="0" w:space="0" w:color="auto"/>
        <w:right w:val="none" w:sz="0" w:space="0" w:color="auto"/>
      </w:divBdr>
    </w:div>
    <w:div w:id="1174539665">
      <w:bodyDiv w:val="1"/>
      <w:marLeft w:val="0"/>
      <w:marRight w:val="0"/>
      <w:marTop w:val="0"/>
      <w:marBottom w:val="0"/>
      <w:divBdr>
        <w:top w:val="none" w:sz="0" w:space="0" w:color="auto"/>
        <w:left w:val="none" w:sz="0" w:space="0" w:color="auto"/>
        <w:bottom w:val="none" w:sz="0" w:space="0" w:color="auto"/>
        <w:right w:val="none" w:sz="0" w:space="0" w:color="auto"/>
      </w:divBdr>
    </w:div>
    <w:div w:id="1258058768">
      <w:bodyDiv w:val="1"/>
      <w:marLeft w:val="0"/>
      <w:marRight w:val="0"/>
      <w:marTop w:val="0"/>
      <w:marBottom w:val="0"/>
      <w:divBdr>
        <w:top w:val="none" w:sz="0" w:space="0" w:color="auto"/>
        <w:left w:val="none" w:sz="0" w:space="0" w:color="auto"/>
        <w:bottom w:val="none" w:sz="0" w:space="0" w:color="auto"/>
        <w:right w:val="none" w:sz="0" w:space="0" w:color="auto"/>
      </w:divBdr>
    </w:div>
    <w:div w:id="1319845118">
      <w:bodyDiv w:val="1"/>
      <w:marLeft w:val="0"/>
      <w:marRight w:val="0"/>
      <w:marTop w:val="0"/>
      <w:marBottom w:val="0"/>
      <w:divBdr>
        <w:top w:val="none" w:sz="0" w:space="0" w:color="auto"/>
        <w:left w:val="none" w:sz="0" w:space="0" w:color="auto"/>
        <w:bottom w:val="none" w:sz="0" w:space="0" w:color="auto"/>
        <w:right w:val="none" w:sz="0" w:space="0" w:color="auto"/>
      </w:divBdr>
      <w:divsChild>
        <w:div w:id="116609938">
          <w:marLeft w:val="0"/>
          <w:marRight w:val="0"/>
          <w:marTop w:val="0"/>
          <w:marBottom w:val="0"/>
          <w:divBdr>
            <w:top w:val="none" w:sz="0" w:space="0" w:color="auto"/>
            <w:left w:val="none" w:sz="0" w:space="0" w:color="auto"/>
            <w:bottom w:val="none" w:sz="0" w:space="0" w:color="auto"/>
            <w:right w:val="none" w:sz="0" w:space="0" w:color="auto"/>
          </w:divBdr>
        </w:div>
        <w:div w:id="273875839">
          <w:marLeft w:val="0"/>
          <w:marRight w:val="0"/>
          <w:marTop w:val="0"/>
          <w:marBottom w:val="0"/>
          <w:divBdr>
            <w:top w:val="none" w:sz="0" w:space="0" w:color="auto"/>
            <w:left w:val="none" w:sz="0" w:space="0" w:color="auto"/>
            <w:bottom w:val="none" w:sz="0" w:space="0" w:color="auto"/>
            <w:right w:val="none" w:sz="0" w:space="0" w:color="auto"/>
          </w:divBdr>
        </w:div>
        <w:div w:id="305084046">
          <w:marLeft w:val="0"/>
          <w:marRight w:val="0"/>
          <w:marTop w:val="0"/>
          <w:marBottom w:val="0"/>
          <w:divBdr>
            <w:top w:val="none" w:sz="0" w:space="0" w:color="auto"/>
            <w:left w:val="none" w:sz="0" w:space="0" w:color="auto"/>
            <w:bottom w:val="none" w:sz="0" w:space="0" w:color="auto"/>
            <w:right w:val="none" w:sz="0" w:space="0" w:color="auto"/>
          </w:divBdr>
        </w:div>
        <w:div w:id="307588645">
          <w:marLeft w:val="0"/>
          <w:marRight w:val="0"/>
          <w:marTop w:val="0"/>
          <w:marBottom w:val="0"/>
          <w:divBdr>
            <w:top w:val="none" w:sz="0" w:space="0" w:color="auto"/>
            <w:left w:val="none" w:sz="0" w:space="0" w:color="auto"/>
            <w:bottom w:val="none" w:sz="0" w:space="0" w:color="auto"/>
            <w:right w:val="none" w:sz="0" w:space="0" w:color="auto"/>
          </w:divBdr>
        </w:div>
        <w:div w:id="344481972">
          <w:marLeft w:val="0"/>
          <w:marRight w:val="0"/>
          <w:marTop w:val="0"/>
          <w:marBottom w:val="0"/>
          <w:divBdr>
            <w:top w:val="none" w:sz="0" w:space="0" w:color="auto"/>
            <w:left w:val="none" w:sz="0" w:space="0" w:color="auto"/>
            <w:bottom w:val="none" w:sz="0" w:space="0" w:color="auto"/>
            <w:right w:val="none" w:sz="0" w:space="0" w:color="auto"/>
          </w:divBdr>
        </w:div>
        <w:div w:id="490953926">
          <w:marLeft w:val="0"/>
          <w:marRight w:val="0"/>
          <w:marTop w:val="0"/>
          <w:marBottom w:val="0"/>
          <w:divBdr>
            <w:top w:val="none" w:sz="0" w:space="0" w:color="auto"/>
            <w:left w:val="none" w:sz="0" w:space="0" w:color="auto"/>
            <w:bottom w:val="none" w:sz="0" w:space="0" w:color="auto"/>
            <w:right w:val="none" w:sz="0" w:space="0" w:color="auto"/>
          </w:divBdr>
        </w:div>
        <w:div w:id="520512414">
          <w:marLeft w:val="0"/>
          <w:marRight w:val="0"/>
          <w:marTop w:val="0"/>
          <w:marBottom w:val="0"/>
          <w:divBdr>
            <w:top w:val="none" w:sz="0" w:space="0" w:color="auto"/>
            <w:left w:val="none" w:sz="0" w:space="0" w:color="auto"/>
            <w:bottom w:val="none" w:sz="0" w:space="0" w:color="auto"/>
            <w:right w:val="none" w:sz="0" w:space="0" w:color="auto"/>
          </w:divBdr>
        </w:div>
        <w:div w:id="544635141">
          <w:marLeft w:val="0"/>
          <w:marRight w:val="0"/>
          <w:marTop w:val="0"/>
          <w:marBottom w:val="0"/>
          <w:divBdr>
            <w:top w:val="none" w:sz="0" w:space="0" w:color="auto"/>
            <w:left w:val="none" w:sz="0" w:space="0" w:color="auto"/>
            <w:bottom w:val="none" w:sz="0" w:space="0" w:color="auto"/>
            <w:right w:val="none" w:sz="0" w:space="0" w:color="auto"/>
          </w:divBdr>
        </w:div>
        <w:div w:id="575088838">
          <w:marLeft w:val="0"/>
          <w:marRight w:val="0"/>
          <w:marTop w:val="0"/>
          <w:marBottom w:val="0"/>
          <w:divBdr>
            <w:top w:val="none" w:sz="0" w:space="0" w:color="auto"/>
            <w:left w:val="none" w:sz="0" w:space="0" w:color="auto"/>
            <w:bottom w:val="none" w:sz="0" w:space="0" w:color="auto"/>
            <w:right w:val="none" w:sz="0" w:space="0" w:color="auto"/>
          </w:divBdr>
        </w:div>
        <w:div w:id="639455092">
          <w:marLeft w:val="0"/>
          <w:marRight w:val="0"/>
          <w:marTop w:val="0"/>
          <w:marBottom w:val="0"/>
          <w:divBdr>
            <w:top w:val="none" w:sz="0" w:space="0" w:color="auto"/>
            <w:left w:val="none" w:sz="0" w:space="0" w:color="auto"/>
            <w:bottom w:val="none" w:sz="0" w:space="0" w:color="auto"/>
            <w:right w:val="none" w:sz="0" w:space="0" w:color="auto"/>
          </w:divBdr>
        </w:div>
        <w:div w:id="681275708">
          <w:marLeft w:val="0"/>
          <w:marRight w:val="0"/>
          <w:marTop w:val="0"/>
          <w:marBottom w:val="0"/>
          <w:divBdr>
            <w:top w:val="none" w:sz="0" w:space="0" w:color="auto"/>
            <w:left w:val="none" w:sz="0" w:space="0" w:color="auto"/>
            <w:bottom w:val="none" w:sz="0" w:space="0" w:color="auto"/>
            <w:right w:val="none" w:sz="0" w:space="0" w:color="auto"/>
          </w:divBdr>
        </w:div>
        <w:div w:id="713189547">
          <w:marLeft w:val="0"/>
          <w:marRight w:val="0"/>
          <w:marTop w:val="0"/>
          <w:marBottom w:val="0"/>
          <w:divBdr>
            <w:top w:val="none" w:sz="0" w:space="0" w:color="auto"/>
            <w:left w:val="none" w:sz="0" w:space="0" w:color="auto"/>
            <w:bottom w:val="none" w:sz="0" w:space="0" w:color="auto"/>
            <w:right w:val="none" w:sz="0" w:space="0" w:color="auto"/>
          </w:divBdr>
        </w:div>
        <w:div w:id="743649791">
          <w:marLeft w:val="0"/>
          <w:marRight w:val="0"/>
          <w:marTop w:val="0"/>
          <w:marBottom w:val="0"/>
          <w:divBdr>
            <w:top w:val="none" w:sz="0" w:space="0" w:color="auto"/>
            <w:left w:val="none" w:sz="0" w:space="0" w:color="auto"/>
            <w:bottom w:val="none" w:sz="0" w:space="0" w:color="auto"/>
            <w:right w:val="none" w:sz="0" w:space="0" w:color="auto"/>
          </w:divBdr>
        </w:div>
        <w:div w:id="772238839">
          <w:marLeft w:val="0"/>
          <w:marRight w:val="0"/>
          <w:marTop w:val="0"/>
          <w:marBottom w:val="0"/>
          <w:divBdr>
            <w:top w:val="none" w:sz="0" w:space="0" w:color="auto"/>
            <w:left w:val="none" w:sz="0" w:space="0" w:color="auto"/>
            <w:bottom w:val="none" w:sz="0" w:space="0" w:color="auto"/>
            <w:right w:val="none" w:sz="0" w:space="0" w:color="auto"/>
          </w:divBdr>
        </w:div>
        <w:div w:id="836652067">
          <w:marLeft w:val="0"/>
          <w:marRight w:val="0"/>
          <w:marTop w:val="0"/>
          <w:marBottom w:val="0"/>
          <w:divBdr>
            <w:top w:val="none" w:sz="0" w:space="0" w:color="auto"/>
            <w:left w:val="none" w:sz="0" w:space="0" w:color="auto"/>
            <w:bottom w:val="none" w:sz="0" w:space="0" w:color="auto"/>
            <w:right w:val="none" w:sz="0" w:space="0" w:color="auto"/>
          </w:divBdr>
        </w:div>
        <w:div w:id="936207419">
          <w:marLeft w:val="0"/>
          <w:marRight w:val="0"/>
          <w:marTop w:val="0"/>
          <w:marBottom w:val="0"/>
          <w:divBdr>
            <w:top w:val="none" w:sz="0" w:space="0" w:color="auto"/>
            <w:left w:val="none" w:sz="0" w:space="0" w:color="auto"/>
            <w:bottom w:val="none" w:sz="0" w:space="0" w:color="auto"/>
            <w:right w:val="none" w:sz="0" w:space="0" w:color="auto"/>
          </w:divBdr>
        </w:div>
        <w:div w:id="1049720884">
          <w:marLeft w:val="0"/>
          <w:marRight w:val="0"/>
          <w:marTop w:val="0"/>
          <w:marBottom w:val="0"/>
          <w:divBdr>
            <w:top w:val="none" w:sz="0" w:space="0" w:color="auto"/>
            <w:left w:val="none" w:sz="0" w:space="0" w:color="auto"/>
            <w:bottom w:val="none" w:sz="0" w:space="0" w:color="auto"/>
            <w:right w:val="none" w:sz="0" w:space="0" w:color="auto"/>
          </w:divBdr>
        </w:div>
        <w:div w:id="1297417397">
          <w:marLeft w:val="0"/>
          <w:marRight w:val="0"/>
          <w:marTop w:val="0"/>
          <w:marBottom w:val="0"/>
          <w:divBdr>
            <w:top w:val="none" w:sz="0" w:space="0" w:color="auto"/>
            <w:left w:val="none" w:sz="0" w:space="0" w:color="auto"/>
            <w:bottom w:val="none" w:sz="0" w:space="0" w:color="auto"/>
            <w:right w:val="none" w:sz="0" w:space="0" w:color="auto"/>
          </w:divBdr>
        </w:div>
        <w:div w:id="1362321656">
          <w:marLeft w:val="0"/>
          <w:marRight w:val="0"/>
          <w:marTop w:val="0"/>
          <w:marBottom w:val="0"/>
          <w:divBdr>
            <w:top w:val="none" w:sz="0" w:space="0" w:color="auto"/>
            <w:left w:val="none" w:sz="0" w:space="0" w:color="auto"/>
            <w:bottom w:val="none" w:sz="0" w:space="0" w:color="auto"/>
            <w:right w:val="none" w:sz="0" w:space="0" w:color="auto"/>
          </w:divBdr>
        </w:div>
        <w:div w:id="1387996333">
          <w:marLeft w:val="0"/>
          <w:marRight w:val="0"/>
          <w:marTop w:val="0"/>
          <w:marBottom w:val="0"/>
          <w:divBdr>
            <w:top w:val="none" w:sz="0" w:space="0" w:color="auto"/>
            <w:left w:val="none" w:sz="0" w:space="0" w:color="auto"/>
            <w:bottom w:val="none" w:sz="0" w:space="0" w:color="auto"/>
            <w:right w:val="none" w:sz="0" w:space="0" w:color="auto"/>
          </w:divBdr>
        </w:div>
        <w:div w:id="1390953217">
          <w:marLeft w:val="0"/>
          <w:marRight w:val="0"/>
          <w:marTop w:val="0"/>
          <w:marBottom w:val="0"/>
          <w:divBdr>
            <w:top w:val="none" w:sz="0" w:space="0" w:color="auto"/>
            <w:left w:val="none" w:sz="0" w:space="0" w:color="auto"/>
            <w:bottom w:val="none" w:sz="0" w:space="0" w:color="auto"/>
            <w:right w:val="none" w:sz="0" w:space="0" w:color="auto"/>
          </w:divBdr>
        </w:div>
        <w:div w:id="1400513991">
          <w:marLeft w:val="0"/>
          <w:marRight w:val="0"/>
          <w:marTop w:val="0"/>
          <w:marBottom w:val="0"/>
          <w:divBdr>
            <w:top w:val="none" w:sz="0" w:space="0" w:color="auto"/>
            <w:left w:val="none" w:sz="0" w:space="0" w:color="auto"/>
            <w:bottom w:val="none" w:sz="0" w:space="0" w:color="auto"/>
            <w:right w:val="none" w:sz="0" w:space="0" w:color="auto"/>
          </w:divBdr>
        </w:div>
        <w:div w:id="1640723667">
          <w:marLeft w:val="0"/>
          <w:marRight w:val="0"/>
          <w:marTop w:val="0"/>
          <w:marBottom w:val="0"/>
          <w:divBdr>
            <w:top w:val="none" w:sz="0" w:space="0" w:color="auto"/>
            <w:left w:val="none" w:sz="0" w:space="0" w:color="auto"/>
            <w:bottom w:val="none" w:sz="0" w:space="0" w:color="auto"/>
            <w:right w:val="none" w:sz="0" w:space="0" w:color="auto"/>
          </w:divBdr>
        </w:div>
        <w:div w:id="1879002676">
          <w:marLeft w:val="0"/>
          <w:marRight w:val="0"/>
          <w:marTop w:val="0"/>
          <w:marBottom w:val="0"/>
          <w:divBdr>
            <w:top w:val="none" w:sz="0" w:space="0" w:color="auto"/>
            <w:left w:val="none" w:sz="0" w:space="0" w:color="auto"/>
            <w:bottom w:val="none" w:sz="0" w:space="0" w:color="auto"/>
            <w:right w:val="none" w:sz="0" w:space="0" w:color="auto"/>
          </w:divBdr>
        </w:div>
        <w:div w:id="1883786199">
          <w:marLeft w:val="0"/>
          <w:marRight w:val="0"/>
          <w:marTop w:val="0"/>
          <w:marBottom w:val="0"/>
          <w:divBdr>
            <w:top w:val="none" w:sz="0" w:space="0" w:color="auto"/>
            <w:left w:val="none" w:sz="0" w:space="0" w:color="auto"/>
            <w:bottom w:val="none" w:sz="0" w:space="0" w:color="auto"/>
            <w:right w:val="none" w:sz="0" w:space="0" w:color="auto"/>
          </w:divBdr>
        </w:div>
        <w:div w:id="1932276151">
          <w:marLeft w:val="0"/>
          <w:marRight w:val="0"/>
          <w:marTop w:val="0"/>
          <w:marBottom w:val="0"/>
          <w:divBdr>
            <w:top w:val="none" w:sz="0" w:space="0" w:color="auto"/>
            <w:left w:val="none" w:sz="0" w:space="0" w:color="auto"/>
            <w:bottom w:val="none" w:sz="0" w:space="0" w:color="auto"/>
            <w:right w:val="none" w:sz="0" w:space="0" w:color="auto"/>
          </w:divBdr>
        </w:div>
        <w:div w:id="2021815500">
          <w:marLeft w:val="0"/>
          <w:marRight w:val="0"/>
          <w:marTop w:val="0"/>
          <w:marBottom w:val="0"/>
          <w:divBdr>
            <w:top w:val="none" w:sz="0" w:space="0" w:color="auto"/>
            <w:left w:val="none" w:sz="0" w:space="0" w:color="auto"/>
            <w:bottom w:val="none" w:sz="0" w:space="0" w:color="auto"/>
            <w:right w:val="none" w:sz="0" w:space="0" w:color="auto"/>
          </w:divBdr>
        </w:div>
        <w:div w:id="2118283859">
          <w:marLeft w:val="0"/>
          <w:marRight w:val="0"/>
          <w:marTop w:val="0"/>
          <w:marBottom w:val="0"/>
          <w:divBdr>
            <w:top w:val="none" w:sz="0" w:space="0" w:color="auto"/>
            <w:left w:val="none" w:sz="0" w:space="0" w:color="auto"/>
            <w:bottom w:val="none" w:sz="0" w:space="0" w:color="auto"/>
            <w:right w:val="none" w:sz="0" w:space="0" w:color="auto"/>
          </w:divBdr>
        </w:div>
      </w:divsChild>
    </w:div>
    <w:div w:id="1346052113">
      <w:bodyDiv w:val="1"/>
      <w:marLeft w:val="0"/>
      <w:marRight w:val="0"/>
      <w:marTop w:val="0"/>
      <w:marBottom w:val="0"/>
      <w:divBdr>
        <w:top w:val="none" w:sz="0" w:space="0" w:color="auto"/>
        <w:left w:val="none" w:sz="0" w:space="0" w:color="auto"/>
        <w:bottom w:val="none" w:sz="0" w:space="0" w:color="auto"/>
        <w:right w:val="none" w:sz="0" w:space="0" w:color="auto"/>
      </w:divBdr>
      <w:divsChild>
        <w:div w:id="17899510">
          <w:marLeft w:val="0"/>
          <w:marRight w:val="0"/>
          <w:marTop w:val="0"/>
          <w:marBottom w:val="0"/>
          <w:divBdr>
            <w:top w:val="none" w:sz="0" w:space="0" w:color="auto"/>
            <w:left w:val="none" w:sz="0" w:space="0" w:color="auto"/>
            <w:bottom w:val="none" w:sz="0" w:space="0" w:color="auto"/>
            <w:right w:val="none" w:sz="0" w:space="0" w:color="auto"/>
          </w:divBdr>
        </w:div>
        <w:div w:id="42604655">
          <w:marLeft w:val="0"/>
          <w:marRight w:val="0"/>
          <w:marTop w:val="0"/>
          <w:marBottom w:val="0"/>
          <w:divBdr>
            <w:top w:val="none" w:sz="0" w:space="0" w:color="auto"/>
            <w:left w:val="none" w:sz="0" w:space="0" w:color="auto"/>
            <w:bottom w:val="none" w:sz="0" w:space="0" w:color="auto"/>
            <w:right w:val="none" w:sz="0" w:space="0" w:color="auto"/>
          </w:divBdr>
        </w:div>
        <w:div w:id="60100127">
          <w:marLeft w:val="0"/>
          <w:marRight w:val="0"/>
          <w:marTop w:val="0"/>
          <w:marBottom w:val="0"/>
          <w:divBdr>
            <w:top w:val="none" w:sz="0" w:space="0" w:color="auto"/>
            <w:left w:val="none" w:sz="0" w:space="0" w:color="auto"/>
            <w:bottom w:val="none" w:sz="0" w:space="0" w:color="auto"/>
            <w:right w:val="none" w:sz="0" w:space="0" w:color="auto"/>
          </w:divBdr>
        </w:div>
        <w:div w:id="66730176">
          <w:marLeft w:val="0"/>
          <w:marRight w:val="0"/>
          <w:marTop w:val="0"/>
          <w:marBottom w:val="0"/>
          <w:divBdr>
            <w:top w:val="none" w:sz="0" w:space="0" w:color="auto"/>
            <w:left w:val="none" w:sz="0" w:space="0" w:color="auto"/>
            <w:bottom w:val="none" w:sz="0" w:space="0" w:color="auto"/>
            <w:right w:val="none" w:sz="0" w:space="0" w:color="auto"/>
          </w:divBdr>
        </w:div>
        <w:div w:id="95950598">
          <w:marLeft w:val="0"/>
          <w:marRight w:val="0"/>
          <w:marTop w:val="0"/>
          <w:marBottom w:val="0"/>
          <w:divBdr>
            <w:top w:val="none" w:sz="0" w:space="0" w:color="auto"/>
            <w:left w:val="none" w:sz="0" w:space="0" w:color="auto"/>
            <w:bottom w:val="none" w:sz="0" w:space="0" w:color="auto"/>
            <w:right w:val="none" w:sz="0" w:space="0" w:color="auto"/>
          </w:divBdr>
        </w:div>
        <w:div w:id="96291502">
          <w:marLeft w:val="0"/>
          <w:marRight w:val="0"/>
          <w:marTop w:val="0"/>
          <w:marBottom w:val="0"/>
          <w:divBdr>
            <w:top w:val="none" w:sz="0" w:space="0" w:color="auto"/>
            <w:left w:val="none" w:sz="0" w:space="0" w:color="auto"/>
            <w:bottom w:val="none" w:sz="0" w:space="0" w:color="auto"/>
            <w:right w:val="none" w:sz="0" w:space="0" w:color="auto"/>
          </w:divBdr>
        </w:div>
        <w:div w:id="97457594">
          <w:marLeft w:val="0"/>
          <w:marRight w:val="0"/>
          <w:marTop w:val="0"/>
          <w:marBottom w:val="0"/>
          <w:divBdr>
            <w:top w:val="none" w:sz="0" w:space="0" w:color="auto"/>
            <w:left w:val="none" w:sz="0" w:space="0" w:color="auto"/>
            <w:bottom w:val="none" w:sz="0" w:space="0" w:color="auto"/>
            <w:right w:val="none" w:sz="0" w:space="0" w:color="auto"/>
          </w:divBdr>
        </w:div>
        <w:div w:id="105125375">
          <w:marLeft w:val="0"/>
          <w:marRight w:val="0"/>
          <w:marTop w:val="0"/>
          <w:marBottom w:val="0"/>
          <w:divBdr>
            <w:top w:val="none" w:sz="0" w:space="0" w:color="auto"/>
            <w:left w:val="none" w:sz="0" w:space="0" w:color="auto"/>
            <w:bottom w:val="none" w:sz="0" w:space="0" w:color="auto"/>
            <w:right w:val="none" w:sz="0" w:space="0" w:color="auto"/>
          </w:divBdr>
        </w:div>
        <w:div w:id="114057910">
          <w:marLeft w:val="0"/>
          <w:marRight w:val="0"/>
          <w:marTop w:val="0"/>
          <w:marBottom w:val="0"/>
          <w:divBdr>
            <w:top w:val="none" w:sz="0" w:space="0" w:color="auto"/>
            <w:left w:val="none" w:sz="0" w:space="0" w:color="auto"/>
            <w:bottom w:val="none" w:sz="0" w:space="0" w:color="auto"/>
            <w:right w:val="none" w:sz="0" w:space="0" w:color="auto"/>
          </w:divBdr>
        </w:div>
        <w:div w:id="114103410">
          <w:marLeft w:val="0"/>
          <w:marRight w:val="0"/>
          <w:marTop w:val="0"/>
          <w:marBottom w:val="0"/>
          <w:divBdr>
            <w:top w:val="none" w:sz="0" w:space="0" w:color="auto"/>
            <w:left w:val="none" w:sz="0" w:space="0" w:color="auto"/>
            <w:bottom w:val="none" w:sz="0" w:space="0" w:color="auto"/>
            <w:right w:val="none" w:sz="0" w:space="0" w:color="auto"/>
          </w:divBdr>
        </w:div>
        <w:div w:id="120659015">
          <w:marLeft w:val="0"/>
          <w:marRight w:val="0"/>
          <w:marTop w:val="0"/>
          <w:marBottom w:val="0"/>
          <w:divBdr>
            <w:top w:val="none" w:sz="0" w:space="0" w:color="auto"/>
            <w:left w:val="none" w:sz="0" w:space="0" w:color="auto"/>
            <w:bottom w:val="none" w:sz="0" w:space="0" w:color="auto"/>
            <w:right w:val="none" w:sz="0" w:space="0" w:color="auto"/>
          </w:divBdr>
        </w:div>
        <w:div w:id="127237419">
          <w:marLeft w:val="0"/>
          <w:marRight w:val="0"/>
          <w:marTop w:val="0"/>
          <w:marBottom w:val="0"/>
          <w:divBdr>
            <w:top w:val="none" w:sz="0" w:space="0" w:color="auto"/>
            <w:left w:val="none" w:sz="0" w:space="0" w:color="auto"/>
            <w:bottom w:val="none" w:sz="0" w:space="0" w:color="auto"/>
            <w:right w:val="none" w:sz="0" w:space="0" w:color="auto"/>
          </w:divBdr>
        </w:div>
        <w:div w:id="160899934">
          <w:marLeft w:val="0"/>
          <w:marRight w:val="0"/>
          <w:marTop w:val="0"/>
          <w:marBottom w:val="0"/>
          <w:divBdr>
            <w:top w:val="none" w:sz="0" w:space="0" w:color="auto"/>
            <w:left w:val="none" w:sz="0" w:space="0" w:color="auto"/>
            <w:bottom w:val="none" w:sz="0" w:space="0" w:color="auto"/>
            <w:right w:val="none" w:sz="0" w:space="0" w:color="auto"/>
          </w:divBdr>
        </w:div>
        <w:div w:id="161311953">
          <w:marLeft w:val="0"/>
          <w:marRight w:val="0"/>
          <w:marTop w:val="0"/>
          <w:marBottom w:val="0"/>
          <w:divBdr>
            <w:top w:val="none" w:sz="0" w:space="0" w:color="auto"/>
            <w:left w:val="none" w:sz="0" w:space="0" w:color="auto"/>
            <w:bottom w:val="none" w:sz="0" w:space="0" w:color="auto"/>
            <w:right w:val="none" w:sz="0" w:space="0" w:color="auto"/>
          </w:divBdr>
        </w:div>
        <w:div w:id="168713081">
          <w:marLeft w:val="0"/>
          <w:marRight w:val="0"/>
          <w:marTop w:val="0"/>
          <w:marBottom w:val="0"/>
          <w:divBdr>
            <w:top w:val="none" w:sz="0" w:space="0" w:color="auto"/>
            <w:left w:val="none" w:sz="0" w:space="0" w:color="auto"/>
            <w:bottom w:val="none" w:sz="0" w:space="0" w:color="auto"/>
            <w:right w:val="none" w:sz="0" w:space="0" w:color="auto"/>
          </w:divBdr>
        </w:div>
        <w:div w:id="203490318">
          <w:marLeft w:val="0"/>
          <w:marRight w:val="0"/>
          <w:marTop w:val="0"/>
          <w:marBottom w:val="0"/>
          <w:divBdr>
            <w:top w:val="none" w:sz="0" w:space="0" w:color="auto"/>
            <w:left w:val="none" w:sz="0" w:space="0" w:color="auto"/>
            <w:bottom w:val="none" w:sz="0" w:space="0" w:color="auto"/>
            <w:right w:val="none" w:sz="0" w:space="0" w:color="auto"/>
          </w:divBdr>
        </w:div>
        <w:div w:id="207110654">
          <w:marLeft w:val="0"/>
          <w:marRight w:val="0"/>
          <w:marTop w:val="0"/>
          <w:marBottom w:val="0"/>
          <w:divBdr>
            <w:top w:val="none" w:sz="0" w:space="0" w:color="auto"/>
            <w:left w:val="none" w:sz="0" w:space="0" w:color="auto"/>
            <w:bottom w:val="none" w:sz="0" w:space="0" w:color="auto"/>
            <w:right w:val="none" w:sz="0" w:space="0" w:color="auto"/>
          </w:divBdr>
        </w:div>
        <w:div w:id="234559540">
          <w:marLeft w:val="0"/>
          <w:marRight w:val="0"/>
          <w:marTop w:val="0"/>
          <w:marBottom w:val="0"/>
          <w:divBdr>
            <w:top w:val="none" w:sz="0" w:space="0" w:color="auto"/>
            <w:left w:val="none" w:sz="0" w:space="0" w:color="auto"/>
            <w:bottom w:val="none" w:sz="0" w:space="0" w:color="auto"/>
            <w:right w:val="none" w:sz="0" w:space="0" w:color="auto"/>
          </w:divBdr>
        </w:div>
        <w:div w:id="250892295">
          <w:marLeft w:val="0"/>
          <w:marRight w:val="0"/>
          <w:marTop w:val="0"/>
          <w:marBottom w:val="0"/>
          <w:divBdr>
            <w:top w:val="none" w:sz="0" w:space="0" w:color="auto"/>
            <w:left w:val="none" w:sz="0" w:space="0" w:color="auto"/>
            <w:bottom w:val="none" w:sz="0" w:space="0" w:color="auto"/>
            <w:right w:val="none" w:sz="0" w:space="0" w:color="auto"/>
          </w:divBdr>
        </w:div>
        <w:div w:id="251746454">
          <w:marLeft w:val="0"/>
          <w:marRight w:val="0"/>
          <w:marTop w:val="0"/>
          <w:marBottom w:val="0"/>
          <w:divBdr>
            <w:top w:val="none" w:sz="0" w:space="0" w:color="auto"/>
            <w:left w:val="none" w:sz="0" w:space="0" w:color="auto"/>
            <w:bottom w:val="none" w:sz="0" w:space="0" w:color="auto"/>
            <w:right w:val="none" w:sz="0" w:space="0" w:color="auto"/>
          </w:divBdr>
        </w:div>
        <w:div w:id="258299203">
          <w:marLeft w:val="0"/>
          <w:marRight w:val="0"/>
          <w:marTop w:val="0"/>
          <w:marBottom w:val="0"/>
          <w:divBdr>
            <w:top w:val="none" w:sz="0" w:space="0" w:color="auto"/>
            <w:left w:val="none" w:sz="0" w:space="0" w:color="auto"/>
            <w:bottom w:val="none" w:sz="0" w:space="0" w:color="auto"/>
            <w:right w:val="none" w:sz="0" w:space="0" w:color="auto"/>
          </w:divBdr>
        </w:div>
        <w:div w:id="267011651">
          <w:marLeft w:val="0"/>
          <w:marRight w:val="0"/>
          <w:marTop w:val="0"/>
          <w:marBottom w:val="0"/>
          <w:divBdr>
            <w:top w:val="none" w:sz="0" w:space="0" w:color="auto"/>
            <w:left w:val="none" w:sz="0" w:space="0" w:color="auto"/>
            <w:bottom w:val="none" w:sz="0" w:space="0" w:color="auto"/>
            <w:right w:val="none" w:sz="0" w:space="0" w:color="auto"/>
          </w:divBdr>
        </w:div>
        <w:div w:id="275410408">
          <w:marLeft w:val="0"/>
          <w:marRight w:val="0"/>
          <w:marTop w:val="0"/>
          <w:marBottom w:val="0"/>
          <w:divBdr>
            <w:top w:val="none" w:sz="0" w:space="0" w:color="auto"/>
            <w:left w:val="none" w:sz="0" w:space="0" w:color="auto"/>
            <w:bottom w:val="none" w:sz="0" w:space="0" w:color="auto"/>
            <w:right w:val="none" w:sz="0" w:space="0" w:color="auto"/>
          </w:divBdr>
        </w:div>
        <w:div w:id="340743537">
          <w:marLeft w:val="0"/>
          <w:marRight w:val="0"/>
          <w:marTop w:val="0"/>
          <w:marBottom w:val="0"/>
          <w:divBdr>
            <w:top w:val="none" w:sz="0" w:space="0" w:color="auto"/>
            <w:left w:val="none" w:sz="0" w:space="0" w:color="auto"/>
            <w:bottom w:val="none" w:sz="0" w:space="0" w:color="auto"/>
            <w:right w:val="none" w:sz="0" w:space="0" w:color="auto"/>
          </w:divBdr>
        </w:div>
        <w:div w:id="348334007">
          <w:marLeft w:val="0"/>
          <w:marRight w:val="0"/>
          <w:marTop w:val="0"/>
          <w:marBottom w:val="0"/>
          <w:divBdr>
            <w:top w:val="none" w:sz="0" w:space="0" w:color="auto"/>
            <w:left w:val="none" w:sz="0" w:space="0" w:color="auto"/>
            <w:bottom w:val="none" w:sz="0" w:space="0" w:color="auto"/>
            <w:right w:val="none" w:sz="0" w:space="0" w:color="auto"/>
          </w:divBdr>
        </w:div>
        <w:div w:id="379287878">
          <w:marLeft w:val="0"/>
          <w:marRight w:val="0"/>
          <w:marTop w:val="0"/>
          <w:marBottom w:val="0"/>
          <w:divBdr>
            <w:top w:val="none" w:sz="0" w:space="0" w:color="auto"/>
            <w:left w:val="none" w:sz="0" w:space="0" w:color="auto"/>
            <w:bottom w:val="none" w:sz="0" w:space="0" w:color="auto"/>
            <w:right w:val="none" w:sz="0" w:space="0" w:color="auto"/>
          </w:divBdr>
        </w:div>
        <w:div w:id="387002238">
          <w:marLeft w:val="0"/>
          <w:marRight w:val="0"/>
          <w:marTop w:val="0"/>
          <w:marBottom w:val="0"/>
          <w:divBdr>
            <w:top w:val="none" w:sz="0" w:space="0" w:color="auto"/>
            <w:left w:val="none" w:sz="0" w:space="0" w:color="auto"/>
            <w:bottom w:val="none" w:sz="0" w:space="0" w:color="auto"/>
            <w:right w:val="none" w:sz="0" w:space="0" w:color="auto"/>
          </w:divBdr>
        </w:div>
        <w:div w:id="403340379">
          <w:marLeft w:val="0"/>
          <w:marRight w:val="0"/>
          <w:marTop w:val="0"/>
          <w:marBottom w:val="0"/>
          <w:divBdr>
            <w:top w:val="none" w:sz="0" w:space="0" w:color="auto"/>
            <w:left w:val="none" w:sz="0" w:space="0" w:color="auto"/>
            <w:bottom w:val="none" w:sz="0" w:space="0" w:color="auto"/>
            <w:right w:val="none" w:sz="0" w:space="0" w:color="auto"/>
          </w:divBdr>
        </w:div>
        <w:div w:id="418791461">
          <w:marLeft w:val="0"/>
          <w:marRight w:val="0"/>
          <w:marTop w:val="0"/>
          <w:marBottom w:val="0"/>
          <w:divBdr>
            <w:top w:val="none" w:sz="0" w:space="0" w:color="auto"/>
            <w:left w:val="none" w:sz="0" w:space="0" w:color="auto"/>
            <w:bottom w:val="none" w:sz="0" w:space="0" w:color="auto"/>
            <w:right w:val="none" w:sz="0" w:space="0" w:color="auto"/>
          </w:divBdr>
        </w:div>
        <w:div w:id="464664784">
          <w:marLeft w:val="0"/>
          <w:marRight w:val="0"/>
          <w:marTop w:val="0"/>
          <w:marBottom w:val="0"/>
          <w:divBdr>
            <w:top w:val="none" w:sz="0" w:space="0" w:color="auto"/>
            <w:left w:val="none" w:sz="0" w:space="0" w:color="auto"/>
            <w:bottom w:val="none" w:sz="0" w:space="0" w:color="auto"/>
            <w:right w:val="none" w:sz="0" w:space="0" w:color="auto"/>
          </w:divBdr>
        </w:div>
        <w:div w:id="465006448">
          <w:marLeft w:val="0"/>
          <w:marRight w:val="0"/>
          <w:marTop w:val="0"/>
          <w:marBottom w:val="0"/>
          <w:divBdr>
            <w:top w:val="none" w:sz="0" w:space="0" w:color="auto"/>
            <w:left w:val="none" w:sz="0" w:space="0" w:color="auto"/>
            <w:bottom w:val="none" w:sz="0" w:space="0" w:color="auto"/>
            <w:right w:val="none" w:sz="0" w:space="0" w:color="auto"/>
          </w:divBdr>
        </w:div>
        <w:div w:id="483426017">
          <w:marLeft w:val="0"/>
          <w:marRight w:val="0"/>
          <w:marTop w:val="0"/>
          <w:marBottom w:val="0"/>
          <w:divBdr>
            <w:top w:val="none" w:sz="0" w:space="0" w:color="auto"/>
            <w:left w:val="none" w:sz="0" w:space="0" w:color="auto"/>
            <w:bottom w:val="none" w:sz="0" w:space="0" w:color="auto"/>
            <w:right w:val="none" w:sz="0" w:space="0" w:color="auto"/>
          </w:divBdr>
        </w:div>
        <w:div w:id="486239675">
          <w:marLeft w:val="0"/>
          <w:marRight w:val="0"/>
          <w:marTop w:val="0"/>
          <w:marBottom w:val="0"/>
          <w:divBdr>
            <w:top w:val="none" w:sz="0" w:space="0" w:color="auto"/>
            <w:left w:val="none" w:sz="0" w:space="0" w:color="auto"/>
            <w:bottom w:val="none" w:sz="0" w:space="0" w:color="auto"/>
            <w:right w:val="none" w:sz="0" w:space="0" w:color="auto"/>
          </w:divBdr>
        </w:div>
        <w:div w:id="488669030">
          <w:marLeft w:val="0"/>
          <w:marRight w:val="0"/>
          <w:marTop w:val="0"/>
          <w:marBottom w:val="0"/>
          <w:divBdr>
            <w:top w:val="none" w:sz="0" w:space="0" w:color="auto"/>
            <w:left w:val="none" w:sz="0" w:space="0" w:color="auto"/>
            <w:bottom w:val="none" w:sz="0" w:space="0" w:color="auto"/>
            <w:right w:val="none" w:sz="0" w:space="0" w:color="auto"/>
          </w:divBdr>
        </w:div>
        <w:div w:id="496118981">
          <w:marLeft w:val="0"/>
          <w:marRight w:val="0"/>
          <w:marTop w:val="0"/>
          <w:marBottom w:val="0"/>
          <w:divBdr>
            <w:top w:val="none" w:sz="0" w:space="0" w:color="auto"/>
            <w:left w:val="none" w:sz="0" w:space="0" w:color="auto"/>
            <w:bottom w:val="none" w:sz="0" w:space="0" w:color="auto"/>
            <w:right w:val="none" w:sz="0" w:space="0" w:color="auto"/>
          </w:divBdr>
        </w:div>
        <w:div w:id="506753386">
          <w:marLeft w:val="0"/>
          <w:marRight w:val="0"/>
          <w:marTop w:val="0"/>
          <w:marBottom w:val="0"/>
          <w:divBdr>
            <w:top w:val="none" w:sz="0" w:space="0" w:color="auto"/>
            <w:left w:val="none" w:sz="0" w:space="0" w:color="auto"/>
            <w:bottom w:val="none" w:sz="0" w:space="0" w:color="auto"/>
            <w:right w:val="none" w:sz="0" w:space="0" w:color="auto"/>
          </w:divBdr>
        </w:div>
        <w:div w:id="556815684">
          <w:marLeft w:val="0"/>
          <w:marRight w:val="0"/>
          <w:marTop w:val="0"/>
          <w:marBottom w:val="0"/>
          <w:divBdr>
            <w:top w:val="none" w:sz="0" w:space="0" w:color="auto"/>
            <w:left w:val="none" w:sz="0" w:space="0" w:color="auto"/>
            <w:bottom w:val="none" w:sz="0" w:space="0" w:color="auto"/>
            <w:right w:val="none" w:sz="0" w:space="0" w:color="auto"/>
          </w:divBdr>
        </w:div>
        <w:div w:id="572160118">
          <w:marLeft w:val="0"/>
          <w:marRight w:val="0"/>
          <w:marTop w:val="0"/>
          <w:marBottom w:val="0"/>
          <w:divBdr>
            <w:top w:val="none" w:sz="0" w:space="0" w:color="auto"/>
            <w:left w:val="none" w:sz="0" w:space="0" w:color="auto"/>
            <w:bottom w:val="none" w:sz="0" w:space="0" w:color="auto"/>
            <w:right w:val="none" w:sz="0" w:space="0" w:color="auto"/>
          </w:divBdr>
        </w:div>
        <w:div w:id="584456302">
          <w:marLeft w:val="0"/>
          <w:marRight w:val="0"/>
          <w:marTop w:val="0"/>
          <w:marBottom w:val="0"/>
          <w:divBdr>
            <w:top w:val="none" w:sz="0" w:space="0" w:color="auto"/>
            <w:left w:val="none" w:sz="0" w:space="0" w:color="auto"/>
            <w:bottom w:val="none" w:sz="0" w:space="0" w:color="auto"/>
            <w:right w:val="none" w:sz="0" w:space="0" w:color="auto"/>
          </w:divBdr>
        </w:div>
        <w:div w:id="596865501">
          <w:marLeft w:val="0"/>
          <w:marRight w:val="0"/>
          <w:marTop w:val="0"/>
          <w:marBottom w:val="0"/>
          <w:divBdr>
            <w:top w:val="none" w:sz="0" w:space="0" w:color="auto"/>
            <w:left w:val="none" w:sz="0" w:space="0" w:color="auto"/>
            <w:bottom w:val="none" w:sz="0" w:space="0" w:color="auto"/>
            <w:right w:val="none" w:sz="0" w:space="0" w:color="auto"/>
          </w:divBdr>
        </w:div>
        <w:div w:id="611128527">
          <w:marLeft w:val="0"/>
          <w:marRight w:val="0"/>
          <w:marTop w:val="0"/>
          <w:marBottom w:val="0"/>
          <w:divBdr>
            <w:top w:val="none" w:sz="0" w:space="0" w:color="auto"/>
            <w:left w:val="none" w:sz="0" w:space="0" w:color="auto"/>
            <w:bottom w:val="none" w:sz="0" w:space="0" w:color="auto"/>
            <w:right w:val="none" w:sz="0" w:space="0" w:color="auto"/>
          </w:divBdr>
        </w:div>
        <w:div w:id="645163385">
          <w:marLeft w:val="0"/>
          <w:marRight w:val="0"/>
          <w:marTop w:val="0"/>
          <w:marBottom w:val="0"/>
          <w:divBdr>
            <w:top w:val="none" w:sz="0" w:space="0" w:color="auto"/>
            <w:left w:val="none" w:sz="0" w:space="0" w:color="auto"/>
            <w:bottom w:val="none" w:sz="0" w:space="0" w:color="auto"/>
            <w:right w:val="none" w:sz="0" w:space="0" w:color="auto"/>
          </w:divBdr>
        </w:div>
        <w:div w:id="658197505">
          <w:marLeft w:val="0"/>
          <w:marRight w:val="0"/>
          <w:marTop w:val="0"/>
          <w:marBottom w:val="0"/>
          <w:divBdr>
            <w:top w:val="none" w:sz="0" w:space="0" w:color="auto"/>
            <w:left w:val="none" w:sz="0" w:space="0" w:color="auto"/>
            <w:bottom w:val="none" w:sz="0" w:space="0" w:color="auto"/>
            <w:right w:val="none" w:sz="0" w:space="0" w:color="auto"/>
          </w:divBdr>
        </w:div>
        <w:div w:id="687944905">
          <w:marLeft w:val="0"/>
          <w:marRight w:val="0"/>
          <w:marTop w:val="0"/>
          <w:marBottom w:val="0"/>
          <w:divBdr>
            <w:top w:val="none" w:sz="0" w:space="0" w:color="auto"/>
            <w:left w:val="none" w:sz="0" w:space="0" w:color="auto"/>
            <w:bottom w:val="none" w:sz="0" w:space="0" w:color="auto"/>
            <w:right w:val="none" w:sz="0" w:space="0" w:color="auto"/>
          </w:divBdr>
        </w:div>
        <w:div w:id="691346352">
          <w:marLeft w:val="0"/>
          <w:marRight w:val="0"/>
          <w:marTop w:val="0"/>
          <w:marBottom w:val="0"/>
          <w:divBdr>
            <w:top w:val="none" w:sz="0" w:space="0" w:color="auto"/>
            <w:left w:val="none" w:sz="0" w:space="0" w:color="auto"/>
            <w:bottom w:val="none" w:sz="0" w:space="0" w:color="auto"/>
            <w:right w:val="none" w:sz="0" w:space="0" w:color="auto"/>
          </w:divBdr>
        </w:div>
        <w:div w:id="696126845">
          <w:marLeft w:val="0"/>
          <w:marRight w:val="0"/>
          <w:marTop w:val="0"/>
          <w:marBottom w:val="0"/>
          <w:divBdr>
            <w:top w:val="none" w:sz="0" w:space="0" w:color="auto"/>
            <w:left w:val="none" w:sz="0" w:space="0" w:color="auto"/>
            <w:bottom w:val="none" w:sz="0" w:space="0" w:color="auto"/>
            <w:right w:val="none" w:sz="0" w:space="0" w:color="auto"/>
          </w:divBdr>
        </w:div>
        <w:div w:id="696738730">
          <w:marLeft w:val="0"/>
          <w:marRight w:val="0"/>
          <w:marTop w:val="0"/>
          <w:marBottom w:val="0"/>
          <w:divBdr>
            <w:top w:val="none" w:sz="0" w:space="0" w:color="auto"/>
            <w:left w:val="none" w:sz="0" w:space="0" w:color="auto"/>
            <w:bottom w:val="none" w:sz="0" w:space="0" w:color="auto"/>
            <w:right w:val="none" w:sz="0" w:space="0" w:color="auto"/>
          </w:divBdr>
        </w:div>
        <w:div w:id="708071282">
          <w:marLeft w:val="0"/>
          <w:marRight w:val="0"/>
          <w:marTop w:val="0"/>
          <w:marBottom w:val="0"/>
          <w:divBdr>
            <w:top w:val="none" w:sz="0" w:space="0" w:color="auto"/>
            <w:left w:val="none" w:sz="0" w:space="0" w:color="auto"/>
            <w:bottom w:val="none" w:sz="0" w:space="0" w:color="auto"/>
            <w:right w:val="none" w:sz="0" w:space="0" w:color="auto"/>
          </w:divBdr>
        </w:div>
        <w:div w:id="714239497">
          <w:marLeft w:val="0"/>
          <w:marRight w:val="0"/>
          <w:marTop w:val="0"/>
          <w:marBottom w:val="0"/>
          <w:divBdr>
            <w:top w:val="none" w:sz="0" w:space="0" w:color="auto"/>
            <w:left w:val="none" w:sz="0" w:space="0" w:color="auto"/>
            <w:bottom w:val="none" w:sz="0" w:space="0" w:color="auto"/>
            <w:right w:val="none" w:sz="0" w:space="0" w:color="auto"/>
          </w:divBdr>
        </w:div>
        <w:div w:id="744305675">
          <w:marLeft w:val="0"/>
          <w:marRight w:val="0"/>
          <w:marTop w:val="0"/>
          <w:marBottom w:val="0"/>
          <w:divBdr>
            <w:top w:val="none" w:sz="0" w:space="0" w:color="auto"/>
            <w:left w:val="none" w:sz="0" w:space="0" w:color="auto"/>
            <w:bottom w:val="none" w:sz="0" w:space="0" w:color="auto"/>
            <w:right w:val="none" w:sz="0" w:space="0" w:color="auto"/>
          </w:divBdr>
        </w:div>
        <w:div w:id="746880337">
          <w:marLeft w:val="0"/>
          <w:marRight w:val="0"/>
          <w:marTop w:val="0"/>
          <w:marBottom w:val="0"/>
          <w:divBdr>
            <w:top w:val="none" w:sz="0" w:space="0" w:color="auto"/>
            <w:left w:val="none" w:sz="0" w:space="0" w:color="auto"/>
            <w:bottom w:val="none" w:sz="0" w:space="0" w:color="auto"/>
            <w:right w:val="none" w:sz="0" w:space="0" w:color="auto"/>
          </w:divBdr>
        </w:div>
        <w:div w:id="759984894">
          <w:marLeft w:val="0"/>
          <w:marRight w:val="0"/>
          <w:marTop w:val="0"/>
          <w:marBottom w:val="0"/>
          <w:divBdr>
            <w:top w:val="none" w:sz="0" w:space="0" w:color="auto"/>
            <w:left w:val="none" w:sz="0" w:space="0" w:color="auto"/>
            <w:bottom w:val="none" w:sz="0" w:space="0" w:color="auto"/>
            <w:right w:val="none" w:sz="0" w:space="0" w:color="auto"/>
          </w:divBdr>
        </w:div>
        <w:div w:id="792672444">
          <w:marLeft w:val="0"/>
          <w:marRight w:val="0"/>
          <w:marTop w:val="0"/>
          <w:marBottom w:val="0"/>
          <w:divBdr>
            <w:top w:val="none" w:sz="0" w:space="0" w:color="auto"/>
            <w:left w:val="none" w:sz="0" w:space="0" w:color="auto"/>
            <w:bottom w:val="none" w:sz="0" w:space="0" w:color="auto"/>
            <w:right w:val="none" w:sz="0" w:space="0" w:color="auto"/>
          </w:divBdr>
        </w:div>
        <w:div w:id="865943656">
          <w:marLeft w:val="0"/>
          <w:marRight w:val="0"/>
          <w:marTop w:val="0"/>
          <w:marBottom w:val="0"/>
          <w:divBdr>
            <w:top w:val="none" w:sz="0" w:space="0" w:color="auto"/>
            <w:left w:val="none" w:sz="0" w:space="0" w:color="auto"/>
            <w:bottom w:val="none" w:sz="0" w:space="0" w:color="auto"/>
            <w:right w:val="none" w:sz="0" w:space="0" w:color="auto"/>
          </w:divBdr>
        </w:div>
        <w:div w:id="868686848">
          <w:marLeft w:val="0"/>
          <w:marRight w:val="0"/>
          <w:marTop w:val="0"/>
          <w:marBottom w:val="0"/>
          <w:divBdr>
            <w:top w:val="none" w:sz="0" w:space="0" w:color="auto"/>
            <w:left w:val="none" w:sz="0" w:space="0" w:color="auto"/>
            <w:bottom w:val="none" w:sz="0" w:space="0" w:color="auto"/>
            <w:right w:val="none" w:sz="0" w:space="0" w:color="auto"/>
          </w:divBdr>
        </w:div>
        <w:div w:id="895118984">
          <w:marLeft w:val="0"/>
          <w:marRight w:val="0"/>
          <w:marTop w:val="0"/>
          <w:marBottom w:val="0"/>
          <w:divBdr>
            <w:top w:val="none" w:sz="0" w:space="0" w:color="auto"/>
            <w:left w:val="none" w:sz="0" w:space="0" w:color="auto"/>
            <w:bottom w:val="none" w:sz="0" w:space="0" w:color="auto"/>
            <w:right w:val="none" w:sz="0" w:space="0" w:color="auto"/>
          </w:divBdr>
        </w:div>
        <w:div w:id="897857177">
          <w:marLeft w:val="0"/>
          <w:marRight w:val="0"/>
          <w:marTop w:val="0"/>
          <w:marBottom w:val="0"/>
          <w:divBdr>
            <w:top w:val="none" w:sz="0" w:space="0" w:color="auto"/>
            <w:left w:val="none" w:sz="0" w:space="0" w:color="auto"/>
            <w:bottom w:val="none" w:sz="0" w:space="0" w:color="auto"/>
            <w:right w:val="none" w:sz="0" w:space="0" w:color="auto"/>
          </w:divBdr>
        </w:div>
        <w:div w:id="932975854">
          <w:marLeft w:val="0"/>
          <w:marRight w:val="0"/>
          <w:marTop w:val="0"/>
          <w:marBottom w:val="0"/>
          <w:divBdr>
            <w:top w:val="none" w:sz="0" w:space="0" w:color="auto"/>
            <w:left w:val="none" w:sz="0" w:space="0" w:color="auto"/>
            <w:bottom w:val="none" w:sz="0" w:space="0" w:color="auto"/>
            <w:right w:val="none" w:sz="0" w:space="0" w:color="auto"/>
          </w:divBdr>
        </w:div>
        <w:div w:id="944464815">
          <w:marLeft w:val="0"/>
          <w:marRight w:val="0"/>
          <w:marTop w:val="0"/>
          <w:marBottom w:val="0"/>
          <w:divBdr>
            <w:top w:val="none" w:sz="0" w:space="0" w:color="auto"/>
            <w:left w:val="none" w:sz="0" w:space="0" w:color="auto"/>
            <w:bottom w:val="none" w:sz="0" w:space="0" w:color="auto"/>
            <w:right w:val="none" w:sz="0" w:space="0" w:color="auto"/>
          </w:divBdr>
        </w:div>
        <w:div w:id="964315130">
          <w:marLeft w:val="0"/>
          <w:marRight w:val="0"/>
          <w:marTop w:val="0"/>
          <w:marBottom w:val="0"/>
          <w:divBdr>
            <w:top w:val="none" w:sz="0" w:space="0" w:color="auto"/>
            <w:left w:val="none" w:sz="0" w:space="0" w:color="auto"/>
            <w:bottom w:val="none" w:sz="0" w:space="0" w:color="auto"/>
            <w:right w:val="none" w:sz="0" w:space="0" w:color="auto"/>
          </w:divBdr>
        </w:div>
        <w:div w:id="971516428">
          <w:marLeft w:val="0"/>
          <w:marRight w:val="0"/>
          <w:marTop w:val="0"/>
          <w:marBottom w:val="0"/>
          <w:divBdr>
            <w:top w:val="none" w:sz="0" w:space="0" w:color="auto"/>
            <w:left w:val="none" w:sz="0" w:space="0" w:color="auto"/>
            <w:bottom w:val="none" w:sz="0" w:space="0" w:color="auto"/>
            <w:right w:val="none" w:sz="0" w:space="0" w:color="auto"/>
          </w:divBdr>
        </w:div>
        <w:div w:id="991055535">
          <w:marLeft w:val="0"/>
          <w:marRight w:val="0"/>
          <w:marTop w:val="0"/>
          <w:marBottom w:val="0"/>
          <w:divBdr>
            <w:top w:val="none" w:sz="0" w:space="0" w:color="auto"/>
            <w:left w:val="none" w:sz="0" w:space="0" w:color="auto"/>
            <w:bottom w:val="none" w:sz="0" w:space="0" w:color="auto"/>
            <w:right w:val="none" w:sz="0" w:space="0" w:color="auto"/>
          </w:divBdr>
        </w:div>
        <w:div w:id="993334135">
          <w:marLeft w:val="0"/>
          <w:marRight w:val="0"/>
          <w:marTop w:val="0"/>
          <w:marBottom w:val="0"/>
          <w:divBdr>
            <w:top w:val="none" w:sz="0" w:space="0" w:color="auto"/>
            <w:left w:val="none" w:sz="0" w:space="0" w:color="auto"/>
            <w:bottom w:val="none" w:sz="0" w:space="0" w:color="auto"/>
            <w:right w:val="none" w:sz="0" w:space="0" w:color="auto"/>
          </w:divBdr>
        </w:div>
        <w:div w:id="1038242327">
          <w:marLeft w:val="0"/>
          <w:marRight w:val="0"/>
          <w:marTop w:val="0"/>
          <w:marBottom w:val="0"/>
          <w:divBdr>
            <w:top w:val="none" w:sz="0" w:space="0" w:color="auto"/>
            <w:left w:val="none" w:sz="0" w:space="0" w:color="auto"/>
            <w:bottom w:val="none" w:sz="0" w:space="0" w:color="auto"/>
            <w:right w:val="none" w:sz="0" w:space="0" w:color="auto"/>
          </w:divBdr>
        </w:div>
        <w:div w:id="1047686851">
          <w:marLeft w:val="0"/>
          <w:marRight w:val="0"/>
          <w:marTop w:val="0"/>
          <w:marBottom w:val="0"/>
          <w:divBdr>
            <w:top w:val="none" w:sz="0" w:space="0" w:color="auto"/>
            <w:left w:val="none" w:sz="0" w:space="0" w:color="auto"/>
            <w:bottom w:val="none" w:sz="0" w:space="0" w:color="auto"/>
            <w:right w:val="none" w:sz="0" w:space="0" w:color="auto"/>
          </w:divBdr>
        </w:div>
        <w:div w:id="1066953789">
          <w:marLeft w:val="0"/>
          <w:marRight w:val="0"/>
          <w:marTop w:val="0"/>
          <w:marBottom w:val="0"/>
          <w:divBdr>
            <w:top w:val="none" w:sz="0" w:space="0" w:color="auto"/>
            <w:left w:val="none" w:sz="0" w:space="0" w:color="auto"/>
            <w:bottom w:val="none" w:sz="0" w:space="0" w:color="auto"/>
            <w:right w:val="none" w:sz="0" w:space="0" w:color="auto"/>
          </w:divBdr>
        </w:div>
        <w:div w:id="1098991050">
          <w:marLeft w:val="0"/>
          <w:marRight w:val="0"/>
          <w:marTop w:val="0"/>
          <w:marBottom w:val="0"/>
          <w:divBdr>
            <w:top w:val="none" w:sz="0" w:space="0" w:color="auto"/>
            <w:left w:val="none" w:sz="0" w:space="0" w:color="auto"/>
            <w:bottom w:val="none" w:sz="0" w:space="0" w:color="auto"/>
            <w:right w:val="none" w:sz="0" w:space="0" w:color="auto"/>
          </w:divBdr>
          <w:divsChild>
            <w:div w:id="271017629">
              <w:marLeft w:val="0"/>
              <w:marRight w:val="0"/>
              <w:marTop w:val="0"/>
              <w:marBottom w:val="0"/>
              <w:divBdr>
                <w:top w:val="none" w:sz="0" w:space="0" w:color="auto"/>
                <w:left w:val="none" w:sz="0" w:space="0" w:color="auto"/>
                <w:bottom w:val="none" w:sz="0" w:space="0" w:color="auto"/>
                <w:right w:val="none" w:sz="0" w:space="0" w:color="auto"/>
              </w:divBdr>
            </w:div>
            <w:div w:id="320013250">
              <w:marLeft w:val="0"/>
              <w:marRight w:val="0"/>
              <w:marTop w:val="0"/>
              <w:marBottom w:val="0"/>
              <w:divBdr>
                <w:top w:val="none" w:sz="0" w:space="0" w:color="auto"/>
                <w:left w:val="none" w:sz="0" w:space="0" w:color="auto"/>
                <w:bottom w:val="none" w:sz="0" w:space="0" w:color="auto"/>
                <w:right w:val="none" w:sz="0" w:space="0" w:color="auto"/>
              </w:divBdr>
            </w:div>
            <w:div w:id="737829511">
              <w:marLeft w:val="0"/>
              <w:marRight w:val="0"/>
              <w:marTop w:val="0"/>
              <w:marBottom w:val="0"/>
              <w:divBdr>
                <w:top w:val="none" w:sz="0" w:space="0" w:color="auto"/>
                <w:left w:val="none" w:sz="0" w:space="0" w:color="auto"/>
                <w:bottom w:val="none" w:sz="0" w:space="0" w:color="auto"/>
                <w:right w:val="none" w:sz="0" w:space="0" w:color="auto"/>
              </w:divBdr>
            </w:div>
            <w:div w:id="1086998552">
              <w:marLeft w:val="0"/>
              <w:marRight w:val="0"/>
              <w:marTop w:val="0"/>
              <w:marBottom w:val="0"/>
              <w:divBdr>
                <w:top w:val="none" w:sz="0" w:space="0" w:color="auto"/>
                <w:left w:val="none" w:sz="0" w:space="0" w:color="auto"/>
                <w:bottom w:val="none" w:sz="0" w:space="0" w:color="auto"/>
                <w:right w:val="none" w:sz="0" w:space="0" w:color="auto"/>
              </w:divBdr>
            </w:div>
            <w:div w:id="1232233621">
              <w:marLeft w:val="0"/>
              <w:marRight w:val="0"/>
              <w:marTop w:val="0"/>
              <w:marBottom w:val="0"/>
              <w:divBdr>
                <w:top w:val="none" w:sz="0" w:space="0" w:color="auto"/>
                <w:left w:val="none" w:sz="0" w:space="0" w:color="auto"/>
                <w:bottom w:val="none" w:sz="0" w:space="0" w:color="auto"/>
                <w:right w:val="none" w:sz="0" w:space="0" w:color="auto"/>
              </w:divBdr>
            </w:div>
          </w:divsChild>
        </w:div>
        <w:div w:id="1135025493">
          <w:marLeft w:val="0"/>
          <w:marRight w:val="0"/>
          <w:marTop w:val="0"/>
          <w:marBottom w:val="0"/>
          <w:divBdr>
            <w:top w:val="none" w:sz="0" w:space="0" w:color="auto"/>
            <w:left w:val="none" w:sz="0" w:space="0" w:color="auto"/>
            <w:bottom w:val="none" w:sz="0" w:space="0" w:color="auto"/>
            <w:right w:val="none" w:sz="0" w:space="0" w:color="auto"/>
          </w:divBdr>
        </w:div>
        <w:div w:id="1160998521">
          <w:marLeft w:val="0"/>
          <w:marRight w:val="0"/>
          <w:marTop w:val="0"/>
          <w:marBottom w:val="0"/>
          <w:divBdr>
            <w:top w:val="none" w:sz="0" w:space="0" w:color="auto"/>
            <w:left w:val="none" w:sz="0" w:space="0" w:color="auto"/>
            <w:bottom w:val="none" w:sz="0" w:space="0" w:color="auto"/>
            <w:right w:val="none" w:sz="0" w:space="0" w:color="auto"/>
          </w:divBdr>
        </w:div>
        <w:div w:id="1173379323">
          <w:marLeft w:val="0"/>
          <w:marRight w:val="0"/>
          <w:marTop w:val="0"/>
          <w:marBottom w:val="0"/>
          <w:divBdr>
            <w:top w:val="none" w:sz="0" w:space="0" w:color="auto"/>
            <w:left w:val="none" w:sz="0" w:space="0" w:color="auto"/>
            <w:bottom w:val="none" w:sz="0" w:space="0" w:color="auto"/>
            <w:right w:val="none" w:sz="0" w:space="0" w:color="auto"/>
          </w:divBdr>
        </w:div>
        <w:div w:id="1198741571">
          <w:marLeft w:val="0"/>
          <w:marRight w:val="0"/>
          <w:marTop w:val="0"/>
          <w:marBottom w:val="0"/>
          <w:divBdr>
            <w:top w:val="none" w:sz="0" w:space="0" w:color="auto"/>
            <w:left w:val="none" w:sz="0" w:space="0" w:color="auto"/>
            <w:bottom w:val="none" w:sz="0" w:space="0" w:color="auto"/>
            <w:right w:val="none" w:sz="0" w:space="0" w:color="auto"/>
          </w:divBdr>
        </w:div>
        <w:div w:id="1207182757">
          <w:marLeft w:val="0"/>
          <w:marRight w:val="0"/>
          <w:marTop w:val="0"/>
          <w:marBottom w:val="0"/>
          <w:divBdr>
            <w:top w:val="none" w:sz="0" w:space="0" w:color="auto"/>
            <w:left w:val="none" w:sz="0" w:space="0" w:color="auto"/>
            <w:bottom w:val="none" w:sz="0" w:space="0" w:color="auto"/>
            <w:right w:val="none" w:sz="0" w:space="0" w:color="auto"/>
          </w:divBdr>
        </w:div>
        <w:div w:id="1219825446">
          <w:marLeft w:val="0"/>
          <w:marRight w:val="0"/>
          <w:marTop w:val="0"/>
          <w:marBottom w:val="0"/>
          <w:divBdr>
            <w:top w:val="none" w:sz="0" w:space="0" w:color="auto"/>
            <w:left w:val="none" w:sz="0" w:space="0" w:color="auto"/>
            <w:bottom w:val="none" w:sz="0" w:space="0" w:color="auto"/>
            <w:right w:val="none" w:sz="0" w:space="0" w:color="auto"/>
          </w:divBdr>
        </w:div>
        <w:div w:id="1230918583">
          <w:marLeft w:val="0"/>
          <w:marRight w:val="0"/>
          <w:marTop w:val="0"/>
          <w:marBottom w:val="0"/>
          <w:divBdr>
            <w:top w:val="none" w:sz="0" w:space="0" w:color="auto"/>
            <w:left w:val="none" w:sz="0" w:space="0" w:color="auto"/>
            <w:bottom w:val="none" w:sz="0" w:space="0" w:color="auto"/>
            <w:right w:val="none" w:sz="0" w:space="0" w:color="auto"/>
          </w:divBdr>
          <w:divsChild>
            <w:div w:id="536619991">
              <w:marLeft w:val="0"/>
              <w:marRight w:val="0"/>
              <w:marTop w:val="0"/>
              <w:marBottom w:val="0"/>
              <w:divBdr>
                <w:top w:val="none" w:sz="0" w:space="0" w:color="auto"/>
                <w:left w:val="none" w:sz="0" w:space="0" w:color="auto"/>
                <w:bottom w:val="none" w:sz="0" w:space="0" w:color="auto"/>
                <w:right w:val="none" w:sz="0" w:space="0" w:color="auto"/>
              </w:divBdr>
            </w:div>
            <w:div w:id="601645099">
              <w:marLeft w:val="0"/>
              <w:marRight w:val="0"/>
              <w:marTop w:val="0"/>
              <w:marBottom w:val="0"/>
              <w:divBdr>
                <w:top w:val="none" w:sz="0" w:space="0" w:color="auto"/>
                <w:left w:val="none" w:sz="0" w:space="0" w:color="auto"/>
                <w:bottom w:val="none" w:sz="0" w:space="0" w:color="auto"/>
                <w:right w:val="none" w:sz="0" w:space="0" w:color="auto"/>
              </w:divBdr>
            </w:div>
            <w:div w:id="674113601">
              <w:marLeft w:val="0"/>
              <w:marRight w:val="0"/>
              <w:marTop w:val="0"/>
              <w:marBottom w:val="0"/>
              <w:divBdr>
                <w:top w:val="none" w:sz="0" w:space="0" w:color="auto"/>
                <w:left w:val="none" w:sz="0" w:space="0" w:color="auto"/>
                <w:bottom w:val="none" w:sz="0" w:space="0" w:color="auto"/>
                <w:right w:val="none" w:sz="0" w:space="0" w:color="auto"/>
              </w:divBdr>
            </w:div>
            <w:div w:id="1724136931">
              <w:marLeft w:val="0"/>
              <w:marRight w:val="0"/>
              <w:marTop w:val="0"/>
              <w:marBottom w:val="0"/>
              <w:divBdr>
                <w:top w:val="none" w:sz="0" w:space="0" w:color="auto"/>
                <w:left w:val="none" w:sz="0" w:space="0" w:color="auto"/>
                <w:bottom w:val="none" w:sz="0" w:space="0" w:color="auto"/>
                <w:right w:val="none" w:sz="0" w:space="0" w:color="auto"/>
              </w:divBdr>
            </w:div>
            <w:div w:id="2085880923">
              <w:marLeft w:val="0"/>
              <w:marRight w:val="0"/>
              <w:marTop w:val="0"/>
              <w:marBottom w:val="0"/>
              <w:divBdr>
                <w:top w:val="none" w:sz="0" w:space="0" w:color="auto"/>
                <w:left w:val="none" w:sz="0" w:space="0" w:color="auto"/>
                <w:bottom w:val="none" w:sz="0" w:space="0" w:color="auto"/>
                <w:right w:val="none" w:sz="0" w:space="0" w:color="auto"/>
              </w:divBdr>
            </w:div>
          </w:divsChild>
        </w:div>
        <w:div w:id="1251617745">
          <w:marLeft w:val="0"/>
          <w:marRight w:val="0"/>
          <w:marTop w:val="0"/>
          <w:marBottom w:val="0"/>
          <w:divBdr>
            <w:top w:val="none" w:sz="0" w:space="0" w:color="auto"/>
            <w:left w:val="none" w:sz="0" w:space="0" w:color="auto"/>
            <w:bottom w:val="none" w:sz="0" w:space="0" w:color="auto"/>
            <w:right w:val="none" w:sz="0" w:space="0" w:color="auto"/>
          </w:divBdr>
        </w:div>
        <w:div w:id="1253779969">
          <w:marLeft w:val="0"/>
          <w:marRight w:val="0"/>
          <w:marTop w:val="0"/>
          <w:marBottom w:val="0"/>
          <w:divBdr>
            <w:top w:val="none" w:sz="0" w:space="0" w:color="auto"/>
            <w:left w:val="none" w:sz="0" w:space="0" w:color="auto"/>
            <w:bottom w:val="none" w:sz="0" w:space="0" w:color="auto"/>
            <w:right w:val="none" w:sz="0" w:space="0" w:color="auto"/>
          </w:divBdr>
        </w:div>
        <w:div w:id="1257012833">
          <w:marLeft w:val="0"/>
          <w:marRight w:val="0"/>
          <w:marTop w:val="0"/>
          <w:marBottom w:val="0"/>
          <w:divBdr>
            <w:top w:val="none" w:sz="0" w:space="0" w:color="auto"/>
            <w:left w:val="none" w:sz="0" w:space="0" w:color="auto"/>
            <w:bottom w:val="none" w:sz="0" w:space="0" w:color="auto"/>
            <w:right w:val="none" w:sz="0" w:space="0" w:color="auto"/>
          </w:divBdr>
        </w:div>
        <w:div w:id="1306472352">
          <w:marLeft w:val="0"/>
          <w:marRight w:val="0"/>
          <w:marTop w:val="0"/>
          <w:marBottom w:val="0"/>
          <w:divBdr>
            <w:top w:val="none" w:sz="0" w:space="0" w:color="auto"/>
            <w:left w:val="none" w:sz="0" w:space="0" w:color="auto"/>
            <w:bottom w:val="none" w:sz="0" w:space="0" w:color="auto"/>
            <w:right w:val="none" w:sz="0" w:space="0" w:color="auto"/>
          </w:divBdr>
        </w:div>
        <w:div w:id="1343388859">
          <w:marLeft w:val="0"/>
          <w:marRight w:val="0"/>
          <w:marTop w:val="0"/>
          <w:marBottom w:val="0"/>
          <w:divBdr>
            <w:top w:val="none" w:sz="0" w:space="0" w:color="auto"/>
            <w:left w:val="none" w:sz="0" w:space="0" w:color="auto"/>
            <w:bottom w:val="none" w:sz="0" w:space="0" w:color="auto"/>
            <w:right w:val="none" w:sz="0" w:space="0" w:color="auto"/>
          </w:divBdr>
        </w:div>
        <w:div w:id="1379469650">
          <w:marLeft w:val="0"/>
          <w:marRight w:val="0"/>
          <w:marTop w:val="0"/>
          <w:marBottom w:val="0"/>
          <w:divBdr>
            <w:top w:val="none" w:sz="0" w:space="0" w:color="auto"/>
            <w:left w:val="none" w:sz="0" w:space="0" w:color="auto"/>
            <w:bottom w:val="none" w:sz="0" w:space="0" w:color="auto"/>
            <w:right w:val="none" w:sz="0" w:space="0" w:color="auto"/>
          </w:divBdr>
        </w:div>
        <w:div w:id="1401371211">
          <w:marLeft w:val="0"/>
          <w:marRight w:val="0"/>
          <w:marTop w:val="0"/>
          <w:marBottom w:val="0"/>
          <w:divBdr>
            <w:top w:val="none" w:sz="0" w:space="0" w:color="auto"/>
            <w:left w:val="none" w:sz="0" w:space="0" w:color="auto"/>
            <w:bottom w:val="none" w:sz="0" w:space="0" w:color="auto"/>
            <w:right w:val="none" w:sz="0" w:space="0" w:color="auto"/>
          </w:divBdr>
        </w:div>
        <w:div w:id="1423257090">
          <w:marLeft w:val="0"/>
          <w:marRight w:val="0"/>
          <w:marTop w:val="0"/>
          <w:marBottom w:val="0"/>
          <w:divBdr>
            <w:top w:val="none" w:sz="0" w:space="0" w:color="auto"/>
            <w:left w:val="none" w:sz="0" w:space="0" w:color="auto"/>
            <w:bottom w:val="none" w:sz="0" w:space="0" w:color="auto"/>
            <w:right w:val="none" w:sz="0" w:space="0" w:color="auto"/>
          </w:divBdr>
        </w:div>
        <w:div w:id="1474832285">
          <w:marLeft w:val="0"/>
          <w:marRight w:val="0"/>
          <w:marTop w:val="0"/>
          <w:marBottom w:val="0"/>
          <w:divBdr>
            <w:top w:val="none" w:sz="0" w:space="0" w:color="auto"/>
            <w:left w:val="none" w:sz="0" w:space="0" w:color="auto"/>
            <w:bottom w:val="none" w:sz="0" w:space="0" w:color="auto"/>
            <w:right w:val="none" w:sz="0" w:space="0" w:color="auto"/>
          </w:divBdr>
        </w:div>
        <w:div w:id="1477647988">
          <w:marLeft w:val="0"/>
          <w:marRight w:val="0"/>
          <w:marTop w:val="0"/>
          <w:marBottom w:val="0"/>
          <w:divBdr>
            <w:top w:val="none" w:sz="0" w:space="0" w:color="auto"/>
            <w:left w:val="none" w:sz="0" w:space="0" w:color="auto"/>
            <w:bottom w:val="none" w:sz="0" w:space="0" w:color="auto"/>
            <w:right w:val="none" w:sz="0" w:space="0" w:color="auto"/>
          </w:divBdr>
        </w:div>
        <w:div w:id="1506360432">
          <w:marLeft w:val="0"/>
          <w:marRight w:val="0"/>
          <w:marTop w:val="0"/>
          <w:marBottom w:val="0"/>
          <w:divBdr>
            <w:top w:val="none" w:sz="0" w:space="0" w:color="auto"/>
            <w:left w:val="none" w:sz="0" w:space="0" w:color="auto"/>
            <w:bottom w:val="none" w:sz="0" w:space="0" w:color="auto"/>
            <w:right w:val="none" w:sz="0" w:space="0" w:color="auto"/>
          </w:divBdr>
        </w:div>
        <w:div w:id="1524171916">
          <w:marLeft w:val="0"/>
          <w:marRight w:val="0"/>
          <w:marTop w:val="0"/>
          <w:marBottom w:val="0"/>
          <w:divBdr>
            <w:top w:val="none" w:sz="0" w:space="0" w:color="auto"/>
            <w:left w:val="none" w:sz="0" w:space="0" w:color="auto"/>
            <w:bottom w:val="none" w:sz="0" w:space="0" w:color="auto"/>
            <w:right w:val="none" w:sz="0" w:space="0" w:color="auto"/>
          </w:divBdr>
        </w:div>
        <w:div w:id="1534923683">
          <w:marLeft w:val="0"/>
          <w:marRight w:val="0"/>
          <w:marTop w:val="0"/>
          <w:marBottom w:val="0"/>
          <w:divBdr>
            <w:top w:val="none" w:sz="0" w:space="0" w:color="auto"/>
            <w:left w:val="none" w:sz="0" w:space="0" w:color="auto"/>
            <w:bottom w:val="none" w:sz="0" w:space="0" w:color="auto"/>
            <w:right w:val="none" w:sz="0" w:space="0" w:color="auto"/>
          </w:divBdr>
        </w:div>
        <w:div w:id="1542666431">
          <w:marLeft w:val="0"/>
          <w:marRight w:val="0"/>
          <w:marTop w:val="0"/>
          <w:marBottom w:val="0"/>
          <w:divBdr>
            <w:top w:val="none" w:sz="0" w:space="0" w:color="auto"/>
            <w:left w:val="none" w:sz="0" w:space="0" w:color="auto"/>
            <w:bottom w:val="none" w:sz="0" w:space="0" w:color="auto"/>
            <w:right w:val="none" w:sz="0" w:space="0" w:color="auto"/>
          </w:divBdr>
        </w:div>
        <w:div w:id="1545216414">
          <w:marLeft w:val="0"/>
          <w:marRight w:val="0"/>
          <w:marTop w:val="0"/>
          <w:marBottom w:val="0"/>
          <w:divBdr>
            <w:top w:val="none" w:sz="0" w:space="0" w:color="auto"/>
            <w:left w:val="none" w:sz="0" w:space="0" w:color="auto"/>
            <w:bottom w:val="none" w:sz="0" w:space="0" w:color="auto"/>
            <w:right w:val="none" w:sz="0" w:space="0" w:color="auto"/>
          </w:divBdr>
        </w:div>
        <w:div w:id="1563365211">
          <w:marLeft w:val="0"/>
          <w:marRight w:val="0"/>
          <w:marTop w:val="0"/>
          <w:marBottom w:val="0"/>
          <w:divBdr>
            <w:top w:val="none" w:sz="0" w:space="0" w:color="auto"/>
            <w:left w:val="none" w:sz="0" w:space="0" w:color="auto"/>
            <w:bottom w:val="none" w:sz="0" w:space="0" w:color="auto"/>
            <w:right w:val="none" w:sz="0" w:space="0" w:color="auto"/>
          </w:divBdr>
        </w:div>
        <w:div w:id="1586723449">
          <w:marLeft w:val="0"/>
          <w:marRight w:val="0"/>
          <w:marTop w:val="0"/>
          <w:marBottom w:val="0"/>
          <w:divBdr>
            <w:top w:val="none" w:sz="0" w:space="0" w:color="auto"/>
            <w:left w:val="none" w:sz="0" w:space="0" w:color="auto"/>
            <w:bottom w:val="none" w:sz="0" w:space="0" w:color="auto"/>
            <w:right w:val="none" w:sz="0" w:space="0" w:color="auto"/>
          </w:divBdr>
        </w:div>
        <w:div w:id="1597395637">
          <w:marLeft w:val="0"/>
          <w:marRight w:val="0"/>
          <w:marTop w:val="0"/>
          <w:marBottom w:val="0"/>
          <w:divBdr>
            <w:top w:val="none" w:sz="0" w:space="0" w:color="auto"/>
            <w:left w:val="none" w:sz="0" w:space="0" w:color="auto"/>
            <w:bottom w:val="none" w:sz="0" w:space="0" w:color="auto"/>
            <w:right w:val="none" w:sz="0" w:space="0" w:color="auto"/>
          </w:divBdr>
        </w:div>
        <w:div w:id="1609118161">
          <w:marLeft w:val="0"/>
          <w:marRight w:val="0"/>
          <w:marTop w:val="0"/>
          <w:marBottom w:val="0"/>
          <w:divBdr>
            <w:top w:val="none" w:sz="0" w:space="0" w:color="auto"/>
            <w:left w:val="none" w:sz="0" w:space="0" w:color="auto"/>
            <w:bottom w:val="none" w:sz="0" w:space="0" w:color="auto"/>
            <w:right w:val="none" w:sz="0" w:space="0" w:color="auto"/>
          </w:divBdr>
        </w:div>
        <w:div w:id="1619799328">
          <w:marLeft w:val="0"/>
          <w:marRight w:val="0"/>
          <w:marTop w:val="0"/>
          <w:marBottom w:val="0"/>
          <w:divBdr>
            <w:top w:val="none" w:sz="0" w:space="0" w:color="auto"/>
            <w:left w:val="none" w:sz="0" w:space="0" w:color="auto"/>
            <w:bottom w:val="none" w:sz="0" w:space="0" w:color="auto"/>
            <w:right w:val="none" w:sz="0" w:space="0" w:color="auto"/>
          </w:divBdr>
        </w:div>
        <w:div w:id="1634172909">
          <w:marLeft w:val="0"/>
          <w:marRight w:val="0"/>
          <w:marTop w:val="0"/>
          <w:marBottom w:val="0"/>
          <w:divBdr>
            <w:top w:val="none" w:sz="0" w:space="0" w:color="auto"/>
            <w:left w:val="none" w:sz="0" w:space="0" w:color="auto"/>
            <w:bottom w:val="none" w:sz="0" w:space="0" w:color="auto"/>
            <w:right w:val="none" w:sz="0" w:space="0" w:color="auto"/>
          </w:divBdr>
        </w:div>
        <w:div w:id="1655597852">
          <w:marLeft w:val="0"/>
          <w:marRight w:val="0"/>
          <w:marTop w:val="0"/>
          <w:marBottom w:val="0"/>
          <w:divBdr>
            <w:top w:val="none" w:sz="0" w:space="0" w:color="auto"/>
            <w:left w:val="none" w:sz="0" w:space="0" w:color="auto"/>
            <w:bottom w:val="none" w:sz="0" w:space="0" w:color="auto"/>
            <w:right w:val="none" w:sz="0" w:space="0" w:color="auto"/>
          </w:divBdr>
        </w:div>
        <w:div w:id="1672025306">
          <w:marLeft w:val="0"/>
          <w:marRight w:val="0"/>
          <w:marTop w:val="0"/>
          <w:marBottom w:val="0"/>
          <w:divBdr>
            <w:top w:val="none" w:sz="0" w:space="0" w:color="auto"/>
            <w:left w:val="none" w:sz="0" w:space="0" w:color="auto"/>
            <w:bottom w:val="none" w:sz="0" w:space="0" w:color="auto"/>
            <w:right w:val="none" w:sz="0" w:space="0" w:color="auto"/>
          </w:divBdr>
        </w:div>
        <w:div w:id="1687293994">
          <w:marLeft w:val="0"/>
          <w:marRight w:val="0"/>
          <w:marTop w:val="0"/>
          <w:marBottom w:val="0"/>
          <w:divBdr>
            <w:top w:val="none" w:sz="0" w:space="0" w:color="auto"/>
            <w:left w:val="none" w:sz="0" w:space="0" w:color="auto"/>
            <w:bottom w:val="none" w:sz="0" w:space="0" w:color="auto"/>
            <w:right w:val="none" w:sz="0" w:space="0" w:color="auto"/>
          </w:divBdr>
        </w:div>
        <w:div w:id="1699692850">
          <w:marLeft w:val="0"/>
          <w:marRight w:val="0"/>
          <w:marTop w:val="0"/>
          <w:marBottom w:val="0"/>
          <w:divBdr>
            <w:top w:val="none" w:sz="0" w:space="0" w:color="auto"/>
            <w:left w:val="none" w:sz="0" w:space="0" w:color="auto"/>
            <w:bottom w:val="none" w:sz="0" w:space="0" w:color="auto"/>
            <w:right w:val="none" w:sz="0" w:space="0" w:color="auto"/>
          </w:divBdr>
        </w:div>
        <w:div w:id="1706522044">
          <w:marLeft w:val="0"/>
          <w:marRight w:val="0"/>
          <w:marTop w:val="0"/>
          <w:marBottom w:val="0"/>
          <w:divBdr>
            <w:top w:val="none" w:sz="0" w:space="0" w:color="auto"/>
            <w:left w:val="none" w:sz="0" w:space="0" w:color="auto"/>
            <w:bottom w:val="none" w:sz="0" w:space="0" w:color="auto"/>
            <w:right w:val="none" w:sz="0" w:space="0" w:color="auto"/>
          </w:divBdr>
        </w:div>
        <w:div w:id="1724450710">
          <w:marLeft w:val="0"/>
          <w:marRight w:val="0"/>
          <w:marTop w:val="0"/>
          <w:marBottom w:val="0"/>
          <w:divBdr>
            <w:top w:val="none" w:sz="0" w:space="0" w:color="auto"/>
            <w:left w:val="none" w:sz="0" w:space="0" w:color="auto"/>
            <w:bottom w:val="none" w:sz="0" w:space="0" w:color="auto"/>
            <w:right w:val="none" w:sz="0" w:space="0" w:color="auto"/>
          </w:divBdr>
        </w:div>
        <w:div w:id="1747679272">
          <w:marLeft w:val="0"/>
          <w:marRight w:val="0"/>
          <w:marTop w:val="0"/>
          <w:marBottom w:val="0"/>
          <w:divBdr>
            <w:top w:val="none" w:sz="0" w:space="0" w:color="auto"/>
            <w:left w:val="none" w:sz="0" w:space="0" w:color="auto"/>
            <w:bottom w:val="none" w:sz="0" w:space="0" w:color="auto"/>
            <w:right w:val="none" w:sz="0" w:space="0" w:color="auto"/>
          </w:divBdr>
        </w:div>
        <w:div w:id="1779372308">
          <w:marLeft w:val="0"/>
          <w:marRight w:val="0"/>
          <w:marTop w:val="0"/>
          <w:marBottom w:val="0"/>
          <w:divBdr>
            <w:top w:val="none" w:sz="0" w:space="0" w:color="auto"/>
            <w:left w:val="none" w:sz="0" w:space="0" w:color="auto"/>
            <w:bottom w:val="none" w:sz="0" w:space="0" w:color="auto"/>
            <w:right w:val="none" w:sz="0" w:space="0" w:color="auto"/>
          </w:divBdr>
        </w:div>
        <w:div w:id="1826437991">
          <w:marLeft w:val="0"/>
          <w:marRight w:val="0"/>
          <w:marTop w:val="0"/>
          <w:marBottom w:val="0"/>
          <w:divBdr>
            <w:top w:val="none" w:sz="0" w:space="0" w:color="auto"/>
            <w:left w:val="none" w:sz="0" w:space="0" w:color="auto"/>
            <w:bottom w:val="none" w:sz="0" w:space="0" w:color="auto"/>
            <w:right w:val="none" w:sz="0" w:space="0" w:color="auto"/>
          </w:divBdr>
        </w:div>
        <w:div w:id="1835757049">
          <w:marLeft w:val="0"/>
          <w:marRight w:val="0"/>
          <w:marTop w:val="0"/>
          <w:marBottom w:val="0"/>
          <w:divBdr>
            <w:top w:val="none" w:sz="0" w:space="0" w:color="auto"/>
            <w:left w:val="none" w:sz="0" w:space="0" w:color="auto"/>
            <w:bottom w:val="none" w:sz="0" w:space="0" w:color="auto"/>
            <w:right w:val="none" w:sz="0" w:space="0" w:color="auto"/>
          </w:divBdr>
        </w:div>
        <w:div w:id="1888681994">
          <w:marLeft w:val="0"/>
          <w:marRight w:val="0"/>
          <w:marTop w:val="0"/>
          <w:marBottom w:val="0"/>
          <w:divBdr>
            <w:top w:val="none" w:sz="0" w:space="0" w:color="auto"/>
            <w:left w:val="none" w:sz="0" w:space="0" w:color="auto"/>
            <w:bottom w:val="none" w:sz="0" w:space="0" w:color="auto"/>
            <w:right w:val="none" w:sz="0" w:space="0" w:color="auto"/>
          </w:divBdr>
        </w:div>
        <w:div w:id="1893229771">
          <w:marLeft w:val="0"/>
          <w:marRight w:val="0"/>
          <w:marTop w:val="0"/>
          <w:marBottom w:val="0"/>
          <w:divBdr>
            <w:top w:val="none" w:sz="0" w:space="0" w:color="auto"/>
            <w:left w:val="none" w:sz="0" w:space="0" w:color="auto"/>
            <w:bottom w:val="none" w:sz="0" w:space="0" w:color="auto"/>
            <w:right w:val="none" w:sz="0" w:space="0" w:color="auto"/>
          </w:divBdr>
        </w:div>
        <w:div w:id="1898931897">
          <w:marLeft w:val="0"/>
          <w:marRight w:val="0"/>
          <w:marTop w:val="0"/>
          <w:marBottom w:val="0"/>
          <w:divBdr>
            <w:top w:val="none" w:sz="0" w:space="0" w:color="auto"/>
            <w:left w:val="none" w:sz="0" w:space="0" w:color="auto"/>
            <w:bottom w:val="none" w:sz="0" w:space="0" w:color="auto"/>
            <w:right w:val="none" w:sz="0" w:space="0" w:color="auto"/>
          </w:divBdr>
        </w:div>
        <w:div w:id="1920795351">
          <w:marLeft w:val="0"/>
          <w:marRight w:val="0"/>
          <w:marTop w:val="0"/>
          <w:marBottom w:val="0"/>
          <w:divBdr>
            <w:top w:val="none" w:sz="0" w:space="0" w:color="auto"/>
            <w:left w:val="none" w:sz="0" w:space="0" w:color="auto"/>
            <w:bottom w:val="none" w:sz="0" w:space="0" w:color="auto"/>
            <w:right w:val="none" w:sz="0" w:space="0" w:color="auto"/>
          </w:divBdr>
        </w:div>
        <w:div w:id="1953126091">
          <w:marLeft w:val="0"/>
          <w:marRight w:val="0"/>
          <w:marTop w:val="0"/>
          <w:marBottom w:val="0"/>
          <w:divBdr>
            <w:top w:val="none" w:sz="0" w:space="0" w:color="auto"/>
            <w:left w:val="none" w:sz="0" w:space="0" w:color="auto"/>
            <w:bottom w:val="none" w:sz="0" w:space="0" w:color="auto"/>
            <w:right w:val="none" w:sz="0" w:space="0" w:color="auto"/>
          </w:divBdr>
        </w:div>
        <w:div w:id="1960598987">
          <w:marLeft w:val="0"/>
          <w:marRight w:val="0"/>
          <w:marTop w:val="0"/>
          <w:marBottom w:val="0"/>
          <w:divBdr>
            <w:top w:val="none" w:sz="0" w:space="0" w:color="auto"/>
            <w:left w:val="none" w:sz="0" w:space="0" w:color="auto"/>
            <w:bottom w:val="none" w:sz="0" w:space="0" w:color="auto"/>
            <w:right w:val="none" w:sz="0" w:space="0" w:color="auto"/>
          </w:divBdr>
        </w:div>
        <w:div w:id="1963150491">
          <w:marLeft w:val="0"/>
          <w:marRight w:val="0"/>
          <w:marTop w:val="0"/>
          <w:marBottom w:val="0"/>
          <w:divBdr>
            <w:top w:val="none" w:sz="0" w:space="0" w:color="auto"/>
            <w:left w:val="none" w:sz="0" w:space="0" w:color="auto"/>
            <w:bottom w:val="none" w:sz="0" w:space="0" w:color="auto"/>
            <w:right w:val="none" w:sz="0" w:space="0" w:color="auto"/>
          </w:divBdr>
        </w:div>
        <w:div w:id="1992439141">
          <w:marLeft w:val="0"/>
          <w:marRight w:val="0"/>
          <w:marTop w:val="0"/>
          <w:marBottom w:val="0"/>
          <w:divBdr>
            <w:top w:val="none" w:sz="0" w:space="0" w:color="auto"/>
            <w:left w:val="none" w:sz="0" w:space="0" w:color="auto"/>
            <w:bottom w:val="none" w:sz="0" w:space="0" w:color="auto"/>
            <w:right w:val="none" w:sz="0" w:space="0" w:color="auto"/>
          </w:divBdr>
        </w:div>
        <w:div w:id="2001232539">
          <w:marLeft w:val="0"/>
          <w:marRight w:val="0"/>
          <w:marTop w:val="0"/>
          <w:marBottom w:val="0"/>
          <w:divBdr>
            <w:top w:val="none" w:sz="0" w:space="0" w:color="auto"/>
            <w:left w:val="none" w:sz="0" w:space="0" w:color="auto"/>
            <w:bottom w:val="none" w:sz="0" w:space="0" w:color="auto"/>
            <w:right w:val="none" w:sz="0" w:space="0" w:color="auto"/>
          </w:divBdr>
        </w:div>
        <w:div w:id="2007785459">
          <w:marLeft w:val="0"/>
          <w:marRight w:val="0"/>
          <w:marTop w:val="0"/>
          <w:marBottom w:val="0"/>
          <w:divBdr>
            <w:top w:val="none" w:sz="0" w:space="0" w:color="auto"/>
            <w:left w:val="none" w:sz="0" w:space="0" w:color="auto"/>
            <w:bottom w:val="none" w:sz="0" w:space="0" w:color="auto"/>
            <w:right w:val="none" w:sz="0" w:space="0" w:color="auto"/>
          </w:divBdr>
        </w:div>
        <w:div w:id="2018188587">
          <w:marLeft w:val="0"/>
          <w:marRight w:val="0"/>
          <w:marTop w:val="0"/>
          <w:marBottom w:val="0"/>
          <w:divBdr>
            <w:top w:val="none" w:sz="0" w:space="0" w:color="auto"/>
            <w:left w:val="none" w:sz="0" w:space="0" w:color="auto"/>
            <w:bottom w:val="none" w:sz="0" w:space="0" w:color="auto"/>
            <w:right w:val="none" w:sz="0" w:space="0" w:color="auto"/>
          </w:divBdr>
        </w:div>
        <w:div w:id="2037851629">
          <w:marLeft w:val="0"/>
          <w:marRight w:val="0"/>
          <w:marTop w:val="0"/>
          <w:marBottom w:val="0"/>
          <w:divBdr>
            <w:top w:val="none" w:sz="0" w:space="0" w:color="auto"/>
            <w:left w:val="none" w:sz="0" w:space="0" w:color="auto"/>
            <w:bottom w:val="none" w:sz="0" w:space="0" w:color="auto"/>
            <w:right w:val="none" w:sz="0" w:space="0" w:color="auto"/>
          </w:divBdr>
        </w:div>
        <w:div w:id="2057118386">
          <w:marLeft w:val="0"/>
          <w:marRight w:val="0"/>
          <w:marTop w:val="0"/>
          <w:marBottom w:val="0"/>
          <w:divBdr>
            <w:top w:val="none" w:sz="0" w:space="0" w:color="auto"/>
            <w:left w:val="none" w:sz="0" w:space="0" w:color="auto"/>
            <w:bottom w:val="none" w:sz="0" w:space="0" w:color="auto"/>
            <w:right w:val="none" w:sz="0" w:space="0" w:color="auto"/>
          </w:divBdr>
        </w:div>
        <w:div w:id="2097945304">
          <w:marLeft w:val="0"/>
          <w:marRight w:val="0"/>
          <w:marTop w:val="0"/>
          <w:marBottom w:val="0"/>
          <w:divBdr>
            <w:top w:val="none" w:sz="0" w:space="0" w:color="auto"/>
            <w:left w:val="none" w:sz="0" w:space="0" w:color="auto"/>
            <w:bottom w:val="none" w:sz="0" w:space="0" w:color="auto"/>
            <w:right w:val="none" w:sz="0" w:space="0" w:color="auto"/>
          </w:divBdr>
        </w:div>
        <w:div w:id="2110619542">
          <w:marLeft w:val="0"/>
          <w:marRight w:val="0"/>
          <w:marTop w:val="0"/>
          <w:marBottom w:val="0"/>
          <w:divBdr>
            <w:top w:val="none" w:sz="0" w:space="0" w:color="auto"/>
            <w:left w:val="none" w:sz="0" w:space="0" w:color="auto"/>
            <w:bottom w:val="none" w:sz="0" w:space="0" w:color="auto"/>
            <w:right w:val="none" w:sz="0" w:space="0" w:color="auto"/>
          </w:divBdr>
        </w:div>
        <w:div w:id="2114277842">
          <w:marLeft w:val="0"/>
          <w:marRight w:val="0"/>
          <w:marTop w:val="0"/>
          <w:marBottom w:val="0"/>
          <w:divBdr>
            <w:top w:val="none" w:sz="0" w:space="0" w:color="auto"/>
            <w:left w:val="none" w:sz="0" w:space="0" w:color="auto"/>
            <w:bottom w:val="none" w:sz="0" w:space="0" w:color="auto"/>
            <w:right w:val="none" w:sz="0" w:space="0" w:color="auto"/>
          </w:divBdr>
        </w:div>
        <w:div w:id="2121214328">
          <w:marLeft w:val="0"/>
          <w:marRight w:val="0"/>
          <w:marTop w:val="0"/>
          <w:marBottom w:val="0"/>
          <w:divBdr>
            <w:top w:val="none" w:sz="0" w:space="0" w:color="auto"/>
            <w:left w:val="none" w:sz="0" w:space="0" w:color="auto"/>
            <w:bottom w:val="none" w:sz="0" w:space="0" w:color="auto"/>
            <w:right w:val="none" w:sz="0" w:space="0" w:color="auto"/>
          </w:divBdr>
        </w:div>
        <w:div w:id="2131892481">
          <w:marLeft w:val="0"/>
          <w:marRight w:val="0"/>
          <w:marTop w:val="0"/>
          <w:marBottom w:val="0"/>
          <w:divBdr>
            <w:top w:val="none" w:sz="0" w:space="0" w:color="auto"/>
            <w:left w:val="none" w:sz="0" w:space="0" w:color="auto"/>
            <w:bottom w:val="none" w:sz="0" w:space="0" w:color="auto"/>
            <w:right w:val="none" w:sz="0" w:space="0" w:color="auto"/>
          </w:divBdr>
        </w:div>
        <w:div w:id="2136755229">
          <w:marLeft w:val="0"/>
          <w:marRight w:val="0"/>
          <w:marTop w:val="0"/>
          <w:marBottom w:val="0"/>
          <w:divBdr>
            <w:top w:val="none" w:sz="0" w:space="0" w:color="auto"/>
            <w:left w:val="none" w:sz="0" w:space="0" w:color="auto"/>
            <w:bottom w:val="none" w:sz="0" w:space="0" w:color="auto"/>
            <w:right w:val="none" w:sz="0" w:space="0" w:color="auto"/>
          </w:divBdr>
        </w:div>
        <w:div w:id="2145124422">
          <w:marLeft w:val="0"/>
          <w:marRight w:val="0"/>
          <w:marTop w:val="0"/>
          <w:marBottom w:val="0"/>
          <w:divBdr>
            <w:top w:val="none" w:sz="0" w:space="0" w:color="auto"/>
            <w:left w:val="none" w:sz="0" w:space="0" w:color="auto"/>
            <w:bottom w:val="none" w:sz="0" w:space="0" w:color="auto"/>
            <w:right w:val="none" w:sz="0" w:space="0" w:color="auto"/>
          </w:divBdr>
        </w:div>
      </w:divsChild>
    </w:div>
    <w:div w:id="1427995152">
      <w:bodyDiv w:val="1"/>
      <w:marLeft w:val="0"/>
      <w:marRight w:val="0"/>
      <w:marTop w:val="0"/>
      <w:marBottom w:val="0"/>
      <w:divBdr>
        <w:top w:val="none" w:sz="0" w:space="0" w:color="auto"/>
        <w:left w:val="none" w:sz="0" w:space="0" w:color="auto"/>
        <w:bottom w:val="none" w:sz="0" w:space="0" w:color="auto"/>
        <w:right w:val="none" w:sz="0" w:space="0" w:color="auto"/>
      </w:divBdr>
    </w:div>
    <w:div w:id="1431775744">
      <w:bodyDiv w:val="1"/>
      <w:marLeft w:val="0"/>
      <w:marRight w:val="0"/>
      <w:marTop w:val="0"/>
      <w:marBottom w:val="0"/>
      <w:divBdr>
        <w:top w:val="none" w:sz="0" w:space="0" w:color="auto"/>
        <w:left w:val="none" w:sz="0" w:space="0" w:color="auto"/>
        <w:bottom w:val="none" w:sz="0" w:space="0" w:color="auto"/>
        <w:right w:val="none" w:sz="0" w:space="0" w:color="auto"/>
      </w:divBdr>
      <w:divsChild>
        <w:div w:id="3897324">
          <w:marLeft w:val="0"/>
          <w:marRight w:val="0"/>
          <w:marTop w:val="0"/>
          <w:marBottom w:val="0"/>
          <w:divBdr>
            <w:top w:val="none" w:sz="0" w:space="0" w:color="auto"/>
            <w:left w:val="none" w:sz="0" w:space="0" w:color="auto"/>
            <w:bottom w:val="none" w:sz="0" w:space="0" w:color="auto"/>
            <w:right w:val="none" w:sz="0" w:space="0" w:color="auto"/>
          </w:divBdr>
          <w:divsChild>
            <w:div w:id="232737107">
              <w:marLeft w:val="0"/>
              <w:marRight w:val="0"/>
              <w:marTop w:val="0"/>
              <w:marBottom w:val="0"/>
              <w:divBdr>
                <w:top w:val="none" w:sz="0" w:space="0" w:color="auto"/>
                <w:left w:val="none" w:sz="0" w:space="0" w:color="auto"/>
                <w:bottom w:val="none" w:sz="0" w:space="0" w:color="auto"/>
                <w:right w:val="none" w:sz="0" w:space="0" w:color="auto"/>
              </w:divBdr>
            </w:div>
            <w:div w:id="1098016664">
              <w:marLeft w:val="0"/>
              <w:marRight w:val="0"/>
              <w:marTop w:val="0"/>
              <w:marBottom w:val="0"/>
              <w:divBdr>
                <w:top w:val="none" w:sz="0" w:space="0" w:color="auto"/>
                <w:left w:val="none" w:sz="0" w:space="0" w:color="auto"/>
                <w:bottom w:val="none" w:sz="0" w:space="0" w:color="auto"/>
                <w:right w:val="none" w:sz="0" w:space="0" w:color="auto"/>
              </w:divBdr>
            </w:div>
          </w:divsChild>
        </w:div>
        <w:div w:id="10108624">
          <w:marLeft w:val="0"/>
          <w:marRight w:val="0"/>
          <w:marTop w:val="0"/>
          <w:marBottom w:val="0"/>
          <w:divBdr>
            <w:top w:val="none" w:sz="0" w:space="0" w:color="auto"/>
            <w:left w:val="none" w:sz="0" w:space="0" w:color="auto"/>
            <w:bottom w:val="none" w:sz="0" w:space="0" w:color="auto"/>
            <w:right w:val="none" w:sz="0" w:space="0" w:color="auto"/>
          </w:divBdr>
        </w:div>
        <w:div w:id="19823782">
          <w:marLeft w:val="0"/>
          <w:marRight w:val="0"/>
          <w:marTop w:val="0"/>
          <w:marBottom w:val="0"/>
          <w:divBdr>
            <w:top w:val="none" w:sz="0" w:space="0" w:color="auto"/>
            <w:left w:val="none" w:sz="0" w:space="0" w:color="auto"/>
            <w:bottom w:val="none" w:sz="0" w:space="0" w:color="auto"/>
            <w:right w:val="none" w:sz="0" w:space="0" w:color="auto"/>
          </w:divBdr>
        </w:div>
        <w:div w:id="23023547">
          <w:marLeft w:val="0"/>
          <w:marRight w:val="0"/>
          <w:marTop w:val="0"/>
          <w:marBottom w:val="0"/>
          <w:divBdr>
            <w:top w:val="none" w:sz="0" w:space="0" w:color="auto"/>
            <w:left w:val="none" w:sz="0" w:space="0" w:color="auto"/>
            <w:bottom w:val="none" w:sz="0" w:space="0" w:color="auto"/>
            <w:right w:val="none" w:sz="0" w:space="0" w:color="auto"/>
          </w:divBdr>
        </w:div>
        <w:div w:id="31004263">
          <w:marLeft w:val="0"/>
          <w:marRight w:val="0"/>
          <w:marTop w:val="0"/>
          <w:marBottom w:val="0"/>
          <w:divBdr>
            <w:top w:val="none" w:sz="0" w:space="0" w:color="auto"/>
            <w:left w:val="none" w:sz="0" w:space="0" w:color="auto"/>
            <w:bottom w:val="none" w:sz="0" w:space="0" w:color="auto"/>
            <w:right w:val="none" w:sz="0" w:space="0" w:color="auto"/>
          </w:divBdr>
        </w:div>
        <w:div w:id="48773827">
          <w:marLeft w:val="0"/>
          <w:marRight w:val="0"/>
          <w:marTop w:val="0"/>
          <w:marBottom w:val="0"/>
          <w:divBdr>
            <w:top w:val="none" w:sz="0" w:space="0" w:color="auto"/>
            <w:left w:val="none" w:sz="0" w:space="0" w:color="auto"/>
            <w:bottom w:val="none" w:sz="0" w:space="0" w:color="auto"/>
            <w:right w:val="none" w:sz="0" w:space="0" w:color="auto"/>
          </w:divBdr>
        </w:div>
        <w:div w:id="62460355">
          <w:marLeft w:val="0"/>
          <w:marRight w:val="0"/>
          <w:marTop w:val="0"/>
          <w:marBottom w:val="0"/>
          <w:divBdr>
            <w:top w:val="none" w:sz="0" w:space="0" w:color="auto"/>
            <w:left w:val="none" w:sz="0" w:space="0" w:color="auto"/>
            <w:bottom w:val="none" w:sz="0" w:space="0" w:color="auto"/>
            <w:right w:val="none" w:sz="0" w:space="0" w:color="auto"/>
          </w:divBdr>
        </w:div>
        <w:div w:id="75052214">
          <w:marLeft w:val="0"/>
          <w:marRight w:val="0"/>
          <w:marTop w:val="0"/>
          <w:marBottom w:val="0"/>
          <w:divBdr>
            <w:top w:val="none" w:sz="0" w:space="0" w:color="auto"/>
            <w:left w:val="none" w:sz="0" w:space="0" w:color="auto"/>
            <w:bottom w:val="none" w:sz="0" w:space="0" w:color="auto"/>
            <w:right w:val="none" w:sz="0" w:space="0" w:color="auto"/>
          </w:divBdr>
        </w:div>
        <w:div w:id="82797760">
          <w:marLeft w:val="0"/>
          <w:marRight w:val="0"/>
          <w:marTop w:val="0"/>
          <w:marBottom w:val="0"/>
          <w:divBdr>
            <w:top w:val="none" w:sz="0" w:space="0" w:color="auto"/>
            <w:left w:val="none" w:sz="0" w:space="0" w:color="auto"/>
            <w:bottom w:val="none" w:sz="0" w:space="0" w:color="auto"/>
            <w:right w:val="none" w:sz="0" w:space="0" w:color="auto"/>
          </w:divBdr>
        </w:div>
        <w:div w:id="82921395">
          <w:marLeft w:val="0"/>
          <w:marRight w:val="0"/>
          <w:marTop w:val="0"/>
          <w:marBottom w:val="0"/>
          <w:divBdr>
            <w:top w:val="none" w:sz="0" w:space="0" w:color="auto"/>
            <w:left w:val="none" w:sz="0" w:space="0" w:color="auto"/>
            <w:bottom w:val="none" w:sz="0" w:space="0" w:color="auto"/>
            <w:right w:val="none" w:sz="0" w:space="0" w:color="auto"/>
          </w:divBdr>
        </w:div>
        <w:div w:id="89471657">
          <w:marLeft w:val="0"/>
          <w:marRight w:val="0"/>
          <w:marTop w:val="0"/>
          <w:marBottom w:val="0"/>
          <w:divBdr>
            <w:top w:val="none" w:sz="0" w:space="0" w:color="auto"/>
            <w:left w:val="none" w:sz="0" w:space="0" w:color="auto"/>
            <w:bottom w:val="none" w:sz="0" w:space="0" w:color="auto"/>
            <w:right w:val="none" w:sz="0" w:space="0" w:color="auto"/>
          </w:divBdr>
        </w:div>
        <w:div w:id="104349164">
          <w:marLeft w:val="0"/>
          <w:marRight w:val="0"/>
          <w:marTop w:val="0"/>
          <w:marBottom w:val="0"/>
          <w:divBdr>
            <w:top w:val="none" w:sz="0" w:space="0" w:color="auto"/>
            <w:left w:val="none" w:sz="0" w:space="0" w:color="auto"/>
            <w:bottom w:val="none" w:sz="0" w:space="0" w:color="auto"/>
            <w:right w:val="none" w:sz="0" w:space="0" w:color="auto"/>
          </w:divBdr>
        </w:div>
        <w:div w:id="109860886">
          <w:marLeft w:val="0"/>
          <w:marRight w:val="0"/>
          <w:marTop w:val="0"/>
          <w:marBottom w:val="0"/>
          <w:divBdr>
            <w:top w:val="none" w:sz="0" w:space="0" w:color="auto"/>
            <w:left w:val="none" w:sz="0" w:space="0" w:color="auto"/>
            <w:bottom w:val="none" w:sz="0" w:space="0" w:color="auto"/>
            <w:right w:val="none" w:sz="0" w:space="0" w:color="auto"/>
          </w:divBdr>
        </w:div>
        <w:div w:id="116068080">
          <w:marLeft w:val="0"/>
          <w:marRight w:val="0"/>
          <w:marTop w:val="0"/>
          <w:marBottom w:val="0"/>
          <w:divBdr>
            <w:top w:val="none" w:sz="0" w:space="0" w:color="auto"/>
            <w:left w:val="none" w:sz="0" w:space="0" w:color="auto"/>
            <w:bottom w:val="none" w:sz="0" w:space="0" w:color="auto"/>
            <w:right w:val="none" w:sz="0" w:space="0" w:color="auto"/>
          </w:divBdr>
        </w:div>
        <w:div w:id="116684781">
          <w:marLeft w:val="0"/>
          <w:marRight w:val="0"/>
          <w:marTop w:val="0"/>
          <w:marBottom w:val="0"/>
          <w:divBdr>
            <w:top w:val="none" w:sz="0" w:space="0" w:color="auto"/>
            <w:left w:val="none" w:sz="0" w:space="0" w:color="auto"/>
            <w:bottom w:val="none" w:sz="0" w:space="0" w:color="auto"/>
            <w:right w:val="none" w:sz="0" w:space="0" w:color="auto"/>
          </w:divBdr>
        </w:div>
        <w:div w:id="132454966">
          <w:marLeft w:val="0"/>
          <w:marRight w:val="0"/>
          <w:marTop w:val="0"/>
          <w:marBottom w:val="0"/>
          <w:divBdr>
            <w:top w:val="none" w:sz="0" w:space="0" w:color="auto"/>
            <w:left w:val="none" w:sz="0" w:space="0" w:color="auto"/>
            <w:bottom w:val="none" w:sz="0" w:space="0" w:color="auto"/>
            <w:right w:val="none" w:sz="0" w:space="0" w:color="auto"/>
          </w:divBdr>
        </w:div>
        <w:div w:id="150215258">
          <w:marLeft w:val="0"/>
          <w:marRight w:val="0"/>
          <w:marTop w:val="0"/>
          <w:marBottom w:val="0"/>
          <w:divBdr>
            <w:top w:val="none" w:sz="0" w:space="0" w:color="auto"/>
            <w:left w:val="none" w:sz="0" w:space="0" w:color="auto"/>
            <w:bottom w:val="none" w:sz="0" w:space="0" w:color="auto"/>
            <w:right w:val="none" w:sz="0" w:space="0" w:color="auto"/>
          </w:divBdr>
        </w:div>
        <w:div w:id="166360111">
          <w:marLeft w:val="0"/>
          <w:marRight w:val="0"/>
          <w:marTop w:val="0"/>
          <w:marBottom w:val="0"/>
          <w:divBdr>
            <w:top w:val="none" w:sz="0" w:space="0" w:color="auto"/>
            <w:left w:val="none" w:sz="0" w:space="0" w:color="auto"/>
            <w:bottom w:val="none" w:sz="0" w:space="0" w:color="auto"/>
            <w:right w:val="none" w:sz="0" w:space="0" w:color="auto"/>
          </w:divBdr>
        </w:div>
        <w:div w:id="168642412">
          <w:marLeft w:val="0"/>
          <w:marRight w:val="0"/>
          <w:marTop w:val="0"/>
          <w:marBottom w:val="0"/>
          <w:divBdr>
            <w:top w:val="none" w:sz="0" w:space="0" w:color="auto"/>
            <w:left w:val="none" w:sz="0" w:space="0" w:color="auto"/>
            <w:bottom w:val="none" w:sz="0" w:space="0" w:color="auto"/>
            <w:right w:val="none" w:sz="0" w:space="0" w:color="auto"/>
          </w:divBdr>
        </w:div>
        <w:div w:id="170801627">
          <w:marLeft w:val="0"/>
          <w:marRight w:val="0"/>
          <w:marTop w:val="0"/>
          <w:marBottom w:val="0"/>
          <w:divBdr>
            <w:top w:val="none" w:sz="0" w:space="0" w:color="auto"/>
            <w:left w:val="none" w:sz="0" w:space="0" w:color="auto"/>
            <w:bottom w:val="none" w:sz="0" w:space="0" w:color="auto"/>
            <w:right w:val="none" w:sz="0" w:space="0" w:color="auto"/>
          </w:divBdr>
        </w:div>
        <w:div w:id="184055921">
          <w:marLeft w:val="0"/>
          <w:marRight w:val="0"/>
          <w:marTop w:val="0"/>
          <w:marBottom w:val="0"/>
          <w:divBdr>
            <w:top w:val="none" w:sz="0" w:space="0" w:color="auto"/>
            <w:left w:val="none" w:sz="0" w:space="0" w:color="auto"/>
            <w:bottom w:val="none" w:sz="0" w:space="0" w:color="auto"/>
            <w:right w:val="none" w:sz="0" w:space="0" w:color="auto"/>
          </w:divBdr>
        </w:div>
        <w:div w:id="198126899">
          <w:marLeft w:val="0"/>
          <w:marRight w:val="0"/>
          <w:marTop w:val="0"/>
          <w:marBottom w:val="0"/>
          <w:divBdr>
            <w:top w:val="none" w:sz="0" w:space="0" w:color="auto"/>
            <w:left w:val="none" w:sz="0" w:space="0" w:color="auto"/>
            <w:bottom w:val="none" w:sz="0" w:space="0" w:color="auto"/>
            <w:right w:val="none" w:sz="0" w:space="0" w:color="auto"/>
          </w:divBdr>
        </w:div>
        <w:div w:id="199981106">
          <w:marLeft w:val="0"/>
          <w:marRight w:val="0"/>
          <w:marTop w:val="0"/>
          <w:marBottom w:val="0"/>
          <w:divBdr>
            <w:top w:val="none" w:sz="0" w:space="0" w:color="auto"/>
            <w:left w:val="none" w:sz="0" w:space="0" w:color="auto"/>
            <w:bottom w:val="none" w:sz="0" w:space="0" w:color="auto"/>
            <w:right w:val="none" w:sz="0" w:space="0" w:color="auto"/>
          </w:divBdr>
        </w:div>
        <w:div w:id="205719275">
          <w:marLeft w:val="0"/>
          <w:marRight w:val="0"/>
          <w:marTop w:val="0"/>
          <w:marBottom w:val="0"/>
          <w:divBdr>
            <w:top w:val="none" w:sz="0" w:space="0" w:color="auto"/>
            <w:left w:val="none" w:sz="0" w:space="0" w:color="auto"/>
            <w:bottom w:val="none" w:sz="0" w:space="0" w:color="auto"/>
            <w:right w:val="none" w:sz="0" w:space="0" w:color="auto"/>
          </w:divBdr>
        </w:div>
        <w:div w:id="208030448">
          <w:marLeft w:val="0"/>
          <w:marRight w:val="0"/>
          <w:marTop w:val="0"/>
          <w:marBottom w:val="0"/>
          <w:divBdr>
            <w:top w:val="none" w:sz="0" w:space="0" w:color="auto"/>
            <w:left w:val="none" w:sz="0" w:space="0" w:color="auto"/>
            <w:bottom w:val="none" w:sz="0" w:space="0" w:color="auto"/>
            <w:right w:val="none" w:sz="0" w:space="0" w:color="auto"/>
          </w:divBdr>
        </w:div>
        <w:div w:id="208880917">
          <w:marLeft w:val="0"/>
          <w:marRight w:val="0"/>
          <w:marTop w:val="0"/>
          <w:marBottom w:val="0"/>
          <w:divBdr>
            <w:top w:val="none" w:sz="0" w:space="0" w:color="auto"/>
            <w:left w:val="none" w:sz="0" w:space="0" w:color="auto"/>
            <w:bottom w:val="none" w:sz="0" w:space="0" w:color="auto"/>
            <w:right w:val="none" w:sz="0" w:space="0" w:color="auto"/>
          </w:divBdr>
        </w:div>
        <w:div w:id="213086664">
          <w:marLeft w:val="0"/>
          <w:marRight w:val="0"/>
          <w:marTop w:val="0"/>
          <w:marBottom w:val="0"/>
          <w:divBdr>
            <w:top w:val="none" w:sz="0" w:space="0" w:color="auto"/>
            <w:left w:val="none" w:sz="0" w:space="0" w:color="auto"/>
            <w:bottom w:val="none" w:sz="0" w:space="0" w:color="auto"/>
            <w:right w:val="none" w:sz="0" w:space="0" w:color="auto"/>
          </w:divBdr>
        </w:div>
        <w:div w:id="218907193">
          <w:marLeft w:val="0"/>
          <w:marRight w:val="0"/>
          <w:marTop w:val="0"/>
          <w:marBottom w:val="0"/>
          <w:divBdr>
            <w:top w:val="none" w:sz="0" w:space="0" w:color="auto"/>
            <w:left w:val="none" w:sz="0" w:space="0" w:color="auto"/>
            <w:bottom w:val="none" w:sz="0" w:space="0" w:color="auto"/>
            <w:right w:val="none" w:sz="0" w:space="0" w:color="auto"/>
          </w:divBdr>
        </w:div>
        <w:div w:id="219708415">
          <w:marLeft w:val="0"/>
          <w:marRight w:val="0"/>
          <w:marTop w:val="0"/>
          <w:marBottom w:val="0"/>
          <w:divBdr>
            <w:top w:val="none" w:sz="0" w:space="0" w:color="auto"/>
            <w:left w:val="none" w:sz="0" w:space="0" w:color="auto"/>
            <w:bottom w:val="none" w:sz="0" w:space="0" w:color="auto"/>
            <w:right w:val="none" w:sz="0" w:space="0" w:color="auto"/>
          </w:divBdr>
        </w:div>
        <w:div w:id="221916885">
          <w:marLeft w:val="0"/>
          <w:marRight w:val="0"/>
          <w:marTop w:val="0"/>
          <w:marBottom w:val="0"/>
          <w:divBdr>
            <w:top w:val="none" w:sz="0" w:space="0" w:color="auto"/>
            <w:left w:val="none" w:sz="0" w:space="0" w:color="auto"/>
            <w:bottom w:val="none" w:sz="0" w:space="0" w:color="auto"/>
            <w:right w:val="none" w:sz="0" w:space="0" w:color="auto"/>
          </w:divBdr>
        </w:div>
        <w:div w:id="227107435">
          <w:marLeft w:val="0"/>
          <w:marRight w:val="0"/>
          <w:marTop w:val="0"/>
          <w:marBottom w:val="0"/>
          <w:divBdr>
            <w:top w:val="none" w:sz="0" w:space="0" w:color="auto"/>
            <w:left w:val="none" w:sz="0" w:space="0" w:color="auto"/>
            <w:bottom w:val="none" w:sz="0" w:space="0" w:color="auto"/>
            <w:right w:val="none" w:sz="0" w:space="0" w:color="auto"/>
          </w:divBdr>
        </w:div>
        <w:div w:id="238944928">
          <w:marLeft w:val="0"/>
          <w:marRight w:val="0"/>
          <w:marTop w:val="0"/>
          <w:marBottom w:val="0"/>
          <w:divBdr>
            <w:top w:val="none" w:sz="0" w:space="0" w:color="auto"/>
            <w:left w:val="none" w:sz="0" w:space="0" w:color="auto"/>
            <w:bottom w:val="none" w:sz="0" w:space="0" w:color="auto"/>
            <w:right w:val="none" w:sz="0" w:space="0" w:color="auto"/>
          </w:divBdr>
        </w:div>
        <w:div w:id="240680625">
          <w:marLeft w:val="0"/>
          <w:marRight w:val="0"/>
          <w:marTop w:val="0"/>
          <w:marBottom w:val="0"/>
          <w:divBdr>
            <w:top w:val="none" w:sz="0" w:space="0" w:color="auto"/>
            <w:left w:val="none" w:sz="0" w:space="0" w:color="auto"/>
            <w:bottom w:val="none" w:sz="0" w:space="0" w:color="auto"/>
            <w:right w:val="none" w:sz="0" w:space="0" w:color="auto"/>
          </w:divBdr>
        </w:div>
        <w:div w:id="248275438">
          <w:marLeft w:val="0"/>
          <w:marRight w:val="0"/>
          <w:marTop w:val="0"/>
          <w:marBottom w:val="0"/>
          <w:divBdr>
            <w:top w:val="none" w:sz="0" w:space="0" w:color="auto"/>
            <w:left w:val="none" w:sz="0" w:space="0" w:color="auto"/>
            <w:bottom w:val="none" w:sz="0" w:space="0" w:color="auto"/>
            <w:right w:val="none" w:sz="0" w:space="0" w:color="auto"/>
          </w:divBdr>
        </w:div>
        <w:div w:id="248318567">
          <w:marLeft w:val="0"/>
          <w:marRight w:val="0"/>
          <w:marTop w:val="0"/>
          <w:marBottom w:val="0"/>
          <w:divBdr>
            <w:top w:val="none" w:sz="0" w:space="0" w:color="auto"/>
            <w:left w:val="none" w:sz="0" w:space="0" w:color="auto"/>
            <w:bottom w:val="none" w:sz="0" w:space="0" w:color="auto"/>
            <w:right w:val="none" w:sz="0" w:space="0" w:color="auto"/>
          </w:divBdr>
        </w:div>
        <w:div w:id="250511062">
          <w:marLeft w:val="0"/>
          <w:marRight w:val="0"/>
          <w:marTop w:val="0"/>
          <w:marBottom w:val="0"/>
          <w:divBdr>
            <w:top w:val="none" w:sz="0" w:space="0" w:color="auto"/>
            <w:left w:val="none" w:sz="0" w:space="0" w:color="auto"/>
            <w:bottom w:val="none" w:sz="0" w:space="0" w:color="auto"/>
            <w:right w:val="none" w:sz="0" w:space="0" w:color="auto"/>
          </w:divBdr>
        </w:div>
        <w:div w:id="262686083">
          <w:marLeft w:val="0"/>
          <w:marRight w:val="0"/>
          <w:marTop w:val="0"/>
          <w:marBottom w:val="0"/>
          <w:divBdr>
            <w:top w:val="none" w:sz="0" w:space="0" w:color="auto"/>
            <w:left w:val="none" w:sz="0" w:space="0" w:color="auto"/>
            <w:bottom w:val="none" w:sz="0" w:space="0" w:color="auto"/>
            <w:right w:val="none" w:sz="0" w:space="0" w:color="auto"/>
          </w:divBdr>
        </w:div>
        <w:div w:id="279606209">
          <w:marLeft w:val="0"/>
          <w:marRight w:val="0"/>
          <w:marTop w:val="0"/>
          <w:marBottom w:val="0"/>
          <w:divBdr>
            <w:top w:val="none" w:sz="0" w:space="0" w:color="auto"/>
            <w:left w:val="none" w:sz="0" w:space="0" w:color="auto"/>
            <w:bottom w:val="none" w:sz="0" w:space="0" w:color="auto"/>
            <w:right w:val="none" w:sz="0" w:space="0" w:color="auto"/>
          </w:divBdr>
        </w:div>
        <w:div w:id="281426752">
          <w:marLeft w:val="0"/>
          <w:marRight w:val="0"/>
          <w:marTop w:val="0"/>
          <w:marBottom w:val="0"/>
          <w:divBdr>
            <w:top w:val="none" w:sz="0" w:space="0" w:color="auto"/>
            <w:left w:val="none" w:sz="0" w:space="0" w:color="auto"/>
            <w:bottom w:val="none" w:sz="0" w:space="0" w:color="auto"/>
            <w:right w:val="none" w:sz="0" w:space="0" w:color="auto"/>
          </w:divBdr>
        </w:div>
        <w:div w:id="321079099">
          <w:marLeft w:val="0"/>
          <w:marRight w:val="0"/>
          <w:marTop w:val="0"/>
          <w:marBottom w:val="0"/>
          <w:divBdr>
            <w:top w:val="none" w:sz="0" w:space="0" w:color="auto"/>
            <w:left w:val="none" w:sz="0" w:space="0" w:color="auto"/>
            <w:bottom w:val="none" w:sz="0" w:space="0" w:color="auto"/>
            <w:right w:val="none" w:sz="0" w:space="0" w:color="auto"/>
          </w:divBdr>
        </w:div>
        <w:div w:id="334185226">
          <w:marLeft w:val="0"/>
          <w:marRight w:val="0"/>
          <w:marTop w:val="0"/>
          <w:marBottom w:val="0"/>
          <w:divBdr>
            <w:top w:val="none" w:sz="0" w:space="0" w:color="auto"/>
            <w:left w:val="none" w:sz="0" w:space="0" w:color="auto"/>
            <w:bottom w:val="none" w:sz="0" w:space="0" w:color="auto"/>
            <w:right w:val="none" w:sz="0" w:space="0" w:color="auto"/>
          </w:divBdr>
        </w:div>
        <w:div w:id="335040570">
          <w:marLeft w:val="0"/>
          <w:marRight w:val="0"/>
          <w:marTop w:val="0"/>
          <w:marBottom w:val="0"/>
          <w:divBdr>
            <w:top w:val="none" w:sz="0" w:space="0" w:color="auto"/>
            <w:left w:val="none" w:sz="0" w:space="0" w:color="auto"/>
            <w:bottom w:val="none" w:sz="0" w:space="0" w:color="auto"/>
            <w:right w:val="none" w:sz="0" w:space="0" w:color="auto"/>
          </w:divBdr>
        </w:div>
        <w:div w:id="335308535">
          <w:marLeft w:val="0"/>
          <w:marRight w:val="0"/>
          <w:marTop w:val="0"/>
          <w:marBottom w:val="0"/>
          <w:divBdr>
            <w:top w:val="none" w:sz="0" w:space="0" w:color="auto"/>
            <w:left w:val="none" w:sz="0" w:space="0" w:color="auto"/>
            <w:bottom w:val="none" w:sz="0" w:space="0" w:color="auto"/>
            <w:right w:val="none" w:sz="0" w:space="0" w:color="auto"/>
          </w:divBdr>
        </w:div>
        <w:div w:id="344551646">
          <w:marLeft w:val="0"/>
          <w:marRight w:val="0"/>
          <w:marTop w:val="0"/>
          <w:marBottom w:val="0"/>
          <w:divBdr>
            <w:top w:val="none" w:sz="0" w:space="0" w:color="auto"/>
            <w:left w:val="none" w:sz="0" w:space="0" w:color="auto"/>
            <w:bottom w:val="none" w:sz="0" w:space="0" w:color="auto"/>
            <w:right w:val="none" w:sz="0" w:space="0" w:color="auto"/>
          </w:divBdr>
        </w:div>
        <w:div w:id="360205495">
          <w:marLeft w:val="0"/>
          <w:marRight w:val="0"/>
          <w:marTop w:val="0"/>
          <w:marBottom w:val="0"/>
          <w:divBdr>
            <w:top w:val="none" w:sz="0" w:space="0" w:color="auto"/>
            <w:left w:val="none" w:sz="0" w:space="0" w:color="auto"/>
            <w:bottom w:val="none" w:sz="0" w:space="0" w:color="auto"/>
            <w:right w:val="none" w:sz="0" w:space="0" w:color="auto"/>
          </w:divBdr>
        </w:div>
        <w:div w:id="365638918">
          <w:marLeft w:val="0"/>
          <w:marRight w:val="0"/>
          <w:marTop w:val="0"/>
          <w:marBottom w:val="0"/>
          <w:divBdr>
            <w:top w:val="none" w:sz="0" w:space="0" w:color="auto"/>
            <w:left w:val="none" w:sz="0" w:space="0" w:color="auto"/>
            <w:bottom w:val="none" w:sz="0" w:space="0" w:color="auto"/>
            <w:right w:val="none" w:sz="0" w:space="0" w:color="auto"/>
          </w:divBdr>
        </w:div>
        <w:div w:id="389427774">
          <w:marLeft w:val="0"/>
          <w:marRight w:val="0"/>
          <w:marTop w:val="0"/>
          <w:marBottom w:val="0"/>
          <w:divBdr>
            <w:top w:val="none" w:sz="0" w:space="0" w:color="auto"/>
            <w:left w:val="none" w:sz="0" w:space="0" w:color="auto"/>
            <w:bottom w:val="none" w:sz="0" w:space="0" w:color="auto"/>
            <w:right w:val="none" w:sz="0" w:space="0" w:color="auto"/>
          </w:divBdr>
        </w:div>
        <w:div w:id="392581636">
          <w:marLeft w:val="0"/>
          <w:marRight w:val="0"/>
          <w:marTop w:val="0"/>
          <w:marBottom w:val="0"/>
          <w:divBdr>
            <w:top w:val="none" w:sz="0" w:space="0" w:color="auto"/>
            <w:left w:val="none" w:sz="0" w:space="0" w:color="auto"/>
            <w:bottom w:val="none" w:sz="0" w:space="0" w:color="auto"/>
            <w:right w:val="none" w:sz="0" w:space="0" w:color="auto"/>
          </w:divBdr>
        </w:div>
        <w:div w:id="402141235">
          <w:marLeft w:val="0"/>
          <w:marRight w:val="0"/>
          <w:marTop w:val="0"/>
          <w:marBottom w:val="0"/>
          <w:divBdr>
            <w:top w:val="none" w:sz="0" w:space="0" w:color="auto"/>
            <w:left w:val="none" w:sz="0" w:space="0" w:color="auto"/>
            <w:bottom w:val="none" w:sz="0" w:space="0" w:color="auto"/>
            <w:right w:val="none" w:sz="0" w:space="0" w:color="auto"/>
          </w:divBdr>
        </w:div>
        <w:div w:id="406920303">
          <w:marLeft w:val="0"/>
          <w:marRight w:val="0"/>
          <w:marTop w:val="0"/>
          <w:marBottom w:val="0"/>
          <w:divBdr>
            <w:top w:val="none" w:sz="0" w:space="0" w:color="auto"/>
            <w:left w:val="none" w:sz="0" w:space="0" w:color="auto"/>
            <w:bottom w:val="none" w:sz="0" w:space="0" w:color="auto"/>
            <w:right w:val="none" w:sz="0" w:space="0" w:color="auto"/>
          </w:divBdr>
          <w:divsChild>
            <w:div w:id="795829187">
              <w:marLeft w:val="0"/>
              <w:marRight w:val="0"/>
              <w:marTop w:val="0"/>
              <w:marBottom w:val="0"/>
              <w:divBdr>
                <w:top w:val="none" w:sz="0" w:space="0" w:color="auto"/>
                <w:left w:val="none" w:sz="0" w:space="0" w:color="auto"/>
                <w:bottom w:val="none" w:sz="0" w:space="0" w:color="auto"/>
                <w:right w:val="none" w:sz="0" w:space="0" w:color="auto"/>
              </w:divBdr>
            </w:div>
            <w:div w:id="933632561">
              <w:marLeft w:val="0"/>
              <w:marRight w:val="0"/>
              <w:marTop w:val="0"/>
              <w:marBottom w:val="0"/>
              <w:divBdr>
                <w:top w:val="none" w:sz="0" w:space="0" w:color="auto"/>
                <w:left w:val="none" w:sz="0" w:space="0" w:color="auto"/>
                <w:bottom w:val="none" w:sz="0" w:space="0" w:color="auto"/>
                <w:right w:val="none" w:sz="0" w:space="0" w:color="auto"/>
              </w:divBdr>
            </w:div>
            <w:div w:id="1637563387">
              <w:marLeft w:val="0"/>
              <w:marRight w:val="0"/>
              <w:marTop w:val="0"/>
              <w:marBottom w:val="0"/>
              <w:divBdr>
                <w:top w:val="none" w:sz="0" w:space="0" w:color="auto"/>
                <w:left w:val="none" w:sz="0" w:space="0" w:color="auto"/>
                <w:bottom w:val="none" w:sz="0" w:space="0" w:color="auto"/>
                <w:right w:val="none" w:sz="0" w:space="0" w:color="auto"/>
              </w:divBdr>
            </w:div>
            <w:div w:id="1696270978">
              <w:marLeft w:val="0"/>
              <w:marRight w:val="0"/>
              <w:marTop w:val="0"/>
              <w:marBottom w:val="0"/>
              <w:divBdr>
                <w:top w:val="none" w:sz="0" w:space="0" w:color="auto"/>
                <w:left w:val="none" w:sz="0" w:space="0" w:color="auto"/>
                <w:bottom w:val="none" w:sz="0" w:space="0" w:color="auto"/>
                <w:right w:val="none" w:sz="0" w:space="0" w:color="auto"/>
              </w:divBdr>
            </w:div>
          </w:divsChild>
        </w:div>
        <w:div w:id="408355796">
          <w:marLeft w:val="0"/>
          <w:marRight w:val="0"/>
          <w:marTop w:val="0"/>
          <w:marBottom w:val="0"/>
          <w:divBdr>
            <w:top w:val="none" w:sz="0" w:space="0" w:color="auto"/>
            <w:left w:val="none" w:sz="0" w:space="0" w:color="auto"/>
            <w:bottom w:val="none" w:sz="0" w:space="0" w:color="auto"/>
            <w:right w:val="none" w:sz="0" w:space="0" w:color="auto"/>
          </w:divBdr>
        </w:div>
        <w:div w:id="421686325">
          <w:marLeft w:val="0"/>
          <w:marRight w:val="0"/>
          <w:marTop w:val="0"/>
          <w:marBottom w:val="0"/>
          <w:divBdr>
            <w:top w:val="none" w:sz="0" w:space="0" w:color="auto"/>
            <w:left w:val="none" w:sz="0" w:space="0" w:color="auto"/>
            <w:bottom w:val="none" w:sz="0" w:space="0" w:color="auto"/>
            <w:right w:val="none" w:sz="0" w:space="0" w:color="auto"/>
          </w:divBdr>
        </w:div>
        <w:div w:id="422146784">
          <w:marLeft w:val="0"/>
          <w:marRight w:val="0"/>
          <w:marTop w:val="0"/>
          <w:marBottom w:val="0"/>
          <w:divBdr>
            <w:top w:val="none" w:sz="0" w:space="0" w:color="auto"/>
            <w:left w:val="none" w:sz="0" w:space="0" w:color="auto"/>
            <w:bottom w:val="none" w:sz="0" w:space="0" w:color="auto"/>
            <w:right w:val="none" w:sz="0" w:space="0" w:color="auto"/>
          </w:divBdr>
        </w:div>
        <w:div w:id="433478835">
          <w:marLeft w:val="0"/>
          <w:marRight w:val="0"/>
          <w:marTop w:val="0"/>
          <w:marBottom w:val="0"/>
          <w:divBdr>
            <w:top w:val="none" w:sz="0" w:space="0" w:color="auto"/>
            <w:left w:val="none" w:sz="0" w:space="0" w:color="auto"/>
            <w:bottom w:val="none" w:sz="0" w:space="0" w:color="auto"/>
            <w:right w:val="none" w:sz="0" w:space="0" w:color="auto"/>
          </w:divBdr>
        </w:div>
        <w:div w:id="441612199">
          <w:marLeft w:val="0"/>
          <w:marRight w:val="0"/>
          <w:marTop w:val="0"/>
          <w:marBottom w:val="0"/>
          <w:divBdr>
            <w:top w:val="none" w:sz="0" w:space="0" w:color="auto"/>
            <w:left w:val="none" w:sz="0" w:space="0" w:color="auto"/>
            <w:bottom w:val="none" w:sz="0" w:space="0" w:color="auto"/>
            <w:right w:val="none" w:sz="0" w:space="0" w:color="auto"/>
          </w:divBdr>
        </w:div>
        <w:div w:id="447941489">
          <w:marLeft w:val="0"/>
          <w:marRight w:val="0"/>
          <w:marTop w:val="0"/>
          <w:marBottom w:val="0"/>
          <w:divBdr>
            <w:top w:val="none" w:sz="0" w:space="0" w:color="auto"/>
            <w:left w:val="none" w:sz="0" w:space="0" w:color="auto"/>
            <w:bottom w:val="none" w:sz="0" w:space="0" w:color="auto"/>
            <w:right w:val="none" w:sz="0" w:space="0" w:color="auto"/>
          </w:divBdr>
        </w:div>
        <w:div w:id="452790755">
          <w:marLeft w:val="0"/>
          <w:marRight w:val="0"/>
          <w:marTop w:val="0"/>
          <w:marBottom w:val="0"/>
          <w:divBdr>
            <w:top w:val="none" w:sz="0" w:space="0" w:color="auto"/>
            <w:left w:val="none" w:sz="0" w:space="0" w:color="auto"/>
            <w:bottom w:val="none" w:sz="0" w:space="0" w:color="auto"/>
            <w:right w:val="none" w:sz="0" w:space="0" w:color="auto"/>
          </w:divBdr>
        </w:div>
        <w:div w:id="458962769">
          <w:marLeft w:val="0"/>
          <w:marRight w:val="0"/>
          <w:marTop w:val="0"/>
          <w:marBottom w:val="0"/>
          <w:divBdr>
            <w:top w:val="none" w:sz="0" w:space="0" w:color="auto"/>
            <w:left w:val="none" w:sz="0" w:space="0" w:color="auto"/>
            <w:bottom w:val="none" w:sz="0" w:space="0" w:color="auto"/>
            <w:right w:val="none" w:sz="0" w:space="0" w:color="auto"/>
          </w:divBdr>
        </w:div>
        <w:div w:id="474103693">
          <w:marLeft w:val="0"/>
          <w:marRight w:val="0"/>
          <w:marTop w:val="0"/>
          <w:marBottom w:val="0"/>
          <w:divBdr>
            <w:top w:val="none" w:sz="0" w:space="0" w:color="auto"/>
            <w:left w:val="none" w:sz="0" w:space="0" w:color="auto"/>
            <w:bottom w:val="none" w:sz="0" w:space="0" w:color="auto"/>
            <w:right w:val="none" w:sz="0" w:space="0" w:color="auto"/>
          </w:divBdr>
        </w:div>
        <w:div w:id="489903904">
          <w:marLeft w:val="0"/>
          <w:marRight w:val="0"/>
          <w:marTop w:val="0"/>
          <w:marBottom w:val="0"/>
          <w:divBdr>
            <w:top w:val="none" w:sz="0" w:space="0" w:color="auto"/>
            <w:left w:val="none" w:sz="0" w:space="0" w:color="auto"/>
            <w:bottom w:val="none" w:sz="0" w:space="0" w:color="auto"/>
            <w:right w:val="none" w:sz="0" w:space="0" w:color="auto"/>
          </w:divBdr>
        </w:div>
        <w:div w:id="508718262">
          <w:marLeft w:val="0"/>
          <w:marRight w:val="0"/>
          <w:marTop w:val="0"/>
          <w:marBottom w:val="0"/>
          <w:divBdr>
            <w:top w:val="none" w:sz="0" w:space="0" w:color="auto"/>
            <w:left w:val="none" w:sz="0" w:space="0" w:color="auto"/>
            <w:bottom w:val="none" w:sz="0" w:space="0" w:color="auto"/>
            <w:right w:val="none" w:sz="0" w:space="0" w:color="auto"/>
          </w:divBdr>
        </w:div>
        <w:div w:id="518281193">
          <w:marLeft w:val="0"/>
          <w:marRight w:val="0"/>
          <w:marTop w:val="0"/>
          <w:marBottom w:val="0"/>
          <w:divBdr>
            <w:top w:val="none" w:sz="0" w:space="0" w:color="auto"/>
            <w:left w:val="none" w:sz="0" w:space="0" w:color="auto"/>
            <w:bottom w:val="none" w:sz="0" w:space="0" w:color="auto"/>
            <w:right w:val="none" w:sz="0" w:space="0" w:color="auto"/>
          </w:divBdr>
        </w:div>
        <w:div w:id="521091399">
          <w:marLeft w:val="0"/>
          <w:marRight w:val="0"/>
          <w:marTop w:val="0"/>
          <w:marBottom w:val="0"/>
          <w:divBdr>
            <w:top w:val="none" w:sz="0" w:space="0" w:color="auto"/>
            <w:left w:val="none" w:sz="0" w:space="0" w:color="auto"/>
            <w:bottom w:val="none" w:sz="0" w:space="0" w:color="auto"/>
            <w:right w:val="none" w:sz="0" w:space="0" w:color="auto"/>
          </w:divBdr>
        </w:div>
        <w:div w:id="524485141">
          <w:marLeft w:val="0"/>
          <w:marRight w:val="0"/>
          <w:marTop w:val="0"/>
          <w:marBottom w:val="0"/>
          <w:divBdr>
            <w:top w:val="none" w:sz="0" w:space="0" w:color="auto"/>
            <w:left w:val="none" w:sz="0" w:space="0" w:color="auto"/>
            <w:bottom w:val="none" w:sz="0" w:space="0" w:color="auto"/>
            <w:right w:val="none" w:sz="0" w:space="0" w:color="auto"/>
          </w:divBdr>
        </w:div>
        <w:div w:id="526068445">
          <w:marLeft w:val="0"/>
          <w:marRight w:val="0"/>
          <w:marTop w:val="0"/>
          <w:marBottom w:val="0"/>
          <w:divBdr>
            <w:top w:val="none" w:sz="0" w:space="0" w:color="auto"/>
            <w:left w:val="none" w:sz="0" w:space="0" w:color="auto"/>
            <w:bottom w:val="none" w:sz="0" w:space="0" w:color="auto"/>
            <w:right w:val="none" w:sz="0" w:space="0" w:color="auto"/>
          </w:divBdr>
        </w:div>
        <w:div w:id="532353848">
          <w:marLeft w:val="0"/>
          <w:marRight w:val="0"/>
          <w:marTop w:val="0"/>
          <w:marBottom w:val="0"/>
          <w:divBdr>
            <w:top w:val="none" w:sz="0" w:space="0" w:color="auto"/>
            <w:left w:val="none" w:sz="0" w:space="0" w:color="auto"/>
            <w:bottom w:val="none" w:sz="0" w:space="0" w:color="auto"/>
            <w:right w:val="none" w:sz="0" w:space="0" w:color="auto"/>
          </w:divBdr>
        </w:div>
        <w:div w:id="538208166">
          <w:marLeft w:val="0"/>
          <w:marRight w:val="0"/>
          <w:marTop w:val="0"/>
          <w:marBottom w:val="0"/>
          <w:divBdr>
            <w:top w:val="none" w:sz="0" w:space="0" w:color="auto"/>
            <w:left w:val="none" w:sz="0" w:space="0" w:color="auto"/>
            <w:bottom w:val="none" w:sz="0" w:space="0" w:color="auto"/>
            <w:right w:val="none" w:sz="0" w:space="0" w:color="auto"/>
          </w:divBdr>
        </w:div>
        <w:div w:id="593124232">
          <w:marLeft w:val="0"/>
          <w:marRight w:val="0"/>
          <w:marTop w:val="0"/>
          <w:marBottom w:val="0"/>
          <w:divBdr>
            <w:top w:val="none" w:sz="0" w:space="0" w:color="auto"/>
            <w:left w:val="none" w:sz="0" w:space="0" w:color="auto"/>
            <w:bottom w:val="none" w:sz="0" w:space="0" w:color="auto"/>
            <w:right w:val="none" w:sz="0" w:space="0" w:color="auto"/>
          </w:divBdr>
          <w:divsChild>
            <w:div w:id="387920315">
              <w:marLeft w:val="0"/>
              <w:marRight w:val="0"/>
              <w:marTop w:val="0"/>
              <w:marBottom w:val="0"/>
              <w:divBdr>
                <w:top w:val="none" w:sz="0" w:space="0" w:color="auto"/>
                <w:left w:val="none" w:sz="0" w:space="0" w:color="auto"/>
                <w:bottom w:val="none" w:sz="0" w:space="0" w:color="auto"/>
                <w:right w:val="none" w:sz="0" w:space="0" w:color="auto"/>
              </w:divBdr>
            </w:div>
            <w:div w:id="1787776098">
              <w:marLeft w:val="0"/>
              <w:marRight w:val="0"/>
              <w:marTop w:val="0"/>
              <w:marBottom w:val="0"/>
              <w:divBdr>
                <w:top w:val="none" w:sz="0" w:space="0" w:color="auto"/>
                <w:left w:val="none" w:sz="0" w:space="0" w:color="auto"/>
                <w:bottom w:val="none" w:sz="0" w:space="0" w:color="auto"/>
                <w:right w:val="none" w:sz="0" w:space="0" w:color="auto"/>
              </w:divBdr>
            </w:div>
            <w:div w:id="1865708336">
              <w:marLeft w:val="0"/>
              <w:marRight w:val="0"/>
              <w:marTop w:val="0"/>
              <w:marBottom w:val="0"/>
              <w:divBdr>
                <w:top w:val="none" w:sz="0" w:space="0" w:color="auto"/>
                <w:left w:val="none" w:sz="0" w:space="0" w:color="auto"/>
                <w:bottom w:val="none" w:sz="0" w:space="0" w:color="auto"/>
                <w:right w:val="none" w:sz="0" w:space="0" w:color="auto"/>
              </w:divBdr>
            </w:div>
          </w:divsChild>
        </w:div>
        <w:div w:id="595402615">
          <w:marLeft w:val="0"/>
          <w:marRight w:val="0"/>
          <w:marTop w:val="0"/>
          <w:marBottom w:val="0"/>
          <w:divBdr>
            <w:top w:val="none" w:sz="0" w:space="0" w:color="auto"/>
            <w:left w:val="none" w:sz="0" w:space="0" w:color="auto"/>
            <w:bottom w:val="none" w:sz="0" w:space="0" w:color="auto"/>
            <w:right w:val="none" w:sz="0" w:space="0" w:color="auto"/>
          </w:divBdr>
        </w:div>
        <w:div w:id="596865491">
          <w:marLeft w:val="0"/>
          <w:marRight w:val="0"/>
          <w:marTop w:val="0"/>
          <w:marBottom w:val="0"/>
          <w:divBdr>
            <w:top w:val="none" w:sz="0" w:space="0" w:color="auto"/>
            <w:left w:val="none" w:sz="0" w:space="0" w:color="auto"/>
            <w:bottom w:val="none" w:sz="0" w:space="0" w:color="auto"/>
            <w:right w:val="none" w:sz="0" w:space="0" w:color="auto"/>
          </w:divBdr>
        </w:div>
        <w:div w:id="610011363">
          <w:marLeft w:val="0"/>
          <w:marRight w:val="0"/>
          <w:marTop w:val="0"/>
          <w:marBottom w:val="0"/>
          <w:divBdr>
            <w:top w:val="none" w:sz="0" w:space="0" w:color="auto"/>
            <w:left w:val="none" w:sz="0" w:space="0" w:color="auto"/>
            <w:bottom w:val="none" w:sz="0" w:space="0" w:color="auto"/>
            <w:right w:val="none" w:sz="0" w:space="0" w:color="auto"/>
          </w:divBdr>
        </w:div>
        <w:div w:id="615141614">
          <w:marLeft w:val="0"/>
          <w:marRight w:val="0"/>
          <w:marTop w:val="0"/>
          <w:marBottom w:val="0"/>
          <w:divBdr>
            <w:top w:val="none" w:sz="0" w:space="0" w:color="auto"/>
            <w:left w:val="none" w:sz="0" w:space="0" w:color="auto"/>
            <w:bottom w:val="none" w:sz="0" w:space="0" w:color="auto"/>
            <w:right w:val="none" w:sz="0" w:space="0" w:color="auto"/>
          </w:divBdr>
        </w:div>
        <w:div w:id="626081846">
          <w:marLeft w:val="0"/>
          <w:marRight w:val="0"/>
          <w:marTop w:val="0"/>
          <w:marBottom w:val="0"/>
          <w:divBdr>
            <w:top w:val="none" w:sz="0" w:space="0" w:color="auto"/>
            <w:left w:val="none" w:sz="0" w:space="0" w:color="auto"/>
            <w:bottom w:val="none" w:sz="0" w:space="0" w:color="auto"/>
            <w:right w:val="none" w:sz="0" w:space="0" w:color="auto"/>
          </w:divBdr>
        </w:div>
        <w:div w:id="635716301">
          <w:marLeft w:val="0"/>
          <w:marRight w:val="0"/>
          <w:marTop w:val="0"/>
          <w:marBottom w:val="0"/>
          <w:divBdr>
            <w:top w:val="none" w:sz="0" w:space="0" w:color="auto"/>
            <w:left w:val="none" w:sz="0" w:space="0" w:color="auto"/>
            <w:bottom w:val="none" w:sz="0" w:space="0" w:color="auto"/>
            <w:right w:val="none" w:sz="0" w:space="0" w:color="auto"/>
          </w:divBdr>
        </w:div>
        <w:div w:id="637879586">
          <w:marLeft w:val="0"/>
          <w:marRight w:val="0"/>
          <w:marTop w:val="0"/>
          <w:marBottom w:val="0"/>
          <w:divBdr>
            <w:top w:val="none" w:sz="0" w:space="0" w:color="auto"/>
            <w:left w:val="none" w:sz="0" w:space="0" w:color="auto"/>
            <w:bottom w:val="none" w:sz="0" w:space="0" w:color="auto"/>
            <w:right w:val="none" w:sz="0" w:space="0" w:color="auto"/>
          </w:divBdr>
        </w:div>
        <w:div w:id="639072458">
          <w:marLeft w:val="0"/>
          <w:marRight w:val="0"/>
          <w:marTop w:val="0"/>
          <w:marBottom w:val="0"/>
          <w:divBdr>
            <w:top w:val="none" w:sz="0" w:space="0" w:color="auto"/>
            <w:left w:val="none" w:sz="0" w:space="0" w:color="auto"/>
            <w:bottom w:val="none" w:sz="0" w:space="0" w:color="auto"/>
            <w:right w:val="none" w:sz="0" w:space="0" w:color="auto"/>
          </w:divBdr>
        </w:div>
        <w:div w:id="649018902">
          <w:marLeft w:val="0"/>
          <w:marRight w:val="0"/>
          <w:marTop w:val="0"/>
          <w:marBottom w:val="0"/>
          <w:divBdr>
            <w:top w:val="none" w:sz="0" w:space="0" w:color="auto"/>
            <w:left w:val="none" w:sz="0" w:space="0" w:color="auto"/>
            <w:bottom w:val="none" w:sz="0" w:space="0" w:color="auto"/>
            <w:right w:val="none" w:sz="0" w:space="0" w:color="auto"/>
          </w:divBdr>
        </w:div>
        <w:div w:id="676419947">
          <w:marLeft w:val="0"/>
          <w:marRight w:val="0"/>
          <w:marTop w:val="0"/>
          <w:marBottom w:val="0"/>
          <w:divBdr>
            <w:top w:val="none" w:sz="0" w:space="0" w:color="auto"/>
            <w:left w:val="none" w:sz="0" w:space="0" w:color="auto"/>
            <w:bottom w:val="none" w:sz="0" w:space="0" w:color="auto"/>
            <w:right w:val="none" w:sz="0" w:space="0" w:color="auto"/>
          </w:divBdr>
        </w:div>
        <w:div w:id="682053991">
          <w:marLeft w:val="0"/>
          <w:marRight w:val="0"/>
          <w:marTop w:val="0"/>
          <w:marBottom w:val="0"/>
          <w:divBdr>
            <w:top w:val="none" w:sz="0" w:space="0" w:color="auto"/>
            <w:left w:val="none" w:sz="0" w:space="0" w:color="auto"/>
            <w:bottom w:val="none" w:sz="0" w:space="0" w:color="auto"/>
            <w:right w:val="none" w:sz="0" w:space="0" w:color="auto"/>
          </w:divBdr>
        </w:div>
        <w:div w:id="683628472">
          <w:marLeft w:val="0"/>
          <w:marRight w:val="0"/>
          <w:marTop w:val="0"/>
          <w:marBottom w:val="0"/>
          <w:divBdr>
            <w:top w:val="none" w:sz="0" w:space="0" w:color="auto"/>
            <w:left w:val="none" w:sz="0" w:space="0" w:color="auto"/>
            <w:bottom w:val="none" w:sz="0" w:space="0" w:color="auto"/>
            <w:right w:val="none" w:sz="0" w:space="0" w:color="auto"/>
          </w:divBdr>
        </w:div>
        <w:div w:id="686371835">
          <w:marLeft w:val="0"/>
          <w:marRight w:val="0"/>
          <w:marTop w:val="0"/>
          <w:marBottom w:val="0"/>
          <w:divBdr>
            <w:top w:val="none" w:sz="0" w:space="0" w:color="auto"/>
            <w:left w:val="none" w:sz="0" w:space="0" w:color="auto"/>
            <w:bottom w:val="none" w:sz="0" w:space="0" w:color="auto"/>
            <w:right w:val="none" w:sz="0" w:space="0" w:color="auto"/>
          </w:divBdr>
        </w:div>
        <w:div w:id="708800713">
          <w:marLeft w:val="0"/>
          <w:marRight w:val="0"/>
          <w:marTop w:val="0"/>
          <w:marBottom w:val="0"/>
          <w:divBdr>
            <w:top w:val="none" w:sz="0" w:space="0" w:color="auto"/>
            <w:left w:val="none" w:sz="0" w:space="0" w:color="auto"/>
            <w:bottom w:val="none" w:sz="0" w:space="0" w:color="auto"/>
            <w:right w:val="none" w:sz="0" w:space="0" w:color="auto"/>
          </w:divBdr>
        </w:div>
        <w:div w:id="732658597">
          <w:marLeft w:val="0"/>
          <w:marRight w:val="0"/>
          <w:marTop w:val="0"/>
          <w:marBottom w:val="0"/>
          <w:divBdr>
            <w:top w:val="none" w:sz="0" w:space="0" w:color="auto"/>
            <w:left w:val="none" w:sz="0" w:space="0" w:color="auto"/>
            <w:bottom w:val="none" w:sz="0" w:space="0" w:color="auto"/>
            <w:right w:val="none" w:sz="0" w:space="0" w:color="auto"/>
          </w:divBdr>
        </w:div>
        <w:div w:id="739987592">
          <w:marLeft w:val="0"/>
          <w:marRight w:val="0"/>
          <w:marTop w:val="0"/>
          <w:marBottom w:val="0"/>
          <w:divBdr>
            <w:top w:val="none" w:sz="0" w:space="0" w:color="auto"/>
            <w:left w:val="none" w:sz="0" w:space="0" w:color="auto"/>
            <w:bottom w:val="none" w:sz="0" w:space="0" w:color="auto"/>
            <w:right w:val="none" w:sz="0" w:space="0" w:color="auto"/>
          </w:divBdr>
        </w:div>
        <w:div w:id="741876022">
          <w:marLeft w:val="0"/>
          <w:marRight w:val="0"/>
          <w:marTop w:val="0"/>
          <w:marBottom w:val="0"/>
          <w:divBdr>
            <w:top w:val="none" w:sz="0" w:space="0" w:color="auto"/>
            <w:left w:val="none" w:sz="0" w:space="0" w:color="auto"/>
            <w:bottom w:val="none" w:sz="0" w:space="0" w:color="auto"/>
            <w:right w:val="none" w:sz="0" w:space="0" w:color="auto"/>
          </w:divBdr>
        </w:div>
        <w:div w:id="746729663">
          <w:marLeft w:val="0"/>
          <w:marRight w:val="0"/>
          <w:marTop w:val="0"/>
          <w:marBottom w:val="0"/>
          <w:divBdr>
            <w:top w:val="none" w:sz="0" w:space="0" w:color="auto"/>
            <w:left w:val="none" w:sz="0" w:space="0" w:color="auto"/>
            <w:bottom w:val="none" w:sz="0" w:space="0" w:color="auto"/>
            <w:right w:val="none" w:sz="0" w:space="0" w:color="auto"/>
          </w:divBdr>
        </w:div>
        <w:div w:id="754595931">
          <w:marLeft w:val="0"/>
          <w:marRight w:val="0"/>
          <w:marTop w:val="0"/>
          <w:marBottom w:val="0"/>
          <w:divBdr>
            <w:top w:val="none" w:sz="0" w:space="0" w:color="auto"/>
            <w:left w:val="none" w:sz="0" w:space="0" w:color="auto"/>
            <w:bottom w:val="none" w:sz="0" w:space="0" w:color="auto"/>
            <w:right w:val="none" w:sz="0" w:space="0" w:color="auto"/>
          </w:divBdr>
        </w:div>
        <w:div w:id="759563018">
          <w:marLeft w:val="0"/>
          <w:marRight w:val="0"/>
          <w:marTop w:val="0"/>
          <w:marBottom w:val="0"/>
          <w:divBdr>
            <w:top w:val="none" w:sz="0" w:space="0" w:color="auto"/>
            <w:left w:val="none" w:sz="0" w:space="0" w:color="auto"/>
            <w:bottom w:val="none" w:sz="0" w:space="0" w:color="auto"/>
            <w:right w:val="none" w:sz="0" w:space="0" w:color="auto"/>
          </w:divBdr>
        </w:div>
        <w:div w:id="780497739">
          <w:marLeft w:val="0"/>
          <w:marRight w:val="0"/>
          <w:marTop w:val="0"/>
          <w:marBottom w:val="0"/>
          <w:divBdr>
            <w:top w:val="none" w:sz="0" w:space="0" w:color="auto"/>
            <w:left w:val="none" w:sz="0" w:space="0" w:color="auto"/>
            <w:bottom w:val="none" w:sz="0" w:space="0" w:color="auto"/>
            <w:right w:val="none" w:sz="0" w:space="0" w:color="auto"/>
          </w:divBdr>
        </w:div>
        <w:div w:id="784540674">
          <w:marLeft w:val="0"/>
          <w:marRight w:val="0"/>
          <w:marTop w:val="0"/>
          <w:marBottom w:val="0"/>
          <w:divBdr>
            <w:top w:val="none" w:sz="0" w:space="0" w:color="auto"/>
            <w:left w:val="none" w:sz="0" w:space="0" w:color="auto"/>
            <w:bottom w:val="none" w:sz="0" w:space="0" w:color="auto"/>
            <w:right w:val="none" w:sz="0" w:space="0" w:color="auto"/>
          </w:divBdr>
        </w:div>
        <w:div w:id="785392960">
          <w:marLeft w:val="0"/>
          <w:marRight w:val="0"/>
          <w:marTop w:val="0"/>
          <w:marBottom w:val="0"/>
          <w:divBdr>
            <w:top w:val="none" w:sz="0" w:space="0" w:color="auto"/>
            <w:left w:val="none" w:sz="0" w:space="0" w:color="auto"/>
            <w:bottom w:val="none" w:sz="0" w:space="0" w:color="auto"/>
            <w:right w:val="none" w:sz="0" w:space="0" w:color="auto"/>
          </w:divBdr>
        </w:div>
        <w:div w:id="808745956">
          <w:marLeft w:val="0"/>
          <w:marRight w:val="0"/>
          <w:marTop w:val="0"/>
          <w:marBottom w:val="0"/>
          <w:divBdr>
            <w:top w:val="none" w:sz="0" w:space="0" w:color="auto"/>
            <w:left w:val="none" w:sz="0" w:space="0" w:color="auto"/>
            <w:bottom w:val="none" w:sz="0" w:space="0" w:color="auto"/>
            <w:right w:val="none" w:sz="0" w:space="0" w:color="auto"/>
          </w:divBdr>
        </w:div>
        <w:div w:id="808866443">
          <w:marLeft w:val="0"/>
          <w:marRight w:val="0"/>
          <w:marTop w:val="0"/>
          <w:marBottom w:val="0"/>
          <w:divBdr>
            <w:top w:val="none" w:sz="0" w:space="0" w:color="auto"/>
            <w:left w:val="none" w:sz="0" w:space="0" w:color="auto"/>
            <w:bottom w:val="none" w:sz="0" w:space="0" w:color="auto"/>
            <w:right w:val="none" w:sz="0" w:space="0" w:color="auto"/>
          </w:divBdr>
        </w:div>
        <w:div w:id="811216956">
          <w:marLeft w:val="0"/>
          <w:marRight w:val="0"/>
          <w:marTop w:val="0"/>
          <w:marBottom w:val="0"/>
          <w:divBdr>
            <w:top w:val="none" w:sz="0" w:space="0" w:color="auto"/>
            <w:left w:val="none" w:sz="0" w:space="0" w:color="auto"/>
            <w:bottom w:val="none" w:sz="0" w:space="0" w:color="auto"/>
            <w:right w:val="none" w:sz="0" w:space="0" w:color="auto"/>
          </w:divBdr>
          <w:divsChild>
            <w:div w:id="769817378">
              <w:marLeft w:val="0"/>
              <w:marRight w:val="0"/>
              <w:marTop w:val="0"/>
              <w:marBottom w:val="0"/>
              <w:divBdr>
                <w:top w:val="none" w:sz="0" w:space="0" w:color="auto"/>
                <w:left w:val="none" w:sz="0" w:space="0" w:color="auto"/>
                <w:bottom w:val="none" w:sz="0" w:space="0" w:color="auto"/>
                <w:right w:val="none" w:sz="0" w:space="0" w:color="auto"/>
              </w:divBdr>
            </w:div>
            <w:div w:id="1893348951">
              <w:marLeft w:val="0"/>
              <w:marRight w:val="0"/>
              <w:marTop w:val="0"/>
              <w:marBottom w:val="0"/>
              <w:divBdr>
                <w:top w:val="none" w:sz="0" w:space="0" w:color="auto"/>
                <w:left w:val="none" w:sz="0" w:space="0" w:color="auto"/>
                <w:bottom w:val="none" w:sz="0" w:space="0" w:color="auto"/>
                <w:right w:val="none" w:sz="0" w:space="0" w:color="auto"/>
              </w:divBdr>
            </w:div>
          </w:divsChild>
        </w:div>
        <w:div w:id="817915967">
          <w:marLeft w:val="0"/>
          <w:marRight w:val="0"/>
          <w:marTop w:val="0"/>
          <w:marBottom w:val="0"/>
          <w:divBdr>
            <w:top w:val="none" w:sz="0" w:space="0" w:color="auto"/>
            <w:left w:val="none" w:sz="0" w:space="0" w:color="auto"/>
            <w:bottom w:val="none" w:sz="0" w:space="0" w:color="auto"/>
            <w:right w:val="none" w:sz="0" w:space="0" w:color="auto"/>
          </w:divBdr>
        </w:div>
        <w:div w:id="834302960">
          <w:marLeft w:val="0"/>
          <w:marRight w:val="0"/>
          <w:marTop w:val="0"/>
          <w:marBottom w:val="0"/>
          <w:divBdr>
            <w:top w:val="none" w:sz="0" w:space="0" w:color="auto"/>
            <w:left w:val="none" w:sz="0" w:space="0" w:color="auto"/>
            <w:bottom w:val="none" w:sz="0" w:space="0" w:color="auto"/>
            <w:right w:val="none" w:sz="0" w:space="0" w:color="auto"/>
          </w:divBdr>
        </w:div>
        <w:div w:id="837430213">
          <w:marLeft w:val="0"/>
          <w:marRight w:val="0"/>
          <w:marTop w:val="0"/>
          <w:marBottom w:val="0"/>
          <w:divBdr>
            <w:top w:val="none" w:sz="0" w:space="0" w:color="auto"/>
            <w:left w:val="none" w:sz="0" w:space="0" w:color="auto"/>
            <w:bottom w:val="none" w:sz="0" w:space="0" w:color="auto"/>
            <w:right w:val="none" w:sz="0" w:space="0" w:color="auto"/>
          </w:divBdr>
        </w:div>
        <w:div w:id="839124872">
          <w:marLeft w:val="0"/>
          <w:marRight w:val="0"/>
          <w:marTop w:val="0"/>
          <w:marBottom w:val="0"/>
          <w:divBdr>
            <w:top w:val="none" w:sz="0" w:space="0" w:color="auto"/>
            <w:left w:val="none" w:sz="0" w:space="0" w:color="auto"/>
            <w:bottom w:val="none" w:sz="0" w:space="0" w:color="auto"/>
            <w:right w:val="none" w:sz="0" w:space="0" w:color="auto"/>
          </w:divBdr>
        </w:div>
        <w:div w:id="839849296">
          <w:marLeft w:val="0"/>
          <w:marRight w:val="0"/>
          <w:marTop w:val="0"/>
          <w:marBottom w:val="0"/>
          <w:divBdr>
            <w:top w:val="none" w:sz="0" w:space="0" w:color="auto"/>
            <w:left w:val="none" w:sz="0" w:space="0" w:color="auto"/>
            <w:bottom w:val="none" w:sz="0" w:space="0" w:color="auto"/>
            <w:right w:val="none" w:sz="0" w:space="0" w:color="auto"/>
          </w:divBdr>
        </w:div>
        <w:div w:id="879438628">
          <w:marLeft w:val="0"/>
          <w:marRight w:val="0"/>
          <w:marTop w:val="0"/>
          <w:marBottom w:val="0"/>
          <w:divBdr>
            <w:top w:val="none" w:sz="0" w:space="0" w:color="auto"/>
            <w:left w:val="none" w:sz="0" w:space="0" w:color="auto"/>
            <w:bottom w:val="none" w:sz="0" w:space="0" w:color="auto"/>
            <w:right w:val="none" w:sz="0" w:space="0" w:color="auto"/>
          </w:divBdr>
        </w:div>
        <w:div w:id="882135869">
          <w:marLeft w:val="0"/>
          <w:marRight w:val="0"/>
          <w:marTop w:val="0"/>
          <w:marBottom w:val="0"/>
          <w:divBdr>
            <w:top w:val="none" w:sz="0" w:space="0" w:color="auto"/>
            <w:left w:val="none" w:sz="0" w:space="0" w:color="auto"/>
            <w:bottom w:val="none" w:sz="0" w:space="0" w:color="auto"/>
            <w:right w:val="none" w:sz="0" w:space="0" w:color="auto"/>
          </w:divBdr>
        </w:div>
        <w:div w:id="884878358">
          <w:marLeft w:val="0"/>
          <w:marRight w:val="0"/>
          <w:marTop w:val="0"/>
          <w:marBottom w:val="0"/>
          <w:divBdr>
            <w:top w:val="none" w:sz="0" w:space="0" w:color="auto"/>
            <w:left w:val="none" w:sz="0" w:space="0" w:color="auto"/>
            <w:bottom w:val="none" w:sz="0" w:space="0" w:color="auto"/>
            <w:right w:val="none" w:sz="0" w:space="0" w:color="auto"/>
          </w:divBdr>
        </w:div>
        <w:div w:id="886992698">
          <w:marLeft w:val="0"/>
          <w:marRight w:val="0"/>
          <w:marTop w:val="0"/>
          <w:marBottom w:val="0"/>
          <w:divBdr>
            <w:top w:val="none" w:sz="0" w:space="0" w:color="auto"/>
            <w:left w:val="none" w:sz="0" w:space="0" w:color="auto"/>
            <w:bottom w:val="none" w:sz="0" w:space="0" w:color="auto"/>
            <w:right w:val="none" w:sz="0" w:space="0" w:color="auto"/>
          </w:divBdr>
        </w:div>
        <w:div w:id="891506432">
          <w:marLeft w:val="0"/>
          <w:marRight w:val="0"/>
          <w:marTop w:val="0"/>
          <w:marBottom w:val="0"/>
          <w:divBdr>
            <w:top w:val="none" w:sz="0" w:space="0" w:color="auto"/>
            <w:left w:val="none" w:sz="0" w:space="0" w:color="auto"/>
            <w:bottom w:val="none" w:sz="0" w:space="0" w:color="auto"/>
            <w:right w:val="none" w:sz="0" w:space="0" w:color="auto"/>
          </w:divBdr>
        </w:div>
        <w:div w:id="915479230">
          <w:marLeft w:val="0"/>
          <w:marRight w:val="0"/>
          <w:marTop w:val="0"/>
          <w:marBottom w:val="0"/>
          <w:divBdr>
            <w:top w:val="none" w:sz="0" w:space="0" w:color="auto"/>
            <w:left w:val="none" w:sz="0" w:space="0" w:color="auto"/>
            <w:bottom w:val="none" w:sz="0" w:space="0" w:color="auto"/>
            <w:right w:val="none" w:sz="0" w:space="0" w:color="auto"/>
          </w:divBdr>
        </w:div>
        <w:div w:id="918563762">
          <w:marLeft w:val="0"/>
          <w:marRight w:val="0"/>
          <w:marTop w:val="0"/>
          <w:marBottom w:val="0"/>
          <w:divBdr>
            <w:top w:val="none" w:sz="0" w:space="0" w:color="auto"/>
            <w:left w:val="none" w:sz="0" w:space="0" w:color="auto"/>
            <w:bottom w:val="none" w:sz="0" w:space="0" w:color="auto"/>
            <w:right w:val="none" w:sz="0" w:space="0" w:color="auto"/>
          </w:divBdr>
        </w:div>
        <w:div w:id="921260524">
          <w:marLeft w:val="0"/>
          <w:marRight w:val="0"/>
          <w:marTop w:val="0"/>
          <w:marBottom w:val="0"/>
          <w:divBdr>
            <w:top w:val="none" w:sz="0" w:space="0" w:color="auto"/>
            <w:left w:val="none" w:sz="0" w:space="0" w:color="auto"/>
            <w:bottom w:val="none" w:sz="0" w:space="0" w:color="auto"/>
            <w:right w:val="none" w:sz="0" w:space="0" w:color="auto"/>
          </w:divBdr>
        </w:div>
        <w:div w:id="923607666">
          <w:marLeft w:val="0"/>
          <w:marRight w:val="0"/>
          <w:marTop w:val="0"/>
          <w:marBottom w:val="0"/>
          <w:divBdr>
            <w:top w:val="none" w:sz="0" w:space="0" w:color="auto"/>
            <w:left w:val="none" w:sz="0" w:space="0" w:color="auto"/>
            <w:bottom w:val="none" w:sz="0" w:space="0" w:color="auto"/>
            <w:right w:val="none" w:sz="0" w:space="0" w:color="auto"/>
          </w:divBdr>
        </w:div>
        <w:div w:id="924995307">
          <w:marLeft w:val="0"/>
          <w:marRight w:val="0"/>
          <w:marTop w:val="0"/>
          <w:marBottom w:val="0"/>
          <w:divBdr>
            <w:top w:val="none" w:sz="0" w:space="0" w:color="auto"/>
            <w:left w:val="none" w:sz="0" w:space="0" w:color="auto"/>
            <w:bottom w:val="none" w:sz="0" w:space="0" w:color="auto"/>
            <w:right w:val="none" w:sz="0" w:space="0" w:color="auto"/>
          </w:divBdr>
        </w:div>
        <w:div w:id="951328091">
          <w:marLeft w:val="0"/>
          <w:marRight w:val="0"/>
          <w:marTop w:val="0"/>
          <w:marBottom w:val="0"/>
          <w:divBdr>
            <w:top w:val="none" w:sz="0" w:space="0" w:color="auto"/>
            <w:left w:val="none" w:sz="0" w:space="0" w:color="auto"/>
            <w:bottom w:val="none" w:sz="0" w:space="0" w:color="auto"/>
            <w:right w:val="none" w:sz="0" w:space="0" w:color="auto"/>
          </w:divBdr>
        </w:div>
        <w:div w:id="962811375">
          <w:marLeft w:val="0"/>
          <w:marRight w:val="0"/>
          <w:marTop w:val="0"/>
          <w:marBottom w:val="0"/>
          <w:divBdr>
            <w:top w:val="none" w:sz="0" w:space="0" w:color="auto"/>
            <w:left w:val="none" w:sz="0" w:space="0" w:color="auto"/>
            <w:bottom w:val="none" w:sz="0" w:space="0" w:color="auto"/>
            <w:right w:val="none" w:sz="0" w:space="0" w:color="auto"/>
          </w:divBdr>
        </w:div>
        <w:div w:id="966858456">
          <w:marLeft w:val="0"/>
          <w:marRight w:val="0"/>
          <w:marTop w:val="0"/>
          <w:marBottom w:val="0"/>
          <w:divBdr>
            <w:top w:val="none" w:sz="0" w:space="0" w:color="auto"/>
            <w:left w:val="none" w:sz="0" w:space="0" w:color="auto"/>
            <w:bottom w:val="none" w:sz="0" w:space="0" w:color="auto"/>
            <w:right w:val="none" w:sz="0" w:space="0" w:color="auto"/>
          </w:divBdr>
          <w:divsChild>
            <w:div w:id="317224943">
              <w:marLeft w:val="0"/>
              <w:marRight w:val="0"/>
              <w:marTop w:val="0"/>
              <w:marBottom w:val="0"/>
              <w:divBdr>
                <w:top w:val="none" w:sz="0" w:space="0" w:color="auto"/>
                <w:left w:val="none" w:sz="0" w:space="0" w:color="auto"/>
                <w:bottom w:val="none" w:sz="0" w:space="0" w:color="auto"/>
                <w:right w:val="none" w:sz="0" w:space="0" w:color="auto"/>
              </w:divBdr>
            </w:div>
            <w:div w:id="1668053808">
              <w:marLeft w:val="0"/>
              <w:marRight w:val="0"/>
              <w:marTop w:val="0"/>
              <w:marBottom w:val="0"/>
              <w:divBdr>
                <w:top w:val="none" w:sz="0" w:space="0" w:color="auto"/>
                <w:left w:val="none" w:sz="0" w:space="0" w:color="auto"/>
                <w:bottom w:val="none" w:sz="0" w:space="0" w:color="auto"/>
                <w:right w:val="none" w:sz="0" w:space="0" w:color="auto"/>
              </w:divBdr>
            </w:div>
            <w:div w:id="1719821865">
              <w:marLeft w:val="0"/>
              <w:marRight w:val="0"/>
              <w:marTop w:val="0"/>
              <w:marBottom w:val="0"/>
              <w:divBdr>
                <w:top w:val="none" w:sz="0" w:space="0" w:color="auto"/>
                <w:left w:val="none" w:sz="0" w:space="0" w:color="auto"/>
                <w:bottom w:val="none" w:sz="0" w:space="0" w:color="auto"/>
                <w:right w:val="none" w:sz="0" w:space="0" w:color="auto"/>
              </w:divBdr>
            </w:div>
          </w:divsChild>
        </w:div>
        <w:div w:id="967248073">
          <w:marLeft w:val="0"/>
          <w:marRight w:val="0"/>
          <w:marTop w:val="0"/>
          <w:marBottom w:val="0"/>
          <w:divBdr>
            <w:top w:val="none" w:sz="0" w:space="0" w:color="auto"/>
            <w:left w:val="none" w:sz="0" w:space="0" w:color="auto"/>
            <w:bottom w:val="none" w:sz="0" w:space="0" w:color="auto"/>
            <w:right w:val="none" w:sz="0" w:space="0" w:color="auto"/>
          </w:divBdr>
        </w:div>
        <w:div w:id="970591481">
          <w:marLeft w:val="0"/>
          <w:marRight w:val="0"/>
          <w:marTop w:val="0"/>
          <w:marBottom w:val="0"/>
          <w:divBdr>
            <w:top w:val="none" w:sz="0" w:space="0" w:color="auto"/>
            <w:left w:val="none" w:sz="0" w:space="0" w:color="auto"/>
            <w:bottom w:val="none" w:sz="0" w:space="0" w:color="auto"/>
            <w:right w:val="none" w:sz="0" w:space="0" w:color="auto"/>
          </w:divBdr>
        </w:div>
        <w:div w:id="977565124">
          <w:marLeft w:val="0"/>
          <w:marRight w:val="0"/>
          <w:marTop w:val="0"/>
          <w:marBottom w:val="0"/>
          <w:divBdr>
            <w:top w:val="none" w:sz="0" w:space="0" w:color="auto"/>
            <w:left w:val="none" w:sz="0" w:space="0" w:color="auto"/>
            <w:bottom w:val="none" w:sz="0" w:space="0" w:color="auto"/>
            <w:right w:val="none" w:sz="0" w:space="0" w:color="auto"/>
          </w:divBdr>
        </w:div>
        <w:div w:id="1006597115">
          <w:marLeft w:val="0"/>
          <w:marRight w:val="0"/>
          <w:marTop w:val="0"/>
          <w:marBottom w:val="0"/>
          <w:divBdr>
            <w:top w:val="none" w:sz="0" w:space="0" w:color="auto"/>
            <w:left w:val="none" w:sz="0" w:space="0" w:color="auto"/>
            <w:bottom w:val="none" w:sz="0" w:space="0" w:color="auto"/>
            <w:right w:val="none" w:sz="0" w:space="0" w:color="auto"/>
          </w:divBdr>
        </w:div>
        <w:div w:id="1019887735">
          <w:marLeft w:val="0"/>
          <w:marRight w:val="0"/>
          <w:marTop w:val="0"/>
          <w:marBottom w:val="0"/>
          <w:divBdr>
            <w:top w:val="none" w:sz="0" w:space="0" w:color="auto"/>
            <w:left w:val="none" w:sz="0" w:space="0" w:color="auto"/>
            <w:bottom w:val="none" w:sz="0" w:space="0" w:color="auto"/>
            <w:right w:val="none" w:sz="0" w:space="0" w:color="auto"/>
          </w:divBdr>
        </w:div>
        <w:div w:id="1020547554">
          <w:marLeft w:val="0"/>
          <w:marRight w:val="0"/>
          <w:marTop w:val="0"/>
          <w:marBottom w:val="0"/>
          <w:divBdr>
            <w:top w:val="none" w:sz="0" w:space="0" w:color="auto"/>
            <w:left w:val="none" w:sz="0" w:space="0" w:color="auto"/>
            <w:bottom w:val="none" w:sz="0" w:space="0" w:color="auto"/>
            <w:right w:val="none" w:sz="0" w:space="0" w:color="auto"/>
          </w:divBdr>
        </w:div>
        <w:div w:id="1022123733">
          <w:marLeft w:val="0"/>
          <w:marRight w:val="0"/>
          <w:marTop w:val="0"/>
          <w:marBottom w:val="0"/>
          <w:divBdr>
            <w:top w:val="none" w:sz="0" w:space="0" w:color="auto"/>
            <w:left w:val="none" w:sz="0" w:space="0" w:color="auto"/>
            <w:bottom w:val="none" w:sz="0" w:space="0" w:color="auto"/>
            <w:right w:val="none" w:sz="0" w:space="0" w:color="auto"/>
          </w:divBdr>
        </w:div>
        <w:div w:id="1065640268">
          <w:marLeft w:val="0"/>
          <w:marRight w:val="0"/>
          <w:marTop w:val="0"/>
          <w:marBottom w:val="0"/>
          <w:divBdr>
            <w:top w:val="none" w:sz="0" w:space="0" w:color="auto"/>
            <w:left w:val="none" w:sz="0" w:space="0" w:color="auto"/>
            <w:bottom w:val="none" w:sz="0" w:space="0" w:color="auto"/>
            <w:right w:val="none" w:sz="0" w:space="0" w:color="auto"/>
          </w:divBdr>
        </w:div>
        <w:div w:id="1076244688">
          <w:marLeft w:val="0"/>
          <w:marRight w:val="0"/>
          <w:marTop w:val="0"/>
          <w:marBottom w:val="0"/>
          <w:divBdr>
            <w:top w:val="none" w:sz="0" w:space="0" w:color="auto"/>
            <w:left w:val="none" w:sz="0" w:space="0" w:color="auto"/>
            <w:bottom w:val="none" w:sz="0" w:space="0" w:color="auto"/>
            <w:right w:val="none" w:sz="0" w:space="0" w:color="auto"/>
          </w:divBdr>
        </w:div>
        <w:div w:id="1078288839">
          <w:marLeft w:val="0"/>
          <w:marRight w:val="0"/>
          <w:marTop w:val="0"/>
          <w:marBottom w:val="0"/>
          <w:divBdr>
            <w:top w:val="none" w:sz="0" w:space="0" w:color="auto"/>
            <w:left w:val="none" w:sz="0" w:space="0" w:color="auto"/>
            <w:bottom w:val="none" w:sz="0" w:space="0" w:color="auto"/>
            <w:right w:val="none" w:sz="0" w:space="0" w:color="auto"/>
          </w:divBdr>
        </w:div>
        <w:div w:id="1089274979">
          <w:marLeft w:val="0"/>
          <w:marRight w:val="0"/>
          <w:marTop w:val="0"/>
          <w:marBottom w:val="0"/>
          <w:divBdr>
            <w:top w:val="none" w:sz="0" w:space="0" w:color="auto"/>
            <w:left w:val="none" w:sz="0" w:space="0" w:color="auto"/>
            <w:bottom w:val="none" w:sz="0" w:space="0" w:color="auto"/>
            <w:right w:val="none" w:sz="0" w:space="0" w:color="auto"/>
          </w:divBdr>
        </w:div>
        <w:div w:id="1115293374">
          <w:marLeft w:val="0"/>
          <w:marRight w:val="0"/>
          <w:marTop w:val="0"/>
          <w:marBottom w:val="0"/>
          <w:divBdr>
            <w:top w:val="none" w:sz="0" w:space="0" w:color="auto"/>
            <w:left w:val="none" w:sz="0" w:space="0" w:color="auto"/>
            <w:bottom w:val="none" w:sz="0" w:space="0" w:color="auto"/>
            <w:right w:val="none" w:sz="0" w:space="0" w:color="auto"/>
          </w:divBdr>
        </w:div>
        <w:div w:id="1116369794">
          <w:marLeft w:val="0"/>
          <w:marRight w:val="0"/>
          <w:marTop w:val="0"/>
          <w:marBottom w:val="0"/>
          <w:divBdr>
            <w:top w:val="none" w:sz="0" w:space="0" w:color="auto"/>
            <w:left w:val="none" w:sz="0" w:space="0" w:color="auto"/>
            <w:bottom w:val="none" w:sz="0" w:space="0" w:color="auto"/>
            <w:right w:val="none" w:sz="0" w:space="0" w:color="auto"/>
          </w:divBdr>
        </w:div>
        <w:div w:id="1118141669">
          <w:marLeft w:val="0"/>
          <w:marRight w:val="0"/>
          <w:marTop w:val="0"/>
          <w:marBottom w:val="0"/>
          <w:divBdr>
            <w:top w:val="none" w:sz="0" w:space="0" w:color="auto"/>
            <w:left w:val="none" w:sz="0" w:space="0" w:color="auto"/>
            <w:bottom w:val="none" w:sz="0" w:space="0" w:color="auto"/>
            <w:right w:val="none" w:sz="0" w:space="0" w:color="auto"/>
          </w:divBdr>
        </w:div>
        <w:div w:id="1133526507">
          <w:marLeft w:val="0"/>
          <w:marRight w:val="0"/>
          <w:marTop w:val="0"/>
          <w:marBottom w:val="0"/>
          <w:divBdr>
            <w:top w:val="none" w:sz="0" w:space="0" w:color="auto"/>
            <w:left w:val="none" w:sz="0" w:space="0" w:color="auto"/>
            <w:bottom w:val="none" w:sz="0" w:space="0" w:color="auto"/>
            <w:right w:val="none" w:sz="0" w:space="0" w:color="auto"/>
          </w:divBdr>
        </w:div>
        <w:div w:id="1149126631">
          <w:marLeft w:val="0"/>
          <w:marRight w:val="0"/>
          <w:marTop w:val="0"/>
          <w:marBottom w:val="0"/>
          <w:divBdr>
            <w:top w:val="none" w:sz="0" w:space="0" w:color="auto"/>
            <w:left w:val="none" w:sz="0" w:space="0" w:color="auto"/>
            <w:bottom w:val="none" w:sz="0" w:space="0" w:color="auto"/>
            <w:right w:val="none" w:sz="0" w:space="0" w:color="auto"/>
          </w:divBdr>
        </w:div>
        <w:div w:id="1154951682">
          <w:marLeft w:val="0"/>
          <w:marRight w:val="0"/>
          <w:marTop w:val="0"/>
          <w:marBottom w:val="0"/>
          <w:divBdr>
            <w:top w:val="none" w:sz="0" w:space="0" w:color="auto"/>
            <w:left w:val="none" w:sz="0" w:space="0" w:color="auto"/>
            <w:bottom w:val="none" w:sz="0" w:space="0" w:color="auto"/>
            <w:right w:val="none" w:sz="0" w:space="0" w:color="auto"/>
          </w:divBdr>
        </w:div>
        <w:div w:id="1174299363">
          <w:marLeft w:val="0"/>
          <w:marRight w:val="0"/>
          <w:marTop w:val="0"/>
          <w:marBottom w:val="0"/>
          <w:divBdr>
            <w:top w:val="none" w:sz="0" w:space="0" w:color="auto"/>
            <w:left w:val="none" w:sz="0" w:space="0" w:color="auto"/>
            <w:bottom w:val="none" w:sz="0" w:space="0" w:color="auto"/>
            <w:right w:val="none" w:sz="0" w:space="0" w:color="auto"/>
          </w:divBdr>
        </w:div>
        <w:div w:id="1174682331">
          <w:marLeft w:val="0"/>
          <w:marRight w:val="0"/>
          <w:marTop w:val="0"/>
          <w:marBottom w:val="0"/>
          <w:divBdr>
            <w:top w:val="none" w:sz="0" w:space="0" w:color="auto"/>
            <w:left w:val="none" w:sz="0" w:space="0" w:color="auto"/>
            <w:bottom w:val="none" w:sz="0" w:space="0" w:color="auto"/>
            <w:right w:val="none" w:sz="0" w:space="0" w:color="auto"/>
          </w:divBdr>
        </w:div>
        <w:div w:id="1176381815">
          <w:marLeft w:val="0"/>
          <w:marRight w:val="0"/>
          <w:marTop w:val="0"/>
          <w:marBottom w:val="0"/>
          <w:divBdr>
            <w:top w:val="none" w:sz="0" w:space="0" w:color="auto"/>
            <w:left w:val="none" w:sz="0" w:space="0" w:color="auto"/>
            <w:bottom w:val="none" w:sz="0" w:space="0" w:color="auto"/>
            <w:right w:val="none" w:sz="0" w:space="0" w:color="auto"/>
          </w:divBdr>
        </w:div>
        <w:div w:id="1182428079">
          <w:marLeft w:val="0"/>
          <w:marRight w:val="0"/>
          <w:marTop w:val="0"/>
          <w:marBottom w:val="0"/>
          <w:divBdr>
            <w:top w:val="none" w:sz="0" w:space="0" w:color="auto"/>
            <w:left w:val="none" w:sz="0" w:space="0" w:color="auto"/>
            <w:bottom w:val="none" w:sz="0" w:space="0" w:color="auto"/>
            <w:right w:val="none" w:sz="0" w:space="0" w:color="auto"/>
          </w:divBdr>
        </w:div>
        <w:div w:id="1185096532">
          <w:marLeft w:val="0"/>
          <w:marRight w:val="0"/>
          <w:marTop w:val="0"/>
          <w:marBottom w:val="0"/>
          <w:divBdr>
            <w:top w:val="none" w:sz="0" w:space="0" w:color="auto"/>
            <w:left w:val="none" w:sz="0" w:space="0" w:color="auto"/>
            <w:bottom w:val="none" w:sz="0" w:space="0" w:color="auto"/>
            <w:right w:val="none" w:sz="0" w:space="0" w:color="auto"/>
          </w:divBdr>
        </w:div>
        <w:div w:id="1190527410">
          <w:marLeft w:val="0"/>
          <w:marRight w:val="0"/>
          <w:marTop w:val="0"/>
          <w:marBottom w:val="0"/>
          <w:divBdr>
            <w:top w:val="none" w:sz="0" w:space="0" w:color="auto"/>
            <w:left w:val="none" w:sz="0" w:space="0" w:color="auto"/>
            <w:bottom w:val="none" w:sz="0" w:space="0" w:color="auto"/>
            <w:right w:val="none" w:sz="0" w:space="0" w:color="auto"/>
          </w:divBdr>
        </w:div>
        <w:div w:id="1191794854">
          <w:marLeft w:val="0"/>
          <w:marRight w:val="0"/>
          <w:marTop w:val="0"/>
          <w:marBottom w:val="0"/>
          <w:divBdr>
            <w:top w:val="none" w:sz="0" w:space="0" w:color="auto"/>
            <w:left w:val="none" w:sz="0" w:space="0" w:color="auto"/>
            <w:bottom w:val="none" w:sz="0" w:space="0" w:color="auto"/>
            <w:right w:val="none" w:sz="0" w:space="0" w:color="auto"/>
          </w:divBdr>
        </w:div>
        <w:div w:id="1192109807">
          <w:marLeft w:val="0"/>
          <w:marRight w:val="0"/>
          <w:marTop w:val="0"/>
          <w:marBottom w:val="0"/>
          <w:divBdr>
            <w:top w:val="none" w:sz="0" w:space="0" w:color="auto"/>
            <w:left w:val="none" w:sz="0" w:space="0" w:color="auto"/>
            <w:bottom w:val="none" w:sz="0" w:space="0" w:color="auto"/>
            <w:right w:val="none" w:sz="0" w:space="0" w:color="auto"/>
          </w:divBdr>
        </w:div>
        <w:div w:id="1197540707">
          <w:marLeft w:val="0"/>
          <w:marRight w:val="0"/>
          <w:marTop w:val="0"/>
          <w:marBottom w:val="0"/>
          <w:divBdr>
            <w:top w:val="none" w:sz="0" w:space="0" w:color="auto"/>
            <w:left w:val="none" w:sz="0" w:space="0" w:color="auto"/>
            <w:bottom w:val="none" w:sz="0" w:space="0" w:color="auto"/>
            <w:right w:val="none" w:sz="0" w:space="0" w:color="auto"/>
          </w:divBdr>
        </w:div>
        <w:div w:id="1238326871">
          <w:marLeft w:val="0"/>
          <w:marRight w:val="0"/>
          <w:marTop w:val="0"/>
          <w:marBottom w:val="0"/>
          <w:divBdr>
            <w:top w:val="none" w:sz="0" w:space="0" w:color="auto"/>
            <w:left w:val="none" w:sz="0" w:space="0" w:color="auto"/>
            <w:bottom w:val="none" w:sz="0" w:space="0" w:color="auto"/>
            <w:right w:val="none" w:sz="0" w:space="0" w:color="auto"/>
          </w:divBdr>
        </w:div>
        <w:div w:id="1241014972">
          <w:marLeft w:val="0"/>
          <w:marRight w:val="0"/>
          <w:marTop w:val="0"/>
          <w:marBottom w:val="0"/>
          <w:divBdr>
            <w:top w:val="none" w:sz="0" w:space="0" w:color="auto"/>
            <w:left w:val="none" w:sz="0" w:space="0" w:color="auto"/>
            <w:bottom w:val="none" w:sz="0" w:space="0" w:color="auto"/>
            <w:right w:val="none" w:sz="0" w:space="0" w:color="auto"/>
          </w:divBdr>
        </w:div>
        <w:div w:id="1241017124">
          <w:marLeft w:val="0"/>
          <w:marRight w:val="0"/>
          <w:marTop w:val="0"/>
          <w:marBottom w:val="0"/>
          <w:divBdr>
            <w:top w:val="none" w:sz="0" w:space="0" w:color="auto"/>
            <w:left w:val="none" w:sz="0" w:space="0" w:color="auto"/>
            <w:bottom w:val="none" w:sz="0" w:space="0" w:color="auto"/>
            <w:right w:val="none" w:sz="0" w:space="0" w:color="auto"/>
          </w:divBdr>
        </w:div>
        <w:div w:id="1243834525">
          <w:marLeft w:val="0"/>
          <w:marRight w:val="0"/>
          <w:marTop w:val="0"/>
          <w:marBottom w:val="0"/>
          <w:divBdr>
            <w:top w:val="none" w:sz="0" w:space="0" w:color="auto"/>
            <w:left w:val="none" w:sz="0" w:space="0" w:color="auto"/>
            <w:bottom w:val="none" w:sz="0" w:space="0" w:color="auto"/>
            <w:right w:val="none" w:sz="0" w:space="0" w:color="auto"/>
          </w:divBdr>
        </w:div>
        <w:div w:id="1244490777">
          <w:marLeft w:val="0"/>
          <w:marRight w:val="0"/>
          <w:marTop w:val="0"/>
          <w:marBottom w:val="0"/>
          <w:divBdr>
            <w:top w:val="none" w:sz="0" w:space="0" w:color="auto"/>
            <w:left w:val="none" w:sz="0" w:space="0" w:color="auto"/>
            <w:bottom w:val="none" w:sz="0" w:space="0" w:color="auto"/>
            <w:right w:val="none" w:sz="0" w:space="0" w:color="auto"/>
          </w:divBdr>
        </w:div>
        <w:div w:id="1250043680">
          <w:marLeft w:val="0"/>
          <w:marRight w:val="0"/>
          <w:marTop w:val="0"/>
          <w:marBottom w:val="0"/>
          <w:divBdr>
            <w:top w:val="none" w:sz="0" w:space="0" w:color="auto"/>
            <w:left w:val="none" w:sz="0" w:space="0" w:color="auto"/>
            <w:bottom w:val="none" w:sz="0" w:space="0" w:color="auto"/>
            <w:right w:val="none" w:sz="0" w:space="0" w:color="auto"/>
          </w:divBdr>
        </w:div>
        <w:div w:id="1251160102">
          <w:marLeft w:val="0"/>
          <w:marRight w:val="0"/>
          <w:marTop w:val="0"/>
          <w:marBottom w:val="0"/>
          <w:divBdr>
            <w:top w:val="none" w:sz="0" w:space="0" w:color="auto"/>
            <w:left w:val="none" w:sz="0" w:space="0" w:color="auto"/>
            <w:bottom w:val="none" w:sz="0" w:space="0" w:color="auto"/>
            <w:right w:val="none" w:sz="0" w:space="0" w:color="auto"/>
          </w:divBdr>
        </w:div>
        <w:div w:id="1254823490">
          <w:marLeft w:val="0"/>
          <w:marRight w:val="0"/>
          <w:marTop w:val="0"/>
          <w:marBottom w:val="0"/>
          <w:divBdr>
            <w:top w:val="none" w:sz="0" w:space="0" w:color="auto"/>
            <w:left w:val="none" w:sz="0" w:space="0" w:color="auto"/>
            <w:bottom w:val="none" w:sz="0" w:space="0" w:color="auto"/>
            <w:right w:val="none" w:sz="0" w:space="0" w:color="auto"/>
          </w:divBdr>
        </w:div>
        <w:div w:id="1262299620">
          <w:marLeft w:val="0"/>
          <w:marRight w:val="0"/>
          <w:marTop w:val="0"/>
          <w:marBottom w:val="0"/>
          <w:divBdr>
            <w:top w:val="none" w:sz="0" w:space="0" w:color="auto"/>
            <w:left w:val="none" w:sz="0" w:space="0" w:color="auto"/>
            <w:bottom w:val="none" w:sz="0" w:space="0" w:color="auto"/>
            <w:right w:val="none" w:sz="0" w:space="0" w:color="auto"/>
          </w:divBdr>
        </w:div>
        <w:div w:id="1283729834">
          <w:marLeft w:val="0"/>
          <w:marRight w:val="0"/>
          <w:marTop w:val="0"/>
          <w:marBottom w:val="0"/>
          <w:divBdr>
            <w:top w:val="none" w:sz="0" w:space="0" w:color="auto"/>
            <w:left w:val="none" w:sz="0" w:space="0" w:color="auto"/>
            <w:bottom w:val="none" w:sz="0" w:space="0" w:color="auto"/>
            <w:right w:val="none" w:sz="0" w:space="0" w:color="auto"/>
          </w:divBdr>
        </w:div>
        <w:div w:id="1304851712">
          <w:marLeft w:val="0"/>
          <w:marRight w:val="0"/>
          <w:marTop w:val="0"/>
          <w:marBottom w:val="0"/>
          <w:divBdr>
            <w:top w:val="none" w:sz="0" w:space="0" w:color="auto"/>
            <w:left w:val="none" w:sz="0" w:space="0" w:color="auto"/>
            <w:bottom w:val="none" w:sz="0" w:space="0" w:color="auto"/>
            <w:right w:val="none" w:sz="0" w:space="0" w:color="auto"/>
          </w:divBdr>
        </w:div>
        <w:div w:id="1310204379">
          <w:marLeft w:val="0"/>
          <w:marRight w:val="0"/>
          <w:marTop w:val="0"/>
          <w:marBottom w:val="0"/>
          <w:divBdr>
            <w:top w:val="none" w:sz="0" w:space="0" w:color="auto"/>
            <w:left w:val="none" w:sz="0" w:space="0" w:color="auto"/>
            <w:bottom w:val="none" w:sz="0" w:space="0" w:color="auto"/>
            <w:right w:val="none" w:sz="0" w:space="0" w:color="auto"/>
          </w:divBdr>
        </w:div>
        <w:div w:id="1315257438">
          <w:marLeft w:val="0"/>
          <w:marRight w:val="0"/>
          <w:marTop w:val="0"/>
          <w:marBottom w:val="0"/>
          <w:divBdr>
            <w:top w:val="none" w:sz="0" w:space="0" w:color="auto"/>
            <w:left w:val="none" w:sz="0" w:space="0" w:color="auto"/>
            <w:bottom w:val="none" w:sz="0" w:space="0" w:color="auto"/>
            <w:right w:val="none" w:sz="0" w:space="0" w:color="auto"/>
          </w:divBdr>
        </w:div>
        <w:div w:id="1319530722">
          <w:marLeft w:val="0"/>
          <w:marRight w:val="0"/>
          <w:marTop w:val="0"/>
          <w:marBottom w:val="0"/>
          <w:divBdr>
            <w:top w:val="none" w:sz="0" w:space="0" w:color="auto"/>
            <w:left w:val="none" w:sz="0" w:space="0" w:color="auto"/>
            <w:bottom w:val="none" w:sz="0" w:space="0" w:color="auto"/>
            <w:right w:val="none" w:sz="0" w:space="0" w:color="auto"/>
          </w:divBdr>
        </w:div>
        <w:div w:id="1322273502">
          <w:marLeft w:val="0"/>
          <w:marRight w:val="0"/>
          <w:marTop w:val="0"/>
          <w:marBottom w:val="0"/>
          <w:divBdr>
            <w:top w:val="none" w:sz="0" w:space="0" w:color="auto"/>
            <w:left w:val="none" w:sz="0" w:space="0" w:color="auto"/>
            <w:bottom w:val="none" w:sz="0" w:space="0" w:color="auto"/>
            <w:right w:val="none" w:sz="0" w:space="0" w:color="auto"/>
          </w:divBdr>
        </w:div>
        <w:div w:id="1333294523">
          <w:marLeft w:val="0"/>
          <w:marRight w:val="0"/>
          <w:marTop w:val="0"/>
          <w:marBottom w:val="0"/>
          <w:divBdr>
            <w:top w:val="none" w:sz="0" w:space="0" w:color="auto"/>
            <w:left w:val="none" w:sz="0" w:space="0" w:color="auto"/>
            <w:bottom w:val="none" w:sz="0" w:space="0" w:color="auto"/>
            <w:right w:val="none" w:sz="0" w:space="0" w:color="auto"/>
          </w:divBdr>
          <w:divsChild>
            <w:div w:id="941373290">
              <w:marLeft w:val="0"/>
              <w:marRight w:val="0"/>
              <w:marTop w:val="0"/>
              <w:marBottom w:val="0"/>
              <w:divBdr>
                <w:top w:val="none" w:sz="0" w:space="0" w:color="auto"/>
                <w:left w:val="none" w:sz="0" w:space="0" w:color="auto"/>
                <w:bottom w:val="none" w:sz="0" w:space="0" w:color="auto"/>
                <w:right w:val="none" w:sz="0" w:space="0" w:color="auto"/>
              </w:divBdr>
            </w:div>
            <w:div w:id="947127899">
              <w:marLeft w:val="0"/>
              <w:marRight w:val="0"/>
              <w:marTop w:val="0"/>
              <w:marBottom w:val="0"/>
              <w:divBdr>
                <w:top w:val="none" w:sz="0" w:space="0" w:color="auto"/>
                <w:left w:val="none" w:sz="0" w:space="0" w:color="auto"/>
                <w:bottom w:val="none" w:sz="0" w:space="0" w:color="auto"/>
                <w:right w:val="none" w:sz="0" w:space="0" w:color="auto"/>
              </w:divBdr>
            </w:div>
            <w:div w:id="2104958042">
              <w:marLeft w:val="0"/>
              <w:marRight w:val="0"/>
              <w:marTop w:val="0"/>
              <w:marBottom w:val="0"/>
              <w:divBdr>
                <w:top w:val="none" w:sz="0" w:space="0" w:color="auto"/>
                <w:left w:val="none" w:sz="0" w:space="0" w:color="auto"/>
                <w:bottom w:val="none" w:sz="0" w:space="0" w:color="auto"/>
                <w:right w:val="none" w:sz="0" w:space="0" w:color="auto"/>
              </w:divBdr>
            </w:div>
          </w:divsChild>
        </w:div>
        <w:div w:id="1343165430">
          <w:marLeft w:val="0"/>
          <w:marRight w:val="0"/>
          <w:marTop w:val="0"/>
          <w:marBottom w:val="0"/>
          <w:divBdr>
            <w:top w:val="none" w:sz="0" w:space="0" w:color="auto"/>
            <w:left w:val="none" w:sz="0" w:space="0" w:color="auto"/>
            <w:bottom w:val="none" w:sz="0" w:space="0" w:color="auto"/>
            <w:right w:val="none" w:sz="0" w:space="0" w:color="auto"/>
          </w:divBdr>
        </w:div>
        <w:div w:id="1346397465">
          <w:marLeft w:val="0"/>
          <w:marRight w:val="0"/>
          <w:marTop w:val="0"/>
          <w:marBottom w:val="0"/>
          <w:divBdr>
            <w:top w:val="none" w:sz="0" w:space="0" w:color="auto"/>
            <w:left w:val="none" w:sz="0" w:space="0" w:color="auto"/>
            <w:bottom w:val="none" w:sz="0" w:space="0" w:color="auto"/>
            <w:right w:val="none" w:sz="0" w:space="0" w:color="auto"/>
          </w:divBdr>
        </w:div>
        <w:div w:id="1355421956">
          <w:marLeft w:val="0"/>
          <w:marRight w:val="0"/>
          <w:marTop w:val="0"/>
          <w:marBottom w:val="0"/>
          <w:divBdr>
            <w:top w:val="none" w:sz="0" w:space="0" w:color="auto"/>
            <w:left w:val="none" w:sz="0" w:space="0" w:color="auto"/>
            <w:bottom w:val="none" w:sz="0" w:space="0" w:color="auto"/>
            <w:right w:val="none" w:sz="0" w:space="0" w:color="auto"/>
          </w:divBdr>
        </w:div>
        <w:div w:id="1356157566">
          <w:marLeft w:val="0"/>
          <w:marRight w:val="0"/>
          <w:marTop w:val="0"/>
          <w:marBottom w:val="0"/>
          <w:divBdr>
            <w:top w:val="none" w:sz="0" w:space="0" w:color="auto"/>
            <w:left w:val="none" w:sz="0" w:space="0" w:color="auto"/>
            <w:bottom w:val="none" w:sz="0" w:space="0" w:color="auto"/>
            <w:right w:val="none" w:sz="0" w:space="0" w:color="auto"/>
          </w:divBdr>
        </w:div>
        <w:div w:id="1366950471">
          <w:marLeft w:val="0"/>
          <w:marRight w:val="0"/>
          <w:marTop w:val="0"/>
          <w:marBottom w:val="0"/>
          <w:divBdr>
            <w:top w:val="none" w:sz="0" w:space="0" w:color="auto"/>
            <w:left w:val="none" w:sz="0" w:space="0" w:color="auto"/>
            <w:bottom w:val="none" w:sz="0" w:space="0" w:color="auto"/>
            <w:right w:val="none" w:sz="0" w:space="0" w:color="auto"/>
          </w:divBdr>
        </w:div>
        <w:div w:id="1369792837">
          <w:marLeft w:val="0"/>
          <w:marRight w:val="0"/>
          <w:marTop w:val="0"/>
          <w:marBottom w:val="0"/>
          <w:divBdr>
            <w:top w:val="none" w:sz="0" w:space="0" w:color="auto"/>
            <w:left w:val="none" w:sz="0" w:space="0" w:color="auto"/>
            <w:bottom w:val="none" w:sz="0" w:space="0" w:color="auto"/>
            <w:right w:val="none" w:sz="0" w:space="0" w:color="auto"/>
          </w:divBdr>
        </w:div>
        <w:div w:id="1372346441">
          <w:marLeft w:val="0"/>
          <w:marRight w:val="0"/>
          <w:marTop w:val="0"/>
          <w:marBottom w:val="0"/>
          <w:divBdr>
            <w:top w:val="none" w:sz="0" w:space="0" w:color="auto"/>
            <w:left w:val="none" w:sz="0" w:space="0" w:color="auto"/>
            <w:bottom w:val="none" w:sz="0" w:space="0" w:color="auto"/>
            <w:right w:val="none" w:sz="0" w:space="0" w:color="auto"/>
          </w:divBdr>
        </w:div>
        <w:div w:id="1377705358">
          <w:marLeft w:val="0"/>
          <w:marRight w:val="0"/>
          <w:marTop w:val="0"/>
          <w:marBottom w:val="0"/>
          <w:divBdr>
            <w:top w:val="none" w:sz="0" w:space="0" w:color="auto"/>
            <w:left w:val="none" w:sz="0" w:space="0" w:color="auto"/>
            <w:bottom w:val="none" w:sz="0" w:space="0" w:color="auto"/>
            <w:right w:val="none" w:sz="0" w:space="0" w:color="auto"/>
          </w:divBdr>
        </w:div>
        <w:div w:id="1386221567">
          <w:marLeft w:val="0"/>
          <w:marRight w:val="0"/>
          <w:marTop w:val="0"/>
          <w:marBottom w:val="0"/>
          <w:divBdr>
            <w:top w:val="none" w:sz="0" w:space="0" w:color="auto"/>
            <w:left w:val="none" w:sz="0" w:space="0" w:color="auto"/>
            <w:bottom w:val="none" w:sz="0" w:space="0" w:color="auto"/>
            <w:right w:val="none" w:sz="0" w:space="0" w:color="auto"/>
          </w:divBdr>
        </w:div>
        <w:div w:id="1386291002">
          <w:marLeft w:val="0"/>
          <w:marRight w:val="0"/>
          <w:marTop w:val="0"/>
          <w:marBottom w:val="0"/>
          <w:divBdr>
            <w:top w:val="none" w:sz="0" w:space="0" w:color="auto"/>
            <w:left w:val="none" w:sz="0" w:space="0" w:color="auto"/>
            <w:bottom w:val="none" w:sz="0" w:space="0" w:color="auto"/>
            <w:right w:val="none" w:sz="0" w:space="0" w:color="auto"/>
          </w:divBdr>
        </w:div>
        <w:div w:id="1386561613">
          <w:marLeft w:val="0"/>
          <w:marRight w:val="0"/>
          <w:marTop w:val="0"/>
          <w:marBottom w:val="0"/>
          <w:divBdr>
            <w:top w:val="none" w:sz="0" w:space="0" w:color="auto"/>
            <w:left w:val="none" w:sz="0" w:space="0" w:color="auto"/>
            <w:bottom w:val="none" w:sz="0" w:space="0" w:color="auto"/>
            <w:right w:val="none" w:sz="0" w:space="0" w:color="auto"/>
          </w:divBdr>
        </w:div>
        <w:div w:id="1389180590">
          <w:marLeft w:val="0"/>
          <w:marRight w:val="0"/>
          <w:marTop w:val="0"/>
          <w:marBottom w:val="0"/>
          <w:divBdr>
            <w:top w:val="none" w:sz="0" w:space="0" w:color="auto"/>
            <w:left w:val="none" w:sz="0" w:space="0" w:color="auto"/>
            <w:bottom w:val="none" w:sz="0" w:space="0" w:color="auto"/>
            <w:right w:val="none" w:sz="0" w:space="0" w:color="auto"/>
          </w:divBdr>
        </w:div>
        <w:div w:id="1390152694">
          <w:marLeft w:val="0"/>
          <w:marRight w:val="0"/>
          <w:marTop w:val="0"/>
          <w:marBottom w:val="0"/>
          <w:divBdr>
            <w:top w:val="none" w:sz="0" w:space="0" w:color="auto"/>
            <w:left w:val="none" w:sz="0" w:space="0" w:color="auto"/>
            <w:bottom w:val="none" w:sz="0" w:space="0" w:color="auto"/>
            <w:right w:val="none" w:sz="0" w:space="0" w:color="auto"/>
          </w:divBdr>
        </w:div>
        <w:div w:id="1391224286">
          <w:marLeft w:val="0"/>
          <w:marRight w:val="0"/>
          <w:marTop w:val="0"/>
          <w:marBottom w:val="0"/>
          <w:divBdr>
            <w:top w:val="none" w:sz="0" w:space="0" w:color="auto"/>
            <w:left w:val="none" w:sz="0" w:space="0" w:color="auto"/>
            <w:bottom w:val="none" w:sz="0" w:space="0" w:color="auto"/>
            <w:right w:val="none" w:sz="0" w:space="0" w:color="auto"/>
          </w:divBdr>
        </w:div>
        <w:div w:id="1408191722">
          <w:marLeft w:val="0"/>
          <w:marRight w:val="0"/>
          <w:marTop w:val="0"/>
          <w:marBottom w:val="0"/>
          <w:divBdr>
            <w:top w:val="none" w:sz="0" w:space="0" w:color="auto"/>
            <w:left w:val="none" w:sz="0" w:space="0" w:color="auto"/>
            <w:bottom w:val="none" w:sz="0" w:space="0" w:color="auto"/>
            <w:right w:val="none" w:sz="0" w:space="0" w:color="auto"/>
          </w:divBdr>
        </w:div>
        <w:div w:id="1410426388">
          <w:marLeft w:val="0"/>
          <w:marRight w:val="0"/>
          <w:marTop w:val="0"/>
          <w:marBottom w:val="0"/>
          <w:divBdr>
            <w:top w:val="none" w:sz="0" w:space="0" w:color="auto"/>
            <w:left w:val="none" w:sz="0" w:space="0" w:color="auto"/>
            <w:bottom w:val="none" w:sz="0" w:space="0" w:color="auto"/>
            <w:right w:val="none" w:sz="0" w:space="0" w:color="auto"/>
          </w:divBdr>
        </w:div>
        <w:div w:id="1411539292">
          <w:marLeft w:val="0"/>
          <w:marRight w:val="0"/>
          <w:marTop w:val="0"/>
          <w:marBottom w:val="0"/>
          <w:divBdr>
            <w:top w:val="none" w:sz="0" w:space="0" w:color="auto"/>
            <w:left w:val="none" w:sz="0" w:space="0" w:color="auto"/>
            <w:bottom w:val="none" w:sz="0" w:space="0" w:color="auto"/>
            <w:right w:val="none" w:sz="0" w:space="0" w:color="auto"/>
          </w:divBdr>
        </w:div>
        <w:div w:id="1415663503">
          <w:marLeft w:val="0"/>
          <w:marRight w:val="0"/>
          <w:marTop w:val="0"/>
          <w:marBottom w:val="0"/>
          <w:divBdr>
            <w:top w:val="none" w:sz="0" w:space="0" w:color="auto"/>
            <w:left w:val="none" w:sz="0" w:space="0" w:color="auto"/>
            <w:bottom w:val="none" w:sz="0" w:space="0" w:color="auto"/>
            <w:right w:val="none" w:sz="0" w:space="0" w:color="auto"/>
          </w:divBdr>
        </w:div>
        <w:div w:id="1422486392">
          <w:marLeft w:val="0"/>
          <w:marRight w:val="0"/>
          <w:marTop w:val="0"/>
          <w:marBottom w:val="0"/>
          <w:divBdr>
            <w:top w:val="none" w:sz="0" w:space="0" w:color="auto"/>
            <w:left w:val="none" w:sz="0" w:space="0" w:color="auto"/>
            <w:bottom w:val="none" w:sz="0" w:space="0" w:color="auto"/>
            <w:right w:val="none" w:sz="0" w:space="0" w:color="auto"/>
          </w:divBdr>
        </w:div>
        <w:div w:id="1431001092">
          <w:marLeft w:val="0"/>
          <w:marRight w:val="0"/>
          <w:marTop w:val="0"/>
          <w:marBottom w:val="0"/>
          <w:divBdr>
            <w:top w:val="none" w:sz="0" w:space="0" w:color="auto"/>
            <w:left w:val="none" w:sz="0" w:space="0" w:color="auto"/>
            <w:bottom w:val="none" w:sz="0" w:space="0" w:color="auto"/>
            <w:right w:val="none" w:sz="0" w:space="0" w:color="auto"/>
          </w:divBdr>
        </w:div>
        <w:div w:id="1445734073">
          <w:marLeft w:val="0"/>
          <w:marRight w:val="0"/>
          <w:marTop w:val="0"/>
          <w:marBottom w:val="0"/>
          <w:divBdr>
            <w:top w:val="none" w:sz="0" w:space="0" w:color="auto"/>
            <w:left w:val="none" w:sz="0" w:space="0" w:color="auto"/>
            <w:bottom w:val="none" w:sz="0" w:space="0" w:color="auto"/>
            <w:right w:val="none" w:sz="0" w:space="0" w:color="auto"/>
          </w:divBdr>
        </w:div>
        <w:div w:id="1450275171">
          <w:marLeft w:val="0"/>
          <w:marRight w:val="0"/>
          <w:marTop w:val="0"/>
          <w:marBottom w:val="0"/>
          <w:divBdr>
            <w:top w:val="none" w:sz="0" w:space="0" w:color="auto"/>
            <w:left w:val="none" w:sz="0" w:space="0" w:color="auto"/>
            <w:bottom w:val="none" w:sz="0" w:space="0" w:color="auto"/>
            <w:right w:val="none" w:sz="0" w:space="0" w:color="auto"/>
          </w:divBdr>
        </w:div>
        <w:div w:id="1450514026">
          <w:marLeft w:val="0"/>
          <w:marRight w:val="0"/>
          <w:marTop w:val="0"/>
          <w:marBottom w:val="0"/>
          <w:divBdr>
            <w:top w:val="none" w:sz="0" w:space="0" w:color="auto"/>
            <w:left w:val="none" w:sz="0" w:space="0" w:color="auto"/>
            <w:bottom w:val="none" w:sz="0" w:space="0" w:color="auto"/>
            <w:right w:val="none" w:sz="0" w:space="0" w:color="auto"/>
          </w:divBdr>
        </w:div>
        <w:div w:id="1464543378">
          <w:marLeft w:val="0"/>
          <w:marRight w:val="0"/>
          <w:marTop w:val="0"/>
          <w:marBottom w:val="0"/>
          <w:divBdr>
            <w:top w:val="none" w:sz="0" w:space="0" w:color="auto"/>
            <w:left w:val="none" w:sz="0" w:space="0" w:color="auto"/>
            <w:bottom w:val="none" w:sz="0" w:space="0" w:color="auto"/>
            <w:right w:val="none" w:sz="0" w:space="0" w:color="auto"/>
          </w:divBdr>
        </w:div>
        <w:div w:id="1473983732">
          <w:marLeft w:val="0"/>
          <w:marRight w:val="0"/>
          <w:marTop w:val="0"/>
          <w:marBottom w:val="0"/>
          <w:divBdr>
            <w:top w:val="none" w:sz="0" w:space="0" w:color="auto"/>
            <w:left w:val="none" w:sz="0" w:space="0" w:color="auto"/>
            <w:bottom w:val="none" w:sz="0" w:space="0" w:color="auto"/>
            <w:right w:val="none" w:sz="0" w:space="0" w:color="auto"/>
          </w:divBdr>
        </w:div>
        <w:div w:id="1478107731">
          <w:marLeft w:val="0"/>
          <w:marRight w:val="0"/>
          <w:marTop w:val="0"/>
          <w:marBottom w:val="0"/>
          <w:divBdr>
            <w:top w:val="none" w:sz="0" w:space="0" w:color="auto"/>
            <w:left w:val="none" w:sz="0" w:space="0" w:color="auto"/>
            <w:bottom w:val="none" w:sz="0" w:space="0" w:color="auto"/>
            <w:right w:val="none" w:sz="0" w:space="0" w:color="auto"/>
          </w:divBdr>
        </w:div>
        <w:div w:id="1510026943">
          <w:marLeft w:val="0"/>
          <w:marRight w:val="0"/>
          <w:marTop w:val="0"/>
          <w:marBottom w:val="0"/>
          <w:divBdr>
            <w:top w:val="none" w:sz="0" w:space="0" w:color="auto"/>
            <w:left w:val="none" w:sz="0" w:space="0" w:color="auto"/>
            <w:bottom w:val="none" w:sz="0" w:space="0" w:color="auto"/>
            <w:right w:val="none" w:sz="0" w:space="0" w:color="auto"/>
          </w:divBdr>
        </w:div>
        <w:div w:id="1522666634">
          <w:marLeft w:val="0"/>
          <w:marRight w:val="0"/>
          <w:marTop w:val="0"/>
          <w:marBottom w:val="0"/>
          <w:divBdr>
            <w:top w:val="none" w:sz="0" w:space="0" w:color="auto"/>
            <w:left w:val="none" w:sz="0" w:space="0" w:color="auto"/>
            <w:bottom w:val="none" w:sz="0" w:space="0" w:color="auto"/>
            <w:right w:val="none" w:sz="0" w:space="0" w:color="auto"/>
          </w:divBdr>
        </w:div>
        <w:div w:id="1561938620">
          <w:marLeft w:val="0"/>
          <w:marRight w:val="0"/>
          <w:marTop w:val="0"/>
          <w:marBottom w:val="0"/>
          <w:divBdr>
            <w:top w:val="none" w:sz="0" w:space="0" w:color="auto"/>
            <w:left w:val="none" w:sz="0" w:space="0" w:color="auto"/>
            <w:bottom w:val="none" w:sz="0" w:space="0" w:color="auto"/>
            <w:right w:val="none" w:sz="0" w:space="0" w:color="auto"/>
          </w:divBdr>
        </w:div>
        <w:div w:id="1570729210">
          <w:marLeft w:val="0"/>
          <w:marRight w:val="0"/>
          <w:marTop w:val="0"/>
          <w:marBottom w:val="0"/>
          <w:divBdr>
            <w:top w:val="none" w:sz="0" w:space="0" w:color="auto"/>
            <w:left w:val="none" w:sz="0" w:space="0" w:color="auto"/>
            <w:bottom w:val="none" w:sz="0" w:space="0" w:color="auto"/>
            <w:right w:val="none" w:sz="0" w:space="0" w:color="auto"/>
          </w:divBdr>
        </w:div>
        <w:div w:id="1570918679">
          <w:marLeft w:val="0"/>
          <w:marRight w:val="0"/>
          <w:marTop w:val="0"/>
          <w:marBottom w:val="0"/>
          <w:divBdr>
            <w:top w:val="none" w:sz="0" w:space="0" w:color="auto"/>
            <w:left w:val="none" w:sz="0" w:space="0" w:color="auto"/>
            <w:bottom w:val="none" w:sz="0" w:space="0" w:color="auto"/>
            <w:right w:val="none" w:sz="0" w:space="0" w:color="auto"/>
          </w:divBdr>
        </w:div>
        <w:div w:id="1577321493">
          <w:marLeft w:val="0"/>
          <w:marRight w:val="0"/>
          <w:marTop w:val="0"/>
          <w:marBottom w:val="0"/>
          <w:divBdr>
            <w:top w:val="none" w:sz="0" w:space="0" w:color="auto"/>
            <w:left w:val="none" w:sz="0" w:space="0" w:color="auto"/>
            <w:bottom w:val="none" w:sz="0" w:space="0" w:color="auto"/>
            <w:right w:val="none" w:sz="0" w:space="0" w:color="auto"/>
          </w:divBdr>
        </w:div>
        <w:div w:id="1598055811">
          <w:marLeft w:val="0"/>
          <w:marRight w:val="0"/>
          <w:marTop w:val="0"/>
          <w:marBottom w:val="0"/>
          <w:divBdr>
            <w:top w:val="none" w:sz="0" w:space="0" w:color="auto"/>
            <w:left w:val="none" w:sz="0" w:space="0" w:color="auto"/>
            <w:bottom w:val="none" w:sz="0" w:space="0" w:color="auto"/>
            <w:right w:val="none" w:sz="0" w:space="0" w:color="auto"/>
          </w:divBdr>
        </w:div>
        <w:div w:id="1624269205">
          <w:marLeft w:val="0"/>
          <w:marRight w:val="0"/>
          <w:marTop w:val="0"/>
          <w:marBottom w:val="0"/>
          <w:divBdr>
            <w:top w:val="none" w:sz="0" w:space="0" w:color="auto"/>
            <w:left w:val="none" w:sz="0" w:space="0" w:color="auto"/>
            <w:bottom w:val="none" w:sz="0" w:space="0" w:color="auto"/>
            <w:right w:val="none" w:sz="0" w:space="0" w:color="auto"/>
          </w:divBdr>
        </w:div>
        <w:div w:id="1628315817">
          <w:marLeft w:val="0"/>
          <w:marRight w:val="0"/>
          <w:marTop w:val="0"/>
          <w:marBottom w:val="0"/>
          <w:divBdr>
            <w:top w:val="none" w:sz="0" w:space="0" w:color="auto"/>
            <w:left w:val="none" w:sz="0" w:space="0" w:color="auto"/>
            <w:bottom w:val="none" w:sz="0" w:space="0" w:color="auto"/>
            <w:right w:val="none" w:sz="0" w:space="0" w:color="auto"/>
          </w:divBdr>
        </w:div>
        <w:div w:id="1629508389">
          <w:marLeft w:val="0"/>
          <w:marRight w:val="0"/>
          <w:marTop w:val="0"/>
          <w:marBottom w:val="0"/>
          <w:divBdr>
            <w:top w:val="none" w:sz="0" w:space="0" w:color="auto"/>
            <w:left w:val="none" w:sz="0" w:space="0" w:color="auto"/>
            <w:bottom w:val="none" w:sz="0" w:space="0" w:color="auto"/>
            <w:right w:val="none" w:sz="0" w:space="0" w:color="auto"/>
          </w:divBdr>
        </w:div>
        <w:div w:id="1635327767">
          <w:marLeft w:val="0"/>
          <w:marRight w:val="0"/>
          <w:marTop w:val="0"/>
          <w:marBottom w:val="0"/>
          <w:divBdr>
            <w:top w:val="none" w:sz="0" w:space="0" w:color="auto"/>
            <w:left w:val="none" w:sz="0" w:space="0" w:color="auto"/>
            <w:bottom w:val="none" w:sz="0" w:space="0" w:color="auto"/>
            <w:right w:val="none" w:sz="0" w:space="0" w:color="auto"/>
          </w:divBdr>
        </w:div>
        <w:div w:id="1646087464">
          <w:marLeft w:val="0"/>
          <w:marRight w:val="0"/>
          <w:marTop w:val="0"/>
          <w:marBottom w:val="0"/>
          <w:divBdr>
            <w:top w:val="none" w:sz="0" w:space="0" w:color="auto"/>
            <w:left w:val="none" w:sz="0" w:space="0" w:color="auto"/>
            <w:bottom w:val="none" w:sz="0" w:space="0" w:color="auto"/>
            <w:right w:val="none" w:sz="0" w:space="0" w:color="auto"/>
          </w:divBdr>
        </w:div>
        <w:div w:id="1666935417">
          <w:marLeft w:val="0"/>
          <w:marRight w:val="0"/>
          <w:marTop w:val="0"/>
          <w:marBottom w:val="0"/>
          <w:divBdr>
            <w:top w:val="none" w:sz="0" w:space="0" w:color="auto"/>
            <w:left w:val="none" w:sz="0" w:space="0" w:color="auto"/>
            <w:bottom w:val="none" w:sz="0" w:space="0" w:color="auto"/>
            <w:right w:val="none" w:sz="0" w:space="0" w:color="auto"/>
          </w:divBdr>
        </w:div>
        <w:div w:id="1667781626">
          <w:marLeft w:val="0"/>
          <w:marRight w:val="0"/>
          <w:marTop w:val="0"/>
          <w:marBottom w:val="0"/>
          <w:divBdr>
            <w:top w:val="none" w:sz="0" w:space="0" w:color="auto"/>
            <w:left w:val="none" w:sz="0" w:space="0" w:color="auto"/>
            <w:bottom w:val="none" w:sz="0" w:space="0" w:color="auto"/>
            <w:right w:val="none" w:sz="0" w:space="0" w:color="auto"/>
          </w:divBdr>
        </w:div>
        <w:div w:id="1669288110">
          <w:marLeft w:val="0"/>
          <w:marRight w:val="0"/>
          <w:marTop w:val="0"/>
          <w:marBottom w:val="0"/>
          <w:divBdr>
            <w:top w:val="none" w:sz="0" w:space="0" w:color="auto"/>
            <w:left w:val="none" w:sz="0" w:space="0" w:color="auto"/>
            <w:bottom w:val="none" w:sz="0" w:space="0" w:color="auto"/>
            <w:right w:val="none" w:sz="0" w:space="0" w:color="auto"/>
          </w:divBdr>
        </w:div>
        <w:div w:id="1697076368">
          <w:marLeft w:val="0"/>
          <w:marRight w:val="0"/>
          <w:marTop w:val="0"/>
          <w:marBottom w:val="0"/>
          <w:divBdr>
            <w:top w:val="none" w:sz="0" w:space="0" w:color="auto"/>
            <w:left w:val="none" w:sz="0" w:space="0" w:color="auto"/>
            <w:bottom w:val="none" w:sz="0" w:space="0" w:color="auto"/>
            <w:right w:val="none" w:sz="0" w:space="0" w:color="auto"/>
          </w:divBdr>
        </w:div>
        <w:div w:id="1728609411">
          <w:marLeft w:val="0"/>
          <w:marRight w:val="0"/>
          <w:marTop w:val="0"/>
          <w:marBottom w:val="0"/>
          <w:divBdr>
            <w:top w:val="none" w:sz="0" w:space="0" w:color="auto"/>
            <w:left w:val="none" w:sz="0" w:space="0" w:color="auto"/>
            <w:bottom w:val="none" w:sz="0" w:space="0" w:color="auto"/>
            <w:right w:val="none" w:sz="0" w:space="0" w:color="auto"/>
          </w:divBdr>
        </w:div>
        <w:div w:id="1757900975">
          <w:marLeft w:val="0"/>
          <w:marRight w:val="0"/>
          <w:marTop w:val="0"/>
          <w:marBottom w:val="0"/>
          <w:divBdr>
            <w:top w:val="none" w:sz="0" w:space="0" w:color="auto"/>
            <w:left w:val="none" w:sz="0" w:space="0" w:color="auto"/>
            <w:bottom w:val="none" w:sz="0" w:space="0" w:color="auto"/>
            <w:right w:val="none" w:sz="0" w:space="0" w:color="auto"/>
          </w:divBdr>
        </w:div>
        <w:div w:id="1765802596">
          <w:marLeft w:val="0"/>
          <w:marRight w:val="0"/>
          <w:marTop w:val="0"/>
          <w:marBottom w:val="0"/>
          <w:divBdr>
            <w:top w:val="none" w:sz="0" w:space="0" w:color="auto"/>
            <w:left w:val="none" w:sz="0" w:space="0" w:color="auto"/>
            <w:bottom w:val="none" w:sz="0" w:space="0" w:color="auto"/>
            <w:right w:val="none" w:sz="0" w:space="0" w:color="auto"/>
          </w:divBdr>
        </w:div>
        <w:div w:id="1793480821">
          <w:marLeft w:val="0"/>
          <w:marRight w:val="0"/>
          <w:marTop w:val="0"/>
          <w:marBottom w:val="0"/>
          <w:divBdr>
            <w:top w:val="none" w:sz="0" w:space="0" w:color="auto"/>
            <w:left w:val="none" w:sz="0" w:space="0" w:color="auto"/>
            <w:bottom w:val="none" w:sz="0" w:space="0" w:color="auto"/>
            <w:right w:val="none" w:sz="0" w:space="0" w:color="auto"/>
          </w:divBdr>
        </w:div>
        <w:div w:id="1805613761">
          <w:marLeft w:val="0"/>
          <w:marRight w:val="0"/>
          <w:marTop w:val="0"/>
          <w:marBottom w:val="0"/>
          <w:divBdr>
            <w:top w:val="none" w:sz="0" w:space="0" w:color="auto"/>
            <w:left w:val="none" w:sz="0" w:space="0" w:color="auto"/>
            <w:bottom w:val="none" w:sz="0" w:space="0" w:color="auto"/>
            <w:right w:val="none" w:sz="0" w:space="0" w:color="auto"/>
          </w:divBdr>
        </w:div>
        <w:div w:id="1815221942">
          <w:marLeft w:val="0"/>
          <w:marRight w:val="0"/>
          <w:marTop w:val="0"/>
          <w:marBottom w:val="0"/>
          <w:divBdr>
            <w:top w:val="none" w:sz="0" w:space="0" w:color="auto"/>
            <w:left w:val="none" w:sz="0" w:space="0" w:color="auto"/>
            <w:bottom w:val="none" w:sz="0" w:space="0" w:color="auto"/>
            <w:right w:val="none" w:sz="0" w:space="0" w:color="auto"/>
          </w:divBdr>
        </w:div>
        <w:div w:id="1815558686">
          <w:marLeft w:val="0"/>
          <w:marRight w:val="0"/>
          <w:marTop w:val="0"/>
          <w:marBottom w:val="0"/>
          <w:divBdr>
            <w:top w:val="none" w:sz="0" w:space="0" w:color="auto"/>
            <w:left w:val="none" w:sz="0" w:space="0" w:color="auto"/>
            <w:bottom w:val="none" w:sz="0" w:space="0" w:color="auto"/>
            <w:right w:val="none" w:sz="0" w:space="0" w:color="auto"/>
          </w:divBdr>
        </w:div>
        <w:div w:id="1816028670">
          <w:marLeft w:val="0"/>
          <w:marRight w:val="0"/>
          <w:marTop w:val="0"/>
          <w:marBottom w:val="0"/>
          <w:divBdr>
            <w:top w:val="none" w:sz="0" w:space="0" w:color="auto"/>
            <w:left w:val="none" w:sz="0" w:space="0" w:color="auto"/>
            <w:bottom w:val="none" w:sz="0" w:space="0" w:color="auto"/>
            <w:right w:val="none" w:sz="0" w:space="0" w:color="auto"/>
          </w:divBdr>
        </w:div>
        <w:div w:id="1840778677">
          <w:marLeft w:val="0"/>
          <w:marRight w:val="0"/>
          <w:marTop w:val="0"/>
          <w:marBottom w:val="0"/>
          <w:divBdr>
            <w:top w:val="none" w:sz="0" w:space="0" w:color="auto"/>
            <w:left w:val="none" w:sz="0" w:space="0" w:color="auto"/>
            <w:bottom w:val="none" w:sz="0" w:space="0" w:color="auto"/>
            <w:right w:val="none" w:sz="0" w:space="0" w:color="auto"/>
          </w:divBdr>
        </w:div>
        <w:div w:id="1846356357">
          <w:marLeft w:val="0"/>
          <w:marRight w:val="0"/>
          <w:marTop w:val="0"/>
          <w:marBottom w:val="0"/>
          <w:divBdr>
            <w:top w:val="none" w:sz="0" w:space="0" w:color="auto"/>
            <w:left w:val="none" w:sz="0" w:space="0" w:color="auto"/>
            <w:bottom w:val="none" w:sz="0" w:space="0" w:color="auto"/>
            <w:right w:val="none" w:sz="0" w:space="0" w:color="auto"/>
          </w:divBdr>
        </w:div>
        <w:div w:id="1846675619">
          <w:marLeft w:val="0"/>
          <w:marRight w:val="0"/>
          <w:marTop w:val="0"/>
          <w:marBottom w:val="0"/>
          <w:divBdr>
            <w:top w:val="none" w:sz="0" w:space="0" w:color="auto"/>
            <w:left w:val="none" w:sz="0" w:space="0" w:color="auto"/>
            <w:bottom w:val="none" w:sz="0" w:space="0" w:color="auto"/>
            <w:right w:val="none" w:sz="0" w:space="0" w:color="auto"/>
          </w:divBdr>
        </w:div>
        <w:div w:id="1849439066">
          <w:marLeft w:val="0"/>
          <w:marRight w:val="0"/>
          <w:marTop w:val="0"/>
          <w:marBottom w:val="0"/>
          <w:divBdr>
            <w:top w:val="none" w:sz="0" w:space="0" w:color="auto"/>
            <w:left w:val="none" w:sz="0" w:space="0" w:color="auto"/>
            <w:bottom w:val="none" w:sz="0" w:space="0" w:color="auto"/>
            <w:right w:val="none" w:sz="0" w:space="0" w:color="auto"/>
          </w:divBdr>
        </w:div>
        <w:div w:id="1852141676">
          <w:marLeft w:val="0"/>
          <w:marRight w:val="0"/>
          <w:marTop w:val="0"/>
          <w:marBottom w:val="0"/>
          <w:divBdr>
            <w:top w:val="none" w:sz="0" w:space="0" w:color="auto"/>
            <w:left w:val="none" w:sz="0" w:space="0" w:color="auto"/>
            <w:bottom w:val="none" w:sz="0" w:space="0" w:color="auto"/>
            <w:right w:val="none" w:sz="0" w:space="0" w:color="auto"/>
          </w:divBdr>
        </w:div>
        <w:div w:id="1870681924">
          <w:marLeft w:val="0"/>
          <w:marRight w:val="0"/>
          <w:marTop w:val="0"/>
          <w:marBottom w:val="0"/>
          <w:divBdr>
            <w:top w:val="none" w:sz="0" w:space="0" w:color="auto"/>
            <w:left w:val="none" w:sz="0" w:space="0" w:color="auto"/>
            <w:bottom w:val="none" w:sz="0" w:space="0" w:color="auto"/>
            <w:right w:val="none" w:sz="0" w:space="0" w:color="auto"/>
          </w:divBdr>
        </w:div>
        <w:div w:id="1870751434">
          <w:marLeft w:val="0"/>
          <w:marRight w:val="0"/>
          <w:marTop w:val="0"/>
          <w:marBottom w:val="0"/>
          <w:divBdr>
            <w:top w:val="none" w:sz="0" w:space="0" w:color="auto"/>
            <w:left w:val="none" w:sz="0" w:space="0" w:color="auto"/>
            <w:bottom w:val="none" w:sz="0" w:space="0" w:color="auto"/>
            <w:right w:val="none" w:sz="0" w:space="0" w:color="auto"/>
          </w:divBdr>
        </w:div>
        <w:div w:id="1872961723">
          <w:marLeft w:val="0"/>
          <w:marRight w:val="0"/>
          <w:marTop w:val="0"/>
          <w:marBottom w:val="0"/>
          <w:divBdr>
            <w:top w:val="none" w:sz="0" w:space="0" w:color="auto"/>
            <w:left w:val="none" w:sz="0" w:space="0" w:color="auto"/>
            <w:bottom w:val="none" w:sz="0" w:space="0" w:color="auto"/>
            <w:right w:val="none" w:sz="0" w:space="0" w:color="auto"/>
          </w:divBdr>
        </w:div>
        <w:div w:id="1887830911">
          <w:marLeft w:val="0"/>
          <w:marRight w:val="0"/>
          <w:marTop w:val="0"/>
          <w:marBottom w:val="0"/>
          <w:divBdr>
            <w:top w:val="none" w:sz="0" w:space="0" w:color="auto"/>
            <w:left w:val="none" w:sz="0" w:space="0" w:color="auto"/>
            <w:bottom w:val="none" w:sz="0" w:space="0" w:color="auto"/>
            <w:right w:val="none" w:sz="0" w:space="0" w:color="auto"/>
          </w:divBdr>
        </w:div>
        <w:div w:id="1891919182">
          <w:marLeft w:val="0"/>
          <w:marRight w:val="0"/>
          <w:marTop w:val="0"/>
          <w:marBottom w:val="0"/>
          <w:divBdr>
            <w:top w:val="none" w:sz="0" w:space="0" w:color="auto"/>
            <w:left w:val="none" w:sz="0" w:space="0" w:color="auto"/>
            <w:bottom w:val="none" w:sz="0" w:space="0" w:color="auto"/>
            <w:right w:val="none" w:sz="0" w:space="0" w:color="auto"/>
          </w:divBdr>
        </w:div>
        <w:div w:id="1895004336">
          <w:marLeft w:val="0"/>
          <w:marRight w:val="0"/>
          <w:marTop w:val="0"/>
          <w:marBottom w:val="0"/>
          <w:divBdr>
            <w:top w:val="none" w:sz="0" w:space="0" w:color="auto"/>
            <w:left w:val="none" w:sz="0" w:space="0" w:color="auto"/>
            <w:bottom w:val="none" w:sz="0" w:space="0" w:color="auto"/>
            <w:right w:val="none" w:sz="0" w:space="0" w:color="auto"/>
          </w:divBdr>
        </w:div>
        <w:div w:id="1899242141">
          <w:marLeft w:val="0"/>
          <w:marRight w:val="0"/>
          <w:marTop w:val="0"/>
          <w:marBottom w:val="0"/>
          <w:divBdr>
            <w:top w:val="none" w:sz="0" w:space="0" w:color="auto"/>
            <w:left w:val="none" w:sz="0" w:space="0" w:color="auto"/>
            <w:bottom w:val="none" w:sz="0" w:space="0" w:color="auto"/>
            <w:right w:val="none" w:sz="0" w:space="0" w:color="auto"/>
          </w:divBdr>
        </w:div>
        <w:div w:id="1901554235">
          <w:marLeft w:val="0"/>
          <w:marRight w:val="0"/>
          <w:marTop w:val="0"/>
          <w:marBottom w:val="0"/>
          <w:divBdr>
            <w:top w:val="none" w:sz="0" w:space="0" w:color="auto"/>
            <w:left w:val="none" w:sz="0" w:space="0" w:color="auto"/>
            <w:bottom w:val="none" w:sz="0" w:space="0" w:color="auto"/>
            <w:right w:val="none" w:sz="0" w:space="0" w:color="auto"/>
          </w:divBdr>
        </w:div>
        <w:div w:id="1909917480">
          <w:marLeft w:val="0"/>
          <w:marRight w:val="0"/>
          <w:marTop w:val="0"/>
          <w:marBottom w:val="0"/>
          <w:divBdr>
            <w:top w:val="none" w:sz="0" w:space="0" w:color="auto"/>
            <w:left w:val="none" w:sz="0" w:space="0" w:color="auto"/>
            <w:bottom w:val="none" w:sz="0" w:space="0" w:color="auto"/>
            <w:right w:val="none" w:sz="0" w:space="0" w:color="auto"/>
          </w:divBdr>
        </w:div>
        <w:div w:id="1912545943">
          <w:marLeft w:val="0"/>
          <w:marRight w:val="0"/>
          <w:marTop w:val="0"/>
          <w:marBottom w:val="0"/>
          <w:divBdr>
            <w:top w:val="none" w:sz="0" w:space="0" w:color="auto"/>
            <w:left w:val="none" w:sz="0" w:space="0" w:color="auto"/>
            <w:bottom w:val="none" w:sz="0" w:space="0" w:color="auto"/>
            <w:right w:val="none" w:sz="0" w:space="0" w:color="auto"/>
          </w:divBdr>
        </w:div>
        <w:div w:id="1923877764">
          <w:marLeft w:val="0"/>
          <w:marRight w:val="0"/>
          <w:marTop w:val="0"/>
          <w:marBottom w:val="0"/>
          <w:divBdr>
            <w:top w:val="none" w:sz="0" w:space="0" w:color="auto"/>
            <w:left w:val="none" w:sz="0" w:space="0" w:color="auto"/>
            <w:bottom w:val="none" w:sz="0" w:space="0" w:color="auto"/>
            <w:right w:val="none" w:sz="0" w:space="0" w:color="auto"/>
          </w:divBdr>
        </w:div>
        <w:div w:id="1924609774">
          <w:marLeft w:val="0"/>
          <w:marRight w:val="0"/>
          <w:marTop w:val="0"/>
          <w:marBottom w:val="0"/>
          <w:divBdr>
            <w:top w:val="none" w:sz="0" w:space="0" w:color="auto"/>
            <w:left w:val="none" w:sz="0" w:space="0" w:color="auto"/>
            <w:bottom w:val="none" w:sz="0" w:space="0" w:color="auto"/>
            <w:right w:val="none" w:sz="0" w:space="0" w:color="auto"/>
          </w:divBdr>
        </w:div>
        <w:div w:id="1938709991">
          <w:marLeft w:val="0"/>
          <w:marRight w:val="0"/>
          <w:marTop w:val="0"/>
          <w:marBottom w:val="0"/>
          <w:divBdr>
            <w:top w:val="none" w:sz="0" w:space="0" w:color="auto"/>
            <w:left w:val="none" w:sz="0" w:space="0" w:color="auto"/>
            <w:bottom w:val="none" w:sz="0" w:space="0" w:color="auto"/>
            <w:right w:val="none" w:sz="0" w:space="0" w:color="auto"/>
          </w:divBdr>
        </w:div>
        <w:div w:id="1940719832">
          <w:marLeft w:val="0"/>
          <w:marRight w:val="0"/>
          <w:marTop w:val="0"/>
          <w:marBottom w:val="0"/>
          <w:divBdr>
            <w:top w:val="none" w:sz="0" w:space="0" w:color="auto"/>
            <w:left w:val="none" w:sz="0" w:space="0" w:color="auto"/>
            <w:bottom w:val="none" w:sz="0" w:space="0" w:color="auto"/>
            <w:right w:val="none" w:sz="0" w:space="0" w:color="auto"/>
          </w:divBdr>
        </w:div>
        <w:div w:id="1944805023">
          <w:marLeft w:val="0"/>
          <w:marRight w:val="0"/>
          <w:marTop w:val="0"/>
          <w:marBottom w:val="0"/>
          <w:divBdr>
            <w:top w:val="none" w:sz="0" w:space="0" w:color="auto"/>
            <w:left w:val="none" w:sz="0" w:space="0" w:color="auto"/>
            <w:bottom w:val="none" w:sz="0" w:space="0" w:color="auto"/>
            <w:right w:val="none" w:sz="0" w:space="0" w:color="auto"/>
          </w:divBdr>
        </w:div>
        <w:div w:id="1957715081">
          <w:marLeft w:val="0"/>
          <w:marRight w:val="0"/>
          <w:marTop w:val="0"/>
          <w:marBottom w:val="0"/>
          <w:divBdr>
            <w:top w:val="none" w:sz="0" w:space="0" w:color="auto"/>
            <w:left w:val="none" w:sz="0" w:space="0" w:color="auto"/>
            <w:bottom w:val="none" w:sz="0" w:space="0" w:color="auto"/>
            <w:right w:val="none" w:sz="0" w:space="0" w:color="auto"/>
          </w:divBdr>
        </w:div>
        <w:div w:id="1958682744">
          <w:marLeft w:val="0"/>
          <w:marRight w:val="0"/>
          <w:marTop w:val="0"/>
          <w:marBottom w:val="0"/>
          <w:divBdr>
            <w:top w:val="none" w:sz="0" w:space="0" w:color="auto"/>
            <w:left w:val="none" w:sz="0" w:space="0" w:color="auto"/>
            <w:bottom w:val="none" w:sz="0" w:space="0" w:color="auto"/>
            <w:right w:val="none" w:sz="0" w:space="0" w:color="auto"/>
          </w:divBdr>
        </w:div>
        <w:div w:id="1969317855">
          <w:marLeft w:val="0"/>
          <w:marRight w:val="0"/>
          <w:marTop w:val="0"/>
          <w:marBottom w:val="0"/>
          <w:divBdr>
            <w:top w:val="none" w:sz="0" w:space="0" w:color="auto"/>
            <w:left w:val="none" w:sz="0" w:space="0" w:color="auto"/>
            <w:bottom w:val="none" w:sz="0" w:space="0" w:color="auto"/>
            <w:right w:val="none" w:sz="0" w:space="0" w:color="auto"/>
          </w:divBdr>
        </w:div>
        <w:div w:id="1971327024">
          <w:marLeft w:val="0"/>
          <w:marRight w:val="0"/>
          <w:marTop w:val="0"/>
          <w:marBottom w:val="0"/>
          <w:divBdr>
            <w:top w:val="none" w:sz="0" w:space="0" w:color="auto"/>
            <w:left w:val="none" w:sz="0" w:space="0" w:color="auto"/>
            <w:bottom w:val="none" w:sz="0" w:space="0" w:color="auto"/>
            <w:right w:val="none" w:sz="0" w:space="0" w:color="auto"/>
          </w:divBdr>
        </w:div>
        <w:div w:id="1987315504">
          <w:marLeft w:val="0"/>
          <w:marRight w:val="0"/>
          <w:marTop w:val="0"/>
          <w:marBottom w:val="0"/>
          <w:divBdr>
            <w:top w:val="none" w:sz="0" w:space="0" w:color="auto"/>
            <w:left w:val="none" w:sz="0" w:space="0" w:color="auto"/>
            <w:bottom w:val="none" w:sz="0" w:space="0" w:color="auto"/>
            <w:right w:val="none" w:sz="0" w:space="0" w:color="auto"/>
          </w:divBdr>
        </w:div>
        <w:div w:id="1995603124">
          <w:marLeft w:val="0"/>
          <w:marRight w:val="0"/>
          <w:marTop w:val="0"/>
          <w:marBottom w:val="0"/>
          <w:divBdr>
            <w:top w:val="none" w:sz="0" w:space="0" w:color="auto"/>
            <w:left w:val="none" w:sz="0" w:space="0" w:color="auto"/>
            <w:bottom w:val="none" w:sz="0" w:space="0" w:color="auto"/>
            <w:right w:val="none" w:sz="0" w:space="0" w:color="auto"/>
          </w:divBdr>
        </w:div>
        <w:div w:id="1999309533">
          <w:marLeft w:val="0"/>
          <w:marRight w:val="0"/>
          <w:marTop w:val="0"/>
          <w:marBottom w:val="0"/>
          <w:divBdr>
            <w:top w:val="none" w:sz="0" w:space="0" w:color="auto"/>
            <w:left w:val="none" w:sz="0" w:space="0" w:color="auto"/>
            <w:bottom w:val="none" w:sz="0" w:space="0" w:color="auto"/>
            <w:right w:val="none" w:sz="0" w:space="0" w:color="auto"/>
          </w:divBdr>
        </w:div>
        <w:div w:id="2012633375">
          <w:marLeft w:val="0"/>
          <w:marRight w:val="0"/>
          <w:marTop w:val="0"/>
          <w:marBottom w:val="0"/>
          <w:divBdr>
            <w:top w:val="none" w:sz="0" w:space="0" w:color="auto"/>
            <w:left w:val="none" w:sz="0" w:space="0" w:color="auto"/>
            <w:bottom w:val="none" w:sz="0" w:space="0" w:color="auto"/>
            <w:right w:val="none" w:sz="0" w:space="0" w:color="auto"/>
          </w:divBdr>
        </w:div>
        <w:div w:id="2012639861">
          <w:marLeft w:val="0"/>
          <w:marRight w:val="0"/>
          <w:marTop w:val="0"/>
          <w:marBottom w:val="0"/>
          <w:divBdr>
            <w:top w:val="none" w:sz="0" w:space="0" w:color="auto"/>
            <w:left w:val="none" w:sz="0" w:space="0" w:color="auto"/>
            <w:bottom w:val="none" w:sz="0" w:space="0" w:color="auto"/>
            <w:right w:val="none" w:sz="0" w:space="0" w:color="auto"/>
          </w:divBdr>
        </w:div>
        <w:div w:id="2029257044">
          <w:marLeft w:val="0"/>
          <w:marRight w:val="0"/>
          <w:marTop w:val="0"/>
          <w:marBottom w:val="0"/>
          <w:divBdr>
            <w:top w:val="none" w:sz="0" w:space="0" w:color="auto"/>
            <w:left w:val="none" w:sz="0" w:space="0" w:color="auto"/>
            <w:bottom w:val="none" w:sz="0" w:space="0" w:color="auto"/>
            <w:right w:val="none" w:sz="0" w:space="0" w:color="auto"/>
          </w:divBdr>
        </w:div>
        <w:div w:id="2039894030">
          <w:marLeft w:val="0"/>
          <w:marRight w:val="0"/>
          <w:marTop w:val="0"/>
          <w:marBottom w:val="0"/>
          <w:divBdr>
            <w:top w:val="none" w:sz="0" w:space="0" w:color="auto"/>
            <w:left w:val="none" w:sz="0" w:space="0" w:color="auto"/>
            <w:bottom w:val="none" w:sz="0" w:space="0" w:color="auto"/>
            <w:right w:val="none" w:sz="0" w:space="0" w:color="auto"/>
          </w:divBdr>
        </w:div>
        <w:div w:id="2043313332">
          <w:marLeft w:val="0"/>
          <w:marRight w:val="0"/>
          <w:marTop w:val="0"/>
          <w:marBottom w:val="0"/>
          <w:divBdr>
            <w:top w:val="none" w:sz="0" w:space="0" w:color="auto"/>
            <w:left w:val="none" w:sz="0" w:space="0" w:color="auto"/>
            <w:bottom w:val="none" w:sz="0" w:space="0" w:color="auto"/>
            <w:right w:val="none" w:sz="0" w:space="0" w:color="auto"/>
          </w:divBdr>
        </w:div>
        <w:div w:id="2054309219">
          <w:marLeft w:val="0"/>
          <w:marRight w:val="0"/>
          <w:marTop w:val="0"/>
          <w:marBottom w:val="0"/>
          <w:divBdr>
            <w:top w:val="none" w:sz="0" w:space="0" w:color="auto"/>
            <w:left w:val="none" w:sz="0" w:space="0" w:color="auto"/>
            <w:bottom w:val="none" w:sz="0" w:space="0" w:color="auto"/>
            <w:right w:val="none" w:sz="0" w:space="0" w:color="auto"/>
          </w:divBdr>
        </w:div>
        <w:div w:id="2071612001">
          <w:marLeft w:val="0"/>
          <w:marRight w:val="0"/>
          <w:marTop w:val="0"/>
          <w:marBottom w:val="0"/>
          <w:divBdr>
            <w:top w:val="none" w:sz="0" w:space="0" w:color="auto"/>
            <w:left w:val="none" w:sz="0" w:space="0" w:color="auto"/>
            <w:bottom w:val="none" w:sz="0" w:space="0" w:color="auto"/>
            <w:right w:val="none" w:sz="0" w:space="0" w:color="auto"/>
          </w:divBdr>
          <w:divsChild>
            <w:div w:id="812793188">
              <w:marLeft w:val="0"/>
              <w:marRight w:val="0"/>
              <w:marTop w:val="0"/>
              <w:marBottom w:val="0"/>
              <w:divBdr>
                <w:top w:val="none" w:sz="0" w:space="0" w:color="auto"/>
                <w:left w:val="none" w:sz="0" w:space="0" w:color="auto"/>
                <w:bottom w:val="none" w:sz="0" w:space="0" w:color="auto"/>
                <w:right w:val="none" w:sz="0" w:space="0" w:color="auto"/>
              </w:divBdr>
            </w:div>
            <w:div w:id="1194002945">
              <w:marLeft w:val="0"/>
              <w:marRight w:val="0"/>
              <w:marTop w:val="0"/>
              <w:marBottom w:val="0"/>
              <w:divBdr>
                <w:top w:val="none" w:sz="0" w:space="0" w:color="auto"/>
                <w:left w:val="none" w:sz="0" w:space="0" w:color="auto"/>
                <w:bottom w:val="none" w:sz="0" w:space="0" w:color="auto"/>
                <w:right w:val="none" w:sz="0" w:space="0" w:color="auto"/>
              </w:divBdr>
            </w:div>
            <w:div w:id="1434010388">
              <w:marLeft w:val="0"/>
              <w:marRight w:val="0"/>
              <w:marTop w:val="0"/>
              <w:marBottom w:val="0"/>
              <w:divBdr>
                <w:top w:val="none" w:sz="0" w:space="0" w:color="auto"/>
                <w:left w:val="none" w:sz="0" w:space="0" w:color="auto"/>
                <w:bottom w:val="none" w:sz="0" w:space="0" w:color="auto"/>
                <w:right w:val="none" w:sz="0" w:space="0" w:color="auto"/>
              </w:divBdr>
            </w:div>
          </w:divsChild>
        </w:div>
        <w:div w:id="2081363454">
          <w:marLeft w:val="0"/>
          <w:marRight w:val="0"/>
          <w:marTop w:val="0"/>
          <w:marBottom w:val="0"/>
          <w:divBdr>
            <w:top w:val="none" w:sz="0" w:space="0" w:color="auto"/>
            <w:left w:val="none" w:sz="0" w:space="0" w:color="auto"/>
            <w:bottom w:val="none" w:sz="0" w:space="0" w:color="auto"/>
            <w:right w:val="none" w:sz="0" w:space="0" w:color="auto"/>
          </w:divBdr>
        </w:div>
        <w:div w:id="2082018043">
          <w:marLeft w:val="0"/>
          <w:marRight w:val="0"/>
          <w:marTop w:val="0"/>
          <w:marBottom w:val="0"/>
          <w:divBdr>
            <w:top w:val="none" w:sz="0" w:space="0" w:color="auto"/>
            <w:left w:val="none" w:sz="0" w:space="0" w:color="auto"/>
            <w:bottom w:val="none" w:sz="0" w:space="0" w:color="auto"/>
            <w:right w:val="none" w:sz="0" w:space="0" w:color="auto"/>
          </w:divBdr>
          <w:divsChild>
            <w:div w:id="500434862">
              <w:marLeft w:val="0"/>
              <w:marRight w:val="0"/>
              <w:marTop w:val="0"/>
              <w:marBottom w:val="0"/>
              <w:divBdr>
                <w:top w:val="none" w:sz="0" w:space="0" w:color="auto"/>
                <w:left w:val="none" w:sz="0" w:space="0" w:color="auto"/>
                <w:bottom w:val="none" w:sz="0" w:space="0" w:color="auto"/>
                <w:right w:val="none" w:sz="0" w:space="0" w:color="auto"/>
              </w:divBdr>
            </w:div>
            <w:div w:id="818035763">
              <w:marLeft w:val="0"/>
              <w:marRight w:val="0"/>
              <w:marTop w:val="0"/>
              <w:marBottom w:val="0"/>
              <w:divBdr>
                <w:top w:val="none" w:sz="0" w:space="0" w:color="auto"/>
                <w:left w:val="none" w:sz="0" w:space="0" w:color="auto"/>
                <w:bottom w:val="none" w:sz="0" w:space="0" w:color="auto"/>
                <w:right w:val="none" w:sz="0" w:space="0" w:color="auto"/>
              </w:divBdr>
            </w:div>
            <w:div w:id="1198129583">
              <w:marLeft w:val="0"/>
              <w:marRight w:val="0"/>
              <w:marTop w:val="0"/>
              <w:marBottom w:val="0"/>
              <w:divBdr>
                <w:top w:val="none" w:sz="0" w:space="0" w:color="auto"/>
                <w:left w:val="none" w:sz="0" w:space="0" w:color="auto"/>
                <w:bottom w:val="none" w:sz="0" w:space="0" w:color="auto"/>
                <w:right w:val="none" w:sz="0" w:space="0" w:color="auto"/>
              </w:divBdr>
            </w:div>
            <w:div w:id="1699310782">
              <w:marLeft w:val="0"/>
              <w:marRight w:val="0"/>
              <w:marTop w:val="0"/>
              <w:marBottom w:val="0"/>
              <w:divBdr>
                <w:top w:val="none" w:sz="0" w:space="0" w:color="auto"/>
                <w:left w:val="none" w:sz="0" w:space="0" w:color="auto"/>
                <w:bottom w:val="none" w:sz="0" w:space="0" w:color="auto"/>
                <w:right w:val="none" w:sz="0" w:space="0" w:color="auto"/>
              </w:divBdr>
            </w:div>
            <w:div w:id="1777406305">
              <w:marLeft w:val="0"/>
              <w:marRight w:val="0"/>
              <w:marTop w:val="0"/>
              <w:marBottom w:val="0"/>
              <w:divBdr>
                <w:top w:val="none" w:sz="0" w:space="0" w:color="auto"/>
                <w:left w:val="none" w:sz="0" w:space="0" w:color="auto"/>
                <w:bottom w:val="none" w:sz="0" w:space="0" w:color="auto"/>
                <w:right w:val="none" w:sz="0" w:space="0" w:color="auto"/>
              </w:divBdr>
            </w:div>
          </w:divsChild>
        </w:div>
        <w:div w:id="2086023986">
          <w:marLeft w:val="0"/>
          <w:marRight w:val="0"/>
          <w:marTop w:val="0"/>
          <w:marBottom w:val="0"/>
          <w:divBdr>
            <w:top w:val="none" w:sz="0" w:space="0" w:color="auto"/>
            <w:left w:val="none" w:sz="0" w:space="0" w:color="auto"/>
            <w:bottom w:val="none" w:sz="0" w:space="0" w:color="auto"/>
            <w:right w:val="none" w:sz="0" w:space="0" w:color="auto"/>
          </w:divBdr>
        </w:div>
        <w:div w:id="2088913542">
          <w:marLeft w:val="0"/>
          <w:marRight w:val="0"/>
          <w:marTop w:val="0"/>
          <w:marBottom w:val="0"/>
          <w:divBdr>
            <w:top w:val="none" w:sz="0" w:space="0" w:color="auto"/>
            <w:left w:val="none" w:sz="0" w:space="0" w:color="auto"/>
            <w:bottom w:val="none" w:sz="0" w:space="0" w:color="auto"/>
            <w:right w:val="none" w:sz="0" w:space="0" w:color="auto"/>
          </w:divBdr>
        </w:div>
        <w:div w:id="2105880077">
          <w:marLeft w:val="0"/>
          <w:marRight w:val="0"/>
          <w:marTop w:val="0"/>
          <w:marBottom w:val="0"/>
          <w:divBdr>
            <w:top w:val="none" w:sz="0" w:space="0" w:color="auto"/>
            <w:left w:val="none" w:sz="0" w:space="0" w:color="auto"/>
            <w:bottom w:val="none" w:sz="0" w:space="0" w:color="auto"/>
            <w:right w:val="none" w:sz="0" w:space="0" w:color="auto"/>
          </w:divBdr>
        </w:div>
        <w:div w:id="2125342128">
          <w:marLeft w:val="0"/>
          <w:marRight w:val="0"/>
          <w:marTop w:val="0"/>
          <w:marBottom w:val="0"/>
          <w:divBdr>
            <w:top w:val="none" w:sz="0" w:space="0" w:color="auto"/>
            <w:left w:val="none" w:sz="0" w:space="0" w:color="auto"/>
            <w:bottom w:val="none" w:sz="0" w:space="0" w:color="auto"/>
            <w:right w:val="none" w:sz="0" w:space="0" w:color="auto"/>
          </w:divBdr>
        </w:div>
        <w:div w:id="2130588673">
          <w:marLeft w:val="0"/>
          <w:marRight w:val="0"/>
          <w:marTop w:val="0"/>
          <w:marBottom w:val="0"/>
          <w:divBdr>
            <w:top w:val="none" w:sz="0" w:space="0" w:color="auto"/>
            <w:left w:val="none" w:sz="0" w:space="0" w:color="auto"/>
            <w:bottom w:val="none" w:sz="0" w:space="0" w:color="auto"/>
            <w:right w:val="none" w:sz="0" w:space="0" w:color="auto"/>
          </w:divBdr>
        </w:div>
        <w:div w:id="2131120153">
          <w:marLeft w:val="0"/>
          <w:marRight w:val="0"/>
          <w:marTop w:val="0"/>
          <w:marBottom w:val="0"/>
          <w:divBdr>
            <w:top w:val="none" w:sz="0" w:space="0" w:color="auto"/>
            <w:left w:val="none" w:sz="0" w:space="0" w:color="auto"/>
            <w:bottom w:val="none" w:sz="0" w:space="0" w:color="auto"/>
            <w:right w:val="none" w:sz="0" w:space="0" w:color="auto"/>
          </w:divBdr>
        </w:div>
        <w:div w:id="2135757871">
          <w:marLeft w:val="0"/>
          <w:marRight w:val="0"/>
          <w:marTop w:val="0"/>
          <w:marBottom w:val="0"/>
          <w:divBdr>
            <w:top w:val="none" w:sz="0" w:space="0" w:color="auto"/>
            <w:left w:val="none" w:sz="0" w:space="0" w:color="auto"/>
            <w:bottom w:val="none" w:sz="0" w:space="0" w:color="auto"/>
            <w:right w:val="none" w:sz="0" w:space="0" w:color="auto"/>
          </w:divBdr>
        </w:div>
        <w:div w:id="2137214836">
          <w:marLeft w:val="0"/>
          <w:marRight w:val="0"/>
          <w:marTop w:val="0"/>
          <w:marBottom w:val="0"/>
          <w:divBdr>
            <w:top w:val="none" w:sz="0" w:space="0" w:color="auto"/>
            <w:left w:val="none" w:sz="0" w:space="0" w:color="auto"/>
            <w:bottom w:val="none" w:sz="0" w:space="0" w:color="auto"/>
            <w:right w:val="none" w:sz="0" w:space="0" w:color="auto"/>
          </w:divBdr>
        </w:div>
      </w:divsChild>
    </w:div>
    <w:div w:id="1512599664">
      <w:bodyDiv w:val="1"/>
      <w:marLeft w:val="0"/>
      <w:marRight w:val="0"/>
      <w:marTop w:val="0"/>
      <w:marBottom w:val="0"/>
      <w:divBdr>
        <w:top w:val="none" w:sz="0" w:space="0" w:color="auto"/>
        <w:left w:val="none" w:sz="0" w:space="0" w:color="auto"/>
        <w:bottom w:val="none" w:sz="0" w:space="0" w:color="auto"/>
        <w:right w:val="none" w:sz="0" w:space="0" w:color="auto"/>
      </w:divBdr>
    </w:div>
    <w:div w:id="1513371734">
      <w:bodyDiv w:val="1"/>
      <w:marLeft w:val="0"/>
      <w:marRight w:val="0"/>
      <w:marTop w:val="0"/>
      <w:marBottom w:val="0"/>
      <w:divBdr>
        <w:top w:val="none" w:sz="0" w:space="0" w:color="auto"/>
        <w:left w:val="none" w:sz="0" w:space="0" w:color="auto"/>
        <w:bottom w:val="none" w:sz="0" w:space="0" w:color="auto"/>
        <w:right w:val="none" w:sz="0" w:space="0" w:color="auto"/>
      </w:divBdr>
    </w:div>
    <w:div w:id="1519734782">
      <w:bodyDiv w:val="1"/>
      <w:marLeft w:val="0"/>
      <w:marRight w:val="0"/>
      <w:marTop w:val="0"/>
      <w:marBottom w:val="0"/>
      <w:divBdr>
        <w:top w:val="none" w:sz="0" w:space="0" w:color="auto"/>
        <w:left w:val="none" w:sz="0" w:space="0" w:color="auto"/>
        <w:bottom w:val="none" w:sz="0" w:space="0" w:color="auto"/>
        <w:right w:val="none" w:sz="0" w:space="0" w:color="auto"/>
      </w:divBdr>
    </w:div>
    <w:div w:id="1587226705">
      <w:bodyDiv w:val="1"/>
      <w:marLeft w:val="0"/>
      <w:marRight w:val="0"/>
      <w:marTop w:val="0"/>
      <w:marBottom w:val="0"/>
      <w:divBdr>
        <w:top w:val="none" w:sz="0" w:space="0" w:color="auto"/>
        <w:left w:val="none" w:sz="0" w:space="0" w:color="auto"/>
        <w:bottom w:val="none" w:sz="0" w:space="0" w:color="auto"/>
        <w:right w:val="none" w:sz="0" w:space="0" w:color="auto"/>
      </w:divBdr>
    </w:div>
    <w:div w:id="1602688489">
      <w:bodyDiv w:val="1"/>
      <w:marLeft w:val="0"/>
      <w:marRight w:val="0"/>
      <w:marTop w:val="0"/>
      <w:marBottom w:val="0"/>
      <w:divBdr>
        <w:top w:val="none" w:sz="0" w:space="0" w:color="auto"/>
        <w:left w:val="none" w:sz="0" w:space="0" w:color="auto"/>
        <w:bottom w:val="none" w:sz="0" w:space="0" w:color="auto"/>
        <w:right w:val="none" w:sz="0" w:space="0" w:color="auto"/>
      </w:divBdr>
      <w:divsChild>
        <w:div w:id="995691330">
          <w:marLeft w:val="0"/>
          <w:marRight w:val="0"/>
          <w:marTop w:val="83"/>
          <w:marBottom w:val="0"/>
          <w:divBdr>
            <w:top w:val="none" w:sz="0" w:space="0" w:color="auto"/>
            <w:left w:val="none" w:sz="0" w:space="0" w:color="auto"/>
            <w:bottom w:val="none" w:sz="0" w:space="0" w:color="auto"/>
            <w:right w:val="none" w:sz="0" w:space="0" w:color="auto"/>
          </w:divBdr>
        </w:div>
        <w:div w:id="1458181390">
          <w:marLeft w:val="0"/>
          <w:marRight w:val="0"/>
          <w:marTop w:val="83"/>
          <w:marBottom w:val="0"/>
          <w:divBdr>
            <w:top w:val="none" w:sz="0" w:space="0" w:color="auto"/>
            <w:left w:val="none" w:sz="0" w:space="0" w:color="auto"/>
            <w:bottom w:val="none" w:sz="0" w:space="0" w:color="auto"/>
            <w:right w:val="none" w:sz="0" w:space="0" w:color="auto"/>
          </w:divBdr>
          <w:divsChild>
            <w:div w:id="846554792">
              <w:marLeft w:val="0"/>
              <w:marRight w:val="0"/>
              <w:marTop w:val="83"/>
              <w:marBottom w:val="0"/>
              <w:divBdr>
                <w:top w:val="none" w:sz="0" w:space="0" w:color="auto"/>
                <w:left w:val="none" w:sz="0" w:space="0" w:color="auto"/>
                <w:bottom w:val="none" w:sz="0" w:space="0" w:color="auto"/>
                <w:right w:val="none" w:sz="0" w:space="0" w:color="auto"/>
              </w:divBdr>
            </w:div>
            <w:div w:id="1632832205">
              <w:marLeft w:val="0"/>
              <w:marRight w:val="0"/>
              <w:marTop w:val="83"/>
              <w:marBottom w:val="0"/>
              <w:divBdr>
                <w:top w:val="none" w:sz="0" w:space="0" w:color="auto"/>
                <w:left w:val="none" w:sz="0" w:space="0" w:color="auto"/>
                <w:bottom w:val="none" w:sz="0" w:space="0" w:color="auto"/>
                <w:right w:val="none" w:sz="0" w:space="0" w:color="auto"/>
              </w:divBdr>
            </w:div>
            <w:div w:id="183750169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620600678">
      <w:bodyDiv w:val="1"/>
      <w:marLeft w:val="0"/>
      <w:marRight w:val="0"/>
      <w:marTop w:val="0"/>
      <w:marBottom w:val="0"/>
      <w:divBdr>
        <w:top w:val="none" w:sz="0" w:space="0" w:color="auto"/>
        <w:left w:val="none" w:sz="0" w:space="0" w:color="auto"/>
        <w:bottom w:val="none" w:sz="0" w:space="0" w:color="auto"/>
        <w:right w:val="none" w:sz="0" w:space="0" w:color="auto"/>
      </w:divBdr>
    </w:div>
    <w:div w:id="1690982243">
      <w:bodyDiv w:val="1"/>
      <w:marLeft w:val="0"/>
      <w:marRight w:val="0"/>
      <w:marTop w:val="0"/>
      <w:marBottom w:val="0"/>
      <w:divBdr>
        <w:top w:val="none" w:sz="0" w:space="0" w:color="auto"/>
        <w:left w:val="none" w:sz="0" w:space="0" w:color="auto"/>
        <w:bottom w:val="none" w:sz="0" w:space="0" w:color="auto"/>
        <w:right w:val="none" w:sz="0" w:space="0" w:color="auto"/>
      </w:divBdr>
      <w:divsChild>
        <w:div w:id="1450278476">
          <w:marLeft w:val="0"/>
          <w:marRight w:val="0"/>
          <w:marTop w:val="0"/>
          <w:marBottom w:val="0"/>
          <w:divBdr>
            <w:top w:val="none" w:sz="0" w:space="0" w:color="auto"/>
            <w:left w:val="none" w:sz="0" w:space="0" w:color="auto"/>
            <w:bottom w:val="none" w:sz="0" w:space="0" w:color="auto"/>
            <w:right w:val="none" w:sz="0" w:space="0" w:color="auto"/>
          </w:divBdr>
          <w:divsChild>
            <w:div w:id="219901101">
              <w:marLeft w:val="0"/>
              <w:marRight w:val="0"/>
              <w:marTop w:val="0"/>
              <w:marBottom w:val="0"/>
              <w:divBdr>
                <w:top w:val="none" w:sz="0" w:space="0" w:color="auto"/>
                <w:left w:val="none" w:sz="0" w:space="0" w:color="auto"/>
                <w:bottom w:val="none" w:sz="0" w:space="0" w:color="auto"/>
                <w:right w:val="none" w:sz="0" w:space="0" w:color="auto"/>
              </w:divBdr>
              <w:divsChild>
                <w:div w:id="19365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8683">
      <w:bodyDiv w:val="1"/>
      <w:marLeft w:val="0"/>
      <w:marRight w:val="0"/>
      <w:marTop w:val="0"/>
      <w:marBottom w:val="0"/>
      <w:divBdr>
        <w:top w:val="none" w:sz="0" w:space="0" w:color="auto"/>
        <w:left w:val="none" w:sz="0" w:space="0" w:color="auto"/>
        <w:bottom w:val="none" w:sz="0" w:space="0" w:color="auto"/>
        <w:right w:val="none" w:sz="0" w:space="0" w:color="auto"/>
      </w:divBdr>
    </w:div>
    <w:div w:id="1724131164">
      <w:bodyDiv w:val="1"/>
      <w:marLeft w:val="0"/>
      <w:marRight w:val="0"/>
      <w:marTop w:val="0"/>
      <w:marBottom w:val="0"/>
      <w:divBdr>
        <w:top w:val="none" w:sz="0" w:space="0" w:color="auto"/>
        <w:left w:val="none" w:sz="0" w:space="0" w:color="auto"/>
        <w:bottom w:val="none" w:sz="0" w:space="0" w:color="auto"/>
        <w:right w:val="none" w:sz="0" w:space="0" w:color="auto"/>
      </w:divBdr>
    </w:div>
    <w:div w:id="1812745828">
      <w:bodyDiv w:val="1"/>
      <w:marLeft w:val="0"/>
      <w:marRight w:val="0"/>
      <w:marTop w:val="0"/>
      <w:marBottom w:val="0"/>
      <w:divBdr>
        <w:top w:val="none" w:sz="0" w:space="0" w:color="auto"/>
        <w:left w:val="none" w:sz="0" w:space="0" w:color="auto"/>
        <w:bottom w:val="none" w:sz="0" w:space="0" w:color="auto"/>
        <w:right w:val="none" w:sz="0" w:space="0" w:color="auto"/>
      </w:divBdr>
    </w:div>
    <w:div w:id="1862161926">
      <w:bodyDiv w:val="1"/>
      <w:marLeft w:val="0"/>
      <w:marRight w:val="0"/>
      <w:marTop w:val="0"/>
      <w:marBottom w:val="0"/>
      <w:divBdr>
        <w:top w:val="none" w:sz="0" w:space="0" w:color="auto"/>
        <w:left w:val="none" w:sz="0" w:space="0" w:color="auto"/>
        <w:bottom w:val="none" w:sz="0" w:space="0" w:color="auto"/>
        <w:right w:val="none" w:sz="0" w:space="0" w:color="auto"/>
      </w:divBdr>
    </w:div>
    <w:div w:id="1880044771">
      <w:bodyDiv w:val="1"/>
      <w:marLeft w:val="0"/>
      <w:marRight w:val="0"/>
      <w:marTop w:val="0"/>
      <w:marBottom w:val="0"/>
      <w:divBdr>
        <w:top w:val="none" w:sz="0" w:space="0" w:color="auto"/>
        <w:left w:val="none" w:sz="0" w:space="0" w:color="auto"/>
        <w:bottom w:val="none" w:sz="0" w:space="0" w:color="auto"/>
        <w:right w:val="none" w:sz="0" w:space="0" w:color="auto"/>
      </w:divBdr>
    </w:div>
    <w:div w:id="1941913023">
      <w:bodyDiv w:val="1"/>
      <w:marLeft w:val="0"/>
      <w:marRight w:val="0"/>
      <w:marTop w:val="0"/>
      <w:marBottom w:val="0"/>
      <w:divBdr>
        <w:top w:val="none" w:sz="0" w:space="0" w:color="auto"/>
        <w:left w:val="none" w:sz="0" w:space="0" w:color="auto"/>
        <w:bottom w:val="none" w:sz="0" w:space="0" w:color="auto"/>
        <w:right w:val="none" w:sz="0" w:space="0" w:color="auto"/>
      </w:divBdr>
    </w:div>
    <w:div w:id="1961257584">
      <w:bodyDiv w:val="1"/>
      <w:marLeft w:val="0"/>
      <w:marRight w:val="0"/>
      <w:marTop w:val="0"/>
      <w:marBottom w:val="0"/>
      <w:divBdr>
        <w:top w:val="none" w:sz="0" w:space="0" w:color="auto"/>
        <w:left w:val="none" w:sz="0" w:space="0" w:color="auto"/>
        <w:bottom w:val="none" w:sz="0" w:space="0" w:color="auto"/>
        <w:right w:val="none" w:sz="0" w:space="0" w:color="auto"/>
      </w:divBdr>
    </w:div>
    <w:div w:id="2087220756">
      <w:bodyDiv w:val="1"/>
      <w:marLeft w:val="0"/>
      <w:marRight w:val="0"/>
      <w:marTop w:val="0"/>
      <w:marBottom w:val="0"/>
      <w:divBdr>
        <w:top w:val="none" w:sz="0" w:space="0" w:color="auto"/>
        <w:left w:val="none" w:sz="0" w:space="0" w:color="auto"/>
        <w:bottom w:val="none" w:sz="0" w:space="0" w:color="auto"/>
        <w:right w:val="none" w:sz="0" w:space="0" w:color="auto"/>
      </w:divBdr>
      <w:divsChild>
        <w:div w:id="401413714">
          <w:marLeft w:val="0"/>
          <w:marRight w:val="0"/>
          <w:marTop w:val="0"/>
          <w:marBottom w:val="0"/>
          <w:divBdr>
            <w:top w:val="none" w:sz="0" w:space="0" w:color="auto"/>
            <w:left w:val="none" w:sz="0" w:space="0" w:color="auto"/>
            <w:bottom w:val="none" w:sz="0" w:space="0" w:color="auto"/>
            <w:right w:val="none" w:sz="0" w:space="0" w:color="auto"/>
          </w:divBdr>
        </w:div>
        <w:div w:id="762530833">
          <w:marLeft w:val="0"/>
          <w:marRight w:val="0"/>
          <w:marTop w:val="0"/>
          <w:marBottom w:val="0"/>
          <w:divBdr>
            <w:top w:val="none" w:sz="0" w:space="0" w:color="auto"/>
            <w:left w:val="none" w:sz="0" w:space="0" w:color="auto"/>
            <w:bottom w:val="none" w:sz="0" w:space="0" w:color="auto"/>
            <w:right w:val="none" w:sz="0" w:space="0" w:color="auto"/>
          </w:divBdr>
        </w:div>
        <w:div w:id="939144097">
          <w:marLeft w:val="0"/>
          <w:marRight w:val="0"/>
          <w:marTop w:val="0"/>
          <w:marBottom w:val="0"/>
          <w:divBdr>
            <w:top w:val="none" w:sz="0" w:space="0" w:color="auto"/>
            <w:left w:val="none" w:sz="0" w:space="0" w:color="auto"/>
            <w:bottom w:val="none" w:sz="0" w:space="0" w:color="auto"/>
            <w:right w:val="none" w:sz="0" w:space="0" w:color="auto"/>
          </w:divBdr>
        </w:div>
        <w:div w:id="1202522684">
          <w:marLeft w:val="0"/>
          <w:marRight w:val="0"/>
          <w:marTop w:val="0"/>
          <w:marBottom w:val="0"/>
          <w:divBdr>
            <w:top w:val="none" w:sz="0" w:space="0" w:color="auto"/>
            <w:left w:val="none" w:sz="0" w:space="0" w:color="auto"/>
            <w:bottom w:val="none" w:sz="0" w:space="0" w:color="auto"/>
            <w:right w:val="none" w:sz="0" w:space="0" w:color="auto"/>
          </w:divBdr>
        </w:div>
        <w:div w:id="1251819644">
          <w:marLeft w:val="0"/>
          <w:marRight w:val="0"/>
          <w:marTop w:val="0"/>
          <w:marBottom w:val="0"/>
          <w:divBdr>
            <w:top w:val="none" w:sz="0" w:space="0" w:color="auto"/>
            <w:left w:val="none" w:sz="0" w:space="0" w:color="auto"/>
            <w:bottom w:val="none" w:sz="0" w:space="0" w:color="auto"/>
            <w:right w:val="none" w:sz="0" w:space="0" w:color="auto"/>
          </w:divBdr>
        </w:div>
        <w:div w:id="1277175216">
          <w:marLeft w:val="0"/>
          <w:marRight w:val="0"/>
          <w:marTop w:val="0"/>
          <w:marBottom w:val="0"/>
          <w:divBdr>
            <w:top w:val="none" w:sz="0" w:space="0" w:color="auto"/>
            <w:left w:val="none" w:sz="0" w:space="0" w:color="auto"/>
            <w:bottom w:val="none" w:sz="0" w:space="0" w:color="auto"/>
            <w:right w:val="none" w:sz="0" w:space="0" w:color="auto"/>
          </w:divBdr>
        </w:div>
        <w:div w:id="1391999879">
          <w:marLeft w:val="0"/>
          <w:marRight w:val="0"/>
          <w:marTop w:val="0"/>
          <w:marBottom w:val="0"/>
          <w:divBdr>
            <w:top w:val="none" w:sz="0" w:space="0" w:color="auto"/>
            <w:left w:val="none" w:sz="0" w:space="0" w:color="auto"/>
            <w:bottom w:val="none" w:sz="0" w:space="0" w:color="auto"/>
            <w:right w:val="none" w:sz="0" w:space="0" w:color="auto"/>
          </w:divBdr>
        </w:div>
        <w:div w:id="1422289513">
          <w:marLeft w:val="0"/>
          <w:marRight w:val="0"/>
          <w:marTop w:val="0"/>
          <w:marBottom w:val="0"/>
          <w:divBdr>
            <w:top w:val="none" w:sz="0" w:space="0" w:color="auto"/>
            <w:left w:val="none" w:sz="0" w:space="0" w:color="auto"/>
            <w:bottom w:val="none" w:sz="0" w:space="0" w:color="auto"/>
            <w:right w:val="none" w:sz="0" w:space="0" w:color="auto"/>
          </w:divBdr>
        </w:div>
        <w:div w:id="1648316255">
          <w:marLeft w:val="0"/>
          <w:marRight w:val="0"/>
          <w:marTop w:val="0"/>
          <w:marBottom w:val="0"/>
          <w:divBdr>
            <w:top w:val="none" w:sz="0" w:space="0" w:color="auto"/>
            <w:left w:val="none" w:sz="0" w:space="0" w:color="auto"/>
            <w:bottom w:val="none" w:sz="0" w:space="0" w:color="auto"/>
            <w:right w:val="none" w:sz="0" w:space="0" w:color="auto"/>
          </w:divBdr>
        </w:div>
        <w:div w:id="1745837908">
          <w:marLeft w:val="0"/>
          <w:marRight w:val="0"/>
          <w:marTop w:val="0"/>
          <w:marBottom w:val="0"/>
          <w:divBdr>
            <w:top w:val="none" w:sz="0" w:space="0" w:color="auto"/>
            <w:left w:val="none" w:sz="0" w:space="0" w:color="auto"/>
            <w:bottom w:val="none" w:sz="0" w:space="0" w:color="auto"/>
            <w:right w:val="none" w:sz="0" w:space="0" w:color="auto"/>
          </w:divBdr>
        </w:div>
        <w:div w:id="1812088959">
          <w:marLeft w:val="0"/>
          <w:marRight w:val="0"/>
          <w:marTop w:val="0"/>
          <w:marBottom w:val="0"/>
          <w:divBdr>
            <w:top w:val="none" w:sz="0" w:space="0" w:color="auto"/>
            <w:left w:val="none" w:sz="0" w:space="0" w:color="auto"/>
            <w:bottom w:val="none" w:sz="0" w:space="0" w:color="auto"/>
            <w:right w:val="none" w:sz="0" w:space="0" w:color="auto"/>
          </w:divBdr>
        </w:div>
      </w:divsChild>
    </w:div>
    <w:div w:id="21396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header" Target="header6.xml"/><Relationship Id="rId35" Type="http://schemas.microsoft.com/office/2020/10/relationships/intelligence" Target="intelligence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nzonscreen.com/title/one-in-a-thousand-1964/availability" TargetMode="External"/><Relationship Id="rId2" Type="http://schemas.openxmlformats.org/officeDocument/2006/relationships/hyperlink" Target="https://www.nzonscreen.com/title/one-in-a-thousand-1964/availability" TargetMode="External"/><Relationship Id="rId1" Type="http://schemas.openxmlformats.org/officeDocument/2006/relationships/hyperlink" Target="https://www.nzonscreen.com/title/one-in-a-thousand-1964/availability" TargetMode="External"/></Relationships>
</file>

<file path=word/documenttasks/documenttasks1.xml><?xml version="1.0" encoding="utf-8"?>
<t:Tasks xmlns:t="http://schemas.microsoft.com/office/tasks/2019/documenttasks" xmlns:oel="http://schemas.microsoft.com/office/2019/extlst">
  <t:Task id="{3B50B3DB-FB11-4629-ACF5-848F2FB5845E}">
    <t:Anchor>
      <t:Comment id="528500521"/>
    </t:Anchor>
    <t:History>
      <t:Event id="{38FAB8F0-3E5B-4D7E-8511-05CA56754A70}" time="2023-04-11T02:06:11.441Z">
        <t:Attribution userId="S::alisha.castle@abuseincare.org.nz::19324cf7-3f58-469e-a320-0e66e7865830" userProvider="AD" userName="Alisha Castle"/>
        <t:Anchor>
          <t:Comment id="528500521"/>
        </t:Anchor>
        <t:Create/>
      </t:Event>
      <t:Event id="{821F6EBB-F36B-49E8-B4B6-9172C4E4021E}" time="2023-04-11T02:06:11.441Z">
        <t:Attribution userId="S::alisha.castle@abuseincare.org.nz::19324cf7-3f58-469e-a320-0e66e7865830" userProvider="AD" userName="Alisha Castle"/>
        <t:Anchor>
          <t:Comment id="528500521"/>
        </t:Anchor>
        <t:Assign userId="S::TeAmohaere.Reihana@abuseincare.org.nz::c35682f0-9acd-4dda-88fb-8d6269d16c9a" userProvider="AD" userName="Te Amohaere Reihana"/>
      </t:Event>
      <t:Event id="{72618734-3692-47F1-B7D7-700C3FBF9355}" time="2023-04-11T02:06:11.441Z">
        <t:Attribution userId="S::alisha.castle@abuseincare.org.nz::19324cf7-3f58-469e-a320-0e66e7865830" userProvider="AD" userName="Alisha Castle"/>
        <t:Anchor>
          <t:Comment id="528500521"/>
        </t:Anchor>
        <t:SetTitle title="@Te Amohaere Reihana are you able to check when these two kura closed please :)"/>
      </t:Event>
      <t:Event id="{1411816B-C410-4697-B33C-5C455C38342D}" time="2023-04-11T02:34:57.664Z">
        <t:Attribution userId="S::teamohaere.reihana@abuseincare.org.nz::c35682f0-9acd-4dda-88fb-8d6269d16c9a" userProvider="AD" userName="Te Amohaere Reihana"/>
        <t:Progress percentComplete="100"/>
      </t:Event>
    </t:History>
  </t:Task>
  <t:Task id="{20ECBE3B-2161-4477-81E3-7703464AC44F}">
    <t:Anchor>
      <t:Comment id="406314425"/>
    </t:Anchor>
    <t:History>
      <t:Event id="{5B0D320B-90FB-4DC6-8491-7BA8743AE3C6}" time="2024-05-27T23:15:01.056Z">
        <t:Attribution userId="S::Healy.Jones@abuseincare.org.nz::bbfb92d5-5cb0-4b34-a9a9-b1ef42dc1e0d" userProvider="AD" userName="Healy Jones"/>
        <t:Anchor>
          <t:Comment id="141968051"/>
        </t:Anchor>
        <t:Create/>
      </t:Event>
      <t:Event id="{68BF3CF5-5327-4239-AD70-8DFDBE08416D}" time="2024-05-27T23:15:01.056Z">
        <t:Attribution userId="S::Healy.Jones@abuseincare.org.nz::bbfb92d5-5cb0-4b34-a9a9-b1ef42dc1e0d" userProvider="AD" userName="Healy Jones"/>
        <t:Anchor>
          <t:Comment id="141968051"/>
        </t:Anchor>
        <t:Assign userId="S::Dakota.Uluilelata@abuseincare.org.nz::e1e48d2b-c375-4019-832c-5413322a3b68" userProvider="AD" userName="Dakota Uluilelata"/>
      </t:Event>
      <t:Event id="{4B1789BA-3E98-4B9F-AFCC-FFD20DFB6FD4}" time="2024-05-27T23:15:01.056Z">
        <t:Attribution userId="S::Healy.Jones@abuseincare.org.nz::bbfb92d5-5cb0-4b34-a9a9-b1ef42dc1e0d" userProvider="AD" userName="Healy Jones"/>
        <t:Anchor>
          <t:Comment id="141968051"/>
        </t:Anchor>
        <t:SetTitle title="@Dakota Uluilelata "/>
      </t:Event>
      <t:Event id="{5CB6EE5A-3BC2-48D1-970E-FD898F690408}" time="2024-06-05T00:15:46.128Z">
        <t:Attribution userId="S::Healy.Jones@abuseincare.org.nz::bbfb92d5-5cb0-4b34-a9a9-b1ef42dc1e0d" userProvider="AD" userName="Healy Jones"/>
        <t:Progress percentComplete="100"/>
      </t:Event>
    </t:History>
  </t:Task>
  <t:Task id="{256D1B3B-9AD4-4E1F-8790-914A760ECED5}">
    <t:Anchor>
      <t:Comment id="397388331"/>
    </t:Anchor>
    <t:History>
      <t:Event id="{36F0B4E0-3CC2-4BA4-9FD1-B8CD942A9124}" time="2024-06-10T03:43:34.407Z">
        <t:Attribution userId="S::Healy.Jones@abuseincare.org.nz::bbfb92d5-5cb0-4b34-a9a9-b1ef42dc1e0d" userProvider="AD" userName="Healy Jones"/>
        <t:Anchor>
          <t:Comment id="397388331"/>
        </t:Anchor>
        <t:Create/>
      </t:Event>
      <t:Event id="{C642FE27-FEC3-4D81-A9B4-AA1A825E51A9}" time="2024-06-10T03:43:34.407Z">
        <t:Attribution userId="S::Healy.Jones@abuseincare.org.nz::bbfb92d5-5cb0-4b34-a9a9-b1ef42dc1e0d" userProvider="AD" userName="Healy Jones"/>
        <t:Anchor>
          <t:Comment id="397388331"/>
        </t:Anchor>
        <t:Assign userId="S::TeArai.McAdam@abuseincare.org.nz::60e58e9a-4934-4536-b0b1-8b36dc154256" userProvider="AD" userName="Te Arai McAdam"/>
      </t:Event>
      <t:Event id="{3EA5B957-A147-450C-850D-06AE1F304AF7}" time="2024-06-10T03:43:34.407Z">
        <t:Attribution userId="S::Healy.Jones@abuseincare.org.nz::bbfb92d5-5cb0-4b34-a9a9-b1ef42dc1e0d" userProvider="AD" userName="Healy Jones"/>
        <t:Anchor>
          <t:Comment id="397388331"/>
        </t:Anchor>
        <t:SetTitle title="@Te Arai McAdam please check reo"/>
      </t:Event>
      <t:Event id="{BCB2FBC0-0544-4F59-B286-F9249BAB4C79}" time="2024-06-10T10:47:58.98Z">
        <t:Attribution userId="S::tearai.mcadam@abuseincare.org.nz::60e58e9a-4934-4536-b0b1-8b36dc154256" userProvider="AD" userName="Te Arai McAdam"/>
        <t:Progress percentComplete="100"/>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ca7bc15-23ab-440b-a49f-3d942a09fae4" xsi:nil="true"/>
    <lcf76f155ced4ddcb4097134ff3c332f xmlns="3f0433f8-ae96-4e83-84a2-60fc2c55a8af">
      <Terms xmlns="http://schemas.microsoft.com/office/infopath/2007/PartnerControls"/>
    </lcf76f155ced4ddcb4097134ff3c332f>
    <Security_x0020_Classification xmlns="cca7bc15-23ab-440b-a49f-3d942a09fae4">UNCLASSIFIED</Security_x0020_Classification>
    <SharedWithUsers xmlns="cca7bc15-23ab-440b-a49f-3d942a09fae4">
      <UserInfo>
        <DisplayName>Nicholas Reid</DisplayName>
        <AccountId>143</AccountId>
        <AccountType/>
      </UserInfo>
      <UserInfo>
        <DisplayName>Josh Bannister</DisplayName>
        <AccountId>169</AccountId>
        <AccountType/>
      </UserInfo>
      <UserInfo>
        <DisplayName>Dylan Bird</DisplayName>
        <AccountId>77</AccountId>
        <AccountType/>
      </UserInfo>
      <UserInfo>
        <DisplayName>John Dover</DisplayName>
        <AccountId>557</AccountId>
        <AccountType/>
      </UserInfo>
      <UserInfo>
        <DisplayName>Michael Thomas</DisplayName>
        <AccountId>210</AccountId>
        <AccountType/>
      </UserInfo>
      <UserInfo>
        <DisplayName>Anna Griffiths</DisplayName>
        <AccountId>1038</AccountId>
        <AccountType/>
      </UserInfo>
      <UserInfo>
        <DisplayName>Bella Sutherland</DisplayName>
        <AccountId>273</AccountId>
        <AccountType/>
      </UserInfo>
      <UserInfo>
        <DisplayName>Arrun Soma</DisplayName>
        <AccountId>48</AccountId>
        <AccountType/>
      </UserInfo>
      <UserInfo>
        <DisplayName>Benesia Smith</DisplayName>
        <AccountId>278</AccountId>
        <AccountType/>
      </UserInfo>
      <UserInfo>
        <DisplayName>Kate Clark</DisplayName>
        <AccountId>1039</AccountId>
        <AccountType/>
      </UserInfo>
      <UserInfo>
        <DisplayName>Mel Weddell</DisplayName>
        <AccountId>267</AccountId>
        <AccountType/>
      </UserInfo>
      <UserInfo>
        <DisplayName>Dakota Uluilelata</DisplayName>
        <AccountId>758</AccountId>
        <AccountType/>
      </UserInfo>
      <UserInfo>
        <DisplayName>Kerryn Beaton</DisplayName>
        <AccountId>198</AccountId>
        <AccountType/>
      </UserInfo>
      <UserInfo>
        <DisplayName>Sam Dungey</DisplayName>
        <AccountId>1016</AccountId>
        <AccountType/>
      </UserInfo>
      <UserInfo>
        <DisplayName>Ngawai McGregor</DisplayName>
        <AccountId>203</AccountId>
        <AccountType/>
      </UserInfo>
      <UserInfo>
        <DisplayName>Rebecca Harvey-Lane</DisplayName>
        <AccountId>34</AccountId>
        <AccountType/>
      </UserInfo>
      <UserInfo>
        <DisplayName>Amy Barnes</DisplayName>
        <AccountId>969</AccountId>
        <AccountType/>
      </UserInfo>
      <UserInfo>
        <DisplayName>Gail Connelly</DisplayName>
        <AccountId>1033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FD417-11A9-4F29-9E31-104E2F52E7C2}">
  <ds:schemaRefs>
    <ds:schemaRef ds:uri="http://www.w3.org/XML/1998/namespace"/>
    <ds:schemaRef ds:uri="http://schemas.openxmlformats.org/package/2006/metadata/core-properties"/>
    <ds:schemaRef ds:uri="http://purl.org/dc/elements/1.1/"/>
    <ds:schemaRef ds:uri="http://schemas.microsoft.com/office/2006/documentManagement/types"/>
    <ds:schemaRef ds:uri="http://purl.org/dc/terms/"/>
    <ds:schemaRef ds:uri="http://schemas.microsoft.com/office/infopath/2007/PartnerControls"/>
    <ds:schemaRef ds:uri="3f0433f8-ae96-4e83-84a2-60fc2c55a8af"/>
    <ds:schemaRef ds:uri="cca7bc15-23ab-440b-a49f-3d942a09fae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8B34051-E212-4137-8706-56284DCDC75F}">
  <ds:schemaRefs>
    <ds:schemaRef ds:uri="http://schemas.openxmlformats.org/officeDocument/2006/bibliography"/>
  </ds:schemaRefs>
</ds:datastoreItem>
</file>

<file path=customXml/itemProps3.xml><?xml version="1.0" encoding="utf-8"?>
<ds:datastoreItem xmlns:ds="http://schemas.openxmlformats.org/officeDocument/2006/customXml" ds:itemID="{BAE8595B-15AB-4813-9FDF-871FB25AAACD}">
  <ds:schemaRefs>
    <ds:schemaRef ds:uri="http://schemas.microsoft.com/sharepoint/v3/contenttype/forms"/>
  </ds:schemaRefs>
</ds:datastoreItem>
</file>

<file path=customXml/itemProps4.xml><?xml version="1.0" encoding="utf-8"?>
<ds:datastoreItem xmlns:ds="http://schemas.openxmlformats.org/officeDocument/2006/customXml" ds:itemID="{AF1EA084-18F9-4ED9-8699-1E96A453F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97</Pages>
  <Words>25039</Words>
  <Characters>142725</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167430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Harvey-Lane</dc:creator>
  <cp:keywords/>
  <dc:description/>
  <cp:lastModifiedBy>Healy Jones</cp:lastModifiedBy>
  <cp:revision>879</cp:revision>
  <cp:lastPrinted>2024-02-02T11:16:00Z</cp:lastPrinted>
  <dcterms:created xsi:type="dcterms:W3CDTF">2024-05-13T07:55:00Z</dcterms:created>
  <dcterms:modified xsi:type="dcterms:W3CDTF">2024-07-19T01:20:00Z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y fmtid="{D5CDD505-2E9C-101B-9397-08002B2CF9AE}" pid="4" name="Order">
    <vt:r8>1118900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Business Unit">
    <vt:lpwstr>6;#SDP|13c0bb22-549c-4c9c-8b07-d7e6f134aea5</vt:lpwstr>
  </property>
  <property fmtid="{D5CDD505-2E9C-101B-9397-08002B2CF9AE}" pid="12" name="lcf76f155ced4ddcb4097134ff3c332f">
    <vt:lpwstr/>
  </property>
  <property fmtid="{D5CDD505-2E9C-101B-9397-08002B2CF9AE}" pid="13" name="Doc Type">
    <vt:lpwstr>5;#Working Docs|0bb43b32-7ab0-45b3-a871-71680d39500b</vt:lpwstr>
  </property>
  <property fmtid="{D5CDD505-2E9C-101B-9397-08002B2CF9AE}" pid="14" name="_dlc_DocIdItemGuid">
    <vt:lpwstr>1dae8910-819b-4696-8c6e-1cc0b50d6279</vt:lpwstr>
  </property>
</Properties>
</file>