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69133" w14:textId="77777777" w:rsidR="00760B27" w:rsidRPr="005B4219" w:rsidRDefault="00374BFF" w:rsidP="005B4219">
      <w:pPr>
        <w:rPr>
          <w:rFonts w:ascii="Arial" w:hAnsi="Arial" w:cs="Arial"/>
          <w:b/>
          <w:bCs/>
          <w:color w:val="385623"/>
          <w:sz w:val="44"/>
          <w:szCs w:val="44"/>
          <w:lang w:eastAsia="en-NZ"/>
        </w:rPr>
      </w:pPr>
      <w:bookmarkStart w:id="0" w:name="_Toc178178501"/>
      <w:bookmarkStart w:id="1" w:name="_Toc178179045"/>
      <w:r w:rsidRPr="005B4219">
        <w:rPr>
          <w:rFonts w:ascii="Arial" w:hAnsi="Arial" w:cs="Arial"/>
          <w:b/>
          <w:bCs/>
          <w:color w:val="385623"/>
          <w:sz w:val="44"/>
          <w:szCs w:val="44"/>
          <w:lang w:eastAsia="en-NZ"/>
        </w:rPr>
        <w:t>Cauldron of violence</w:t>
      </w:r>
      <w:bookmarkEnd w:id="0"/>
      <w:bookmarkEnd w:id="1"/>
      <w:r w:rsidRPr="005B4219">
        <w:rPr>
          <w:rFonts w:ascii="Arial" w:hAnsi="Arial" w:cs="Arial"/>
          <w:b/>
          <w:bCs/>
          <w:color w:val="385623"/>
          <w:sz w:val="44"/>
          <w:szCs w:val="44"/>
          <w:lang w:eastAsia="en-NZ"/>
        </w:rPr>
        <w:t xml:space="preserve"> </w:t>
      </w:r>
    </w:p>
    <w:p w14:paraId="042546CF" w14:textId="77777777" w:rsidR="00760B27" w:rsidRPr="00550250" w:rsidRDefault="00760B27" w:rsidP="00550250">
      <w:pPr>
        <w:spacing w:after="200"/>
        <w:rPr>
          <w:rFonts w:ascii="Arial" w:hAnsi="Arial" w:cs="Arial"/>
          <w:color w:val="404040" w:themeColor="text1" w:themeTint="BF"/>
        </w:rPr>
      </w:pPr>
    </w:p>
    <w:p w14:paraId="44F4F5E3" w14:textId="076D38B6" w:rsidR="00402C31" w:rsidRPr="005B4219" w:rsidRDefault="005A12F1" w:rsidP="005B4219">
      <w:pPr>
        <w:rPr>
          <w:rFonts w:ascii="Arial" w:hAnsi="Arial" w:cs="Arial"/>
          <w:b/>
          <w:bCs/>
          <w:color w:val="385623"/>
          <w:sz w:val="44"/>
          <w:szCs w:val="44"/>
          <w:lang w:eastAsia="en-NZ"/>
        </w:rPr>
      </w:pPr>
      <w:bookmarkStart w:id="2" w:name="_Hlk169082430"/>
      <w:bookmarkStart w:id="3" w:name="_Toc178178502"/>
      <w:bookmarkStart w:id="4" w:name="_Toc178179046"/>
      <w:r w:rsidRPr="005B4219">
        <w:rPr>
          <w:rFonts w:ascii="Arial" w:hAnsi="Arial" w:cs="Arial"/>
          <w:b/>
          <w:bCs/>
          <w:color w:val="385623"/>
          <w:sz w:val="44"/>
          <w:szCs w:val="44"/>
          <w:lang w:eastAsia="en-NZ"/>
        </w:rPr>
        <w:t>Hokio Beach School</w:t>
      </w:r>
      <w:r w:rsidR="004F3550" w:rsidRPr="005B4219">
        <w:rPr>
          <w:rFonts w:ascii="Arial" w:hAnsi="Arial" w:cs="Arial"/>
          <w:b/>
          <w:bCs/>
          <w:color w:val="385623"/>
          <w:sz w:val="44"/>
          <w:szCs w:val="44"/>
          <w:lang w:eastAsia="en-NZ"/>
        </w:rPr>
        <w:t xml:space="preserve"> </w:t>
      </w:r>
      <w:r w:rsidR="007529BE" w:rsidRPr="005B4219">
        <w:rPr>
          <w:rFonts w:ascii="Arial" w:hAnsi="Arial" w:cs="Arial"/>
          <w:b/>
          <w:bCs/>
          <w:color w:val="385623"/>
          <w:sz w:val="44"/>
          <w:szCs w:val="44"/>
          <w:lang w:eastAsia="en-NZ"/>
        </w:rPr>
        <w:t>and</w:t>
      </w:r>
      <w:r w:rsidR="00303F3A" w:rsidRPr="005B4219">
        <w:rPr>
          <w:rFonts w:ascii="Arial" w:hAnsi="Arial" w:cs="Arial"/>
          <w:b/>
          <w:bCs/>
          <w:color w:val="385623"/>
          <w:sz w:val="44"/>
          <w:szCs w:val="44"/>
          <w:lang w:eastAsia="en-NZ"/>
        </w:rPr>
        <w:t xml:space="preserve"> Kohitere Boys’ Training Centre</w:t>
      </w:r>
      <w:bookmarkEnd w:id="2"/>
      <w:bookmarkEnd w:id="3"/>
      <w:bookmarkEnd w:id="4"/>
    </w:p>
    <w:p w14:paraId="75B3ED26" w14:textId="77777777" w:rsidR="00402C31" w:rsidRPr="00550250" w:rsidRDefault="00402C31" w:rsidP="00550250">
      <w:pPr>
        <w:spacing w:after="200"/>
        <w:rPr>
          <w:color w:val="404040" w:themeColor="text1" w:themeTint="BF"/>
        </w:rPr>
      </w:pPr>
    </w:p>
    <w:p w14:paraId="54AC4D8B" w14:textId="77777777" w:rsidR="00B04E57" w:rsidRPr="005B4219" w:rsidRDefault="00402C31" w:rsidP="005B4219">
      <w:pPr>
        <w:rPr>
          <w:rFonts w:ascii="Arial" w:hAnsi="Arial" w:cs="Arial"/>
          <w:sz w:val="40"/>
          <w:szCs w:val="40"/>
        </w:rPr>
      </w:pPr>
      <w:r w:rsidRPr="005B4219">
        <w:rPr>
          <w:rFonts w:ascii="Arial" w:hAnsi="Arial" w:cs="Arial"/>
          <w:sz w:val="40"/>
          <w:szCs w:val="40"/>
        </w:rPr>
        <w:t>A case study of</w:t>
      </w:r>
      <w:r w:rsidR="004F3550" w:rsidRPr="005B4219">
        <w:rPr>
          <w:rFonts w:ascii="Arial" w:hAnsi="Arial" w:cs="Arial"/>
          <w:sz w:val="40"/>
          <w:szCs w:val="40"/>
        </w:rPr>
        <w:t xml:space="preserve"> the State’s role in </w:t>
      </w:r>
      <w:r w:rsidR="00297BCC" w:rsidRPr="005B4219">
        <w:rPr>
          <w:rFonts w:ascii="Arial" w:hAnsi="Arial" w:cs="Arial"/>
          <w:sz w:val="40"/>
          <w:szCs w:val="40"/>
        </w:rPr>
        <w:t>creating</w:t>
      </w:r>
      <w:r w:rsidR="004F3550" w:rsidRPr="005B4219">
        <w:rPr>
          <w:rFonts w:ascii="Arial" w:hAnsi="Arial" w:cs="Arial"/>
          <w:sz w:val="40"/>
          <w:szCs w:val="40"/>
        </w:rPr>
        <w:t xml:space="preserve"> gangs and criminals</w:t>
      </w:r>
    </w:p>
    <w:p w14:paraId="1B3409EE" w14:textId="77777777" w:rsidR="00B04E57" w:rsidRDefault="00B04E57">
      <w:pPr>
        <w:rPr>
          <w:rFonts w:ascii="Arial" w:hAnsi="Arial" w:cs="Arial"/>
          <w:sz w:val="48"/>
          <w:szCs w:val="48"/>
        </w:rPr>
      </w:pPr>
      <w:r>
        <w:rPr>
          <w:rFonts w:ascii="Arial" w:hAnsi="Arial" w:cs="Arial"/>
          <w:sz w:val="48"/>
          <w:szCs w:val="48"/>
        </w:rPr>
        <w:br w:type="page"/>
      </w:r>
    </w:p>
    <w:p w14:paraId="759DA556" w14:textId="77777777" w:rsidR="00676EB9" w:rsidRPr="005B4219" w:rsidRDefault="00676EB9" w:rsidP="005B4219">
      <w:pPr>
        <w:spacing w:after="240"/>
        <w:rPr>
          <w:rFonts w:ascii="Arial" w:hAnsi="Arial" w:cs="Arial"/>
          <w:b/>
          <w:bCs/>
          <w:color w:val="385623"/>
          <w:sz w:val="44"/>
          <w:szCs w:val="44"/>
          <w:lang w:eastAsia="en-NZ"/>
        </w:rPr>
      </w:pPr>
      <w:bookmarkStart w:id="5" w:name="_Toc168638867"/>
      <w:bookmarkStart w:id="6" w:name="_Toc168926779"/>
      <w:bookmarkStart w:id="7" w:name="_Toc178178503"/>
      <w:bookmarkStart w:id="8" w:name="_Toc178179047"/>
      <w:r w:rsidRPr="005B4219">
        <w:rPr>
          <w:rFonts w:ascii="Arial" w:hAnsi="Arial" w:cs="Arial"/>
          <w:b/>
          <w:bCs/>
          <w:color w:val="385623"/>
          <w:sz w:val="44"/>
          <w:szCs w:val="44"/>
          <w:lang w:eastAsia="en-NZ"/>
        </w:rPr>
        <w:lastRenderedPageBreak/>
        <w:t>He karakia</w:t>
      </w:r>
      <w:bookmarkEnd w:id="5"/>
      <w:bookmarkEnd w:id="6"/>
      <w:bookmarkEnd w:id="7"/>
      <w:bookmarkEnd w:id="8"/>
    </w:p>
    <w:p w14:paraId="743CB6A5" w14:textId="41FE2448" w:rsidR="00DD25D0" w:rsidRDefault="00DD25D0" w:rsidP="005B4219">
      <w:pPr>
        <w:pStyle w:val="USBodyText"/>
        <w:spacing w:before="0" w:after="60"/>
        <w:rPr>
          <w:rFonts w:ascii="Arial" w:hAnsi="Arial" w:cs="Arial"/>
          <w:sz w:val="22"/>
        </w:rPr>
      </w:pPr>
      <w:bookmarkStart w:id="9" w:name="_Hlk178175831"/>
      <w:bookmarkStart w:id="10" w:name="_Hlk178176065"/>
      <w:bookmarkStart w:id="11" w:name="_Toc168638868"/>
      <w:bookmarkStart w:id="12" w:name="_Toc168926780"/>
      <w:r>
        <w:rPr>
          <w:rFonts w:ascii="Arial" w:hAnsi="Arial" w:cs="Arial"/>
          <w:sz w:val="22"/>
        </w:rPr>
        <w:t xml:space="preserve">E </w:t>
      </w:r>
      <w:proofErr w:type="spellStart"/>
      <w:r>
        <w:rPr>
          <w:rFonts w:ascii="Arial" w:hAnsi="Arial" w:cs="Arial"/>
          <w:sz w:val="22"/>
        </w:rPr>
        <w:t>tāmara</w:t>
      </w:r>
      <w:proofErr w:type="spellEnd"/>
      <w:r>
        <w:rPr>
          <w:rFonts w:ascii="Arial" w:hAnsi="Arial" w:cs="Arial"/>
          <w:sz w:val="22"/>
        </w:rPr>
        <w:t xml:space="preserve"> </w:t>
      </w:r>
      <w:proofErr w:type="spellStart"/>
      <w:r>
        <w:rPr>
          <w:rFonts w:ascii="Arial" w:hAnsi="Arial" w:cs="Arial"/>
          <w:sz w:val="22"/>
        </w:rPr>
        <w:t>mā</w:t>
      </w:r>
      <w:proofErr w:type="spellEnd"/>
      <w:r>
        <w:rPr>
          <w:rFonts w:ascii="Arial" w:hAnsi="Arial" w:cs="Arial"/>
          <w:sz w:val="22"/>
        </w:rPr>
        <w:t xml:space="preserve">, koutou te </w:t>
      </w:r>
      <w:proofErr w:type="spellStart"/>
      <w:r>
        <w:rPr>
          <w:rFonts w:ascii="Arial" w:hAnsi="Arial" w:cs="Arial"/>
          <w:sz w:val="22"/>
        </w:rPr>
        <w:t>pūtake</w:t>
      </w:r>
      <w:proofErr w:type="spellEnd"/>
      <w:r>
        <w:rPr>
          <w:rFonts w:ascii="Arial" w:hAnsi="Arial" w:cs="Arial"/>
          <w:sz w:val="22"/>
        </w:rPr>
        <w:t xml:space="preserve"> o </w:t>
      </w:r>
      <w:proofErr w:type="spellStart"/>
      <w:r>
        <w:rPr>
          <w:rFonts w:ascii="Arial" w:hAnsi="Arial" w:cs="Arial"/>
          <w:sz w:val="22"/>
        </w:rPr>
        <w:t>ēnei</w:t>
      </w:r>
      <w:proofErr w:type="spellEnd"/>
      <w:r>
        <w:rPr>
          <w:rFonts w:ascii="Arial" w:hAnsi="Arial" w:cs="Arial"/>
          <w:sz w:val="22"/>
        </w:rPr>
        <w:t xml:space="preserve"> </w:t>
      </w:r>
      <w:proofErr w:type="spellStart"/>
      <w:r>
        <w:rPr>
          <w:rFonts w:ascii="Arial" w:hAnsi="Arial" w:cs="Arial"/>
          <w:sz w:val="22"/>
        </w:rPr>
        <w:t>kōwhiringa</w:t>
      </w:r>
      <w:proofErr w:type="spellEnd"/>
      <w:r>
        <w:rPr>
          <w:rFonts w:ascii="Arial" w:hAnsi="Arial" w:cs="Arial"/>
          <w:sz w:val="22"/>
        </w:rPr>
        <w:t xml:space="preserve">, </w:t>
      </w:r>
      <w:proofErr w:type="spellStart"/>
      <w:r>
        <w:rPr>
          <w:rFonts w:ascii="Arial" w:hAnsi="Arial" w:cs="Arial"/>
          <w:sz w:val="22"/>
        </w:rPr>
        <w:t>kua</w:t>
      </w:r>
      <w:proofErr w:type="spellEnd"/>
      <w:r>
        <w:rPr>
          <w:rFonts w:ascii="Arial" w:hAnsi="Arial" w:cs="Arial"/>
          <w:sz w:val="22"/>
        </w:rPr>
        <w:t xml:space="preserve"> </w:t>
      </w:r>
      <w:proofErr w:type="spellStart"/>
      <w:r>
        <w:rPr>
          <w:rFonts w:ascii="Arial" w:hAnsi="Arial" w:cs="Arial"/>
          <w:sz w:val="22"/>
        </w:rPr>
        <w:t>horaina</w:t>
      </w:r>
      <w:proofErr w:type="spellEnd"/>
      <w:r>
        <w:rPr>
          <w:rFonts w:ascii="Arial" w:hAnsi="Arial" w:cs="Arial"/>
          <w:sz w:val="22"/>
        </w:rPr>
        <w:t xml:space="preserve"> nei </w:t>
      </w:r>
    </w:p>
    <w:p w14:paraId="5837C710" w14:textId="77777777" w:rsidR="00DD25D0" w:rsidRDefault="00DD25D0" w:rsidP="005B4219">
      <w:pPr>
        <w:pStyle w:val="USBodyText"/>
        <w:spacing w:before="0" w:after="60"/>
        <w:rPr>
          <w:rFonts w:ascii="Arial" w:hAnsi="Arial" w:cs="Arial"/>
          <w:sz w:val="22"/>
        </w:rPr>
      </w:pPr>
      <w:r>
        <w:rPr>
          <w:rFonts w:ascii="Arial" w:hAnsi="Arial" w:cs="Arial"/>
          <w:sz w:val="22"/>
        </w:rPr>
        <w:t xml:space="preserve">E </w:t>
      </w:r>
      <w:proofErr w:type="spellStart"/>
      <w:r>
        <w:rPr>
          <w:rFonts w:ascii="Arial" w:hAnsi="Arial" w:cs="Arial"/>
          <w:sz w:val="22"/>
        </w:rPr>
        <w:t>tohe</w:t>
      </w:r>
      <w:proofErr w:type="spellEnd"/>
      <w:r>
        <w:rPr>
          <w:rFonts w:ascii="Arial" w:hAnsi="Arial" w:cs="Arial"/>
          <w:sz w:val="22"/>
        </w:rPr>
        <w:t xml:space="preserve"> </w:t>
      </w:r>
      <w:proofErr w:type="spellStart"/>
      <w:r>
        <w:rPr>
          <w:rFonts w:ascii="Arial" w:hAnsi="Arial" w:cs="Arial"/>
          <w:sz w:val="22"/>
        </w:rPr>
        <w:t>tonu</w:t>
      </w:r>
      <w:proofErr w:type="spellEnd"/>
      <w:r>
        <w:rPr>
          <w:rFonts w:ascii="Arial" w:hAnsi="Arial" w:cs="Arial"/>
          <w:sz w:val="22"/>
        </w:rPr>
        <w:t xml:space="preserve"> nei i te ara o te tika</w:t>
      </w:r>
    </w:p>
    <w:p w14:paraId="6EDC899A" w14:textId="77777777" w:rsidR="00DD25D0" w:rsidRDefault="00DD25D0" w:rsidP="005B4219">
      <w:pPr>
        <w:pStyle w:val="USBodyText"/>
        <w:spacing w:before="0" w:after="60"/>
        <w:rPr>
          <w:rFonts w:ascii="Arial" w:hAnsi="Arial" w:cs="Arial"/>
          <w:sz w:val="22"/>
        </w:rPr>
      </w:pPr>
      <w:r>
        <w:rPr>
          <w:rFonts w:ascii="Arial" w:hAnsi="Arial" w:cs="Arial"/>
          <w:sz w:val="22"/>
        </w:rPr>
        <w:t xml:space="preserve">E </w:t>
      </w:r>
      <w:proofErr w:type="spellStart"/>
      <w:r>
        <w:rPr>
          <w:rFonts w:ascii="Arial" w:hAnsi="Arial" w:cs="Arial"/>
          <w:sz w:val="22"/>
        </w:rPr>
        <w:t>ngaki</w:t>
      </w:r>
      <w:proofErr w:type="spellEnd"/>
      <w:r>
        <w:rPr>
          <w:rFonts w:ascii="Arial" w:hAnsi="Arial" w:cs="Arial"/>
          <w:sz w:val="22"/>
        </w:rPr>
        <w:t xml:space="preserve"> </w:t>
      </w:r>
      <w:proofErr w:type="spellStart"/>
      <w:r>
        <w:rPr>
          <w:rFonts w:ascii="Arial" w:hAnsi="Arial" w:cs="Arial"/>
          <w:sz w:val="22"/>
        </w:rPr>
        <w:t>tonu</w:t>
      </w:r>
      <w:proofErr w:type="spellEnd"/>
      <w:r>
        <w:rPr>
          <w:rFonts w:ascii="Arial" w:hAnsi="Arial" w:cs="Arial"/>
          <w:sz w:val="22"/>
        </w:rPr>
        <w:t xml:space="preserve"> ana i te </w:t>
      </w:r>
      <w:proofErr w:type="spellStart"/>
      <w:r>
        <w:rPr>
          <w:rFonts w:ascii="Arial" w:hAnsi="Arial" w:cs="Arial"/>
          <w:sz w:val="22"/>
        </w:rPr>
        <w:t>māra</w:t>
      </w:r>
      <w:proofErr w:type="spellEnd"/>
      <w:r>
        <w:rPr>
          <w:rFonts w:ascii="Arial" w:hAnsi="Arial" w:cs="Arial"/>
          <w:sz w:val="22"/>
        </w:rPr>
        <w:t xml:space="preserve"> </w:t>
      </w:r>
      <w:proofErr w:type="spellStart"/>
      <w:r>
        <w:rPr>
          <w:rFonts w:ascii="Arial" w:hAnsi="Arial" w:cs="Arial"/>
          <w:sz w:val="22"/>
        </w:rPr>
        <w:t>tipu</w:t>
      </w:r>
      <w:proofErr w:type="spellEnd"/>
      <w:r>
        <w:rPr>
          <w:rFonts w:ascii="Arial" w:hAnsi="Arial" w:cs="Arial"/>
          <w:sz w:val="22"/>
        </w:rPr>
        <w:t xml:space="preserve"> </w:t>
      </w:r>
    </w:p>
    <w:p w14:paraId="1D97BC27" w14:textId="77777777" w:rsidR="00DD25D0" w:rsidRDefault="00DD25D0" w:rsidP="005B4219">
      <w:pPr>
        <w:pStyle w:val="USBodyText"/>
        <w:spacing w:before="0" w:after="60"/>
        <w:rPr>
          <w:rFonts w:ascii="Arial" w:hAnsi="Arial" w:cs="Arial"/>
          <w:sz w:val="22"/>
        </w:rPr>
      </w:pPr>
      <w:proofErr w:type="spellStart"/>
      <w:r>
        <w:rPr>
          <w:rFonts w:ascii="Arial" w:hAnsi="Arial" w:cs="Arial"/>
          <w:sz w:val="22"/>
        </w:rPr>
        <w:t>Anei</w:t>
      </w:r>
      <w:proofErr w:type="spellEnd"/>
      <w:r>
        <w:rPr>
          <w:rFonts w:ascii="Arial" w:hAnsi="Arial" w:cs="Arial"/>
          <w:sz w:val="22"/>
        </w:rPr>
        <w:t xml:space="preserve"> koutou te whakairihia ki te </w:t>
      </w:r>
      <w:proofErr w:type="spellStart"/>
      <w:r>
        <w:rPr>
          <w:rFonts w:ascii="Arial" w:hAnsi="Arial" w:cs="Arial"/>
          <w:sz w:val="22"/>
        </w:rPr>
        <w:t>tihi</w:t>
      </w:r>
      <w:proofErr w:type="spellEnd"/>
      <w:r>
        <w:rPr>
          <w:rFonts w:ascii="Arial" w:hAnsi="Arial" w:cs="Arial"/>
          <w:sz w:val="22"/>
        </w:rPr>
        <w:t xml:space="preserve"> o </w:t>
      </w:r>
      <w:proofErr w:type="spellStart"/>
      <w:r>
        <w:rPr>
          <w:rFonts w:ascii="Arial" w:hAnsi="Arial" w:cs="Arial"/>
          <w:sz w:val="22"/>
        </w:rPr>
        <w:t>Maungārongo</w:t>
      </w:r>
      <w:proofErr w:type="spellEnd"/>
      <w:r>
        <w:rPr>
          <w:rFonts w:ascii="Arial" w:hAnsi="Arial" w:cs="Arial"/>
          <w:sz w:val="22"/>
        </w:rPr>
        <w:t>, kia tau te mauri.</w:t>
      </w:r>
    </w:p>
    <w:p w14:paraId="6119EA86" w14:textId="77777777" w:rsidR="00DD25D0" w:rsidRPr="005B4219" w:rsidRDefault="00DD25D0" w:rsidP="005B4219">
      <w:pPr>
        <w:pStyle w:val="USBodyText"/>
        <w:spacing w:before="0" w:after="60"/>
        <w:rPr>
          <w:rFonts w:ascii="Arial" w:hAnsi="Arial" w:cs="Arial"/>
          <w:sz w:val="20"/>
          <w:szCs w:val="21"/>
        </w:rPr>
      </w:pPr>
    </w:p>
    <w:p w14:paraId="3A470606" w14:textId="77777777" w:rsidR="00DD25D0" w:rsidRDefault="00DD25D0" w:rsidP="005B4219">
      <w:pPr>
        <w:pStyle w:val="USBodyText"/>
        <w:spacing w:before="0" w:after="60"/>
        <w:rPr>
          <w:rFonts w:ascii="Arial" w:hAnsi="Arial" w:cs="Arial"/>
          <w:sz w:val="22"/>
        </w:rPr>
      </w:pPr>
      <w:proofErr w:type="spellStart"/>
      <w:r>
        <w:rPr>
          <w:rFonts w:ascii="Arial" w:hAnsi="Arial" w:cs="Arial"/>
          <w:sz w:val="22"/>
        </w:rPr>
        <w:t>Rukuhia</w:t>
      </w:r>
      <w:proofErr w:type="spellEnd"/>
      <w:r>
        <w:rPr>
          <w:rFonts w:ascii="Arial" w:hAnsi="Arial" w:cs="Arial"/>
          <w:sz w:val="22"/>
        </w:rPr>
        <w:t xml:space="preserve"> te </w:t>
      </w:r>
      <w:proofErr w:type="spellStart"/>
      <w:r>
        <w:rPr>
          <w:rFonts w:ascii="Arial" w:hAnsi="Arial" w:cs="Arial"/>
          <w:sz w:val="22"/>
        </w:rPr>
        <w:t>pū</w:t>
      </w:r>
      <w:proofErr w:type="spellEnd"/>
      <w:r>
        <w:rPr>
          <w:rFonts w:ascii="Arial" w:hAnsi="Arial" w:cs="Arial"/>
          <w:sz w:val="22"/>
        </w:rPr>
        <w:t xml:space="preserve"> o te </w:t>
      </w:r>
      <w:proofErr w:type="spellStart"/>
      <w:r>
        <w:rPr>
          <w:rFonts w:ascii="Arial" w:hAnsi="Arial" w:cs="Arial"/>
          <w:sz w:val="22"/>
        </w:rPr>
        <w:t>hinengaro</w:t>
      </w:r>
      <w:proofErr w:type="spellEnd"/>
      <w:r>
        <w:rPr>
          <w:rFonts w:ascii="Arial" w:hAnsi="Arial" w:cs="Arial"/>
          <w:sz w:val="22"/>
        </w:rPr>
        <w:t xml:space="preserve"> </w:t>
      </w:r>
    </w:p>
    <w:p w14:paraId="51BEEADF" w14:textId="77777777" w:rsidR="00DD25D0" w:rsidRDefault="00DD25D0" w:rsidP="005B4219">
      <w:pPr>
        <w:pStyle w:val="USBodyText"/>
        <w:spacing w:before="0" w:after="60"/>
        <w:rPr>
          <w:rFonts w:ascii="Arial" w:hAnsi="Arial" w:cs="Arial"/>
          <w:sz w:val="22"/>
        </w:rPr>
      </w:pPr>
      <w:r>
        <w:rPr>
          <w:rFonts w:ascii="Arial" w:hAnsi="Arial" w:cs="Arial"/>
          <w:sz w:val="22"/>
        </w:rPr>
        <w:t xml:space="preserve">kia </w:t>
      </w:r>
      <w:proofErr w:type="spellStart"/>
      <w:r>
        <w:rPr>
          <w:rFonts w:ascii="Arial" w:hAnsi="Arial" w:cs="Arial"/>
          <w:sz w:val="22"/>
        </w:rPr>
        <w:t>tāea</w:t>
      </w:r>
      <w:proofErr w:type="spellEnd"/>
      <w:r>
        <w:rPr>
          <w:rFonts w:ascii="Arial" w:hAnsi="Arial" w:cs="Arial"/>
          <w:sz w:val="22"/>
        </w:rPr>
        <w:t xml:space="preserve"> ko te </w:t>
      </w:r>
      <w:proofErr w:type="spellStart"/>
      <w:r>
        <w:rPr>
          <w:rFonts w:ascii="Arial" w:hAnsi="Arial" w:cs="Arial"/>
          <w:sz w:val="22"/>
        </w:rPr>
        <w:t>kukunitanga</w:t>
      </w:r>
      <w:proofErr w:type="spellEnd"/>
      <w:r>
        <w:rPr>
          <w:rFonts w:ascii="Arial" w:hAnsi="Arial" w:cs="Arial"/>
          <w:sz w:val="22"/>
        </w:rPr>
        <w:t xml:space="preserve"> mai o te whakaaro nui.</w:t>
      </w:r>
    </w:p>
    <w:p w14:paraId="24454CEC" w14:textId="77777777" w:rsidR="00DD25D0" w:rsidRDefault="00DD25D0" w:rsidP="005B4219">
      <w:pPr>
        <w:pStyle w:val="USBodyText"/>
        <w:spacing w:before="0" w:after="60"/>
        <w:rPr>
          <w:rFonts w:ascii="Arial" w:hAnsi="Arial" w:cs="Arial"/>
          <w:sz w:val="22"/>
        </w:rPr>
      </w:pPr>
      <w:r>
        <w:rPr>
          <w:rFonts w:ascii="Arial" w:hAnsi="Arial" w:cs="Arial"/>
          <w:sz w:val="22"/>
        </w:rPr>
        <w:t xml:space="preserve">Kia </w:t>
      </w:r>
      <w:proofErr w:type="spellStart"/>
      <w:r>
        <w:rPr>
          <w:rFonts w:ascii="Arial" w:hAnsi="Arial" w:cs="Arial"/>
          <w:sz w:val="22"/>
        </w:rPr>
        <w:t>piere</w:t>
      </w:r>
      <w:proofErr w:type="spellEnd"/>
      <w:r>
        <w:rPr>
          <w:rFonts w:ascii="Arial" w:hAnsi="Arial" w:cs="Arial"/>
          <w:sz w:val="22"/>
        </w:rPr>
        <w:t xml:space="preserve"> ko te ngākau </w:t>
      </w:r>
      <w:proofErr w:type="spellStart"/>
      <w:r>
        <w:rPr>
          <w:rFonts w:ascii="Arial" w:hAnsi="Arial" w:cs="Arial"/>
          <w:sz w:val="22"/>
        </w:rPr>
        <w:t>mahora</w:t>
      </w:r>
      <w:proofErr w:type="spellEnd"/>
      <w:r>
        <w:rPr>
          <w:rFonts w:ascii="Arial" w:hAnsi="Arial" w:cs="Arial"/>
          <w:sz w:val="22"/>
        </w:rPr>
        <w:t xml:space="preserve"> </w:t>
      </w:r>
    </w:p>
    <w:p w14:paraId="11A4C065" w14:textId="77777777" w:rsidR="00DD25D0" w:rsidRDefault="00DD25D0" w:rsidP="005B4219">
      <w:pPr>
        <w:pStyle w:val="USBodyText"/>
        <w:spacing w:before="0" w:after="60"/>
        <w:rPr>
          <w:rFonts w:ascii="Arial" w:hAnsi="Arial" w:cs="Arial"/>
          <w:sz w:val="22"/>
        </w:rPr>
      </w:pPr>
      <w:r>
        <w:rPr>
          <w:rFonts w:ascii="Arial" w:hAnsi="Arial" w:cs="Arial"/>
          <w:sz w:val="22"/>
        </w:rPr>
        <w:t xml:space="preserve">kia </w:t>
      </w:r>
      <w:proofErr w:type="spellStart"/>
      <w:r>
        <w:rPr>
          <w:rFonts w:ascii="Arial" w:hAnsi="Arial" w:cs="Arial"/>
          <w:sz w:val="22"/>
        </w:rPr>
        <w:t>tūwhera</w:t>
      </w:r>
      <w:proofErr w:type="spellEnd"/>
      <w:r>
        <w:rPr>
          <w:rFonts w:ascii="Arial" w:hAnsi="Arial" w:cs="Arial"/>
          <w:sz w:val="22"/>
        </w:rPr>
        <w:t xml:space="preserve"> mai he wairua tau.</w:t>
      </w:r>
    </w:p>
    <w:p w14:paraId="7875A12E" w14:textId="77777777" w:rsidR="00DD25D0" w:rsidRPr="005B4219" w:rsidRDefault="00DD25D0" w:rsidP="005B4219">
      <w:pPr>
        <w:pStyle w:val="USBodyText"/>
        <w:spacing w:before="0" w:after="60"/>
        <w:rPr>
          <w:rFonts w:ascii="Arial" w:hAnsi="Arial" w:cs="Arial"/>
          <w:sz w:val="21"/>
          <w:szCs w:val="22"/>
        </w:rPr>
      </w:pPr>
    </w:p>
    <w:p w14:paraId="53B54E48" w14:textId="77777777" w:rsidR="00DD25D0" w:rsidRDefault="00DD25D0" w:rsidP="005B4219">
      <w:pPr>
        <w:pStyle w:val="USBodyText"/>
        <w:spacing w:before="0" w:after="60"/>
        <w:rPr>
          <w:rFonts w:ascii="Arial" w:hAnsi="Arial" w:cs="Arial"/>
          <w:sz w:val="22"/>
        </w:rPr>
      </w:pPr>
      <w:proofErr w:type="spellStart"/>
      <w:r>
        <w:rPr>
          <w:rFonts w:ascii="Arial" w:hAnsi="Arial" w:cs="Arial"/>
          <w:sz w:val="22"/>
        </w:rPr>
        <w:t>Koinei</w:t>
      </w:r>
      <w:proofErr w:type="spellEnd"/>
      <w:r>
        <w:rPr>
          <w:rFonts w:ascii="Arial" w:hAnsi="Arial" w:cs="Arial"/>
          <w:sz w:val="22"/>
        </w:rPr>
        <w:t xml:space="preserve"> ngā </w:t>
      </w:r>
      <w:proofErr w:type="spellStart"/>
      <w:r>
        <w:rPr>
          <w:rFonts w:ascii="Arial" w:hAnsi="Arial" w:cs="Arial"/>
          <w:sz w:val="22"/>
        </w:rPr>
        <w:t>pou</w:t>
      </w:r>
      <w:proofErr w:type="spellEnd"/>
      <w:r>
        <w:rPr>
          <w:rFonts w:ascii="Arial" w:hAnsi="Arial" w:cs="Arial"/>
          <w:sz w:val="22"/>
        </w:rPr>
        <w:t xml:space="preserve"> </w:t>
      </w:r>
      <w:proofErr w:type="spellStart"/>
      <w:r>
        <w:rPr>
          <w:rFonts w:ascii="Arial" w:hAnsi="Arial" w:cs="Arial"/>
          <w:sz w:val="22"/>
        </w:rPr>
        <w:t>whakairinga</w:t>
      </w:r>
      <w:proofErr w:type="spellEnd"/>
      <w:r>
        <w:rPr>
          <w:rFonts w:ascii="Arial" w:hAnsi="Arial" w:cs="Arial"/>
          <w:sz w:val="22"/>
        </w:rPr>
        <w:t xml:space="preserve"> i te </w:t>
      </w:r>
      <w:proofErr w:type="spellStart"/>
      <w:r>
        <w:rPr>
          <w:rFonts w:ascii="Arial" w:hAnsi="Arial" w:cs="Arial"/>
          <w:sz w:val="22"/>
        </w:rPr>
        <w:t>tāhuhu</w:t>
      </w:r>
      <w:proofErr w:type="spellEnd"/>
      <w:r>
        <w:rPr>
          <w:rFonts w:ascii="Arial" w:hAnsi="Arial" w:cs="Arial"/>
          <w:sz w:val="22"/>
        </w:rPr>
        <w:t xml:space="preserve"> </w:t>
      </w:r>
    </w:p>
    <w:p w14:paraId="6D8901A3" w14:textId="77777777" w:rsidR="00DD25D0" w:rsidRDefault="00DD25D0" w:rsidP="005B4219">
      <w:pPr>
        <w:pStyle w:val="USBodyText"/>
        <w:spacing w:before="0" w:after="60"/>
        <w:rPr>
          <w:rFonts w:ascii="Arial" w:hAnsi="Arial" w:cs="Arial"/>
          <w:sz w:val="22"/>
        </w:rPr>
      </w:pPr>
      <w:r>
        <w:rPr>
          <w:rFonts w:ascii="Arial" w:hAnsi="Arial" w:cs="Arial"/>
          <w:sz w:val="22"/>
        </w:rPr>
        <w:t xml:space="preserve">o te Whare o Tū Te </w:t>
      </w:r>
      <w:proofErr w:type="spellStart"/>
      <w:r>
        <w:rPr>
          <w:rFonts w:ascii="Arial" w:hAnsi="Arial" w:cs="Arial"/>
          <w:sz w:val="22"/>
        </w:rPr>
        <w:t>Mauriora</w:t>
      </w:r>
      <w:proofErr w:type="spellEnd"/>
      <w:r>
        <w:rPr>
          <w:rFonts w:ascii="Arial" w:hAnsi="Arial" w:cs="Arial"/>
          <w:sz w:val="22"/>
        </w:rPr>
        <w:t xml:space="preserve">. </w:t>
      </w:r>
    </w:p>
    <w:p w14:paraId="3C10B01E" w14:textId="77777777" w:rsidR="00DD25D0" w:rsidRDefault="00DD25D0" w:rsidP="005B4219">
      <w:pPr>
        <w:pStyle w:val="USBodyText"/>
        <w:spacing w:before="0" w:after="60"/>
        <w:rPr>
          <w:rFonts w:ascii="Arial" w:hAnsi="Arial" w:cs="Arial"/>
          <w:sz w:val="22"/>
        </w:rPr>
      </w:pPr>
      <w:r>
        <w:rPr>
          <w:rFonts w:ascii="Arial" w:hAnsi="Arial" w:cs="Arial"/>
          <w:sz w:val="22"/>
        </w:rPr>
        <w:t xml:space="preserve">Te </w:t>
      </w:r>
      <w:proofErr w:type="spellStart"/>
      <w:r>
        <w:rPr>
          <w:rFonts w:ascii="Arial" w:hAnsi="Arial" w:cs="Arial"/>
          <w:sz w:val="22"/>
        </w:rPr>
        <w:t>āhuru</w:t>
      </w:r>
      <w:proofErr w:type="spellEnd"/>
      <w:r>
        <w:rPr>
          <w:rFonts w:ascii="Arial" w:hAnsi="Arial" w:cs="Arial"/>
          <w:sz w:val="22"/>
        </w:rPr>
        <w:t xml:space="preserve"> </w:t>
      </w:r>
      <w:proofErr w:type="spellStart"/>
      <w:r>
        <w:rPr>
          <w:rFonts w:ascii="Arial" w:hAnsi="Arial" w:cs="Arial"/>
          <w:sz w:val="22"/>
        </w:rPr>
        <w:t>mōwai</w:t>
      </w:r>
      <w:proofErr w:type="spellEnd"/>
      <w:r>
        <w:rPr>
          <w:rFonts w:ascii="Arial" w:hAnsi="Arial" w:cs="Arial"/>
          <w:sz w:val="22"/>
        </w:rPr>
        <w:t xml:space="preserve"> o Te Pae o </w:t>
      </w:r>
      <w:proofErr w:type="spellStart"/>
      <w:r>
        <w:rPr>
          <w:rFonts w:ascii="Arial" w:hAnsi="Arial" w:cs="Arial"/>
          <w:sz w:val="22"/>
        </w:rPr>
        <w:t>Rehua</w:t>
      </w:r>
      <w:proofErr w:type="spellEnd"/>
      <w:r>
        <w:rPr>
          <w:rFonts w:ascii="Arial" w:hAnsi="Arial" w:cs="Arial"/>
          <w:sz w:val="22"/>
        </w:rPr>
        <w:t xml:space="preserve">, </w:t>
      </w:r>
    </w:p>
    <w:p w14:paraId="674149EF" w14:textId="77777777" w:rsidR="00DD25D0" w:rsidRDefault="00DD25D0" w:rsidP="005B4219">
      <w:pPr>
        <w:pStyle w:val="USBodyText"/>
        <w:spacing w:before="0" w:after="60"/>
        <w:rPr>
          <w:rFonts w:ascii="Arial" w:hAnsi="Arial" w:cs="Arial"/>
          <w:sz w:val="22"/>
        </w:rPr>
      </w:pPr>
      <w:proofErr w:type="spellStart"/>
      <w:r>
        <w:rPr>
          <w:rFonts w:ascii="Arial" w:hAnsi="Arial" w:cs="Arial"/>
          <w:sz w:val="22"/>
        </w:rPr>
        <w:t>kaimuru</w:t>
      </w:r>
      <w:proofErr w:type="spellEnd"/>
      <w:r>
        <w:rPr>
          <w:rFonts w:ascii="Arial" w:hAnsi="Arial" w:cs="Arial"/>
          <w:sz w:val="22"/>
        </w:rPr>
        <w:t xml:space="preserve"> i te </w:t>
      </w:r>
      <w:proofErr w:type="spellStart"/>
      <w:r>
        <w:rPr>
          <w:rFonts w:ascii="Arial" w:hAnsi="Arial" w:cs="Arial"/>
          <w:sz w:val="22"/>
        </w:rPr>
        <w:t>hinapōuri</w:t>
      </w:r>
      <w:proofErr w:type="spellEnd"/>
      <w:r>
        <w:rPr>
          <w:rFonts w:ascii="Arial" w:hAnsi="Arial" w:cs="Arial"/>
          <w:sz w:val="22"/>
        </w:rPr>
        <w:t xml:space="preserve">, </w:t>
      </w:r>
    </w:p>
    <w:p w14:paraId="4EBE4A43" w14:textId="77777777" w:rsidR="00DD25D0" w:rsidRDefault="00DD25D0" w:rsidP="005B4219">
      <w:pPr>
        <w:pStyle w:val="USBodyText"/>
        <w:spacing w:before="0" w:after="60"/>
        <w:rPr>
          <w:rFonts w:ascii="Arial" w:hAnsi="Arial" w:cs="Arial"/>
          <w:sz w:val="22"/>
        </w:rPr>
      </w:pPr>
      <w:proofErr w:type="spellStart"/>
      <w:r>
        <w:rPr>
          <w:rFonts w:ascii="Arial" w:hAnsi="Arial" w:cs="Arial"/>
          <w:sz w:val="22"/>
        </w:rPr>
        <w:t>kaitohu</w:t>
      </w:r>
      <w:proofErr w:type="spellEnd"/>
      <w:r>
        <w:rPr>
          <w:rFonts w:ascii="Arial" w:hAnsi="Arial" w:cs="Arial"/>
          <w:sz w:val="22"/>
        </w:rPr>
        <w:t xml:space="preserve"> i te </w:t>
      </w:r>
      <w:proofErr w:type="spellStart"/>
      <w:r>
        <w:rPr>
          <w:rFonts w:ascii="Arial" w:hAnsi="Arial" w:cs="Arial"/>
          <w:sz w:val="22"/>
        </w:rPr>
        <w:t>manawa</w:t>
      </w:r>
      <w:proofErr w:type="spellEnd"/>
      <w:r>
        <w:rPr>
          <w:rFonts w:ascii="Arial" w:hAnsi="Arial" w:cs="Arial"/>
          <w:sz w:val="22"/>
        </w:rPr>
        <w:t xml:space="preserve"> </w:t>
      </w:r>
      <w:proofErr w:type="spellStart"/>
      <w:r>
        <w:rPr>
          <w:rFonts w:ascii="Arial" w:hAnsi="Arial" w:cs="Arial"/>
          <w:sz w:val="22"/>
        </w:rPr>
        <w:t>hā</w:t>
      </w:r>
      <w:proofErr w:type="spellEnd"/>
      <w:r>
        <w:rPr>
          <w:rFonts w:ascii="Arial" w:hAnsi="Arial" w:cs="Arial"/>
          <w:sz w:val="22"/>
        </w:rPr>
        <w:t xml:space="preserve"> ora, </w:t>
      </w:r>
    </w:p>
    <w:p w14:paraId="7533D084" w14:textId="77777777" w:rsidR="00DD25D0" w:rsidRDefault="00DD25D0" w:rsidP="005B4219">
      <w:pPr>
        <w:pStyle w:val="USBodyText"/>
        <w:spacing w:before="0" w:after="60"/>
        <w:rPr>
          <w:rFonts w:ascii="Arial" w:hAnsi="Arial" w:cs="Arial"/>
          <w:sz w:val="22"/>
        </w:rPr>
      </w:pPr>
      <w:proofErr w:type="spellStart"/>
      <w:r>
        <w:rPr>
          <w:rFonts w:ascii="Arial" w:hAnsi="Arial" w:cs="Arial"/>
          <w:sz w:val="22"/>
        </w:rPr>
        <w:t>kaihohou</w:t>
      </w:r>
      <w:proofErr w:type="spellEnd"/>
      <w:r>
        <w:rPr>
          <w:rFonts w:ascii="Arial" w:hAnsi="Arial" w:cs="Arial"/>
          <w:sz w:val="22"/>
        </w:rPr>
        <w:t xml:space="preserve"> i te pai.</w:t>
      </w:r>
    </w:p>
    <w:p w14:paraId="5FD35289" w14:textId="77777777" w:rsidR="00DD25D0" w:rsidRPr="005B4219" w:rsidRDefault="00DD25D0" w:rsidP="005B4219">
      <w:pPr>
        <w:pStyle w:val="USBodyText"/>
        <w:spacing w:before="0" w:after="60"/>
        <w:rPr>
          <w:rFonts w:ascii="Arial" w:hAnsi="Arial" w:cs="Arial"/>
          <w:sz w:val="21"/>
          <w:szCs w:val="22"/>
        </w:rPr>
      </w:pPr>
    </w:p>
    <w:p w14:paraId="491231E7" w14:textId="77777777" w:rsidR="00DD25D0" w:rsidRDefault="00DD25D0" w:rsidP="005B4219">
      <w:pPr>
        <w:pStyle w:val="USBodyText"/>
        <w:spacing w:before="0" w:after="60"/>
        <w:rPr>
          <w:rFonts w:ascii="Arial" w:hAnsi="Arial" w:cs="Arial"/>
          <w:sz w:val="22"/>
        </w:rPr>
      </w:pPr>
      <w:r>
        <w:rPr>
          <w:rFonts w:ascii="Arial" w:hAnsi="Arial" w:cs="Arial"/>
          <w:sz w:val="22"/>
        </w:rPr>
        <w:t xml:space="preserve">Nau mai e koutou </w:t>
      </w:r>
      <w:proofErr w:type="spellStart"/>
      <w:r>
        <w:rPr>
          <w:rFonts w:ascii="Arial" w:hAnsi="Arial" w:cs="Arial"/>
          <w:sz w:val="22"/>
        </w:rPr>
        <w:t>kua</w:t>
      </w:r>
      <w:proofErr w:type="spellEnd"/>
      <w:r>
        <w:rPr>
          <w:rFonts w:ascii="Arial" w:hAnsi="Arial" w:cs="Arial"/>
          <w:sz w:val="22"/>
        </w:rPr>
        <w:t xml:space="preserve"> </w:t>
      </w:r>
      <w:proofErr w:type="spellStart"/>
      <w:r>
        <w:rPr>
          <w:rFonts w:ascii="Arial" w:hAnsi="Arial" w:cs="Arial"/>
          <w:sz w:val="22"/>
        </w:rPr>
        <w:t>uhia</w:t>
      </w:r>
      <w:proofErr w:type="spellEnd"/>
      <w:r>
        <w:rPr>
          <w:rFonts w:ascii="Arial" w:hAnsi="Arial" w:cs="Arial"/>
          <w:sz w:val="22"/>
        </w:rPr>
        <w:t xml:space="preserve"> e ngā </w:t>
      </w:r>
      <w:proofErr w:type="spellStart"/>
      <w:r>
        <w:rPr>
          <w:rFonts w:ascii="Arial" w:hAnsi="Arial" w:cs="Arial"/>
          <w:sz w:val="22"/>
        </w:rPr>
        <w:t>haukino</w:t>
      </w:r>
      <w:proofErr w:type="spellEnd"/>
      <w:r>
        <w:rPr>
          <w:rFonts w:ascii="Arial" w:hAnsi="Arial" w:cs="Arial"/>
          <w:sz w:val="22"/>
        </w:rPr>
        <w:t xml:space="preserve"> </w:t>
      </w:r>
    </w:p>
    <w:p w14:paraId="5A11467B" w14:textId="77777777" w:rsidR="00DD25D0" w:rsidRDefault="00DD25D0" w:rsidP="005B4219">
      <w:pPr>
        <w:pStyle w:val="USBodyText"/>
        <w:spacing w:before="0" w:after="60"/>
        <w:rPr>
          <w:rFonts w:ascii="Arial" w:hAnsi="Arial" w:cs="Arial"/>
          <w:sz w:val="22"/>
        </w:rPr>
      </w:pPr>
      <w:r>
        <w:rPr>
          <w:rFonts w:ascii="Arial" w:hAnsi="Arial" w:cs="Arial"/>
          <w:sz w:val="22"/>
        </w:rPr>
        <w:t xml:space="preserve">o te </w:t>
      </w:r>
      <w:proofErr w:type="spellStart"/>
      <w:r>
        <w:rPr>
          <w:rFonts w:ascii="Arial" w:hAnsi="Arial" w:cs="Arial"/>
          <w:sz w:val="22"/>
        </w:rPr>
        <w:t>wā</w:t>
      </w:r>
      <w:proofErr w:type="spellEnd"/>
      <w:r>
        <w:rPr>
          <w:rFonts w:ascii="Arial" w:hAnsi="Arial" w:cs="Arial"/>
          <w:sz w:val="22"/>
        </w:rPr>
        <w:t xml:space="preserve">, </w:t>
      </w:r>
    </w:p>
    <w:p w14:paraId="63C9B52C" w14:textId="77777777" w:rsidR="00DD25D0" w:rsidRDefault="00DD25D0" w:rsidP="005B4219">
      <w:pPr>
        <w:pStyle w:val="USBodyText"/>
        <w:spacing w:before="0" w:after="60"/>
        <w:rPr>
          <w:rFonts w:ascii="Arial" w:hAnsi="Arial" w:cs="Arial"/>
          <w:sz w:val="22"/>
        </w:rPr>
      </w:pPr>
      <w:proofErr w:type="spellStart"/>
      <w:r>
        <w:rPr>
          <w:rFonts w:ascii="Arial" w:hAnsi="Arial" w:cs="Arial"/>
          <w:sz w:val="22"/>
        </w:rPr>
        <w:t>kua</w:t>
      </w:r>
      <w:proofErr w:type="spellEnd"/>
      <w:r>
        <w:rPr>
          <w:rFonts w:ascii="Arial" w:hAnsi="Arial" w:cs="Arial"/>
          <w:sz w:val="22"/>
        </w:rPr>
        <w:t xml:space="preserve"> </w:t>
      </w:r>
      <w:proofErr w:type="spellStart"/>
      <w:r>
        <w:rPr>
          <w:rFonts w:ascii="Arial" w:hAnsi="Arial" w:cs="Arial"/>
          <w:sz w:val="22"/>
        </w:rPr>
        <w:t>pēhia</w:t>
      </w:r>
      <w:proofErr w:type="spellEnd"/>
      <w:r>
        <w:rPr>
          <w:rFonts w:ascii="Arial" w:hAnsi="Arial" w:cs="Arial"/>
          <w:sz w:val="22"/>
        </w:rPr>
        <w:t xml:space="preserve"> e ngā </w:t>
      </w:r>
      <w:proofErr w:type="spellStart"/>
      <w:r>
        <w:rPr>
          <w:rFonts w:ascii="Arial" w:hAnsi="Arial" w:cs="Arial"/>
          <w:sz w:val="22"/>
        </w:rPr>
        <w:t>whakawai</w:t>
      </w:r>
      <w:proofErr w:type="spellEnd"/>
      <w:r>
        <w:rPr>
          <w:rFonts w:ascii="Arial" w:hAnsi="Arial" w:cs="Arial"/>
          <w:sz w:val="22"/>
        </w:rPr>
        <w:t xml:space="preserve"> a ngā </w:t>
      </w:r>
      <w:proofErr w:type="spellStart"/>
      <w:r>
        <w:rPr>
          <w:rFonts w:ascii="Arial" w:hAnsi="Arial" w:cs="Arial"/>
          <w:sz w:val="22"/>
        </w:rPr>
        <w:t>tipua</w:t>
      </w:r>
      <w:proofErr w:type="spellEnd"/>
      <w:r>
        <w:rPr>
          <w:rFonts w:ascii="Arial" w:hAnsi="Arial" w:cs="Arial"/>
          <w:sz w:val="22"/>
        </w:rPr>
        <w:t xml:space="preserve"> nei, </w:t>
      </w:r>
    </w:p>
    <w:p w14:paraId="4C3846AE" w14:textId="77777777" w:rsidR="00DD25D0" w:rsidRDefault="00DD25D0" w:rsidP="005B4219">
      <w:pPr>
        <w:pStyle w:val="USBodyText"/>
        <w:spacing w:before="0" w:after="60"/>
        <w:rPr>
          <w:rFonts w:ascii="Arial" w:hAnsi="Arial" w:cs="Arial"/>
          <w:sz w:val="22"/>
        </w:rPr>
      </w:pPr>
      <w:r>
        <w:rPr>
          <w:rFonts w:ascii="Arial" w:hAnsi="Arial" w:cs="Arial"/>
          <w:sz w:val="22"/>
        </w:rPr>
        <w:t xml:space="preserve">a te </w:t>
      </w:r>
      <w:proofErr w:type="spellStart"/>
      <w:r>
        <w:rPr>
          <w:rFonts w:ascii="Arial" w:hAnsi="Arial" w:cs="Arial"/>
          <w:sz w:val="22"/>
        </w:rPr>
        <w:t>Ringatūkino</w:t>
      </w:r>
      <w:proofErr w:type="spellEnd"/>
      <w:r>
        <w:rPr>
          <w:rFonts w:ascii="Arial" w:hAnsi="Arial" w:cs="Arial"/>
          <w:sz w:val="22"/>
        </w:rPr>
        <w:t xml:space="preserve"> </w:t>
      </w:r>
      <w:proofErr w:type="spellStart"/>
      <w:r>
        <w:rPr>
          <w:rFonts w:ascii="Arial" w:hAnsi="Arial" w:cs="Arial"/>
          <w:sz w:val="22"/>
        </w:rPr>
        <w:t>rāua</w:t>
      </w:r>
      <w:proofErr w:type="spellEnd"/>
      <w:r>
        <w:rPr>
          <w:rFonts w:ascii="Arial" w:hAnsi="Arial" w:cs="Arial"/>
          <w:sz w:val="22"/>
        </w:rPr>
        <w:t xml:space="preserve"> ko te Kanohihuna. </w:t>
      </w:r>
    </w:p>
    <w:p w14:paraId="25FC580E" w14:textId="77777777" w:rsidR="00DD25D0" w:rsidRPr="005B4219" w:rsidRDefault="00DD25D0" w:rsidP="005B4219">
      <w:pPr>
        <w:pStyle w:val="USBodyText"/>
        <w:spacing w:before="0" w:after="60"/>
        <w:rPr>
          <w:rFonts w:ascii="Arial" w:hAnsi="Arial" w:cs="Arial"/>
          <w:sz w:val="21"/>
          <w:szCs w:val="22"/>
        </w:rPr>
      </w:pPr>
    </w:p>
    <w:p w14:paraId="5CCAD891" w14:textId="77777777" w:rsidR="00DD25D0" w:rsidRDefault="00DD25D0" w:rsidP="005B4219">
      <w:pPr>
        <w:pStyle w:val="USBodyText"/>
        <w:spacing w:before="0" w:after="60"/>
        <w:rPr>
          <w:rFonts w:ascii="Arial" w:hAnsi="Arial" w:cs="Arial"/>
          <w:sz w:val="22"/>
        </w:rPr>
      </w:pPr>
      <w:r>
        <w:rPr>
          <w:rFonts w:ascii="Arial" w:hAnsi="Arial" w:cs="Arial"/>
          <w:sz w:val="22"/>
        </w:rPr>
        <w:t xml:space="preserve">Koutou i </w:t>
      </w:r>
      <w:proofErr w:type="spellStart"/>
      <w:r>
        <w:rPr>
          <w:rFonts w:ascii="Arial" w:hAnsi="Arial" w:cs="Arial"/>
          <w:sz w:val="22"/>
        </w:rPr>
        <w:t>whītiki</w:t>
      </w:r>
      <w:proofErr w:type="spellEnd"/>
      <w:r>
        <w:rPr>
          <w:rFonts w:ascii="Arial" w:hAnsi="Arial" w:cs="Arial"/>
          <w:sz w:val="22"/>
        </w:rPr>
        <w:t xml:space="preserve"> i te </w:t>
      </w:r>
      <w:proofErr w:type="spellStart"/>
      <w:r>
        <w:rPr>
          <w:rFonts w:ascii="Arial" w:hAnsi="Arial" w:cs="Arial"/>
          <w:sz w:val="22"/>
        </w:rPr>
        <w:t>tātua</w:t>
      </w:r>
      <w:proofErr w:type="spellEnd"/>
      <w:r>
        <w:rPr>
          <w:rFonts w:ascii="Arial" w:hAnsi="Arial" w:cs="Arial"/>
          <w:sz w:val="22"/>
        </w:rPr>
        <w:t xml:space="preserve"> o te toa, </w:t>
      </w:r>
    </w:p>
    <w:p w14:paraId="6CE31774" w14:textId="77777777" w:rsidR="00DD25D0" w:rsidRDefault="00DD25D0" w:rsidP="005B4219">
      <w:pPr>
        <w:pStyle w:val="USBodyText"/>
        <w:spacing w:before="0" w:after="60"/>
        <w:rPr>
          <w:rFonts w:ascii="Arial" w:hAnsi="Arial" w:cs="Arial"/>
          <w:sz w:val="22"/>
        </w:rPr>
      </w:pPr>
      <w:r>
        <w:rPr>
          <w:rFonts w:ascii="Arial" w:hAnsi="Arial" w:cs="Arial"/>
          <w:sz w:val="22"/>
        </w:rPr>
        <w:t xml:space="preserve">i </w:t>
      </w:r>
      <w:proofErr w:type="spellStart"/>
      <w:r>
        <w:rPr>
          <w:rFonts w:ascii="Arial" w:hAnsi="Arial" w:cs="Arial"/>
          <w:sz w:val="22"/>
        </w:rPr>
        <w:t>kākahu</w:t>
      </w:r>
      <w:proofErr w:type="spellEnd"/>
      <w:r>
        <w:rPr>
          <w:rFonts w:ascii="Arial" w:hAnsi="Arial" w:cs="Arial"/>
          <w:sz w:val="22"/>
        </w:rPr>
        <w:t xml:space="preserve"> i te korowai o te pono, </w:t>
      </w:r>
    </w:p>
    <w:p w14:paraId="5F07A2BE" w14:textId="77777777" w:rsidR="00DD25D0" w:rsidRDefault="00DD25D0" w:rsidP="005B4219">
      <w:pPr>
        <w:pStyle w:val="USBodyText"/>
        <w:spacing w:before="0" w:after="60"/>
        <w:rPr>
          <w:rFonts w:ascii="Arial" w:hAnsi="Arial" w:cs="Arial"/>
          <w:sz w:val="22"/>
        </w:rPr>
      </w:pPr>
      <w:r>
        <w:rPr>
          <w:rFonts w:ascii="Arial" w:hAnsi="Arial" w:cs="Arial"/>
          <w:sz w:val="22"/>
        </w:rPr>
        <w:t xml:space="preserve">i </w:t>
      </w:r>
      <w:proofErr w:type="spellStart"/>
      <w:r>
        <w:rPr>
          <w:rFonts w:ascii="Arial" w:hAnsi="Arial" w:cs="Arial"/>
          <w:sz w:val="22"/>
        </w:rPr>
        <w:t>whakamau</w:t>
      </w:r>
      <w:proofErr w:type="spellEnd"/>
      <w:r>
        <w:rPr>
          <w:rFonts w:ascii="Arial" w:hAnsi="Arial" w:cs="Arial"/>
          <w:sz w:val="22"/>
        </w:rPr>
        <w:t xml:space="preserve"> i te </w:t>
      </w:r>
      <w:proofErr w:type="spellStart"/>
      <w:r>
        <w:rPr>
          <w:rFonts w:ascii="Arial" w:hAnsi="Arial" w:cs="Arial"/>
          <w:sz w:val="22"/>
        </w:rPr>
        <w:t>tīpare</w:t>
      </w:r>
      <w:proofErr w:type="spellEnd"/>
      <w:r>
        <w:rPr>
          <w:rFonts w:ascii="Arial" w:hAnsi="Arial" w:cs="Arial"/>
          <w:sz w:val="22"/>
        </w:rPr>
        <w:t xml:space="preserve"> o tō mana motuhake, </w:t>
      </w:r>
    </w:p>
    <w:p w14:paraId="42FB388D" w14:textId="77777777" w:rsidR="00DD25D0" w:rsidRDefault="00DD25D0" w:rsidP="005B4219">
      <w:pPr>
        <w:pStyle w:val="USBodyText"/>
        <w:spacing w:before="0" w:after="60"/>
        <w:rPr>
          <w:rFonts w:ascii="Arial" w:hAnsi="Arial" w:cs="Arial"/>
          <w:sz w:val="22"/>
        </w:rPr>
      </w:pPr>
      <w:r>
        <w:rPr>
          <w:rFonts w:ascii="Arial" w:hAnsi="Arial" w:cs="Arial"/>
          <w:sz w:val="22"/>
        </w:rPr>
        <w:t xml:space="preserve">toko ake ki te </w:t>
      </w:r>
      <w:proofErr w:type="spellStart"/>
      <w:r>
        <w:rPr>
          <w:rFonts w:ascii="Arial" w:hAnsi="Arial" w:cs="Arial"/>
          <w:sz w:val="22"/>
        </w:rPr>
        <w:t>pūaotanga</w:t>
      </w:r>
      <w:proofErr w:type="spellEnd"/>
      <w:r>
        <w:rPr>
          <w:rFonts w:ascii="Arial" w:hAnsi="Arial" w:cs="Arial"/>
          <w:sz w:val="22"/>
        </w:rPr>
        <w:t xml:space="preserve"> o te </w:t>
      </w:r>
      <w:proofErr w:type="spellStart"/>
      <w:r>
        <w:rPr>
          <w:rFonts w:ascii="Arial" w:hAnsi="Arial" w:cs="Arial"/>
          <w:sz w:val="22"/>
        </w:rPr>
        <w:t>āpōpō</w:t>
      </w:r>
      <w:proofErr w:type="spellEnd"/>
      <w:r>
        <w:rPr>
          <w:rFonts w:ascii="Arial" w:hAnsi="Arial" w:cs="Arial"/>
          <w:sz w:val="22"/>
        </w:rPr>
        <w:t xml:space="preserve"> e </w:t>
      </w:r>
      <w:proofErr w:type="spellStart"/>
      <w:r>
        <w:rPr>
          <w:rFonts w:ascii="Arial" w:hAnsi="Arial" w:cs="Arial"/>
          <w:sz w:val="22"/>
        </w:rPr>
        <w:t>tatari</w:t>
      </w:r>
      <w:proofErr w:type="spellEnd"/>
      <w:r>
        <w:rPr>
          <w:rFonts w:ascii="Arial" w:hAnsi="Arial" w:cs="Arial"/>
          <w:sz w:val="22"/>
        </w:rPr>
        <w:t xml:space="preserve"> </w:t>
      </w:r>
    </w:p>
    <w:p w14:paraId="3AB557C8" w14:textId="77777777" w:rsidR="00DD25D0" w:rsidRDefault="00DD25D0" w:rsidP="005B4219">
      <w:pPr>
        <w:pStyle w:val="USBodyText"/>
        <w:spacing w:before="0" w:after="60"/>
        <w:rPr>
          <w:rFonts w:ascii="Arial" w:hAnsi="Arial" w:cs="Arial"/>
          <w:sz w:val="22"/>
        </w:rPr>
      </w:pPr>
      <w:r>
        <w:rPr>
          <w:rFonts w:ascii="Arial" w:hAnsi="Arial" w:cs="Arial"/>
          <w:sz w:val="22"/>
        </w:rPr>
        <w:t xml:space="preserve">mai nei i </w:t>
      </w:r>
      <w:proofErr w:type="spellStart"/>
      <w:r>
        <w:rPr>
          <w:rFonts w:ascii="Arial" w:hAnsi="Arial" w:cs="Arial"/>
          <w:sz w:val="22"/>
        </w:rPr>
        <w:t>tua</w:t>
      </w:r>
      <w:proofErr w:type="spellEnd"/>
      <w:r>
        <w:rPr>
          <w:rFonts w:ascii="Arial" w:hAnsi="Arial" w:cs="Arial"/>
          <w:sz w:val="22"/>
        </w:rPr>
        <w:t xml:space="preserve"> o te </w:t>
      </w:r>
      <w:proofErr w:type="spellStart"/>
      <w:r>
        <w:rPr>
          <w:rFonts w:ascii="Arial" w:hAnsi="Arial" w:cs="Arial"/>
          <w:sz w:val="22"/>
        </w:rPr>
        <w:t>pae</w:t>
      </w:r>
      <w:proofErr w:type="spellEnd"/>
      <w:r>
        <w:rPr>
          <w:rFonts w:ascii="Arial" w:hAnsi="Arial" w:cs="Arial"/>
          <w:sz w:val="22"/>
        </w:rPr>
        <w:t xml:space="preserve">, </w:t>
      </w:r>
    </w:p>
    <w:p w14:paraId="59F57656" w14:textId="77777777" w:rsidR="00DD25D0" w:rsidRDefault="00DD25D0" w:rsidP="005B4219">
      <w:pPr>
        <w:pStyle w:val="USBodyText"/>
        <w:spacing w:before="0" w:after="60"/>
        <w:rPr>
          <w:rFonts w:ascii="Arial" w:hAnsi="Arial" w:cs="Arial"/>
          <w:sz w:val="22"/>
        </w:rPr>
      </w:pPr>
      <w:proofErr w:type="spellStart"/>
      <w:r>
        <w:rPr>
          <w:rFonts w:ascii="Arial" w:hAnsi="Arial" w:cs="Arial"/>
          <w:sz w:val="22"/>
        </w:rPr>
        <w:t>nōu</w:t>
      </w:r>
      <w:proofErr w:type="spellEnd"/>
      <w:r>
        <w:rPr>
          <w:rFonts w:ascii="Arial" w:hAnsi="Arial" w:cs="Arial"/>
          <w:sz w:val="22"/>
        </w:rPr>
        <w:t xml:space="preserve"> te ao e </w:t>
      </w:r>
      <w:proofErr w:type="spellStart"/>
      <w:r>
        <w:rPr>
          <w:rFonts w:ascii="Arial" w:hAnsi="Arial" w:cs="Arial"/>
          <w:sz w:val="22"/>
        </w:rPr>
        <w:t>whakaata</w:t>
      </w:r>
      <w:proofErr w:type="spellEnd"/>
      <w:r>
        <w:rPr>
          <w:rFonts w:ascii="Arial" w:hAnsi="Arial" w:cs="Arial"/>
          <w:sz w:val="22"/>
        </w:rPr>
        <w:t xml:space="preserve"> mai nei.</w:t>
      </w:r>
    </w:p>
    <w:p w14:paraId="38C9A38D" w14:textId="77777777" w:rsidR="00DD25D0" w:rsidRPr="005B4219" w:rsidRDefault="00DD25D0" w:rsidP="005B4219">
      <w:pPr>
        <w:pStyle w:val="USBodyText"/>
        <w:spacing w:before="0" w:after="60"/>
        <w:rPr>
          <w:rFonts w:ascii="Arial" w:hAnsi="Arial" w:cs="Arial"/>
          <w:sz w:val="21"/>
          <w:szCs w:val="22"/>
        </w:rPr>
      </w:pPr>
    </w:p>
    <w:p w14:paraId="2A9417B0" w14:textId="77777777" w:rsidR="00DD25D0" w:rsidRDefault="00DD25D0" w:rsidP="005B4219">
      <w:pPr>
        <w:pStyle w:val="USBodyText"/>
        <w:spacing w:before="0" w:after="60"/>
        <w:rPr>
          <w:rFonts w:ascii="Arial" w:hAnsi="Arial" w:cs="Arial"/>
          <w:sz w:val="22"/>
        </w:rPr>
      </w:pPr>
      <w:proofErr w:type="spellStart"/>
      <w:r>
        <w:rPr>
          <w:rFonts w:ascii="Arial" w:hAnsi="Arial" w:cs="Arial"/>
          <w:sz w:val="22"/>
        </w:rPr>
        <w:t>Kāti</w:t>
      </w:r>
      <w:proofErr w:type="spellEnd"/>
      <w:r>
        <w:rPr>
          <w:rFonts w:ascii="Arial" w:hAnsi="Arial" w:cs="Arial"/>
          <w:sz w:val="22"/>
        </w:rPr>
        <w:t xml:space="preserve"> rā, ā te </w:t>
      </w:r>
      <w:proofErr w:type="spellStart"/>
      <w:r>
        <w:rPr>
          <w:rFonts w:ascii="Arial" w:hAnsi="Arial" w:cs="Arial"/>
          <w:sz w:val="22"/>
        </w:rPr>
        <w:t>tākiritanga</w:t>
      </w:r>
      <w:proofErr w:type="spellEnd"/>
      <w:r>
        <w:rPr>
          <w:rFonts w:ascii="Arial" w:hAnsi="Arial" w:cs="Arial"/>
          <w:sz w:val="22"/>
        </w:rPr>
        <w:t xml:space="preserve"> mai o te </w:t>
      </w:r>
      <w:proofErr w:type="spellStart"/>
      <w:r>
        <w:rPr>
          <w:rFonts w:ascii="Arial" w:hAnsi="Arial" w:cs="Arial"/>
          <w:sz w:val="22"/>
        </w:rPr>
        <w:t>ata</w:t>
      </w:r>
      <w:proofErr w:type="spellEnd"/>
      <w:r>
        <w:rPr>
          <w:rFonts w:ascii="Arial" w:hAnsi="Arial" w:cs="Arial"/>
          <w:sz w:val="22"/>
        </w:rPr>
        <w:t xml:space="preserve">, </w:t>
      </w:r>
    </w:p>
    <w:p w14:paraId="0E5D8F03" w14:textId="77777777" w:rsidR="00DD25D0" w:rsidRDefault="00DD25D0" w:rsidP="005B4219">
      <w:pPr>
        <w:pStyle w:val="USBodyText"/>
        <w:spacing w:before="0" w:after="60"/>
        <w:rPr>
          <w:rFonts w:ascii="Arial" w:hAnsi="Arial" w:cs="Arial"/>
          <w:sz w:val="22"/>
        </w:rPr>
      </w:pPr>
      <w:r>
        <w:rPr>
          <w:rFonts w:ascii="Arial" w:hAnsi="Arial" w:cs="Arial"/>
          <w:sz w:val="22"/>
        </w:rPr>
        <w:t xml:space="preserve">ā te </w:t>
      </w:r>
      <w:proofErr w:type="spellStart"/>
      <w:r>
        <w:rPr>
          <w:rFonts w:ascii="Arial" w:hAnsi="Arial" w:cs="Arial"/>
          <w:sz w:val="22"/>
        </w:rPr>
        <w:t>huanga</w:t>
      </w:r>
      <w:proofErr w:type="spellEnd"/>
      <w:r>
        <w:rPr>
          <w:rFonts w:ascii="Arial" w:hAnsi="Arial" w:cs="Arial"/>
          <w:sz w:val="22"/>
        </w:rPr>
        <w:t xml:space="preserve"> ake o te </w:t>
      </w:r>
      <w:proofErr w:type="spellStart"/>
      <w:r>
        <w:rPr>
          <w:rFonts w:ascii="Arial" w:hAnsi="Arial" w:cs="Arial"/>
          <w:sz w:val="22"/>
        </w:rPr>
        <w:t>awatea</w:t>
      </w:r>
      <w:proofErr w:type="spellEnd"/>
      <w:r>
        <w:rPr>
          <w:rFonts w:ascii="Arial" w:hAnsi="Arial" w:cs="Arial"/>
          <w:sz w:val="22"/>
        </w:rPr>
        <w:t xml:space="preserve">, </w:t>
      </w:r>
    </w:p>
    <w:p w14:paraId="364411EC" w14:textId="77777777" w:rsidR="00DD25D0" w:rsidRDefault="00DD25D0" w:rsidP="005B4219">
      <w:pPr>
        <w:pStyle w:val="USBodyText"/>
        <w:spacing w:before="0" w:after="60"/>
        <w:rPr>
          <w:rFonts w:ascii="Arial" w:hAnsi="Arial" w:cs="Arial"/>
          <w:sz w:val="22"/>
        </w:rPr>
      </w:pPr>
      <w:r>
        <w:rPr>
          <w:rFonts w:ascii="Arial" w:hAnsi="Arial" w:cs="Arial"/>
          <w:sz w:val="22"/>
        </w:rPr>
        <w:t xml:space="preserve">kia tau he </w:t>
      </w:r>
      <w:proofErr w:type="spellStart"/>
      <w:r>
        <w:rPr>
          <w:rFonts w:ascii="Arial" w:hAnsi="Arial" w:cs="Arial"/>
          <w:sz w:val="22"/>
        </w:rPr>
        <w:t>māramatanga</w:t>
      </w:r>
      <w:proofErr w:type="spellEnd"/>
      <w:r>
        <w:rPr>
          <w:rFonts w:ascii="Arial" w:hAnsi="Arial" w:cs="Arial"/>
          <w:sz w:val="22"/>
        </w:rPr>
        <w:t xml:space="preserve">, </w:t>
      </w:r>
    </w:p>
    <w:p w14:paraId="6C706E89" w14:textId="77777777" w:rsidR="00DD25D0" w:rsidRDefault="00DD25D0" w:rsidP="005B4219">
      <w:pPr>
        <w:pStyle w:val="USBodyText"/>
        <w:spacing w:before="0" w:after="60"/>
        <w:rPr>
          <w:rFonts w:ascii="Arial" w:hAnsi="Arial" w:cs="Arial"/>
          <w:sz w:val="22"/>
        </w:rPr>
      </w:pPr>
      <w:r>
        <w:rPr>
          <w:rFonts w:ascii="Arial" w:hAnsi="Arial" w:cs="Arial"/>
          <w:sz w:val="22"/>
        </w:rPr>
        <w:t xml:space="preserve">kia ū ko te pai, kia </w:t>
      </w:r>
      <w:proofErr w:type="spellStart"/>
      <w:r>
        <w:rPr>
          <w:rFonts w:ascii="Arial" w:hAnsi="Arial" w:cs="Arial"/>
          <w:sz w:val="22"/>
        </w:rPr>
        <w:t>mau</w:t>
      </w:r>
      <w:proofErr w:type="spellEnd"/>
      <w:r>
        <w:rPr>
          <w:rFonts w:ascii="Arial" w:hAnsi="Arial" w:cs="Arial"/>
          <w:sz w:val="22"/>
        </w:rPr>
        <w:t xml:space="preserve"> ko te tika. </w:t>
      </w:r>
    </w:p>
    <w:p w14:paraId="7A7BCFA4" w14:textId="0F81DC34" w:rsidR="008467CC" w:rsidRPr="005B4219" w:rsidRDefault="008467CC" w:rsidP="005B4219">
      <w:pPr>
        <w:spacing w:after="60"/>
        <w:rPr>
          <w:rFonts w:ascii="Arial" w:hAnsi="Arial" w:cs="Arial"/>
          <w:sz w:val="21"/>
          <w:szCs w:val="22"/>
        </w:rPr>
      </w:pPr>
    </w:p>
    <w:p w14:paraId="304D7BE0" w14:textId="0B208ADC" w:rsidR="00DD25D0" w:rsidRDefault="00DD25D0" w:rsidP="005B4219">
      <w:pPr>
        <w:pStyle w:val="USBodyText"/>
        <w:spacing w:before="0" w:after="60"/>
        <w:rPr>
          <w:rFonts w:ascii="Arial" w:hAnsi="Arial" w:cs="Arial"/>
          <w:sz w:val="22"/>
        </w:rPr>
      </w:pPr>
      <w:proofErr w:type="spellStart"/>
      <w:r>
        <w:rPr>
          <w:rFonts w:ascii="Arial" w:hAnsi="Arial" w:cs="Arial"/>
          <w:sz w:val="22"/>
        </w:rPr>
        <w:t>Koinei</w:t>
      </w:r>
      <w:proofErr w:type="spellEnd"/>
      <w:r>
        <w:rPr>
          <w:rFonts w:ascii="Arial" w:hAnsi="Arial" w:cs="Arial"/>
          <w:sz w:val="22"/>
        </w:rPr>
        <w:t xml:space="preserve"> ko te tangi a te ngākau e Rongo, </w:t>
      </w:r>
    </w:p>
    <w:p w14:paraId="27960ED4" w14:textId="77777777" w:rsidR="00DD25D0" w:rsidRDefault="00DD25D0" w:rsidP="005B4219">
      <w:pPr>
        <w:pStyle w:val="USBodyText"/>
        <w:spacing w:before="0" w:after="60"/>
        <w:rPr>
          <w:rFonts w:ascii="Arial" w:hAnsi="Arial" w:cs="Arial"/>
          <w:sz w:val="22"/>
        </w:rPr>
      </w:pPr>
      <w:r>
        <w:rPr>
          <w:rFonts w:ascii="Arial" w:hAnsi="Arial" w:cs="Arial"/>
          <w:sz w:val="22"/>
        </w:rPr>
        <w:t xml:space="preserve">tūturu </w:t>
      </w:r>
      <w:proofErr w:type="spellStart"/>
      <w:r>
        <w:rPr>
          <w:rFonts w:ascii="Arial" w:hAnsi="Arial" w:cs="Arial"/>
          <w:sz w:val="22"/>
        </w:rPr>
        <w:t>ōwhiti</w:t>
      </w:r>
      <w:proofErr w:type="spellEnd"/>
      <w:r>
        <w:rPr>
          <w:rFonts w:ascii="Arial" w:hAnsi="Arial" w:cs="Arial"/>
          <w:sz w:val="22"/>
        </w:rPr>
        <w:t xml:space="preserve"> whakamaua </w:t>
      </w:r>
    </w:p>
    <w:p w14:paraId="42C3954F" w14:textId="77777777" w:rsidR="00DD25D0" w:rsidRDefault="00DD25D0" w:rsidP="005B4219">
      <w:pPr>
        <w:pStyle w:val="USBodyText"/>
        <w:spacing w:before="0" w:after="60"/>
        <w:rPr>
          <w:rFonts w:ascii="Arial" w:hAnsi="Arial" w:cs="Arial"/>
          <w:sz w:val="22"/>
        </w:rPr>
      </w:pPr>
      <w:r>
        <w:rPr>
          <w:rFonts w:ascii="Arial" w:hAnsi="Arial" w:cs="Arial"/>
          <w:sz w:val="22"/>
        </w:rPr>
        <w:t xml:space="preserve">kia tina, tina! </w:t>
      </w:r>
    </w:p>
    <w:p w14:paraId="6443DDAD" w14:textId="77777777" w:rsidR="00DD25D0" w:rsidRDefault="00DD25D0" w:rsidP="005B4219">
      <w:pPr>
        <w:pStyle w:val="USBodyText"/>
        <w:spacing w:before="0" w:after="60"/>
        <w:rPr>
          <w:rFonts w:ascii="Arial" w:hAnsi="Arial" w:cs="Arial"/>
          <w:sz w:val="22"/>
        </w:rPr>
      </w:pPr>
      <w:r>
        <w:rPr>
          <w:rFonts w:ascii="Arial" w:hAnsi="Arial" w:cs="Arial"/>
          <w:sz w:val="22"/>
        </w:rPr>
        <w:t xml:space="preserve">Hui e, </w:t>
      </w:r>
      <w:proofErr w:type="spellStart"/>
      <w:r>
        <w:rPr>
          <w:rFonts w:ascii="Arial" w:hAnsi="Arial" w:cs="Arial"/>
          <w:sz w:val="22"/>
        </w:rPr>
        <w:t>tāiki</w:t>
      </w:r>
      <w:proofErr w:type="spellEnd"/>
      <w:r>
        <w:rPr>
          <w:rFonts w:ascii="Arial" w:hAnsi="Arial" w:cs="Arial"/>
          <w:sz w:val="22"/>
        </w:rPr>
        <w:t xml:space="preserve"> e!</w:t>
      </w:r>
    </w:p>
    <w:bookmarkEnd w:id="9"/>
    <w:p w14:paraId="1A9C17DB" w14:textId="77777777" w:rsidR="00DD25D0" w:rsidRDefault="00DD25D0" w:rsidP="00DD25D0">
      <w:pPr>
        <w:pStyle w:val="USBodyText"/>
        <w:spacing w:before="0" w:after="60" w:line="276" w:lineRule="auto"/>
        <w:jc w:val="right"/>
        <w:rPr>
          <w:rFonts w:ascii="Arial" w:hAnsi="Arial" w:cs="Arial"/>
          <w:sz w:val="22"/>
        </w:rPr>
      </w:pPr>
      <w:r>
        <w:rPr>
          <w:rFonts w:ascii="Arial" w:hAnsi="Arial" w:cs="Arial"/>
          <w:sz w:val="22"/>
        </w:rPr>
        <w:t xml:space="preserve">– Waihoroi Paraone </w:t>
      </w:r>
      <w:proofErr w:type="spellStart"/>
      <w:r>
        <w:rPr>
          <w:rFonts w:ascii="Arial" w:hAnsi="Arial" w:cs="Arial"/>
          <w:sz w:val="22"/>
        </w:rPr>
        <w:t>Hōterene</w:t>
      </w:r>
      <w:proofErr w:type="spellEnd"/>
    </w:p>
    <w:p w14:paraId="0A3CE426" w14:textId="77777777" w:rsidR="00DD25D0" w:rsidRDefault="00DD25D0" w:rsidP="00DD25D0">
      <w:pPr>
        <w:pStyle w:val="USBodyText"/>
        <w:spacing w:before="0" w:after="60" w:line="276" w:lineRule="auto"/>
        <w:rPr>
          <w:rFonts w:ascii="Arial" w:hAnsi="Arial" w:cs="Arial"/>
          <w:sz w:val="22"/>
        </w:rPr>
      </w:pPr>
    </w:p>
    <w:p w14:paraId="110788AF" w14:textId="77777777" w:rsidR="008467CC" w:rsidRDefault="008467CC">
      <w:pPr>
        <w:rPr>
          <w:rFonts w:ascii="Arial" w:hAnsi="Arial" w:cs="Arial"/>
          <w:sz w:val="22"/>
        </w:rPr>
      </w:pPr>
      <w:r>
        <w:rPr>
          <w:rFonts w:ascii="Arial" w:hAnsi="Arial" w:cs="Arial"/>
          <w:sz w:val="22"/>
        </w:rPr>
        <w:br w:type="page"/>
      </w:r>
    </w:p>
    <w:p w14:paraId="5D09304A" w14:textId="7AD9CFD8" w:rsidR="00DD25D0" w:rsidRDefault="00DD25D0" w:rsidP="00DD25D0">
      <w:pPr>
        <w:pStyle w:val="USBodyText"/>
        <w:spacing w:before="0" w:after="60" w:line="276" w:lineRule="auto"/>
        <w:rPr>
          <w:rFonts w:ascii="Arial" w:hAnsi="Arial" w:cs="Arial"/>
          <w:sz w:val="22"/>
        </w:rPr>
      </w:pPr>
      <w:r>
        <w:rPr>
          <w:rFonts w:ascii="Arial" w:hAnsi="Arial" w:cs="Arial"/>
          <w:sz w:val="22"/>
        </w:rPr>
        <w:lastRenderedPageBreak/>
        <w:t xml:space="preserve">To you upon whom this inquiry has been </w:t>
      </w:r>
      <w:proofErr w:type="spellStart"/>
      <w:r>
        <w:rPr>
          <w:rFonts w:ascii="Arial" w:hAnsi="Arial" w:cs="Arial"/>
          <w:sz w:val="22"/>
        </w:rPr>
        <w:t>centered</w:t>
      </w:r>
      <w:proofErr w:type="spellEnd"/>
    </w:p>
    <w:p w14:paraId="448E6059"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Resolute in your pursuit of justice</w:t>
      </w:r>
    </w:p>
    <w:p w14:paraId="25130B87"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Relentless in your belief for life</w:t>
      </w:r>
    </w:p>
    <w:p w14:paraId="66AE01AC"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You have only our highest regard and respect, </w:t>
      </w:r>
    </w:p>
    <w:p w14:paraId="3C831633"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may your peace of mind be assured.</w:t>
      </w:r>
    </w:p>
    <w:p w14:paraId="0BF77FE4" w14:textId="77777777" w:rsidR="00DD25D0" w:rsidRPr="0027527B" w:rsidRDefault="00DD25D0" w:rsidP="00DD25D0">
      <w:pPr>
        <w:pStyle w:val="USBodyText"/>
        <w:spacing w:before="0" w:after="60" w:line="276" w:lineRule="auto"/>
        <w:rPr>
          <w:rFonts w:ascii="Arial" w:hAnsi="Arial" w:cs="Arial"/>
          <w:sz w:val="20"/>
          <w:szCs w:val="21"/>
        </w:rPr>
      </w:pPr>
    </w:p>
    <w:p w14:paraId="30F20DBE"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Look into the deepest recesses of your being </w:t>
      </w:r>
    </w:p>
    <w:p w14:paraId="5106098A"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and discover the seeds of new hope, </w:t>
      </w:r>
    </w:p>
    <w:p w14:paraId="6FA8D2F7"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where the temperate heart might find solace, </w:t>
      </w:r>
    </w:p>
    <w:p w14:paraId="3AB233C9"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and the blithe spirit might rise again.</w:t>
      </w:r>
    </w:p>
    <w:p w14:paraId="617968C7" w14:textId="77777777" w:rsidR="00DD25D0" w:rsidRPr="0027527B" w:rsidRDefault="00DD25D0" w:rsidP="00DD25D0">
      <w:pPr>
        <w:pStyle w:val="USBodyText"/>
        <w:spacing w:before="0" w:after="60" w:line="276" w:lineRule="auto"/>
        <w:rPr>
          <w:rFonts w:ascii="Arial" w:hAnsi="Arial" w:cs="Arial"/>
          <w:sz w:val="20"/>
          <w:szCs w:val="21"/>
        </w:rPr>
      </w:pPr>
    </w:p>
    <w:p w14:paraId="09B5946E"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Let these be the pillars on which the House of Self, </w:t>
      </w:r>
    </w:p>
    <w:p w14:paraId="160BF649"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reconciliation can stand. </w:t>
      </w:r>
    </w:p>
    <w:p w14:paraId="63F41C71" w14:textId="77777777" w:rsidR="00DD25D0" w:rsidRDefault="00DD25D0" w:rsidP="00DD25D0">
      <w:pPr>
        <w:pStyle w:val="USBodyText"/>
        <w:spacing w:before="0" w:after="60" w:line="276" w:lineRule="auto"/>
        <w:rPr>
          <w:rFonts w:ascii="Arial" w:hAnsi="Arial" w:cs="Arial"/>
          <w:sz w:val="22"/>
        </w:rPr>
      </w:pPr>
      <w:proofErr w:type="gramStart"/>
      <w:r>
        <w:rPr>
          <w:rFonts w:ascii="Arial" w:hAnsi="Arial" w:cs="Arial"/>
          <w:sz w:val="22"/>
        </w:rPr>
        <w:t>Safe haven</w:t>
      </w:r>
      <w:proofErr w:type="gramEnd"/>
      <w:r>
        <w:rPr>
          <w:rFonts w:ascii="Arial" w:hAnsi="Arial" w:cs="Arial"/>
          <w:sz w:val="22"/>
        </w:rPr>
        <w:t xml:space="preserve"> of </w:t>
      </w:r>
      <w:proofErr w:type="spellStart"/>
      <w:r>
        <w:rPr>
          <w:rFonts w:ascii="Arial" w:hAnsi="Arial" w:cs="Arial"/>
          <w:sz w:val="22"/>
        </w:rPr>
        <w:t>Rehua</w:t>
      </w:r>
      <w:proofErr w:type="spellEnd"/>
      <w:r>
        <w:rPr>
          <w:rFonts w:ascii="Arial" w:hAnsi="Arial" w:cs="Arial"/>
          <w:sz w:val="22"/>
        </w:rPr>
        <w:t xml:space="preserve">, </w:t>
      </w:r>
    </w:p>
    <w:p w14:paraId="26F417A9"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dispatcher of sorrow, </w:t>
      </w:r>
    </w:p>
    <w:p w14:paraId="7D3C647D"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restorer of the breath of life, </w:t>
      </w:r>
    </w:p>
    <w:p w14:paraId="10E81529"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purveyor of kindness.</w:t>
      </w:r>
    </w:p>
    <w:p w14:paraId="32808237" w14:textId="77777777" w:rsidR="00DD25D0" w:rsidRPr="0027527B" w:rsidRDefault="00DD25D0" w:rsidP="00DD25D0">
      <w:pPr>
        <w:pStyle w:val="USBodyText"/>
        <w:spacing w:before="0" w:after="60" w:line="276" w:lineRule="auto"/>
        <w:rPr>
          <w:rFonts w:ascii="Arial" w:hAnsi="Arial" w:cs="Arial"/>
          <w:sz w:val="20"/>
          <w:szCs w:val="21"/>
        </w:rPr>
      </w:pPr>
    </w:p>
    <w:p w14:paraId="071033ED"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Those of you who have faced the ill winds of time and made to suffer, </w:t>
      </w:r>
    </w:p>
    <w:p w14:paraId="13A4CA91"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at the hands of abusers and the hidden </w:t>
      </w:r>
    </w:p>
    <w:p w14:paraId="33FBCA62"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faces of persecutors, draw near. </w:t>
      </w:r>
    </w:p>
    <w:p w14:paraId="5D8FE3CC" w14:textId="77777777" w:rsidR="00DD25D0" w:rsidRDefault="00DD25D0" w:rsidP="00DD25D0">
      <w:pPr>
        <w:pStyle w:val="USBodyText"/>
        <w:spacing w:before="0" w:after="60" w:line="276" w:lineRule="auto"/>
        <w:rPr>
          <w:rFonts w:ascii="Arial" w:hAnsi="Arial" w:cs="Arial"/>
          <w:sz w:val="22"/>
        </w:rPr>
      </w:pPr>
    </w:p>
    <w:p w14:paraId="7422ECE9"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You who found courage, </w:t>
      </w:r>
    </w:p>
    <w:p w14:paraId="7AE7A4BF"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cloaked yourselves with your truth, </w:t>
      </w:r>
    </w:p>
    <w:p w14:paraId="23A82834"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who crowned yourself with dignity, </w:t>
      </w:r>
    </w:p>
    <w:p w14:paraId="051B0D44"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a new tomorrow awaits beyond the horizon, </w:t>
      </w:r>
    </w:p>
    <w:p w14:paraId="79D889EB"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your future beckons. </w:t>
      </w:r>
    </w:p>
    <w:p w14:paraId="033000A0" w14:textId="77777777" w:rsidR="00DD25D0" w:rsidRPr="0027527B" w:rsidRDefault="00DD25D0" w:rsidP="00DD25D0">
      <w:pPr>
        <w:pStyle w:val="USBodyText"/>
        <w:spacing w:before="0" w:after="60" w:line="276" w:lineRule="auto"/>
        <w:rPr>
          <w:rFonts w:ascii="Arial" w:hAnsi="Arial" w:cs="Arial"/>
          <w:sz w:val="20"/>
          <w:szCs w:val="21"/>
        </w:rPr>
      </w:pPr>
    </w:p>
    <w:p w14:paraId="63949E2A"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And so, as dawn rises, and a new day begins, </w:t>
      </w:r>
    </w:p>
    <w:p w14:paraId="57849942"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let clarity and understanding reign, </w:t>
      </w:r>
    </w:p>
    <w:p w14:paraId="14F86E51"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goodness surrounds you and </w:t>
      </w:r>
    </w:p>
    <w:p w14:paraId="19ACDE23"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justice prevails. </w:t>
      </w:r>
    </w:p>
    <w:p w14:paraId="17D2ADD9" w14:textId="77777777" w:rsidR="00DD25D0" w:rsidRPr="0027527B" w:rsidRDefault="00DD25D0" w:rsidP="00DD25D0">
      <w:pPr>
        <w:pStyle w:val="USBodyText"/>
        <w:spacing w:before="0" w:after="60" w:line="276" w:lineRule="auto"/>
        <w:rPr>
          <w:rFonts w:ascii="Arial" w:hAnsi="Arial" w:cs="Arial"/>
          <w:sz w:val="20"/>
          <w:szCs w:val="21"/>
        </w:rPr>
      </w:pPr>
    </w:p>
    <w:p w14:paraId="08641C1A"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Rongo god of peace, this the heart desires, </w:t>
      </w:r>
    </w:p>
    <w:p w14:paraId="0396C2C1"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we beseech you, </w:t>
      </w:r>
    </w:p>
    <w:p w14:paraId="49BA0728"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 xml:space="preserve">let it be, </w:t>
      </w:r>
    </w:p>
    <w:p w14:paraId="00B16758" w14:textId="77777777" w:rsidR="00DD25D0" w:rsidRDefault="00DD25D0" w:rsidP="00DD25D0">
      <w:pPr>
        <w:pStyle w:val="USBodyText"/>
        <w:spacing w:before="0" w:after="60" w:line="276" w:lineRule="auto"/>
        <w:rPr>
          <w:rFonts w:ascii="Arial" w:hAnsi="Arial" w:cs="Arial"/>
          <w:sz w:val="22"/>
        </w:rPr>
      </w:pPr>
      <w:r>
        <w:rPr>
          <w:rFonts w:ascii="Arial" w:hAnsi="Arial" w:cs="Arial"/>
          <w:sz w:val="22"/>
        </w:rPr>
        <w:t>it is done.</w:t>
      </w:r>
    </w:p>
    <w:p w14:paraId="30D65E55" w14:textId="77777777" w:rsidR="00DD25D0" w:rsidRDefault="00DD25D0" w:rsidP="00DD25D0">
      <w:pPr>
        <w:pStyle w:val="USBodyText"/>
        <w:spacing w:before="0" w:after="60" w:line="276" w:lineRule="auto"/>
        <w:jc w:val="right"/>
        <w:rPr>
          <w:rFonts w:ascii="Arial" w:hAnsi="Arial" w:cs="Arial"/>
          <w:sz w:val="22"/>
        </w:rPr>
      </w:pPr>
      <w:r>
        <w:rPr>
          <w:rFonts w:ascii="Arial" w:hAnsi="Arial" w:cs="Arial"/>
          <w:sz w:val="22"/>
        </w:rPr>
        <w:t xml:space="preserve">– Waihoroi Paraone </w:t>
      </w:r>
      <w:proofErr w:type="spellStart"/>
      <w:r>
        <w:rPr>
          <w:rFonts w:ascii="Arial" w:hAnsi="Arial" w:cs="Arial"/>
          <w:sz w:val="22"/>
        </w:rPr>
        <w:t>Hōterene</w:t>
      </w:r>
      <w:proofErr w:type="spellEnd"/>
    </w:p>
    <w:p w14:paraId="2AEDA1AC" w14:textId="77777777" w:rsidR="00DD25D0" w:rsidRDefault="00DD25D0" w:rsidP="00DD25D0">
      <w:pPr>
        <w:rPr>
          <w:rFonts w:ascii="Calibri" w:hAnsi="Calibri"/>
          <w:lang w:eastAsia="en-NZ"/>
        </w:rPr>
      </w:pPr>
      <w:r>
        <w:rPr>
          <w:lang w:eastAsia="en-NZ"/>
        </w:rPr>
        <w:br w:type="page"/>
      </w:r>
      <w:bookmarkEnd w:id="10"/>
    </w:p>
    <w:p w14:paraId="12EE6B0C" w14:textId="77777777" w:rsidR="00E672A3" w:rsidRPr="005B4219" w:rsidRDefault="00E672A3" w:rsidP="005B4219">
      <w:pPr>
        <w:spacing w:after="240"/>
        <w:rPr>
          <w:rFonts w:ascii="Arial" w:hAnsi="Arial" w:cs="Arial"/>
          <w:b/>
          <w:bCs/>
          <w:color w:val="385623"/>
          <w:sz w:val="44"/>
          <w:szCs w:val="44"/>
          <w:lang w:eastAsia="en-NZ"/>
        </w:rPr>
      </w:pPr>
      <w:bookmarkStart w:id="13" w:name="_Toc178178504"/>
      <w:bookmarkStart w:id="14" w:name="_Toc178179048"/>
      <w:proofErr w:type="spellStart"/>
      <w:r w:rsidRPr="005B4219">
        <w:rPr>
          <w:rFonts w:ascii="Arial" w:hAnsi="Arial" w:cs="Arial"/>
          <w:b/>
          <w:bCs/>
          <w:color w:val="385623"/>
          <w:sz w:val="44"/>
          <w:szCs w:val="44"/>
          <w:lang w:eastAsia="en-NZ"/>
        </w:rPr>
        <w:lastRenderedPageBreak/>
        <w:t>Pānui</w:t>
      </w:r>
      <w:proofErr w:type="spellEnd"/>
      <w:r w:rsidRPr="005B4219">
        <w:rPr>
          <w:rFonts w:ascii="Arial" w:hAnsi="Arial" w:cs="Arial"/>
          <w:b/>
          <w:bCs/>
          <w:color w:val="385623"/>
          <w:sz w:val="44"/>
          <w:szCs w:val="44"/>
          <w:lang w:eastAsia="en-NZ"/>
        </w:rPr>
        <w:t xml:space="preserve"> </w:t>
      </w:r>
      <w:proofErr w:type="spellStart"/>
      <w:r w:rsidRPr="005B4219">
        <w:rPr>
          <w:rFonts w:ascii="Arial" w:hAnsi="Arial" w:cs="Arial"/>
          <w:b/>
          <w:bCs/>
          <w:color w:val="385623"/>
          <w:sz w:val="44"/>
          <w:szCs w:val="44"/>
          <w:lang w:eastAsia="en-NZ"/>
        </w:rPr>
        <w:t>whakatūpato</w:t>
      </w:r>
      <w:bookmarkEnd w:id="11"/>
      <w:bookmarkEnd w:id="12"/>
      <w:bookmarkEnd w:id="13"/>
      <w:bookmarkEnd w:id="14"/>
      <w:proofErr w:type="spellEnd"/>
    </w:p>
    <w:p w14:paraId="2FD8F7D6" w14:textId="77777777" w:rsidR="00120B76" w:rsidRDefault="00120B76" w:rsidP="00120B76">
      <w:pPr>
        <w:pStyle w:val="BodyText"/>
        <w:spacing w:before="0" w:after="120"/>
        <w:rPr>
          <w:rFonts w:ascii="Arial" w:hAnsi="Arial" w:cs="Arial"/>
          <w:sz w:val="22"/>
          <w:szCs w:val="22"/>
        </w:rPr>
      </w:pPr>
      <w:r>
        <w:rPr>
          <w:rFonts w:ascii="Arial" w:hAnsi="Arial" w:cs="Arial"/>
          <w:sz w:val="22"/>
          <w:szCs w:val="22"/>
        </w:rPr>
        <w:t>Ka nui tā mātou tiaki me te hāpai ake i te mana o ngā purapura</w:t>
      </w:r>
    </w:p>
    <w:p w14:paraId="31A8919A" w14:textId="77777777" w:rsidR="00120B76" w:rsidRDefault="00120B76" w:rsidP="00120B76">
      <w:pPr>
        <w:pStyle w:val="BodyText"/>
        <w:spacing w:before="0" w:after="120"/>
        <w:rPr>
          <w:rFonts w:ascii="Arial" w:hAnsi="Arial" w:cs="Arial"/>
          <w:sz w:val="22"/>
          <w:szCs w:val="22"/>
        </w:rPr>
      </w:pPr>
      <w:r>
        <w:rPr>
          <w:rFonts w:ascii="Arial" w:hAnsi="Arial" w:cs="Arial"/>
          <w:sz w:val="22"/>
          <w:szCs w:val="22"/>
        </w:rPr>
        <w:t>ora i māia rawa atu nei ki te whāriki i ā rātou kōrero ki konei.</w:t>
      </w:r>
    </w:p>
    <w:p w14:paraId="2AE69803" w14:textId="77777777" w:rsidR="00120B76" w:rsidRDefault="00120B76" w:rsidP="00120B76">
      <w:pPr>
        <w:pStyle w:val="BodyText"/>
        <w:spacing w:before="0" w:after="120"/>
        <w:rPr>
          <w:rFonts w:ascii="Arial" w:hAnsi="Arial" w:cs="Arial"/>
          <w:sz w:val="22"/>
          <w:szCs w:val="22"/>
        </w:rPr>
      </w:pPr>
      <w:r>
        <w:rPr>
          <w:rFonts w:ascii="Arial" w:hAnsi="Arial" w:cs="Arial"/>
          <w:sz w:val="22"/>
          <w:szCs w:val="22"/>
        </w:rPr>
        <w:t>Kei te mōhio mātou ka oho pea te mauri ētahi wāhanga o ngā</w:t>
      </w:r>
    </w:p>
    <w:p w14:paraId="6B628779" w14:textId="77777777" w:rsidR="00120B76" w:rsidRDefault="00120B76" w:rsidP="00120B76">
      <w:pPr>
        <w:pStyle w:val="BodyText"/>
        <w:spacing w:before="0" w:after="120"/>
        <w:rPr>
          <w:rFonts w:ascii="Arial" w:hAnsi="Arial" w:cs="Arial"/>
          <w:sz w:val="22"/>
          <w:szCs w:val="22"/>
        </w:rPr>
      </w:pPr>
      <w:r>
        <w:rPr>
          <w:rFonts w:ascii="Arial" w:hAnsi="Arial" w:cs="Arial"/>
          <w:sz w:val="22"/>
          <w:szCs w:val="22"/>
        </w:rPr>
        <w:t>kōrero nei e pā ana ki te tūkino, te whakatūroro me te pāmamae,</w:t>
      </w:r>
    </w:p>
    <w:p w14:paraId="3DF42BBC" w14:textId="77777777" w:rsidR="00120B76" w:rsidRDefault="00120B76" w:rsidP="00120B76">
      <w:pPr>
        <w:pStyle w:val="BodyText"/>
        <w:spacing w:before="0" w:after="120"/>
        <w:rPr>
          <w:rFonts w:ascii="Arial" w:hAnsi="Arial" w:cs="Arial"/>
          <w:sz w:val="22"/>
          <w:szCs w:val="22"/>
        </w:rPr>
      </w:pPr>
      <w:r>
        <w:rPr>
          <w:rFonts w:ascii="Arial" w:hAnsi="Arial" w:cs="Arial"/>
          <w:sz w:val="22"/>
          <w:szCs w:val="22"/>
        </w:rPr>
        <w:t>ā, tērā pea ka tākirihia ngā tauwharewarenga o te ngākau</w:t>
      </w:r>
    </w:p>
    <w:p w14:paraId="5B3EB206" w14:textId="77777777" w:rsidR="00120B76" w:rsidRDefault="00120B76" w:rsidP="00120B76">
      <w:pPr>
        <w:pStyle w:val="BodyText"/>
        <w:spacing w:before="0" w:after="120"/>
        <w:rPr>
          <w:rFonts w:ascii="Arial" w:hAnsi="Arial" w:cs="Arial"/>
          <w:sz w:val="22"/>
          <w:szCs w:val="22"/>
        </w:rPr>
      </w:pPr>
      <w:r>
        <w:rPr>
          <w:rFonts w:ascii="Arial" w:hAnsi="Arial" w:cs="Arial"/>
          <w:sz w:val="22"/>
          <w:szCs w:val="22"/>
        </w:rPr>
        <w:t>tangata i te kaha o te tumeke. Ahakoa kāore pea tēnei urupare</w:t>
      </w:r>
    </w:p>
    <w:p w14:paraId="0F406B25" w14:textId="77777777" w:rsidR="00120B76" w:rsidRDefault="00120B76" w:rsidP="00120B76">
      <w:pPr>
        <w:pStyle w:val="BodyText"/>
        <w:spacing w:before="0" w:after="120"/>
        <w:rPr>
          <w:rFonts w:ascii="Arial" w:hAnsi="Arial" w:cs="Arial"/>
          <w:sz w:val="22"/>
          <w:szCs w:val="22"/>
        </w:rPr>
      </w:pPr>
      <w:r>
        <w:rPr>
          <w:rFonts w:ascii="Arial" w:hAnsi="Arial" w:cs="Arial"/>
          <w:sz w:val="22"/>
          <w:szCs w:val="22"/>
        </w:rPr>
        <w:t>e tau pai ki te wairua o te tangata, e pai ana te rongo i te pouri.</w:t>
      </w:r>
    </w:p>
    <w:p w14:paraId="355B318D" w14:textId="77777777" w:rsidR="00120B76" w:rsidRDefault="00120B76" w:rsidP="00120B76">
      <w:pPr>
        <w:pStyle w:val="BodyText"/>
        <w:spacing w:before="0" w:after="120"/>
        <w:rPr>
          <w:rFonts w:ascii="Arial" w:hAnsi="Arial" w:cs="Arial"/>
          <w:sz w:val="22"/>
          <w:szCs w:val="22"/>
        </w:rPr>
      </w:pPr>
      <w:r>
        <w:rPr>
          <w:rFonts w:ascii="Arial" w:hAnsi="Arial" w:cs="Arial"/>
          <w:sz w:val="22"/>
          <w:szCs w:val="22"/>
        </w:rPr>
        <w:t>Heoi, mehemea ka whakataumaha tēnei i ētahi o tō whānau, me</w:t>
      </w:r>
    </w:p>
    <w:p w14:paraId="0688B02A" w14:textId="77777777" w:rsidR="00120B76" w:rsidRDefault="00120B76" w:rsidP="00120B76">
      <w:pPr>
        <w:pStyle w:val="BodyText"/>
        <w:spacing w:before="0" w:after="120"/>
        <w:rPr>
          <w:rFonts w:ascii="Arial" w:hAnsi="Arial" w:cs="Arial"/>
          <w:sz w:val="22"/>
          <w:szCs w:val="22"/>
        </w:rPr>
      </w:pPr>
      <w:r>
        <w:rPr>
          <w:rFonts w:ascii="Arial" w:hAnsi="Arial" w:cs="Arial"/>
          <w:sz w:val="22"/>
          <w:szCs w:val="22"/>
        </w:rPr>
        <w:t>whakapā atu ki tō tākuta, ki tō ratongo Hauora rānei. Whakatetia</w:t>
      </w:r>
    </w:p>
    <w:p w14:paraId="44DAE8BD" w14:textId="77777777" w:rsidR="00120B76" w:rsidRDefault="00120B76" w:rsidP="00120B76">
      <w:pPr>
        <w:pStyle w:val="BodyText"/>
        <w:spacing w:before="0" w:after="120"/>
        <w:rPr>
          <w:rFonts w:ascii="Arial" w:hAnsi="Arial" w:cs="Arial"/>
          <w:sz w:val="22"/>
          <w:szCs w:val="22"/>
        </w:rPr>
      </w:pPr>
      <w:r>
        <w:rPr>
          <w:rFonts w:ascii="Arial" w:hAnsi="Arial" w:cs="Arial"/>
          <w:sz w:val="22"/>
          <w:szCs w:val="22"/>
        </w:rPr>
        <w:t>ngā kōrero a ētahi, kia tau te mauri, tiakina te wairua, ā, kia</w:t>
      </w:r>
    </w:p>
    <w:p w14:paraId="1D1F7E51" w14:textId="77777777" w:rsidR="00120B76" w:rsidRDefault="00120B76" w:rsidP="00120B76">
      <w:pPr>
        <w:pStyle w:val="BodyText"/>
        <w:spacing w:before="0" w:after="120"/>
        <w:rPr>
          <w:rFonts w:ascii="Arial" w:hAnsi="Arial" w:cs="Arial"/>
          <w:sz w:val="22"/>
          <w:szCs w:val="22"/>
        </w:rPr>
      </w:pPr>
      <w:r>
        <w:rPr>
          <w:rFonts w:ascii="Arial" w:hAnsi="Arial" w:cs="Arial"/>
          <w:sz w:val="22"/>
          <w:szCs w:val="22"/>
        </w:rPr>
        <w:t>māmā te ngākau.</w:t>
      </w:r>
    </w:p>
    <w:p w14:paraId="3CC566B0" w14:textId="77777777" w:rsidR="00E672A3" w:rsidRPr="00E672A3" w:rsidRDefault="00E672A3" w:rsidP="00E672A3">
      <w:pPr>
        <w:spacing w:after="200"/>
        <w:rPr>
          <w:rFonts w:ascii="Arial" w:hAnsi="Arial" w:cs="Arial"/>
          <w:color w:val="404040" w:themeColor="text1" w:themeTint="BF"/>
        </w:rPr>
      </w:pPr>
    </w:p>
    <w:p w14:paraId="3FEFFCB9" w14:textId="77777777" w:rsidR="00E672A3" w:rsidRPr="005B4219" w:rsidRDefault="00E672A3" w:rsidP="005B4219">
      <w:pPr>
        <w:spacing w:after="240"/>
        <w:rPr>
          <w:rFonts w:ascii="Arial" w:hAnsi="Arial" w:cs="Arial"/>
          <w:b/>
          <w:bCs/>
          <w:color w:val="385623"/>
          <w:sz w:val="44"/>
          <w:szCs w:val="44"/>
          <w:lang w:eastAsia="en-NZ"/>
        </w:rPr>
      </w:pPr>
      <w:bookmarkStart w:id="15" w:name="_Toc168638869"/>
      <w:bookmarkStart w:id="16" w:name="_Toc168926781"/>
      <w:bookmarkStart w:id="17" w:name="_Toc178178505"/>
      <w:bookmarkStart w:id="18" w:name="_Toc178179049"/>
      <w:r w:rsidRPr="005B4219">
        <w:rPr>
          <w:rFonts w:ascii="Arial" w:hAnsi="Arial" w:cs="Arial"/>
          <w:b/>
          <w:bCs/>
          <w:color w:val="385623"/>
          <w:sz w:val="44"/>
          <w:szCs w:val="44"/>
          <w:lang w:eastAsia="en-NZ"/>
        </w:rPr>
        <w:t>Distressing content warning</w:t>
      </w:r>
      <w:bookmarkEnd w:id="15"/>
      <w:bookmarkEnd w:id="16"/>
      <w:bookmarkEnd w:id="17"/>
      <w:bookmarkEnd w:id="18"/>
    </w:p>
    <w:p w14:paraId="74BF19CC" w14:textId="77777777" w:rsidR="00E672A3" w:rsidRPr="00E672A3" w:rsidRDefault="00E672A3" w:rsidP="00E672A3">
      <w:pPr>
        <w:spacing w:after="200" w:line="360" w:lineRule="auto"/>
        <w:rPr>
          <w:rFonts w:ascii="Arial" w:hAnsi="Arial" w:cs="Arial"/>
          <w:color w:val="404040" w:themeColor="text1" w:themeTint="BF"/>
          <w:sz w:val="22"/>
        </w:rPr>
      </w:pPr>
      <w:r w:rsidRPr="00E672A3">
        <w:rPr>
          <w:rFonts w:ascii="Arial" w:hAnsi="Arial" w:cs="Arial"/>
          <w:color w:val="404040" w:themeColor="text1" w:themeTint="BF"/>
          <w:sz w:val="22"/>
        </w:rPr>
        <w:t>We honour and uphold the dignity of survivors who have so bravely shared their stories here. We acknowledge that some content contains explicit descriptions of tūkino – abuse, harm and trauma – and may evoke strong negative, emotional responses for readers. Although this response may be unpleasant and difficult to tolerate, it is also appropriate to feel upset. However, if you or someone in your close circle needs support, please contact your GP or healthcare provider. Respect others’ truths, breathe deeply, take care of your spirit and be gentle with your heart.</w:t>
      </w:r>
    </w:p>
    <w:p w14:paraId="73139313" w14:textId="77777777" w:rsidR="00066927" w:rsidRDefault="00066927">
      <w:pPr>
        <w:rPr>
          <w:rFonts w:ascii="Arial" w:eastAsiaTheme="majorEastAsia" w:hAnsi="Arial" w:cs="Arial"/>
          <w:b/>
          <w:color w:val="385623"/>
          <w:sz w:val="36"/>
          <w:szCs w:val="32"/>
          <w:lang w:val="en-US"/>
        </w:rPr>
      </w:pPr>
      <w:r>
        <w:rPr>
          <w:b/>
          <w:color w:val="385623"/>
          <w:sz w:val="36"/>
        </w:rPr>
        <w:br w:type="page"/>
      </w:r>
    </w:p>
    <w:p w14:paraId="20807AF3" w14:textId="05C1B398" w:rsidR="00655405" w:rsidRPr="005B4219" w:rsidRDefault="00150330" w:rsidP="005B4219">
      <w:pPr>
        <w:spacing w:after="240"/>
        <w:rPr>
          <w:rFonts w:ascii="Arial" w:hAnsi="Arial" w:cs="Arial"/>
          <w:b/>
          <w:bCs/>
          <w:color w:val="385623"/>
          <w:sz w:val="44"/>
          <w:szCs w:val="44"/>
          <w:lang w:eastAsia="en-NZ"/>
        </w:rPr>
      </w:pPr>
      <w:bookmarkStart w:id="19" w:name="_Toc178178506"/>
      <w:bookmarkStart w:id="20" w:name="_Toc178179050"/>
      <w:r w:rsidRPr="005B4219">
        <w:rPr>
          <w:rFonts w:ascii="Arial" w:hAnsi="Arial" w:cs="Arial"/>
          <w:b/>
          <w:bCs/>
          <w:color w:val="385623"/>
          <w:sz w:val="44"/>
          <w:szCs w:val="44"/>
          <w:lang w:eastAsia="en-NZ"/>
        </w:rPr>
        <w:lastRenderedPageBreak/>
        <w:t>Cauldron of Violence</w:t>
      </w:r>
      <w:bookmarkEnd w:id="19"/>
      <w:bookmarkEnd w:id="20"/>
      <w:r w:rsidRPr="005B4219">
        <w:rPr>
          <w:rFonts w:ascii="Arial" w:hAnsi="Arial" w:cs="Arial"/>
          <w:b/>
          <w:bCs/>
          <w:color w:val="385623"/>
          <w:sz w:val="44"/>
          <w:szCs w:val="44"/>
          <w:lang w:eastAsia="en-NZ"/>
        </w:rPr>
        <w:t xml:space="preserve"> </w:t>
      </w:r>
    </w:p>
    <w:p w14:paraId="4C825B14" w14:textId="673B4C86" w:rsidR="00655405" w:rsidRPr="00655405" w:rsidRDefault="00150330" w:rsidP="0039003C">
      <w:pPr>
        <w:spacing w:after="200" w:line="360" w:lineRule="auto"/>
        <w:jc w:val="both"/>
        <w:rPr>
          <w:rFonts w:ascii="Arial" w:hAnsi="Arial" w:cs="Arial"/>
          <w:color w:val="404040" w:themeColor="text1" w:themeTint="BF"/>
          <w:sz w:val="22"/>
          <w:szCs w:val="22"/>
        </w:rPr>
      </w:pPr>
      <w:r w:rsidRPr="00655405">
        <w:rPr>
          <w:rFonts w:ascii="Arial" w:hAnsi="Arial" w:cs="Arial"/>
          <w:color w:val="404040" w:themeColor="text1" w:themeTint="BF"/>
          <w:sz w:val="22"/>
          <w:szCs w:val="22"/>
        </w:rPr>
        <w:t xml:space="preserve">The name of this case study was gifted by survivors </w:t>
      </w:r>
      <w:r w:rsidR="00324F56">
        <w:rPr>
          <w:rFonts w:ascii="Arial" w:hAnsi="Arial" w:cs="Arial"/>
          <w:color w:val="404040" w:themeColor="text1" w:themeTint="BF"/>
          <w:sz w:val="22"/>
          <w:szCs w:val="22"/>
        </w:rPr>
        <w:t>placed</w:t>
      </w:r>
      <w:r w:rsidR="00472222">
        <w:rPr>
          <w:rFonts w:ascii="Arial" w:hAnsi="Arial" w:cs="Arial"/>
          <w:color w:val="404040" w:themeColor="text1" w:themeTint="BF"/>
          <w:sz w:val="22"/>
          <w:szCs w:val="22"/>
        </w:rPr>
        <w:t>,</w:t>
      </w:r>
      <w:r w:rsidR="00324F56">
        <w:rPr>
          <w:rFonts w:ascii="Arial" w:hAnsi="Arial" w:cs="Arial"/>
          <w:color w:val="404040" w:themeColor="text1" w:themeTint="BF"/>
          <w:sz w:val="22"/>
          <w:szCs w:val="22"/>
        </w:rPr>
        <w:t xml:space="preserve"> or taken</w:t>
      </w:r>
      <w:r w:rsidR="00472222">
        <w:rPr>
          <w:rFonts w:ascii="Arial" w:hAnsi="Arial" w:cs="Arial"/>
          <w:color w:val="404040" w:themeColor="text1" w:themeTint="BF"/>
          <w:sz w:val="22"/>
          <w:szCs w:val="22"/>
        </w:rPr>
        <w:t xml:space="preserve"> into,</w:t>
      </w:r>
      <w:r w:rsidR="00324F56">
        <w:rPr>
          <w:rFonts w:ascii="Arial" w:hAnsi="Arial" w:cs="Arial"/>
          <w:color w:val="404040" w:themeColor="text1" w:themeTint="BF"/>
          <w:sz w:val="22"/>
          <w:szCs w:val="22"/>
        </w:rPr>
        <w:t xml:space="preserve"> </w:t>
      </w:r>
      <w:r w:rsidRPr="00655405">
        <w:rPr>
          <w:rFonts w:ascii="Arial" w:hAnsi="Arial" w:cs="Arial"/>
          <w:color w:val="404040" w:themeColor="text1" w:themeTint="BF"/>
          <w:sz w:val="22"/>
          <w:szCs w:val="22"/>
        </w:rPr>
        <w:t xml:space="preserve">boys homes and who subsequently went from care to custody. </w:t>
      </w:r>
    </w:p>
    <w:p w14:paraId="7CB9BAB0" w14:textId="77777777" w:rsidR="00655405" w:rsidRDefault="00655405" w:rsidP="00550250">
      <w:pPr>
        <w:pStyle w:val="ListParagraph"/>
        <w:numPr>
          <w:ilvl w:val="0"/>
          <w:numId w:val="0"/>
        </w:numPr>
        <w:ind w:left="709"/>
      </w:pPr>
    </w:p>
    <w:p w14:paraId="0861ECCF" w14:textId="77777777" w:rsidR="00655405" w:rsidRPr="005B4219" w:rsidRDefault="00150330" w:rsidP="005B4219">
      <w:pPr>
        <w:spacing w:after="240"/>
        <w:rPr>
          <w:rFonts w:ascii="Arial" w:hAnsi="Arial" w:cs="Arial"/>
          <w:b/>
          <w:bCs/>
          <w:color w:val="385623"/>
          <w:sz w:val="44"/>
          <w:szCs w:val="44"/>
          <w:lang w:eastAsia="en-NZ"/>
        </w:rPr>
      </w:pPr>
      <w:bookmarkStart w:id="21" w:name="_Toc178178507"/>
      <w:bookmarkStart w:id="22" w:name="_Toc178179051"/>
      <w:r w:rsidRPr="005B4219">
        <w:rPr>
          <w:rFonts w:ascii="Arial" w:hAnsi="Arial" w:cs="Arial"/>
          <w:b/>
          <w:bCs/>
          <w:color w:val="385623"/>
          <w:sz w:val="44"/>
          <w:szCs w:val="44"/>
          <w:lang w:eastAsia="en-NZ"/>
        </w:rPr>
        <w:t>Survivor acknowledgement</w:t>
      </w:r>
      <w:bookmarkEnd w:id="21"/>
      <w:bookmarkEnd w:id="22"/>
      <w:r w:rsidRPr="005B4219">
        <w:rPr>
          <w:rFonts w:ascii="Arial" w:hAnsi="Arial" w:cs="Arial"/>
          <w:b/>
          <w:bCs/>
          <w:color w:val="385623"/>
          <w:sz w:val="44"/>
          <w:szCs w:val="44"/>
          <w:lang w:eastAsia="en-NZ"/>
        </w:rPr>
        <w:t xml:space="preserve"> </w:t>
      </w:r>
    </w:p>
    <w:p w14:paraId="233C0AF0" w14:textId="64C4E314" w:rsidR="00150330" w:rsidRPr="00144B8F" w:rsidRDefault="00150330" w:rsidP="00144B8F">
      <w:pPr>
        <w:pStyle w:val="TOCHeading"/>
        <w:spacing w:line="360" w:lineRule="auto"/>
        <w:rPr>
          <w:color w:val="auto"/>
          <w:sz w:val="22"/>
          <w:szCs w:val="22"/>
        </w:rPr>
      </w:pPr>
      <w:r w:rsidRPr="00144B8F">
        <w:rPr>
          <w:color w:val="auto"/>
          <w:sz w:val="22"/>
          <w:szCs w:val="22"/>
        </w:rPr>
        <w:t xml:space="preserve">The </w:t>
      </w:r>
      <w:r w:rsidR="00A60788">
        <w:rPr>
          <w:color w:val="auto"/>
          <w:sz w:val="22"/>
          <w:szCs w:val="22"/>
        </w:rPr>
        <w:t xml:space="preserve">Inquiry </w:t>
      </w:r>
      <w:r w:rsidRPr="00144B8F">
        <w:rPr>
          <w:color w:val="auto"/>
          <w:sz w:val="22"/>
          <w:szCs w:val="22"/>
        </w:rPr>
        <w:t xml:space="preserve">thanks all survivors who so bravely shared their experiences of abuse and neglect in care. We also acknowledge those who were not able to come forward, for whatever reason, we send you aroha and understanding. Our hope is that this </w:t>
      </w:r>
      <w:r w:rsidR="003217CB">
        <w:rPr>
          <w:color w:val="auto"/>
          <w:sz w:val="22"/>
          <w:szCs w:val="22"/>
        </w:rPr>
        <w:t>c</w:t>
      </w:r>
      <w:r w:rsidR="003217CB" w:rsidRPr="003217CB">
        <w:rPr>
          <w:color w:val="auto"/>
          <w:sz w:val="22"/>
          <w:szCs w:val="22"/>
        </w:rPr>
        <w:t>ase study</w:t>
      </w:r>
      <w:r w:rsidR="003217CB">
        <w:rPr>
          <w:color w:val="auto"/>
          <w:sz w:val="22"/>
          <w:szCs w:val="22"/>
        </w:rPr>
        <w:t xml:space="preserve"> </w:t>
      </w:r>
      <w:r w:rsidRPr="00144B8F">
        <w:rPr>
          <w:color w:val="auto"/>
          <w:sz w:val="22"/>
          <w:szCs w:val="22"/>
        </w:rPr>
        <w:t xml:space="preserve">shines a light on your experiences and echoes </w:t>
      </w:r>
      <w:r w:rsidR="009F656D">
        <w:rPr>
          <w:color w:val="auto"/>
          <w:sz w:val="22"/>
          <w:szCs w:val="22"/>
        </w:rPr>
        <w:t>survivors’</w:t>
      </w:r>
      <w:r w:rsidR="009F656D" w:rsidRPr="00144B8F">
        <w:rPr>
          <w:color w:val="auto"/>
          <w:sz w:val="22"/>
          <w:szCs w:val="22"/>
        </w:rPr>
        <w:t xml:space="preserve"> </w:t>
      </w:r>
      <w:r w:rsidRPr="00144B8F">
        <w:rPr>
          <w:color w:val="auto"/>
          <w:sz w:val="22"/>
          <w:szCs w:val="22"/>
        </w:rPr>
        <w:t>calls to ensure such atrocities are never allowed to happen again in Aotearoa</w:t>
      </w:r>
      <w:r w:rsidR="00745158">
        <w:rPr>
          <w:color w:val="auto"/>
          <w:sz w:val="22"/>
          <w:szCs w:val="22"/>
        </w:rPr>
        <w:t xml:space="preserve"> New Zealand</w:t>
      </w:r>
      <w:r w:rsidRPr="00144B8F">
        <w:rPr>
          <w:color w:val="auto"/>
          <w:sz w:val="22"/>
          <w:szCs w:val="22"/>
        </w:rPr>
        <w:t>.</w:t>
      </w:r>
    </w:p>
    <w:p w14:paraId="26B691FA" w14:textId="77777777" w:rsidR="00150330" w:rsidRDefault="00150330">
      <w:r>
        <w:br w:type="page"/>
      </w:r>
    </w:p>
    <w:p w14:paraId="2D222701" w14:textId="40B3D10B" w:rsidR="00F34E7E" w:rsidRDefault="00F34E7E" w:rsidP="00F34E7E">
      <w:pPr>
        <w:spacing w:after="240"/>
        <w:rPr>
          <w:rFonts w:ascii="Arial" w:eastAsiaTheme="majorEastAsia" w:hAnsi="Arial" w:cs="Arial"/>
          <w:color w:val="2F5496" w:themeColor="accent1" w:themeShade="BF"/>
          <w:sz w:val="32"/>
          <w:szCs w:val="32"/>
          <w:lang w:val="en-US"/>
        </w:rPr>
      </w:pPr>
      <w:r>
        <w:rPr>
          <w:rFonts w:ascii="Arial" w:hAnsi="Arial" w:cs="Arial"/>
          <w:b/>
          <w:bCs/>
          <w:color w:val="385623"/>
          <w:sz w:val="44"/>
          <w:szCs w:val="44"/>
          <w:lang w:eastAsia="en-NZ"/>
        </w:rPr>
        <w:lastRenderedPageBreak/>
        <w:t>Contents</w:t>
      </w:r>
    </w:p>
    <w:bookmarkStart w:id="23" w:name="_Toc178179052" w:displacedByCustomXml="next"/>
    <w:bookmarkStart w:id="24" w:name="_Toc178178508" w:displacedByCustomXml="next"/>
    <w:sdt>
      <w:sdtPr>
        <w:rPr>
          <w:rFonts w:ascii="Arial" w:hAnsi="Arial" w:cs="Arial"/>
          <w:caps w:val="0"/>
          <w:color w:val="385623"/>
          <w:sz w:val="21"/>
          <w:szCs w:val="21"/>
          <w:lang w:eastAsia="en-NZ"/>
        </w:rPr>
        <w:id w:val="-1477833861"/>
        <w:docPartObj>
          <w:docPartGallery w:val="Table of Contents"/>
          <w:docPartUnique/>
        </w:docPartObj>
      </w:sdtPr>
      <w:sdtEndPr>
        <w:rPr>
          <w:b w:val="0"/>
          <w:bCs w:val="0"/>
          <w:color w:val="auto"/>
          <w:lang w:eastAsia="en-US"/>
        </w:rPr>
      </w:sdtEndPr>
      <w:sdtContent>
        <w:bookmarkEnd w:id="24" w:displacedByCustomXml="prev"/>
        <w:bookmarkEnd w:id="23" w:displacedByCustomXml="prev"/>
        <w:p w14:paraId="48D6DC16" w14:textId="412DC741" w:rsidR="00335C0C" w:rsidRPr="00335C0C" w:rsidRDefault="00335C0C" w:rsidP="00335C0C">
          <w:pPr>
            <w:pStyle w:val="TOC1"/>
            <w:tabs>
              <w:tab w:val="right" w:leader="dot" w:pos="9062"/>
            </w:tabs>
            <w:spacing w:before="0" w:after="60" w:line="276" w:lineRule="auto"/>
            <w:rPr>
              <w:rFonts w:ascii="Arial" w:eastAsiaTheme="minorEastAsia" w:hAnsi="Arial" w:cs="Arial"/>
              <w:b w:val="0"/>
              <w:bCs w:val="0"/>
              <w:caps w:val="0"/>
              <w:noProof/>
              <w:kern w:val="2"/>
              <w:sz w:val="21"/>
              <w:szCs w:val="21"/>
              <w:lang w:eastAsia="en-GB"/>
              <w14:ligatures w14:val="standardContextual"/>
            </w:rPr>
          </w:pPr>
          <w:r w:rsidRPr="00335C0C">
            <w:rPr>
              <w:rFonts w:ascii="Arial" w:hAnsi="Arial" w:cs="Arial"/>
              <w:caps w:val="0"/>
              <w:sz w:val="21"/>
              <w:szCs w:val="21"/>
            </w:rPr>
            <w:fldChar w:fldCharType="begin"/>
          </w:r>
          <w:r w:rsidRPr="00335C0C">
            <w:rPr>
              <w:rFonts w:ascii="Arial" w:hAnsi="Arial" w:cs="Arial"/>
              <w:caps w:val="0"/>
              <w:sz w:val="21"/>
              <w:szCs w:val="21"/>
            </w:rPr>
            <w:instrText xml:space="preserve"> TOC \o "1-3" \h \z \u </w:instrText>
          </w:r>
          <w:r w:rsidRPr="00335C0C">
            <w:rPr>
              <w:rFonts w:ascii="Arial" w:hAnsi="Arial" w:cs="Arial"/>
              <w:caps w:val="0"/>
              <w:sz w:val="21"/>
              <w:szCs w:val="21"/>
            </w:rPr>
            <w:fldChar w:fldCharType="separate"/>
          </w:r>
          <w:hyperlink w:anchor="_Toc178456159" w:history="1">
            <w:r w:rsidRPr="00335C0C">
              <w:rPr>
                <w:rStyle w:val="Hyperlink"/>
                <w:rFonts w:ascii="Arial" w:hAnsi="Arial" w:cs="Arial"/>
                <w:caps w:val="0"/>
                <w:noProof/>
                <w:sz w:val="21"/>
                <w:szCs w:val="21"/>
                <w:lang w:eastAsia="en-NZ"/>
              </w:rPr>
              <w:t>Executive summary</w:t>
            </w:r>
            <w:r w:rsidRPr="00335C0C">
              <w:rPr>
                <w:rFonts w:ascii="Arial" w:hAnsi="Arial" w:cs="Arial"/>
                <w:caps w:val="0"/>
                <w:noProof/>
                <w:webHidden/>
                <w:sz w:val="21"/>
                <w:szCs w:val="21"/>
              </w:rPr>
              <w:tab/>
            </w:r>
            <w:r w:rsidRPr="00335C0C">
              <w:rPr>
                <w:rFonts w:ascii="Arial" w:hAnsi="Arial" w:cs="Arial"/>
                <w:caps w:val="0"/>
                <w:noProof/>
                <w:webHidden/>
                <w:sz w:val="21"/>
                <w:szCs w:val="21"/>
              </w:rPr>
              <w:fldChar w:fldCharType="begin"/>
            </w:r>
            <w:r w:rsidRPr="00335C0C">
              <w:rPr>
                <w:rFonts w:ascii="Arial" w:hAnsi="Arial" w:cs="Arial"/>
                <w:caps w:val="0"/>
                <w:noProof/>
                <w:webHidden/>
                <w:sz w:val="21"/>
                <w:szCs w:val="21"/>
              </w:rPr>
              <w:instrText xml:space="preserve"> PAGEREF _Toc178456159 \h </w:instrText>
            </w:r>
            <w:r w:rsidRPr="00335C0C">
              <w:rPr>
                <w:rFonts w:ascii="Arial" w:hAnsi="Arial" w:cs="Arial"/>
                <w:caps w:val="0"/>
                <w:noProof/>
                <w:webHidden/>
                <w:sz w:val="21"/>
                <w:szCs w:val="21"/>
              </w:rPr>
            </w:r>
            <w:r w:rsidRPr="00335C0C">
              <w:rPr>
                <w:rFonts w:ascii="Arial" w:hAnsi="Arial" w:cs="Arial"/>
                <w:caps w:val="0"/>
                <w:noProof/>
                <w:webHidden/>
                <w:sz w:val="21"/>
                <w:szCs w:val="21"/>
              </w:rPr>
              <w:fldChar w:fldCharType="separate"/>
            </w:r>
            <w:r w:rsidR="00705157">
              <w:rPr>
                <w:rFonts w:ascii="Arial" w:hAnsi="Arial" w:cs="Arial"/>
                <w:caps w:val="0"/>
                <w:noProof/>
                <w:webHidden/>
                <w:sz w:val="21"/>
                <w:szCs w:val="21"/>
              </w:rPr>
              <w:t>8</w:t>
            </w:r>
            <w:r w:rsidRPr="00335C0C">
              <w:rPr>
                <w:rFonts w:ascii="Arial" w:hAnsi="Arial" w:cs="Arial"/>
                <w:caps w:val="0"/>
                <w:noProof/>
                <w:webHidden/>
                <w:sz w:val="21"/>
                <w:szCs w:val="21"/>
              </w:rPr>
              <w:fldChar w:fldCharType="end"/>
            </w:r>
          </w:hyperlink>
        </w:p>
        <w:p w14:paraId="75C6059D" w14:textId="3CBC2348" w:rsidR="00335C0C" w:rsidRPr="00335C0C" w:rsidRDefault="00335C0C" w:rsidP="00335C0C">
          <w:pPr>
            <w:pStyle w:val="TOC1"/>
            <w:tabs>
              <w:tab w:val="right" w:leader="dot" w:pos="9062"/>
            </w:tabs>
            <w:spacing w:before="0" w:after="60" w:line="276" w:lineRule="auto"/>
            <w:rPr>
              <w:rFonts w:ascii="Arial" w:eastAsiaTheme="minorEastAsia" w:hAnsi="Arial" w:cs="Arial"/>
              <w:b w:val="0"/>
              <w:bCs w:val="0"/>
              <w:caps w:val="0"/>
              <w:noProof/>
              <w:kern w:val="2"/>
              <w:sz w:val="21"/>
              <w:szCs w:val="21"/>
              <w:lang w:eastAsia="en-GB"/>
              <w14:ligatures w14:val="standardContextual"/>
            </w:rPr>
          </w:pPr>
          <w:hyperlink w:anchor="_Toc178456160" w:history="1">
            <w:r w:rsidRPr="00335C0C">
              <w:rPr>
                <w:rStyle w:val="Hyperlink"/>
                <w:rFonts w:ascii="Arial" w:hAnsi="Arial" w:cs="Arial"/>
                <w:caps w:val="0"/>
                <w:noProof/>
                <w:sz w:val="21"/>
                <w:szCs w:val="21"/>
              </w:rPr>
              <w:t>Chapter 1: Context</w:t>
            </w:r>
            <w:r w:rsidRPr="00335C0C">
              <w:rPr>
                <w:rFonts w:ascii="Arial" w:hAnsi="Arial" w:cs="Arial"/>
                <w:caps w:val="0"/>
                <w:noProof/>
                <w:webHidden/>
                <w:sz w:val="21"/>
                <w:szCs w:val="21"/>
              </w:rPr>
              <w:tab/>
            </w:r>
            <w:r w:rsidRPr="00335C0C">
              <w:rPr>
                <w:rFonts w:ascii="Arial" w:hAnsi="Arial" w:cs="Arial"/>
                <w:caps w:val="0"/>
                <w:noProof/>
                <w:webHidden/>
                <w:sz w:val="21"/>
                <w:szCs w:val="21"/>
              </w:rPr>
              <w:fldChar w:fldCharType="begin"/>
            </w:r>
            <w:r w:rsidRPr="00335C0C">
              <w:rPr>
                <w:rFonts w:ascii="Arial" w:hAnsi="Arial" w:cs="Arial"/>
                <w:caps w:val="0"/>
                <w:noProof/>
                <w:webHidden/>
                <w:sz w:val="21"/>
                <w:szCs w:val="21"/>
              </w:rPr>
              <w:instrText xml:space="preserve"> PAGEREF _Toc178456160 \h </w:instrText>
            </w:r>
            <w:r w:rsidRPr="00335C0C">
              <w:rPr>
                <w:rFonts w:ascii="Arial" w:hAnsi="Arial" w:cs="Arial"/>
                <w:caps w:val="0"/>
                <w:noProof/>
                <w:webHidden/>
                <w:sz w:val="21"/>
                <w:szCs w:val="21"/>
              </w:rPr>
            </w:r>
            <w:r w:rsidRPr="00335C0C">
              <w:rPr>
                <w:rFonts w:ascii="Arial" w:hAnsi="Arial" w:cs="Arial"/>
                <w:caps w:val="0"/>
                <w:noProof/>
                <w:webHidden/>
                <w:sz w:val="21"/>
                <w:szCs w:val="21"/>
              </w:rPr>
              <w:fldChar w:fldCharType="separate"/>
            </w:r>
            <w:r w:rsidR="00705157">
              <w:rPr>
                <w:rFonts w:ascii="Arial" w:hAnsi="Arial" w:cs="Arial"/>
                <w:caps w:val="0"/>
                <w:noProof/>
                <w:webHidden/>
                <w:sz w:val="21"/>
                <w:szCs w:val="21"/>
              </w:rPr>
              <w:t>10</w:t>
            </w:r>
            <w:r w:rsidRPr="00335C0C">
              <w:rPr>
                <w:rFonts w:ascii="Arial" w:hAnsi="Arial" w:cs="Arial"/>
                <w:caps w:val="0"/>
                <w:noProof/>
                <w:webHidden/>
                <w:sz w:val="21"/>
                <w:szCs w:val="21"/>
              </w:rPr>
              <w:fldChar w:fldCharType="end"/>
            </w:r>
          </w:hyperlink>
        </w:p>
        <w:p w14:paraId="48D25F21" w14:textId="26814635"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61" w:history="1">
            <w:r w:rsidRPr="00335C0C">
              <w:rPr>
                <w:rStyle w:val="Hyperlink"/>
                <w:rFonts w:ascii="Arial" w:hAnsi="Arial" w:cs="Arial"/>
                <w:smallCaps w:val="0"/>
                <w:noProof/>
                <w:sz w:val="21"/>
                <w:szCs w:val="21"/>
              </w:rPr>
              <w:t>Hokio School and Kohitere Centre Timeline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_Toc178456161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12</w:t>
            </w:r>
            <w:r w:rsidRPr="00335C0C">
              <w:rPr>
                <w:rFonts w:ascii="Arial" w:hAnsi="Arial" w:cs="Arial"/>
                <w:smallCaps w:val="0"/>
                <w:noProof/>
                <w:webHidden/>
                <w:sz w:val="21"/>
                <w:szCs w:val="21"/>
              </w:rPr>
              <w:fldChar w:fldCharType="end"/>
            </w:r>
          </w:hyperlink>
        </w:p>
        <w:p w14:paraId="49986202" w14:textId="6D3067EC" w:rsidR="00335C0C" w:rsidRPr="00335C0C" w:rsidRDefault="00335C0C" w:rsidP="00335C0C">
          <w:pPr>
            <w:pStyle w:val="TOC1"/>
            <w:tabs>
              <w:tab w:val="right" w:leader="dot" w:pos="9062"/>
            </w:tabs>
            <w:spacing w:before="0" w:after="60" w:line="276" w:lineRule="auto"/>
            <w:rPr>
              <w:rFonts w:ascii="Arial" w:eastAsiaTheme="minorEastAsia" w:hAnsi="Arial" w:cs="Arial"/>
              <w:b w:val="0"/>
              <w:bCs w:val="0"/>
              <w:caps w:val="0"/>
              <w:noProof/>
              <w:kern w:val="2"/>
              <w:sz w:val="21"/>
              <w:szCs w:val="21"/>
              <w:lang w:eastAsia="en-GB"/>
              <w14:ligatures w14:val="standardContextual"/>
            </w:rPr>
          </w:pPr>
          <w:hyperlink w:anchor="_Toc178456162" w:history="1">
            <w:r w:rsidRPr="00335C0C">
              <w:rPr>
                <w:rStyle w:val="Hyperlink"/>
                <w:rFonts w:ascii="Arial" w:hAnsi="Arial" w:cs="Arial"/>
                <w:caps w:val="0"/>
                <w:noProof/>
                <w:sz w:val="21"/>
                <w:szCs w:val="21"/>
              </w:rPr>
              <w:t>Chapter 2: Circumstances that led children and young people being taken or placed into care at Hokio School and the Kohitere Centre</w:t>
            </w:r>
            <w:r w:rsidRPr="00335C0C">
              <w:rPr>
                <w:rFonts w:ascii="Arial" w:hAnsi="Arial" w:cs="Arial"/>
                <w:caps w:val="0"/>
                <w:noProof/>
                <w:webHidden/>
                <w:sz w:val="21"/>
                <w:szCs w:val="21"/>
              </w:rPr>
              <w:tab/>
            </w:r>
            <w:r w:rsidRPr="00335C0C">
              <w:rPr>
                <w:rFonts w:ascii="Arial" w:hAnsi="Arial" w:cs="Arial"/>
                <w:caps w:val="0"/>
                <w:noProof/>
                <w:webHidden/>
                <w:sz w:val="21"/>
                <w:szCs w:val="21"/>
              </w:rPr>
              <w:fldChar w:fldCharType="begin"/>
            </w:r>
            <w:r w:rsidRPr="00335C0C">
              <w:rPr>
                <w:rFonts w:ascii="Arial" w:hAnsi="Arial" w:cs="Arial"/>
                <w:caps w:val="0"/>
                <w:noProof/>
                <w:webHidden/>
                <w:sz w:val="21"/>
                <w:szCs w:val="21"/>
              </w:rPr>
              <w:instrText xml:space="preserve"> PAGEREF _Toc178456162 \h </w:instrText>
            </w:r>
            <w:r w:rsidRPr="00335C0C">
              <w:rPr>
                <w:rFonts w:ascii="Arial" w:hAnsi="Arial" w:cs="Arial"/>
                <w:caps w:val="0"/>
                <w:noProof/>
                <w:webHidden/>
                <w:sz w:val="21"/>
                <w:szCs w:val="21"/>
              </w:rPr>
            </w:r>
            <w:r w:rsidRPr="00335C0C">
              <w:rPr>
                <w:rFonts w:ascii="Arial" w:hAnsi="Arial" w:cs="Arial"/>
                <w:caps w:val="0"/>
                <w:noProof/>
                <w:webHidden/>
                <w:sz w:val="21"/>
                <w:szCs w:val="21"/>
              </w:rPr>
              <w:fldChar w:fldCharType="separate"/>
            </w:r>
            <w:r w:rsidR="00705157">
              <w:rPr>
                <w:rFonts w:ascii="Arial" w:hAnsi="Arial" w:cs="Arial"/>
                <w:caps w:val="0"/>
                <w:noProof/>
                <w:webHidden/>
                <w:sz w:val="21"/>
                <w:szCs w:val="21"/>
              </w:rPr>
              <w:t>14</w:t>
            </w:r>
            <w:r w:rsidRPr="00335C0C">
              <w:rPr>
                <w:rFonts w:ascii="Arial" w:hAnsi="Arial" w:cs="Arial"/>
                <w:caps w:val="0"/>
                <w:noProof/>
                <w:webHidden/>
                <w:sz w:val="21"/>
                <w:szCs w:val="21"/>
              </w:rPr>
              <w:fldChar w:fldCharType="end"/>
            </w:r>
          </w:hyperlink>
        </w:p>
        <w:p w14:paraId="75F4CB94" w14:textId="7A0F6BC2"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63" w:history="1">
            <w:r w:rsidRPr="00335C0C">
              <w:rPr>
                <w:rStyle w:val="Hyperlink"/>
                <w:rFonts w:ascii="Arial" w:hAnsi="Arial" w:cs="Arial"/>
                <w:smallCaps w:val="0"/>
                <w:noProof/>
                <w:sz w:val="21"/>
                <w:szCs w:val="21"/>
              </w:rPr>
              <w:t>Attitudes to juvenile delinquency influenced pathways into care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_Toc178456163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15</w:t>
            </w:r>
            <w:r w:rsidRPr="00335C0C">
              <w:rPr>
                <w:rFonts w:ascii="Arial" w:hAnsi="Arial" w:cs="Arial"/>
                <w:smallCaps w:val="0"/>
                <w:noProof/>
                <w:webHidden/>
                <w:sz w:val="21"/>
                <w:szCs w:val="21"/>
              </w:rPr>
              <w:fldChar w:fldCharType="end"/>
            </w:r>
          </w:hyperlink>
        </w:p>
        <w:p w14:paraId="4B32D956" w14:textId="447D7A3C"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64" w:history="1">
            <w:r w:rsidRPr="00335C0C">
              <w:rPr>
                <w:rStyle w:val="Hyperlink"/>
                <w:rFonts w:ascii="Arial" w:hAnsi="Arial" w:cs="Arial"/>
                <w:smallCaps w:val="0"/>
                <w:noProof/>
                <w:sz w:val="21"/>
                <w:szCs w:val="21"/>
              </w:rPr>
              <w:t>Racism, racial profiling and over surveillance influenced pathways into care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_Toc178456164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15</w:t>
            </w:r>
            <w:r w:rsidRPr="00335C0C">
              <w:rPr>
                <w:rFonts w:ascii="Arial" w:hAnsi="Arial" w:cs="Arial"/>
                <w:smallCaps w:val="0"/>
                <w:noProof/>
                <w:webHidden/>
                <w:sz w:val="21"/>
                <w:szCs w:val="21"/>
              </w:rPr>
              <w:fldChar w:fldCharType="end"/>
            </w:r>
          </w:hyperlink>
        </w:p>
        <w:p w14:paraId="78C899B9" w14:textId="1FD740EA"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65" w:history="1">
            <w:r w:rsidRPr="00335C0C">
              <w:rPr>
                <w:rStyle w:val="Hyperlink"/>
                <w:rFonts w:ascii="Arial" w:hAnsi="Arial" w:cs="Arial"/>
                <w:smallCaps w:val="0"/>
                <w:noProof/>
                <w:sz w:val="21"/>
                <w:szCs w:val="21"/>
              </w:rPr>
              <w:t>Ableism and lack of awareness of neurodiversity influenced pathways into care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_Toc178456165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17</w:t>
            </w:r>
            <w:r w:rsidRPr="00335C0C">
              <w:rPr>
                <w:rFonts w:ascii="Arial" w:hAnsi="Arial" w:cs="Arial"/>
                <w:smallCaps w:val="0"/>
                <w:noProof/>
                <w:webHidden/>
                <w:sz w:val="21"/>
                <w:szCs w:val="21"/>
              </w:rPr>
              <w:fldChar w:fldCharType="end"/>
            </w:r>
          </w:hyperlink>
        </w:p>
        <w:p w14:paraId="42BE341C" w14:textId="3FCC9873"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66" w:history="1">
            <w:r w:rsidRPr="00335C0C">
              <w:rPr>
                <w:rStyle w:val="Hyperlink"/>
                <w:rFonts w:ascii="Arial" w:hAnsi="Arial" w:cs="Arial"/>
                <w:smallCaps w:val="0"/>
                <w:noProof/>
                <w:sz w:val="21"/>
                <w:szCs w:val="21"/>
              </w:rPr>
              <w:t>Most children and young people had already been in other social welfare residences and institutions</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_Toc178456166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17</w:t>
            </w:r>
            <w:r w:rsidRPr="00335C0C">
              <w:rPr>
                <w:rFonts w:ascii="Arial" w:hAnsi="Arial" w:cs="Arial"/>
                <w:smallCaps w:val="0"/>
                <w:noProof/>
                <w:webHidden/>
                <w:sz w:val="21"/>
                <w:szCs w:val="21"/>
              </w:rPr>
              <w:fldChar w:fldCharType="end"/>
            </w:r>
          </w:hyperlink>
        </w:p>
        <w:p w14:paraId="15E1F136" w14:textId="754B37C1"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67" w:history="1">
            <w:r w:rsidRPr="00335C0C">
              <w:rPr>
                <w:rStyle w:val="Hyperlink"/>
                <w:rFonts w:ascii="Arial" w:hAnsi="Arial" w:cs="Arial"/>
                <w:smallCaps w:val="0"/>
                <w:noProof/>
                <w:sz w:val="21"/>
                <w:szCs w:val="21"/>
              </w:rPr>
              <w:t>Who were the children and young people in Hokio School and Kohitere Centre?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_Toc178456167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18</w:t>
            </w:r>
            <w:r w:rsidRPr="00335C0C">
              <w:rPr>
                <w:rFonts w:ascii="Arial" w:hAnsi="Arial" w:cs="Arial"/>
                <w:smallCaps w:val="0"/>
                <w:noProof/>
                <w:webHidden/>
                <w:sz w:val="21"/>
                <w:szCs w:val="21"/>
              </w:rPr>
              <w:fldChar w:fldCharType="end"/>
            </w:r>
          </w:hyperlink>
        </w:p>
        <w:p w14:paraId="17EF72B2" w14:textId="57086E02"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168" w:history="1">
            <w:r w:rsidRPr="00335C0C">
              <w:rPr>
                <w:rStyle w:val="Hyperlink"/>
                <w:rFonts w:ascii="Arial" w:hAnsi="Arial" w:cs="Arial"/>
                <w:i w:val="0"/>
                <w:iCs w:val="0"/>
                <w:noProof/>
                <w:sz w:val="21"/>
                <w:szCs w:val="21"/>
              </w:rPr>
              <w:t>The majority of children and young people in Hokio School and Kohitere Centre were Māori</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_Toc178456168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19</w:t>
            </w:r>
            <w:r w:rsidRPr="00335C0C">
              <w:rPr>
                <w:rFonts w:ascii="Arial" w:hAnsi="Arial" w:cs="Arial"/>
                <w:i w:val="0"/>
                <w:iCs w:val="0"/>
                <w:noProof/>
                <w:webHidden/>
                <w:sz w:val="21"/>
                <w:szCs w:val="21"/>
              </w:rPr>
              <w:fldChar w:fldCharType="end"/>
            </w:r>
          </w:hyperlink>
        </w:p>
        <w:p w14:paraId="580FD47B" w14:textId="0416D034"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69" w:history="1">
            <w:r w:rsidRPr="00335C0C">
              <w:rPr>
                <w:rStyle w:val="Hyperlink"/>
                <w:rFonts w:ascii="Arial" w:hAnsi="Arial" w:cs="Arial"/>
                <w:smallCaps w:val="0"/>
                <w:noProof/>
                <w:sz w:val="21"/>
                <w:szCs w:val="21"/>
              </w:rPr>
              <w:t>Pathway out of Hokio School and Kohitere Centre was often to other institutions</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_Toc178456169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20</w:t>
            </w:r>
            <w:r w:rsidRPr="00335C0C">
              <w:rPr>
                <w:rFonts w:ascii="Arial" w:hAnsi="Arial" w:cs="Arial"/>
                <w:smallCaps w:val="0"/>
                <w:noProof/>
                <w:webHidden/>
                <w:sz w:val="21"/>
                <w:szCs w:val="21"/>
              </w:rPr>
              <w:fldChar w:fldCharType="end"/>
            </w:r>
          </w:hyperlink>
        </w:p>
        <w:p w14:paraId="725746E6" w14:textId="3B01AF14" w:rsidR="00335C0C" w:rsidRPr="00335C0C" w:rsidRDefault="00335C0C" w:rsidP="00335C0C">
          <w:pPr>
            <w:pStyle w:val="TOC1"/>
            <w:tabs>
              <w:tab w:val="right" w:leader="dot" w:pos="9062"/>
            </w:tabs>
            <w:spacing w:before="0" w:after="60" w:line="276" w:lineRule="auto"/>
            <w:rPr>
              <w:rFonts w:ascii="Arial" w:eastAsiaTheme="minorEastAsia" w:hAnsi="Arial" w:cs="Arial"/>
              <w:b w:val="0"/>
              <w:bCs w:val="0"/>
              <w:caps w:val="0"/>
              <w:noProof/>
              <w:kern w:val="2"/>
              <w:sz w:val="21"/>
              <w:szCs w:val="21"/>
              <w:lang w:eastAsia="en-GB"/>
              <w14:ligatures w14:val="standardContextual"/>
            </w:rPr>
          </w:pPr>
          <w:hyperlink w:anchor="_Toc178456170" w:history="1">
            <w:r w:rsidRPr="00335C0C">
              <w:rPr>
                <w:rStyle w:val="Hyperlink"/>
                <w:rFonts w:ascii="Arial" w:hAnsi="Arial" w:cs="Arial"/>
                <w:caps w:val="0"/>
                <w:noProof/>
                <w:sz w:val="21"/>
                <w:szCs w:val="21"/>
              </w:rPr>
              <w:t>Ngā wheako o te purapura ora – Survivor experience: Wiremu Waikari</w:t>
            </w:r>
            <w:r w:rsidRPr="00335C0C">
              <w:rPr>
                <w:rFonts w:ascii="Arial" w:hAnsi="Arial" w:cs="Arial"/>
                <w:caps w:val="0"/>
                <w:noProof/>
                <w:webHidden/>
                <w:sz w:val="21"/>
                <w:szCs w:val="21"/>
              </w:rPr>
              <w:tab/>
            </w:r>
            <w:r w:rsidRPr="00335C0C">
              <w:rPr>
                <w:rFonts w:ascii="Arial" w:hAnsi="Arial" w:cs="Arial"/>
                <w:caps w:val="0"/>
                <w:noProof/>
                <w:webHidden/>
                <w:sz w:val="21"/>
                <w:szCs w:val="21"/>
              </w:rPr>
              <w:fldChar w:fldCharType="begin"/>
            </w:r>
            <w:r w:rsidRPr="00335C0C">
              <w:rPr>
                <w:rFonts w:ascii="Arial" w:hAnsi="Arial" w:cs="Arial"/>
                <w:caps w:val="0"/>
                <w:noProof/>
                <w:webHidden/>
                <w:sz w:val="21"/>
                <w:szCs w:val="21"/>
              </w:rPr>
              <w:instrText xml:space="preserve"> PAGEREF _Toc178456170 \h </w:instrText>
            </w:r>
            <w:r w:rsidRPr="00335C0C">
              <w:rPr>
                <w:rFonts w:ascii="Arial" w:hAnsi="Arial" w:cs="Arial"/>
                <w:caps w:val="0"/>
                <w:noProof/>
                <w:webHidden/>
                <w:sz w:val="21"/>
                <w:szCs w:val="21"/>
              </w:rPr>
            </w:r>
            <w:r w:rsidRPr="00335C0C">
              <w:rPr>
                <w:rFonts w:ascii="Arial" w:hAnsi="Arial" w:cs="Arial"/>
                <w:caps w:val="0"/>
                <w:noProof/>
                <w:webHidden/>
                <w:sz w:val="21"/>
                <w:szCs w:val="21"/>
              </w:rPr>
              <w:fldChar w:fldCharType="separate"/>
            </w:r>
            <w:r w:rsidR="00705157">
              <w:rPr>
                <w:rFonts w:ascii="Arial" w:hAnsi="Arial" w:cs="Arial"/>
                <w:caps w:val="0"/>
                <w:noProof/>
                <w:webHidden/>
                <w:sz w:val="21"/>
                <w:szCs w:val="21"/>
              </w:rPr>
              <w:t>21</w:t>
            </w:r>
            <w:r w:rsidRPr="00335C0C">
              <w:rPr>
                <w:rFonts w:ascii="Arial" w:hAnsi="Arial" w:cs="Arial"/>
                <w:caps w:val="0"/>
                <w:noProof/>
                <w:webHidden/>
                <w:sz w:val="21"/>
                <w:szCs w:val="21"/>
              </w:rPr>
              <w:fldChar w:fldCharType="end"/>
            </w:r>
          </w:hyperlink>
        </w:p>
        <w:p w14:paraId="1947EC0E" w14:textId="6C12AA8D" w:rsidR="00335C0C" w:rsidRPr="00335C0C" w:rsidRDefault="00335C0C" w:rsidP="00335C0C">
          <w:pPr>
            <w:pStyle w:val="TOC1"/>
            <w:tabs>
              <w:tab w:val="right" w:leader="dot" w:pos="9062"/>
            </w:tabs>
            <w:spacing w:before="0" w:after="60" w:line="276" w:lineRule="auto"/>
            <w:rPr>
              <w:rFonts w:ascii="Arial" w:eastAsiaTheme="minorEastAsia" w:hAnsi="Arial" w:cs="Arial"/>
              <w:b w:val="0"/>
              <w:bCs w:val="0"/>
              <w:caps w:val="0"/>
              <w:noProof/>
              <w:kern w:val="2"/>
              <w:sz w:val="21"/>
              <w:szCs w:val="21"/>
              <w:lang w:eastAsia="en-GB"/>
              <w14:ligatures w14:val="standardContextual"/>
            </w:rPr>
          </w:pPr>
          <w:hyperlink w:anchor="_Toc178456171" w:history="1">
            <w:r w:rsidRPr="00335C0C">
              <w:rPr>
                <w:rStyle w:val="Hyperlink"/>
                <w:rFonts w:ascii="Arial" w:hAnsi="Arial" w:cs="Arial"/>
                <w:caps w:val="0"/>
                <w:noProof/>
                <w:sz w:val="21"/>
                <w:szCs w:val="21"/>
              </w:rPr>
              <w:t>Chapter 3: Nature and extent of abuse at Hokio School and the Kohitere Centre</w:t>
            </w:r>
            <w:r w:rsidRPr="00335C0C">
              <w:rPr>
                <w:rFonts w:ascii="Arial" w:hAnsi="Arial" w:cs="Arial"/>
                <w:caps w:val="0"/>
                <w:noProof/>
                <w:webHidden/>
                <w:sz w:val="21"/>
                <w:szCs w:val="21"/>
              </w:rPr>
              <w:tab/>
            </w:r>
            <w:r w:rsidRPr="00335C0C">
              <w:rPr>
                <w:rFonts w:ascii="Arial" w:hAnsi="Arial" w:cs="Arial"/>
                <w:caps w:val="0"/>
                <w:noProof/>
                <w:webHidden/>
                <w:sz w:val="21"/>
                <w:szCs w:val="21"/>
              </w:rPr>
              <w:fldChar w:fldCharType="begin"/>
            </w:r>
            <w:r w:rsidRPr="00335C0C">
              <w:rPr>
                <w:rFonts w:ascii="Arial" w:hAnsi="Arial" w:cs="Arial"/>
                <w:caps w:val="0"/>
                <w:noProof/>
                <w:webHidden/>
                <w:sz w:val="21"/>
                <w:szCs w:val="21"/>
              </w:rPr>
              <w:instrText xml:space="preserve"> PAGEREF _Toc178456171 \h </w:instrText>
            </w:r>
            <w:r w:rsidRPr="00335C0C">
              <w:rPr>
                <w:rFonts w:ascii="Arial" w:hAnsi="Arial" w:cs="Arial"/>
                <w:caps w:val="0"/>
                <w:noProof/>
                <w:webHidden/>
                <w:sz w:val="21"/>
                <w:szCs w:val="21"/>
              </w:rPr>
            </w:r>
            <w:r w:rsidRPr="00335C0C">
              <w:rPr>
                <w:rFonts w:ascii="Arial" w:hAnsi="Arial" w:cs="Arial"/>
                <w:caps w:val="0"/>
                <w:noProof/>
                <w:webHidden/>
                <w:sz w:val="21"/>
                <w:szCs w:val="21"/>
              </w:rPr>
              <w:fldChar w:fldCharType="separate"/>
            </w:r>
            <w:r w:rsidR="00705157">
              <w:rPr>
                <w:rFonts w:ascii="Arial" w:hAnsi="Arial" w:cs="Arial"/>
                <w:caps w:val="0"/>
                <w:noProof/>
                <w:webHidden/>
                <w:sz w:val="21"/>
                <w:szCs w:val="21"/>
              </w:rPr>
              <w:t>25</w:t>
            </w:r>
            <w:r w:rsidRPr="00335C0C">
              <w:rPr>
                <w:rFonts w:ascii="Arial" w:hAnsi="Arial" w:cs="Arial"/>
                <w:caps w:val="0"/>
                <w:noProof/>
                <w:webHidden/>
                <w:sz w:val="21"/>
                <w:szCs w:val="21"/>
              </w:rPr>
              <w:fldChar w:fldCharType="end"/>
            </w:r>
          </w:hyperlink>
        </w:p>
        <w:p w14:paraId="77378A5B" w14:textId="7ACA156F"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72" w:history="1">
            <w:r w:rsidRPr="00335C0C">
              <w:rPr>
                <w:rStyle w:val="Hyperlink"/>
                <w:rFonts w:ascii="Arial" w:hAnsi="Arial" w:cs="Arial"/>
                <w:smallCaps w:val="0"/>
                <w:noProof/>
                <w:sz w:val="21"/>
                <w:szCs w:val="21"/>
              </w:rPr>
              <w:t>Survivors experienced physical abuse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_Toc178456172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25</w:t>
            </w:r>
            <w:r w:rsidRPr="00335C0C">
              <w:rPr>
                <w:rFonts w:ascii="Arial" w:hAnsi="Arial" w:cs="Arial"/>
                <w:smallCaps w:val="0"/>
                <w:noProof/>
                <w:webHidden/>
                <w:sz w:val="21"/>
                <w:szCs w:val="21"/>
              </w:rPr>
              <w:fldChar w:fldCharType="end"/>
            </w:r>
          </w:hyperlink>
        </w:p>
        <w:p w14:paraId="28C3CAE2" w14:textId="1FB7C83E"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173" w:history="1">
            <w:r w:rsidRPr="00335C0C">
              <w:rPr>
                <w:rStyle w:val="Hyperlink"/>
                <w:rFonts w:ascii="Arial" w:hAnsi="Arial" w:cs="Arial"/>
                <w:i w:val="0"/>
                <w:iCs w:val="0"/>
                <w:noProof/>
                <w:sz w:val="21"/>
                <w:szCs w:val="21"/>
              </w:rPr>
              <w:t>Survivors experienced extreme physical abuse from staff members</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_Toc178456173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26</w:t>
            </w:r>
            <w:r w:rsidRPr="00335C0C">
              <w:rPr>
                <w:rFonts w:ascii="Arial" w:hAnsi="Arial" w:cs="Arial"/>
                <w:i w:val="0"/>
                <w:iCs w:val="0"/>
                <w:noProof/>
                <w:webHidden/>
                <w:sz w:val="21"/>
                <w:szCs w:val="21"/>
              </w:rPr>
              <w:fldChar w:fldCharType="end"/>
            </w:r>
          </w:hyperlink>
        </w:p>
        <w:p w14:paraId="7A4B0375" w14:textId="07FF0E25"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174" w:history="1">
            <w:r w:rsidRPr="00335C0C">
              <w:rPr>
                <w:rStyle w:val="Hyperlink"/>
                <w:rFonts w:ascii="Arial" w:hAnsi="Arial" w:cs="Arial"/>
                <w:i w:val="0"/>
                <w:iCs w:val="0"/>
                <w:noProof/>
                <w:sz w:val="21"/>
                <w:szCs w:val="21"/>
              </w:rPr>
              <w:t>Survivors experienced excessive physical training and other harsh punishments</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_Toc178456174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27</w:t>
            </w:r>
            <w:r w:rsidRPr="00335C0C">
              <w:rPr>
                <w:rFonts w:ascii="Arial" w:hAnsi="Arial" w:cs="Arial"/>
                <w:i w:val="0"/>
                <w:iCs w:val="0"/>
                <w:noProof/>
                <w:webHidden/>
                <w:sz w:val="21"/>
                <w:szCs w:val="21"/>
              </w:rPr>
              <w:fldChar w:fldCharType="end"/>
            </w:r>
          </w:hyperlink>
        </w:p>
        <w:p w14:paraId="2AD0AB06" w14:textId="2BB97743"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175" w:history="1">
            <w:r w:rsidRPr="00335C0C">
              <w:rPr>
                <w:rStyle w:val="Hyperlink"/>
                <w:rFonts w:ascii="Arial" w:hAnsi="Arial" w:cs="Arial"/>
                <w:i w:val="0"/>
                <w:iCs w:val="0"/>
                <w:noProof/>
                <w:sz w:val="21"/>
                <w:szCs w:val="21"/>
              </w:rPr>
              <w:t>Survivors experienced initiation beatings from other boys</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_Toc178456175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29</w:t>
            </w:r>
            <w:r w:rsidRPr="00335C0C">
              <w:rPr>
                <w:rFonts w:ascii="Arial" w:hAnsi="Arial" w:cs="Arial"/>
                <w:i w:val="0"/>
                <w:iCs w:val="0"/>
                <w:noProof/>
                <w:webHidden/>
                <w:sz w:val="21"/>
                <w:szCs w:val="21"/>
              </w:rPr>
              <w:fldChar w:fldCharType="end"/>
            </w:r>
          </w:hyperlink>
        </w:p>
        <w:p w14:paraId="223DC10D" w14:textId="5FB0BC2B"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176" w:history="1">
            <w:r w:rsidRPr="00335C0C">
              <w:rPr>
                <w:rStyle w:val="Hyperlink"/>
                <w:rFonts w:ascii="Arial" w:hAnsi="Arial" w:cs="Arial"/>
                <w:i w:val="0"/>
                <w:iCs w:val="0"/>
                <w:noProof/>
                <w:sz w:val="21"/>
                <w:szCs w:val="21"/>
              </w:rPr>
              <w:t>Survivors experienced bullying and violence among the boys</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_Toc178456176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30</w:t>
            </w:r>
            <w:r w:rsidRPr="00335C0C">
              <w:rPr>
                <w:rFonts w:ascii="Arial" w:hAnsi="Arial" w:cs="Arial"/>
                <w:i w:val="0"/>
                <w:iCs w:val="0"/>
                <w:noProof/>
                <w:webHidden/>
                <w:sz w:val="21"/>
                <w:szCs w:val="21"/>
              </w:rPr>
              <w:fldChar w:fldCharType="end"/>
            </w:r>
          </w:hyperlink>
        </w:p>
        <w:p w14:paraId="3623C838" w14:textId="33E880F5"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77" w:history="1">
            <w:r w:rsidRPr="00335C0C">
              <w:rPr>
                <w:rStyle w:val="Hyperlink"/>
                <w:rFonts w:ascii="Arial" w:hAnsi="Arial" w:cs="Arial"/>
                <w:smallCaps w:val="0"/>
                <w:noProof/>
                <w:sz w:val="21"/>
                <w:szCs w:val="21"/>
              </w:rPr>
              <w:t>Survivors experienced sexual abuse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_Toc178456177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31</w:t>
            </w:r>
            <w:r w:rsidRPr="00335C0C">
              <w:rPr>
                <w:rFonts w:ascii="Arial" w:hAnsi="Arial" w:cs="Arial"/>
                <w:smallCaps w:val="0"/>
                <w:noProof/>
                <w:webHidden/>
                <w:sz w:val="21"/>
                <w:szCs w:val="21"/>
              </w:rPr>
              <w:fldChar w:fldCharType="end"/>
            </w:r>
          </w:hyperlink>
        </w:p>
        <w:p w14:paraId="15C4E48A" w14:textId="3BBB4CC2"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178" w:history="1">
            <w:r w:rsidRPr="00335C0C">
              <w:rPr>
                <w:rStyle w:val="Hyperlink"/>
                <w:rFonts w:ascii="Arial" w:hAnsi="Arial" w:cs="Arial"/>
                <w:i w:val="0"/>
                <w:iCs w:val="0"/>
                <w:noProof/>
                <w:sz w:val="21"/>
                <w:szCs w:val="21"/>
              </w:rPr>
              <w:t>Sexual abuse by staff happened across the decades</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_Toc178456178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31</w:t>
            </w:r>
            <w:r w:rsidRPr="00335C0C">
              <w:rPr>
                <w:rFonts w:ascii="Arial" w:hAnsi="Arial" w:cs="Arial"/>
                <w:i w:val="0"/>
                <w:iCs w:val="0"/>
                <w:noProof/>
                <w:webHidden/>
                <w:sz w:val="21"/>
                <w:szCs w:val="21"/>
              </w:rPr>
              <w:fldChar w:fldCharType="end"/>
            </w:r>
          </w:hyperlink>
        </w:p>
        <w:p w14:paraId="3D802D97" w14:textId="13D119BD"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179" w:history="1">
            <w:r w:rsidRPr="00335C0C">
              <w:rPr>
                <w:rStyle w:val="Hyperlink"/>
                <w:rFonts w:ascii="Arial" w:hAnsi="Arial" w:cs="Arial"/>
                <w:i w:val="0"/>
                <w:iCs w:val="0"/>
                <w:noProof/>
                <w:sz w:val="21"/>
                <w:szCs w:val="21"/>
              </w:rPr>
              <w:t>Survivors were sexually abused by peers</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_Toc178456179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32</w:t>
            </w:r>
            <w:r w:rsidRPr="00335C0C">
              <w:rPr>
                <w:rFonts w:ascii="Arial" w:hAnsi="Arial" w:cs="Arial"/>
                <w:i w:val="0"/>
                <w:iCs w:val="0"/>
                <w:noProof/>
                <w:webHidden/>
                <w:sz w:val="21"/>
                <w:szCs w:val="21"/>
              </w:rPr>
              <w:fldChar w:fldCharType="end"/>
            </w:r>
          </w:hyperlink>
        </w:p>
        <w:p w14:paraId="7961E12E" w14:textId="269E5275"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80" w:history="1">
            <w:r w:rsidRPr="00335C0C">
              <w:rPr>
                <w:rStyle w:val="Hyperlink"/>
                <w:rFonts w:ascii="Arial" w:hAnsi="Arial" w:cs="Arial"/>
                <w:smallCaps w:val="0"/>
                <w:noProof/>
                <w:sz w:val="21"/>
                <w:szCs w:val="21"/>
              </w:rPr>
              <w:t>Survivors were subjected to psychological and verbal abuse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_Toc178456180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33</w:t>
            </w:r>
            <w:r w:rsidRPr="00335C0C">
              <w:rPr>
                <w:rFonts w:ascii="Arial" w:hAnsi="Arial" w:cs="Arial"/>
                <w:smallCaps w:val="0"/>
                <w:noProof/>
                <w:webHidden/>
                <w:sz w:val="21"/>
                <w:szCs w:val="21"/>
              </w:rPr>
              <w:fldChar w:fldCharType="end"/>
            </w:r>
          </w:hyperlink>
        </w:p>
        <w:p w14:paraId="3B088E0F" w14:textId="56326F8F"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81" w:history="1">
            <w:r w:rsidRPr="00335C0C">
              <w:rPr>
                <w:rStyle w:val="Hyperlink"/>
                <w:rFonts w:ascii="Arial" w:hAnsi="Arial" w:cs="Arial"/>
                <w:smallCaps w:val="0"/>
                <w:noProof/>
                <w:sz w:val="21"/>
                <w:szCs w:val="21"/>
              </w:rPr>
              <w:t>Use of the ‘secure unit’ was inappropriate and led to abuse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_Toc178456181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34</w:t>
            </w:r>
            <w:r w:rsidRPr="00335C0C">
              <w:rPr>
                <w:rFonts w:ascii="Arial" w:hAnsi="Arial" w:cs="Arial"/>
                <w:smallCaps w:val="0"/>
                <w:noProof/>
                <w:webHidden/>
                <w:sz w:val="21"/>
                <w:szCs w:val="21"/>
              </w:rPr>
              <w:fldChar w:fldCharType="end"/>
            </w:r>
          </w:hyperlink>
        </w:p>
        <w:p w14:paraId="523EA21A" w14:textId="4A4FEB0D"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82" w:history="1">
            <w:r w:rsidRPr="00335C0C">
              <w:rPr>
                <w:rStyle w:val="Hyperlink"/>
                <w:rFonts w:ascii="Arial" w:hAnsi="Arial" w:cs="Arial"/>
                <w:smallCaps w:val="0"/>
                <w:noProof/>
                <w:sz w:val="21"/>
                <w:szCs w:val="21"/>
              </w:rPr>
              <w:t>Survivors were subjected to racism and cultural neglect</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_Toc178456182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37</w:t>
            </w:r>
            <w:r w:rsidRPr="00335C0C">
              <w:rPr>
                <w:rFonts w:ascii="Arial" w:hAnsi="Arial" w:cs="Arial"/>
                <w:smallCaps w:val="0"/>
                <w:noProof/>
                <w:webHidden/>
                <w:sz w:val="21"/>
                <w:szCs w:val="21"/>
              </w:rPr>
              <w:fldChar w:fldCharType="end"/>
            </w:r>
          </w:hyperlink>
        </w:p>
        <w:p w14:paraId="47DD9251" w14:textId="506AC096"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83" w:history="1">
            <w:r w:rsidRPr="00335C0C">
              <w:rPr>
                <w:rStyle w:val="Hyperlink"/>
                <w:rFonts w:ascii="Arial" w:hAnsi="Arial" w:cs="Arial"/>
                <w:smallCaps w:val="0"/>
                <w:noProof/>
                <w:sz w:val="21"/>
                <w:szCs w:val="21"/>
              </w:rPr>
              <w:t>Survivors’ wellbeing and mental health was neglected</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_Toc178456183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39</w:t>
            </w:r>
            <w:r w:rsidRPr="00335C0C">
              <w:rPr>
                <w:rFonts w:ascii="Arial" w:hAnsi="Arial" w:cs="Arial"/>
                <w:smallCaps w:val="0"/>
                <w:noProof/>
                <w:webHidden/>
                <w:sz w:val="21"/>
                <w:szCs w:val="21"/>
              </w:rPr>
              <w:fldChar w:fldCharType="end"/>
            </w:r>
          </w:hyperlink>
        </w:p>
        <w:p w14:paraId="1A430339" w14:textId="6AE63C4E"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84" w:history="1">
            <w:r w:rsidRPr="00335C0C">
              <w:rPr>
                <w:rStyle w:val="Hyperlink"/>
                <w:rFonts w:ascii="Arial" w:hAnsi="Arial" w:cs="Arial"/>
                <w:smallCaps w:val="0"/>
                <w:noProof/>
                <w:sz w:val="21"/>
                <w:szCs w:val="21"/>
              </w:rPr>
              <w:t>Survivors experienced educational neglect</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_Toc178456184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41</w:t>
            </w:r>
            <w:r w:rsidRPr="00335C0C">
              <w:rPr>
                <w:rFonts w:ascii="Arial" w:hAnsi="Arial" w:cs="Arial"/>
                <w:smallCaps w:val="0"/>
                <w:noProof/>
                <w:webHidden/>
                <w:sz w:val="21"/>
                <w:szCs w:val="21"/>
              </w:rPr>
              <w:fldChar w:fldCharType="end"/>
            </w:r>
          </w:hyperlink>
        </w:p>
        <w:p w14:paraId="17DF545D" w14:textId="477BEC36"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85" w:history="1">
            <w:r w:rsidRPr="00335C0C">
              <w:rPr>
                <w:rStyle w:val="Hyperlink"/>
                <w:rFonts w:ascii="Arial" w:hAnsi="Arial" w:cs="Arial"/>
                <w:smallCaps w:val="0"/>
                <w:noProof/>
                <w:sz w:val="21"/>
                <w:szCs w:val="21"/>
              </w:rPr>
              <w:t>Work training was sometimes abusive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_Toc178456185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42</w:t>
            </w:r>
            <w:r w:rsidRPr="00335C0C">
              <w:rPr>
                <w:rFonts w:ascii="Arial" w:hAnsi="Arial" w:cs="Arial"/>
                <w:smallCaps w:val="0"/>
                <w:noProof/>
                <w:webHidden/>
                <w:sz w:val="21"/>
                <w:szCs w:val="21"/>
              </w:rPr>
              <w:fldChar w:fldCharType="end"/>
            </w:r>
          </w:hyperlink>
        </w:p>
        <w:p w14:paraId="6DB41F2B" w14:textId="3F2D917F"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186" w:history="1">
            <w:r w:rsidRPr="00335C0C">
              <w:rPr>
                <w:rStyle w:val="Hyperlink"/>
                <w:rFonts w:ascii="Arial" w:hAnsi="Arial" w:cs="Arial"/>
                <w:i w:val="0"/>
                <w:iCs w:val="0"/>
                <w:noProof/>
                <w:sz w:val="21"/>
                <w:szCs w:val="21"/>
              </w:rPr>
              <w:t>The forestry programme at the Kohitere Centre led to physical abuse in many cases</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_Toc178456186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43</w:t>
            </w:r>
            <w:r w:rsidRPr="00335C0C">
              <w:rPr>
                <w:rFonts w:ascii="Arial" w:hAnsi="Arial" w:cs="Arial"/>
                <w:i w:val="0"/>
                <w:iCs w:val="0"/>
                <w:noProof/>
                <w:webHidden/>
                <w:sz w:val="21"/>
                <w:szCs w:val="21"/>
              </w:rPr>
              <w:fldChar w:fldCharType="end"/>
            </w:r>
          </w:hyperlink>
        </w:p>
        <w:p w14:paraId="321C94FB" w14:textId="1CAAF965"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87" w:history="1">
            <w:r w:rsidRPr="00335C0C">
              <w:rPr>
                <w:rStyle w:val="Hyperlink"/>
                <w:rFonts w:ascii="Arial" w:hAnsi="Arial" w:cs="Arial"/>
                <w:smallCaps w:val="0"/>
                <w:noProof/>
                <w:sz w:val="21"/>
                <w:szCs w:val="21"/>
              </w:rPr>
              <w:t>Survivors used different strategies to avoid abuse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_Toc178456187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44</w:t>
            </w:r>
            <w:r w:rsidRPr="00335C0C">
              <w:rPr>
                <w:rFonts w:ascii="Arial" w:hAnsi="Arial" w:cs="Arial"/>
                <w:smallCaps w:val="0"/>
                <w:noProof/>
                <w:webHidden/>
                <w:sz w:val="21"/>
                <w:szCs w:val="21"/>
              </w:rPr>
              <w:fldChar w:fldCharType="end"/>
            </w:r>
          </w:hyperlink>
        </w:p>
        <w:p w14:paraId="0D8C2B71" w14:textId="1AEF2C4F"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88" w:history="1">
            <w:r w:rsidRPr="00335C0C">
              <w:rPr>
                <w:rStyle w:val="Hyperlink"/>
                <w:rFonts w:ascii="Arial" w:hAnsi="Arial" w:cs="Arial"/>
                <w:smallCaps w:val="0"/>
                <w:noProof/>
                <w:sz w:val="21"/>
                <w:szCs w:val="21"/>
              </w:rPr>
              <w:t>The extent of abuse and neglect</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_Toc178456188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45</w:t>
            </w:r>
            <w:r w:rsidRPr="00335C0C">
              <w:rPr>
                <w:rFonts w:ascii="Arial" w:hAnsi="Arial" w:cs="Arial"/>
                <w:smallCaps w:val="0"/>
                <w:noProof/>
                <w:webHidden/>
                <w:sz w:val="21"/>
                <w:szCs w:val="21"/>
              </w:rPr>
              <w:fldChar w:fldCharType="end"/>
            </w:r>
          </w:hyperlink>
        </w:p>
        <w:p w14:paraId="556B41C0" w14:textId="28EC8DE9" w:rsidR="00335C0C" w:rsidRPr="00335C0C" w:rsidRDefault="00335C0C" w:rsidP="00335C0C">
          <w:pPr>
            <w:pStyle w:val="TOC1"/>
            <w:tabs>
              <w:tab w:val="right" w:leader="dot" w:pos="9062"/>
            </w:tabs>
            <w:spacing w:before="0" w:after="60" w:line="276" w:lineRule="auto"/>
            <w:rPr>
              <w:rFonts w:ascii="Arial" w:eastAsiaTheme="minorEastAsia" w:hAnsi="Arial" w:cs="Arial"/>
              <w:b w:val="0"/>
              <w:bCs w:val="0"/>
              <w:caps w:val="0"/>
              <w:noProof/>
              <w:kern w:val="2"/>
              <w:sz w:val="21"/>
              <w:szCs w:val="21"/>
              <w:lang w:eastAsia="en-GB"/>
              <w14:ligatures w14:val="standardContextual"/>
            </w:rPr>
          </w:pPr>
          <w:hyperlink w:anchor="_Toc178456189" w:history="1">
            <w:r w:rsidRPr="00335C0C">
              <w:rPr>
                <w:rStyle w:val="Hyperlink"/>
                <w:rFonts w:ascii="Arial" w:hAnsi="Arial" w:cs="Arial"/>
                <w:caps w:val="0"/>
                <w:noProof/>
                <w:sz w:val="21"/>
                <w:szCs w:val="21"/>
              </w:rPr>
              <w:t>Chapter 4: Impacts of abuse and neglect at Hokio School and the Kohitere Centre</w:t>
            </w:r>
            <w:r w:rsidRPr="00335C0C">
              <w:rPr>
                <w:rFonts w:ascii="Arial" w:hAnsi="Arial" w:cs="Arial"/>
                <w:caps w:val="0"/>
                <w:noProof/>
                <w:webHidden/>
                <w:sz w:val="21"/>
                <w:szCs w:val="21"/>
              </w:rPr>
              <w:tab/>
            </w:r>
            <w:r w:rsidRPr="00335C0C">
              <w:rPr>
                <w:rFonts w:ascii="Arial" w:hAnsi="Arial" w:cs="Arial"/>
                <w:caps w:val="0"/>
                <w:noProof/>
                <w:webHidden/>
                <w:sz w:val="21"/>
                <w:szCs w:val="21"/>
              </w:rPr>
              <w:fldChar w:fldCharType="begin"/>
            </w:r>
            <w:r w:rsidRPr="00335C0C">
              <w:rPr>
                <w:rFonts w:ascii="Arial" w:hAnsi="Arial" w:cs="Arial"/>
                <w:caps w:val="0"/>
                <w:noProof/>
                <w:webHidden/>
                <w:sz w:val="21"/>
                <w:szCs w:val="21"/>
              </w:rPr>
              <w:instrText xml:space="preserve"> PAGEREF _Toc178456189 \h </w:instrText>
            </w:r>
            <w:r w:rsidRPr="00335C0C">
              <w:rPr>
                <w:rFonts w:ascii="Arial" w:hAnsi="Arial" w:cs="Arial"/>
                <w:caps w:val="0"/>
                <w:noProof/>
                <w:webHidden/>
                <w:sz w:val="21"/>
                <w:szCs w:val="21"/>
              </w:rPr>
            </w:r>
            <w:r w:rsidRPr="00335C0C">
              <w:rPr>
                <w:rFonts w:ascii="Arial" w:hAnsi="Arial" w:cs="Arial"/>
                <w:caps w:val="0"/>
                <w:noProof/>
                <w:webHidden/>
                <w:sz w:val="21"/>
                <w:szCs w:val="21"/>
              </w:rPr>
              <w:fldChar w:fldCharType="separate"/>
            </w:r>
            <w:r w:rsidR="00705157">
              <w:rPr>
                <w:rFonts w:ascii="Arial" w:hAnsi="Arial" w:cs="Arial"/>
                <w:caps w:val="0"/>
                <w:noProof/>
                <w:webHidden/>
                <w:sz w:val="21"/>
                <w:szCs w:val="21"/>
              </w:rPr>
              <w:t>46</w:t>
            </w:r>
            <w:r w:rsidRPr="00335C0C">
              <w:rPr>
                <w:rFonts w:ascii="Arial" w:hAnsi="Arial" w:cs="Arial"/>
                <w:caps w:val="0"/>
                <w:noProof/>
                <w:webHidden/>
                <w:sz w:val="21"/>
                <w:szCs w:val="21"/>
              </w:rPr>
              <w:fldChar w:fldCharType="end"/>
            </w:r>
          </w:hyperlink>
        </w:p>
        <w:p w14:paraId="0EC64955" w14:textId="0B8D8DE9"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90" w:history="1">
            <w:r w:rsidRPr="00335C0C">
              <w:rPr>
                <w:rStyle w:val="Hyperlink"/>
                <w:rFonts w:ascii="Arial" w:hAnsi="Arial" w:cs="Arial"/>
                <w:smallCaps w:val="0"/>
                <w:noProof/>
                <w:sz w:val="21"/>
                <w:szCs w:val="21"/>
              </w:rPr>
              <w:t>Many survivors were imprisoned after Hokio School and Kohitere Centre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_Toc178456190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46</w:t>
            </w:r>
            <w:r w:rsidRPr="00335C0C">
              <w:rPr>
                <w:rFonts w:ascii="Arial" w:hAnsi="Arial" w:cs="Arial"/>
                <w:smallCaps w:val="0"/>
                <w:noProof/>
                <w:webHidden/>
                <w:sz w:val="21"/>
                <w:szCs w:val="21"/>
              </w:rPr>
              <w:fldChar w:fldCharType="end"/>
            </w:r>
          </w:hyperlink>
        </w:p>
        <w:p w14:paraId="67F7E88A" w14:textId="55D771DC"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91" w:history="1">
            <w:r w:rsidRPr="00335C0C">
              <w:rPr>
                <w:rStyle w:val="Hyperlink"/>
                <w:rFonts w:ascii="Arial" w:hAnsi="Arial" w:cs="Arial"/>
                <w:smallCaps w:val="0"/>
                <w:noProof/>
                <w:sz w:val="21"/>
                <w:szCs w:val="21"/>
              </w:rPr>
              <w:t>Pathways into gangs were established</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_Toc178456191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47</w:t>
            </w:r>
            <w:r w:rsidRPr="00335C0C">
              <w:rPr>
                <w:rFonts w:ascii="Arial" w:hAnsi="Arial" w:cs="Arial"/>
                <w:smallCaps w:val="0"/>
                <w:noProof/>
                <w:webHidden/>
                <w:sz w:val="21"/>
                <w:szCs w:val="21"/>
              </w:rPr>
              <w:fldChar w:fldCharType="end"/>
            </w:r>
          </w:hyperlink>
        </w:p>
        <w:p w14:paraId="2CA0EBD9" w14:textId="0D69597F"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92" w:history="1">
            <w:r w:rsidRPr="00335C0C">
              <w:rPr>
                <w:rStyle w:val="Hyperlink"/>
                <w:rFonts w:ascii="Arial" w:hAnsi="Arial" w:cs="Arial"/>
                <w:smallCaps w:val="0"/>
                <w:noProof/>
                <w:sz w:val="21"/>
                <w:szCs w:val="21"/>
              </w:rPr>
              <w:t>Relationships with family and whānau, children and intimate partners were impacted</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_Toc178456192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49</w:t>
            </w:r>
            <w:r w:rsidRPr="00335C0C">
              <w:rPr>
                <w:rFonts w:ascii="Arial" w:hAnsi="Arial" w:cs="Arial"/>
                <w:smallCaps w:val="0"/>
                <w:noProof/>
                <w:webHidden/>
                <w:sz w:val="21"/>
                <w:szCs w:val="21"/>
              </w:rPr>
              <w:fldChar w:fldCharType="end"/>
            </w:r>
          </w:hyperlink>
        </w:p>
        <w:p w14:paraId="3484A505" w14:textId="6015B180"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93" w:history="1">
            <w:r w:rsidRPr="00335C0C">
              <w:rPr>
                <w:rStyle w:val="Hyperlink"/>
                <w:rFonts w:ascii="Arial" w:hAnsi="Arial" w:cs="Arial"/>
                <w:smallCaps w:val="0"/>
                <w:noProof/>
                <w:sz w:val="21"/>
                <w:szCs w:val="21"/>
              </w:rPr>
              <w:t>Survivors experienced psychological impacts</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_Toc178456193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50</w:t>
            </w:r>
            <w:r w:rsidRPr="00335C0C">
              <w:rPr>
                <w:rFonts w:ascii="Arial" w:hAnsi="Arial" w:cs="Arial"/>
                <w:smallCaps w:val="0"/>
                <w:noProof/>
                <w:webHidden/>
                <w:sz w:val="21"/>
                <w:szCs w:val="21"/>
              </w:rPr>
              <w:fldChar w:fldCharType="end"/>
            </w:r>
          </w:hyperlink>
        </w:p>
        <w:p w14:paraId="5FBB8BB4" w14:textId="3C50E8E1"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94" w:history="1">
            <w:r w:rsidRPr="00335C0C">
              <w:rPr>
                <w:rStyle w:val="Hyperlink"/>
                <w:rFonts w:ascii="Arial" w:hAnsi="Arial" w:cs="Arial"/>
                <w:smallCaps w:val="0"/>
                <w:noProof/>
                <w:sz w:val="21"/>
                <w:szCs w:val="21"/>
              </w:rPr>
              <w:t>Survivors experienced physical impacts</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_Toc178456194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50</w:t>
            </w:r>
            <w:r w:rsidRPr="00335C0C">
              <w:rPr>
                <w:rFonts w:ascii="Arial" w:hAnsi="Arial" w:cs="Arial"/>
                <w:smallCaps w:val="0"/>
                <w:noProof/>
                <w:webHidden/>
                <w:sz w:val="21"/>
                <w:szCs w:val="21"/>
              </w:rPr>
              <w:fldChar w:fldCharType="end"/>
            </w:r>
          </w:hyperlink>
        </w:p>
        <w:p w14:paraId="38EB5EE5" w14:textId="12A9DCB8"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95" w:history="1">
            <w:r w:rsidRPr="00335C0C">
              <w:rPr>
                <w:rStyle w:val="Hyperlink"/>
                <w:rFonts w:ascii="Arial" w:hAnsi="Arial" w:cs="Arial"/>
                <w:smallCaps w:val="0"/>
                <w:noProof/>
                <w:sz w:val="21"/>
                <w:szCs w:val="21"/>
              </w:rPr>
              <w:t>Survivors experienced loss of opportunity due to lack of education</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_Toc178456195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51</w:t>
            </w:r>
            <w:r w:rsidRPr="00335C0C">
              <w:rPr>
                <w:rFonts w:ascii="Arial" w:hAnsi="Arial" w:cs="Arial"/>
                <w:smallCaps w:val="0"/>
                <w:noProof/>
                <w:webHidden/>
                <w:sz w:val="21"/>
                <w:szCs w:val="21"/>
              </w:rPr>
              <w:fldChar w:fldCharType="end"/>
            </w:r>
          </w:hyperlink>
        </w:p>
        <w:p w14:paraId="38A43D40" w14:textId="251F0E84"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96" w:history="1">
            <w:r w:rsidRPr="00335C0C">
              <w:rPr>
                <w:rStyle w:val="Hyperlink"/>
                <w:rFonts w:ascii="Arial" w:hAnsi="Arial" w:cs="Arial"/>
                <w:smallCaps w:val="0"/>
                <w:noProof/>
                <w:sz w:val="21"/>
                <w:szCs w:val="21"/>
              </w:rPr>
              <w:t>Survivors experienced loss of culture and language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_Toc178456196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52</w:t>
            </w:r>
            <w:r w:rsidRPr="00335C0C">
              <w:rPr>
                <w:rFonts w:ascii="Arial" w:hAnsi="Arial" w:cs="Arial"/>
                <w:smallCaps w:val="0"/>
                <w:noProof/>
                <w:webHidden/>
                <w:sz w:val="21"/>
                <w:szCs w:val="21"/>
              </w:rPr>
              <w:fldChar w:fldCharType="end"/>
            </w:r>
          </w:hyperlink>
        </w:p>
        <w:p w14:paraId="0FCE93B9" w14:textId="4FCF5902"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197" w:history="1">
            <w:r w:rsidRPr="00335C0C">
              <w:rPr>
                <w:rStyle w:val="Hyperlink"/>
                <w:rFonts w:ascii="Arial" w:hAnsi="Arial" w:cs="Arial"/>
                <w:smallCaps w:val="0"/>
                <w:noProof/>
                <w:sz w:val="21"/>
                <w:szCs w:val="21"/>
              </w:rPr>
              <w:t>The collective impact of abuse and neglect</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_Toc178456197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52</w:t>
            </w:r>
            <w:r w:rsidRPr="00335C0C">
              <w:rPr>
                <w:rFonts w:ascii="Arial" w:hAnsi="Arial" w:cs="Arial"/>
                <w:smallCaps w:val="0"/>
                <w:noProof/>
                <w:webHidden/>
                <w:sz w:val="21"/>
                <w:szCs w:val="21"/>
              </w:rPr>
              <w:fldChar w:fldCharType="end"/>
            </w:r>
          </w:hyperlink>
        </w:p>
        <w:p w14:paraId="0305E106" w14:textId="08657779" w:rsidR="00335C0C" w:rsidRPr="00335C0C" w:rsidRDefault="00335C0C" w:rsidP="00335C0C">
          <w:pPr>
            <w:pStyle w:val="TOC1"/>
            <w:tabs>
              <w:tab w:val="right" w:leader="dot" w:pos="9062"/>
            </w:tabs>
            <w:spacing w:before="0" w:after="60" w:line="276" w:lineRule="auto"/>
            <w:rPr>
              <w:rFonts w:ascii="Arial" w:eastAsiaTheme="minorEastAsia" w:hAnsi="Arial" w:cs="Arial"/>
              <w:b w:val="0"/>
              <w:bCs w:val="0"/>
              <w:caps w:val="0"/>
              <w:noProof/>
              <w:kern w:val="2"/>
              <w:sz w:val="21"/>
              <w:szCs w:val="21"/>
              <w:lang w:eastAsia="en-GB"/>
              <w14:ligatures w14:val="standardContextual"/>
            </w:rPr>
          </w:pPr>
          <w:hyperlink w:anchor="_Toc178456198" w:history="1">
            <w:r w:rsidRPr="00335C0C">
              <w:rPr>
                <w:rStyle w:val="Hyperlink"/>
                <w:rFonts w:ascii="Arial" w:hAnsi="Arial" w:cs="Arial"/>
                <w:caps w:val="0"/>
                <w:noProof/>
                <w:sz w:val="21"/>
                <w:szCs w:val="21"/>
              </w:rPr>
              <w:t>Ngā wheako o te purapura ora – Survivor experience: Tani Tekoronga</w:t>
            </w:r>
            <w:r w:rsidRPr="00335C0C">
              <w:rPr>
                <w:rFonts w:ascii="Arial" w:hAnsi="Arial" w:cs="Arial"/>
                <w:caps w:val="0"/>
                <w:noProof/>
                <w:webHidden/>
                <w:sz w:val="21"/>
                <w:szCs w:val="21"/>
              </w:rPr>
              <w:tab/>
            </w:r>
            <w:r w:rsidRPr="00335C0C">
              <w:rPr>
                <w:rFonts w:ascii="Arial" w:hAnsi="Arial" w:cs="Arial"/>
                <w:caps w:val="0"/>
                <w:noProof/>
                <w:webHidden/>
                <w:sz w:val="21"/>
                <w:szCs w:val="21"/>
              </w:rPr>
              <w:fldChar w:fldCharType="begin"/>
            </w:r>
            <w:r w:rsidRPr="00335C0C">
              <w:rPr>
                <w:rFonts w:ascii="Arial" w:hAnsi="Arial" w:cs="Arial"/>
                <w:caps w:val="0"/>
                <w:noProof/>
                <w:webHidden/>
                <w:sz w:val="21"/>
                <w:szCs w:val="21"/>
              </w:rPr>
              <w:instrText xml:space="preserve"> PAGEREF _Toc178456198 \h </w:instrText>
            </w:r>
            <w:r w:rsidRPr="00335C0C">
              <w:rPr>
                <w:rFonts w:ascii="Arial" w:hAnsi="Arial" w:cs="Arial"/>
                <w:caps w:val="0"/>
                <w:noProof/>
                <w:webHidden/>
                <w:sz w:val="21"/>
                <w:szCs w:val="21"/>
              </w:rPr>
            </w:r>
            <w:r w:rsidRPr="00335C0C">
              <w:rPr>
                <w:rFonts w:ascii="Arial" w:hAnsi="Arial" w:cs="Arial"/>
                <w:caps w:val="0"/>
                <w:noProof/>
                <w:webHidden/>
                <w:sz w:val="21"/>
                <w:szCs w:val="21"/>
              </w:rPr>
              <w:fldChar w:fldCharType="separate"/>
            </w:r>
            <w:r w:rsidR="00705157">
              <w:rPr>
                <w:rFonts w:ascii="Arial" w:hAnsi="Arial" w:cs="Arial"/>
                <w:caps w:val="0"/>
                <w:noProof/>
                <w:webHidden/>
                <w:sz w:val="21"/>
                <w:szCs w:val="21"/>
              </w:rPr>
              <w:t>54</w:t>
            </w:r>
            <w:r w:rsidRPr="00335C0C">
              <w:rPr>
                <w:rFonts w:ascii="Arial" w:hAnsi="Arial" w:cs="Arial"/>
                <w:caps w:val="0"/>
                <w:noProof/>
                <w:webHidden/>
                <w:sz w:val="21"/>
                <w:szCs w:val="21"/>
              </w:rPr>
              <w:fldChar w:fldCharType="end"/>
            </w:r>
          </w:hyperlink>
        </w:p>
        <w:p w14:paraId="13965B3B" w14:textId="511B5384" w:rsidR="00335C0C" w:rsidRPr="00335C0C" w:rsidRDefault="00335C0C" w:rsidP="00335C0C">
          <w:pPr>
            <w:pStyle w:val="TOC1"/>
            <w:tabs>
              <w:tab w:val="right" w:leader="dot" w:pos="9062"/>
            </w:tabs>
            <w:spacing w:before="0" w:after="60" w:line="276" w:lineRule="auto"/>
            <w:rPr>
              <w:rFonts w:ascii="Arial" w:eastAsiaTheme="minorEastAsia" w:hAnsi="Arial" w:cs="Arial"/>
              <w:b w:val="0"/>
              <w:bCs w:val="0"/>
              <w:caps w:val="0"/>
              <w:noProof/>
              <w:kern w:val="2"/>
              <w:sz w:val="21"/>
              <w:szCs w:val="21"/>
              <w:lang w:eastAsia="en-GB"/>
              <w14:ligatures w14:val="standardContextual"/>
            </w:rPr>
          </w:pPr>
          <w:hyperlink w:anchor="_Toc178456199" w:history="1">
            <w:r w:rsidRPr="00335C0C">
              <w:rPr>
                <w:rStyle w:val="Hyperlink"/>
                <w:rFonts w:ascii="Arial" w:hAnsi="Arial" w:cs="Arial"/>
                <w:caps w:val="0"/>
                <w:noProof/>
                <w:sz w:val="21"/>
                <w:szCs w:val="21"/>
              </w:rPr>
              <w:t>Chapter 5: Factors that caused or contributed to abuse and neglect at Hokio School and the Kohitere Centre</w:t>
            </w:r>
            <w:r w:rsidRPr="00335C0C">
              <w:rPr>
                <w:rFonts w:ascii="Arial" w:hAnsi="Arial" w:cs="Arial"/>
                <w:caps w:val="0"/>
                <w:noProof/>
                <w:webHidden/>
                <w:sz w:val="21"/>
                <w:szCs w:val="21"/>
              </w:rPr>
              <w:tab/>
            </w:r>
            <w:r w:rsidRPr="00335C0C">
              <w:rPr>
                <w:rFonts w:ascii="Arial" w:hAnsi="Arial" w:cs="Arial"/>
                <w:caps w:val="0"/>
                <w:noProof/>
                <w:webHidden/>
                <w:sz w:val="21"/>
                <w:szCs w:val="21"/>
              </w:rPr>
              <w:fldChar w:fldCharType="begin"/>
            </w:r>
            <w:r w:rsidRPr="00335C0C">
              <w:rPr>
                <w:rFonts w:ascii="Arial" w:hAnsi="Arial" w:cs="Arial"/>
                <w:caps w:val="0"/>
                <w:noProof/>
                <w:webHidden/>
                <w:sz w:val="21"/>
                <w:szCs w:val="21"/>
              </w:rPr>
              <w:instrText xml:space="preserve"> PAGEREF _Toc178456199 \h </w:instrText>
            </w:r>
            <w:r w:rsidRPr="00335C0C">
              <w:rPr>
                <w:rFonts w:ascii="Arial" w:hAnsi="Arial" w:cs="Arial"/>
                <w:caps w:val="0"/>
                <w:noProof/>
                <w:webHidden/>
                <w:sz w:val="21"/>
                <w:szCs w:val="21"/>
              </w:rPr>
            </w:r>
            <w:r w:rsidRPr="00335C0C">
              <w:rPr>
                <w:rFonts w:ascii="Arial" w:hAnsi="Arial" w:cs="Arial"/>
                <w:caps w:val="0"/>
                <w:noProof/>
                <w:webHidden/>
                <w:sz w:val="21"/>
                <w:szCs w:val="21"/>
              </w:rPr>
              <w:fldChar w:fldCharType="separate"/>
            </w:r>
            <w:r w:rsidR="00705157">
              <w:rPr>
                <w:rFonts w:ascii="Arial" w:hAnsi="Arial" w:cs="Arial"/>
                <w:caps w:val="0"/>
                <w:noProof/>
                <w:webHidden/>
                <w:sz w:val="21"/>
                <w:szCs w:val="21"/>
              </w:rPr>
              <w:t>58</w:t>
            </w:r>
            <w:r w:rsidRPr="00335C0C">
              <w:rPr>
                <w:rFonts w:ascii="Arial" w:hAnsi="Arial" w:cs="Arial"/>
                <w:caps w:val="0"/>
                <w:noProof/>
                <w:webHidden/>
                <w:sz w:val="21"/>
                <w:szCs w:val="21"/>
              </w:rPr>
              <w:fldChar w:fldCharType="end"/>
            </w:r>
          </w:hyperlink>
        </w:p>
        <w:p w14:paraId="0A3694D2" w14:textId="14F4AD70"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200" w:history="1">
            <w:r w:rsidRPr="00335C0C">
              <w:rPr>
                <w:rStyle w:val="Hyperlink"/>
                <w:rFonts w:ascii="Arial" w:hAnsi="Arial" w:cs="Arial"/>
                <w:smallCaps w:val="0"/>
                <w:noProof/>
                <w:sz w:val="21"/>
                <w:szCs w:val="21"/>
              </w:rPr>
              <w:t>People at the centre of abuse and neglect</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_Toc178456200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58</w:t>
            </w:r>
            <w:r w:rsidRPr="00335C0C">
              <w:rPr>
                <w:rFonts w:ascii="Arial" w:hAnsi="Arial" w:cs="Arial"/>
                <w:smallCaps w:val="0"/>
                <w:noProof/>
                <w:webHidden/>
                <w:sz w:val="21"/>
                <w:szCs w:val="21"/>
              </w:rPr>
              <w:fldChar w:fldCharType="end"/>
            </w:r>
          </w:hyperlink>
        </w:p>
        <w:p w14:paraId="6AF7F11C" w14:textId="03C052FF"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01" w:history="1">
            <w:r w:rsidRPr="00335C0C">
              <w:rPr>
                <w:rStyle w:val="Hyperlink"/>
                <w:rFonts w:ascii="Arial" w:hAnsi="Arial" w:cs="Arial"/>
                <w:i w:val="0"/>
                <w:iCs w:val="0"/>
                <w:noProof/>
                <w:sz w:val="21"/>
                <w:szCs w:val="21"/>
              </w:rPr>
              <w:t>Factors for entry into care became factors for abuse and neglect in care</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_Toc178456201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58</w:t>
            </w:r>
            <w:r w:rsidRPr="00335C0C">
              <w:rPr>
                <w:rFonts w:ascii="Arial" w:hAnsi="Arial" w:cs="Arial"/>
                <w:i w:val="0"/>
                <w:iCs w:val="0"/>
                <w:noProof/>
                <w:webHidden/>
                <w:sz w:val="21"/>
                <w:szCs w:val="21"/>
              </w:rPr>
              <w:fldChar w:fldCharType="end"/>
            </w:r>
          </w:hyperlink>
        </w:p>
        <w:p w14:paraId="44E9C18C" w14:textId="29B3B8BE"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02" w:history="1">
            <w:r w:rsidRPr="00335C0C">
              <w:rPr>
                <w:rStyle w:val="Hyperlink"/>
                <w:rFonts w:ascii="Arial" w:hAnsi="Arial" w:cs="Arial"/>
                <w:i w:val="0"/>
                <w:iCs w:val="0"/>
                <w:noProof/>
                <w:sz w:val="21"/>
                <w:szCs w:val="21"/>
              </w:rPr>
              <w:t>Children and young people lacked agency and autonomy</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_Toc178456202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59</w:t>
            </w:r>
            <w:r w:rsidRPr="00335C0C">
              <w:rPr>
                <w:rFonts w:ascii="Arial" w:hAnsi="Arial" w:cs="Arial"/>
                <w:i w:val="0"/>
                <w:iCs w:val="0"/>
                <w:noProof/>
                <w:webHidden/>
                <w:sz w:val="21"/>
                <w:szCs w:val="21"/>
              </w:rPr>
              <w:fldChar w:fldCharType="end"/>
            </w:r>
          </w:hyperlink>
        </w:p>
        <w:p w14:paraId="56B2F3CC" w14:textId="4B7669D3"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03" w:history="1">
            <w:r w:rsidRPr="00335C0C">
              <w:rPr>
                <w:rStyle w:val="Hyperlink"/>
                <w:rFonts w:ascii="Arial" w:hAnsi="Arial" w:cs="Arial"/>
                <w:i w:val="0"/>
                <w:iCs w:val="0"/>
                <w:noProof/>
                <w:sz w:val="21"/>
                <w:szCs w:val="21"/>
              </w:rPr>
              <w:t>Pākehā survivors were a minority which could make them a target for abuse</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_Toc178456203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59</w:t>
            </w:r>
            <w:r w:rsidRPr="00335C0C">
              <w:rPr>
                <w:rFonts w:ascii="Arial" w:hAnsi="Arial" w:cs="Arial"/>
                <w:i w:val="0"/>
                <w:iCs w:val="0"/>
                <w:noProof/>
                <w:webHidden/>
                <w:sz w:val="21"/>
                <w:szCs w:val="21"/>
              </w:rPr>
              <w:fldChar w:fldCharType="end"/>
            </w:r>
          </w:hyperlink>
        </w:p>
        <w:p w14:paraId="2A3FAE14" w14:textId="18DF2211"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04" w:history="1">
            <w:r w:rsidRPr="00335C0C">
              <w:rPr>
                <w:rStyle w:val="Hyperlink"/>
                <w:rFonts w:ascii="Arial" w:hAnsi="Arial" w:cs="Arial"/>
                <w:i w:val="0"/>
                <w:iCs w:val="0"/>
                <w:noProof/>
                <w:sz w:val="21"/>
                <w:szCs w:val="21"/>
              </w:rPr>
              <w:t>Peers targeted effeminate and weak boys</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_Toc178456204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60</w:t>
            </w:r>
            <w:r w:rsidRPr="00335C0C">
              <w:rPr>
                <w:rFonts w:ascii="Arial" w:hAnsi="Arial" w:cs="Arial"/>
                <w:i w:val="0"/>
                <w:iCs w:val="0"/>
                <w:noProof/>
                <w:webHidden/>
                <w:sz w:val="21"/>
                <w:szCs w:val="21"/>
              </w:rPr>
              <w:fldChar w:fldCharType="end"/>
            </w:r>
          </w:hyperlink>
        </w:p>
        <w:p w14:paraId="68060E5A" w14:textId="54C2A86D"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05" w:history="1">
            <w:r w:rsidRPr="00335C0C">
              <w:rPr>
                <w:rStyle w:val="Hyperlink"/>
                <w:rFonts w:ascii="Arial" w:hAnsi="Arial" w:cs="Arial"/>
                <w:i w:val="0"/>
                <w:iCs w:val="0"/>
                <w:noProof/>
                <w:sz w:val="21"/>
                <w:szCs w:val="21"/>
              </w:rPr>
              <w:t>Age was a factor in abuse</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_Toc178456205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61</w:t>
            </w:r>
            <w:r w:rsidRPr="00335C0C">
              <w:rPr>
                <w:rFonts w:ascii="Arial" w:hAnsi="Arial" w:cs="Arial"/>
                <w:i w:val="0"/>
                <w:iCs w:val="0"/>
                <w:noProof/>
                <w:webHidden/>
                <w:sz w:val="21"/>
                <w:szCs w:val="21"/>
              </w:rPr>
              <w:fldChar w:fldCharType="end"/>
            </w:r>
          </w:hyperlink>
        </w:p>
        <w:p w14:paraId="4B6191C6" w14:textId="64059B91"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06" w:history="1">
            <w:r w:rsidRPr="00335C0C">
              <w:rPr>
                <w:rStyle w:val="Hyperlink"/>
                <w:rFonts w:ascii="Arial" w:hAnsi="Arial" w:cs="Arial"/>
                <w:i w:val="0"/>
                <w:iCs w:val="0"/>
                <w:noProof/>
                <w:sz w:val="21"/>
                <w:szCs w:val="21"/>
              </w:rPr>
              <w:t>Abusers caused direct abuse to many children and young people</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_Toc178456206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61</w:t>
            </w:r>
            <w:r w:rsidRPr="00335C0C">
              <w:rPr>
                <w:rFonts w:ascii="Arial" w:hAnsi="Arial" w:cs="Arial"/>
                <w:i w:val="0"/>
                <w:iCs w:val="0"/>
                <w:noProof/>
                <w:webHidden/>
                <w:sz w:val="21"/>
                <w:szCs w:val="21"/>
              </w:rPr>
              <w:fldChar w:fldCharType="end"/>
            </w:r>
          </w:hyperlink>
        </w:p>
        <w:p w14:paraId="7922352A" w14:textId="6A52C70D"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07" w:history="1">
            <w:r w:rsidRPr="00335C0C">
              <w:rPr>
                <w:rStyle w:val="Hyperlink"/>
                <w:rFonts w:ascii="Arial" w:hAnsi="Arial" w:cs="Arial"/>
                <w:i w:val="0"/>
                <w:iCs w:val="0"/>
                <w:noProof/>
                <w:sz w:val="21"/>
                <w:szCs w:val="21"/>
              </w:rPr>
              <w:t>Bystanders ignored abuse</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_Toc178456207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62</w:t>
            </w:r>
            <w:r w:rsidRPr="00335C0C">
              <w:rPr>
                <w:rFonts w:ascii="Arial" w:hAnsi="Arial" w:cs="Arial"/>
                <w:i w:val="0"/>
                <w:iCs w:val="0"/>
                <w:noProof/>
                <w:webHidden/>
                <w:sz w:val="21"/>
                <w:szCs w:val="21"/>
              </w:rPr>
              <w:fldChar w:fldCharType="end"/>
            </w:r>
          </w:hyperlink>
        </w:p>
        <w:p w14:paraId="305E7D1A" w14:textId="38ACFC2F"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208" w:history="1">
            <w:r w:rsidRPr="00335C0C">
              <w:rPr>
                <w:rStyle w:val="Hyperlink"/>
                <w:rFonts w:ascii="Arial" w:hAnsi="Arial" w:cs="Arial"/>
                <w:smallCaps w:val="0"/>
                <w:noProof/>
                <w:sz w:val="21"/>
                <w:szCs w:val="21"/>
              </w:rPr>
              <w:t>Institutional factors that caused or contributed to abuse and neglect</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_Toc178456208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62</w:t>
            </w:r>
            <w:r w:rsidRPr="00335C0C">
              <w:rPr>
                <w:rFonts w:ascii="Arial" w:hAnsi="Arial" w:cs="Arial"/>
                <w:smallCaps w:val="0"/>
                <w:noProof/>
                <w:webHidden/>
                <w:sz w:val="21"/>
                <w:szCs w:val="21"/>
              </w:rPr>
              <w:fldChar w:fldCharType="end"/>
            </w:r>
          </w:hyperlink>
        </w:p>
        <w:p w14:paraId="33F21734" w14:textId="1E33DD49"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09" w:history="1">
            <w:r w:rsidRPr="00335C0C">
              <w:rPr>
                <w:rStyle w:val="Hyperlink"/>
                <w:rFonts w:ascii="Arial" w:hAnsi="Arial" w:cs="Arial"/>
                <w:i w:val="0"/>
                <w:iCs w:val="0"/>
                <w:noProof/>
                <w:sz w:val="21"/>
                <w:szCs w:val="21"/>
              </w:rPr>
              <w:t>A culture of violence contributed to abuse and neglect</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_Toc178456209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62</w:t>
            </w:r>
            <w:r w:rsidRPr="00335C0C">
              <w:rPr>
                <w:rFonts w:ascii="Arial" w:hAnsi="Arial" w:cs="Arial"/>
                <w:i w:val="0"/>
                <w:iCs w:val="0"/>
                <w:noProof/>
                <w:webHidden/>
                <w:sz w:val="21"/>
                <w:szCs w:val="21"/>
              </w:rPr>
              <w:fldChar w:fldCharType="end"/>
            </w:r>
          </w:hyperlink>
        </w:p>
        <w:p w14:paraId="6970E7AD" w14:textId="5D718F8B"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10" w:history="1">
            <w:r w:rsidRPr="00335C0C">
              <w:rPr>
                <w:rStyle w:val="Hyperlink"/>
                <w:rFonts w:ascii="Arial" w:hAnsi="Arial" w:cs="Arial"/>
                <w:i w:val="0"/>
                <w:iCs w:val="0"/>
                <w:noProof/>
                <w:sz w:val="21"/>
                <w:szCs w:val="21"/>
              </w:rPr>
              <w:t>Recruitment and vetting were inadequate</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_Toc178456210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65</w:t>
            </w:r>
            <w:r w:rsidRPr="00335C0C">
              <w:rPr>
                <w:rFonts w:ascii="Arial" w:hAnsi="Arial" w:cs="Arial"/>
                <w:i w:val="0"/>
                <w:iCs w:val="0"/>
                <w:noProof/>
                <w:webHidden/>
                <w:sz w:val="21"/>
                <w:szCs w:val="21"/>
              </w:rPr>
              <w:fldChar w:fldCharType="end"/>
            </w:r>
          </w:hyperlink>
        </w:p>
        <w:p w14:paraId="2B74C41F" w14:textId="5CD1E74F"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11" w:history="1">
            <w:r w:rsidRPr="00335C0C">
              <w:rPr>
                <w:rStyle w:val="Hyperlink"/>
                <w:rFonts w:ascii="Arial" w:hAnsi="Arial" w:cs="Arial"/>
                <w:i w:val="0"/>
                <w:iCs w:val="0"/>
                <w:noProof/>
                <w:sz w:val="21"/>
                <w:szCs w:val="21"/>
              </w:rPr>
              <w:t>Lack of safeguarding measures in place to protect children and young people</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_Toc178456211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66</w:t>
            </w:r>
            <w:r w:rsidRPr="00335C0C">
              <w:rPr>
                <w:rFonts w:ascii="Arial" w:hAnsi="Arial" w:cs="Arial"/>
                <w:i w:val="0"/>
                <w:iCs w:val="0"/>
                <w:noProof/>
                <w:webHidden/>
                <w:sz w:val="21"/>
                <w:szCs w:val="21"/>
              </w:rPr>
              <w:fldChar w:fldCharType="end"/>
            </w:r>
          </w:hyperlink>
        </w:p>
        <w:p w14:paraId="39949ECC" w14:textId="4F9B42E8"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12" w:history="1">
            <w:r w:rsidRPr="00335C0C">
              <w:rPr>
                <w:rStyle w:val="Hyperlink"/>
                <w:rFonts w:ascii="Arial" w:hAnsi="Arial" w:cs="Arial"/>
                <w:i w:val="0"/>
                <w:iCs w:val="0"/>
                <w:noProof/>
                <w:sz w:val="21"/>
                <w:szCs w:val="21"/>
              </w:rPr>
              <w:t>Institutions failed to respond adequately to allegations of abuse</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_Toc178456212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70</w:t>
            </w:r>
            <w:r w:rsidRPr="00335C0C">
              <w:rPr>
                <w:rFonts w:ascii="Arial" w:hAnsi="Arial" w:cs="Arial"/>
                <w:i w:val="0"/>
                <w:iCs w:val="0"/>
                <w:noProof/>
                <w:webHidden/>
                <w:sz w:val="21"/>
                <w:szCs w:val="21"/>
              </w:rPr>
              <w:fldChar w:fldCharType="end"/>
            </w:r>
          </w:hyperlink>
        </w:p>
        <w:p w14:paraId="159CC12B" w14:textId="6C13A7B0"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213" w:history="1">
            <w:r w:rsidRPr="00335C0C">
              <w:rPr>
                <w:rStyle w:val="Hyperlink"/>
                <w:rFonts w:ascii="Arial" w:hAnsi="Arial" w:cs="Arial"/>
                <w:smallCaps w:val="0"/>
                <w:noProof/>
                <w:sz w:val="21"/>
                <w:szCs w:val="21"/>
              </w:rPr>
              <w:t>Systemic factors that caused or contributed to abuse and neglect</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_Toc178456213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71</w:t>
            </w:r>
            <w:r w:rsidRPr="00335C0C">
              <w:rPr>
                <w:rFonts w:ascii="Arial" w:hAnsi="Arial" w:cs="Arial"/>
                <w:smallCaps w:val="0"/>
                <w:noProof/>
                <w:webHidden/>
                <w:sz w:val="21"/>
                <w:szCs w:val="21"/>
              </w:rPr>
              <w:fldChar w:fldCharType="end"/>
            </w:r>
          </w:hyperlink>
        </w:p>
        <w:p w14:paraId="39AB45EB" w14:textId="4730F7A3"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14" w:history="1">
            <w:r w:rsidRPr="00335C0C">
              <w:rPr>
                <w:rStyle w:val="Hyperlink"/>
                <w:rFonts w:ascii="Arial" w:hAnsi="Arial" w:cs="Arial"/>
                <w:i w:val="0"/>
                <w:iCs w:val="0"/>
                <w:noProof/>
                <w:sz w:val="21"/>
                <w:szCs w:val="21"/>
              </w:rPr>
              <w:t>Silencing of staff and covering up complaints</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_Toc178456214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71</w:t>
            </w:r>
            <w:r w:rsidRPr="00335C0C">
              <w:rPr>
                <w:rFonts w:ascii="Arial" w:hAnsi="Arial" w:cs="Arial"/>
                <w:i w:val="0"/>
                <w:iCs w:val="0"/>
                <w:noProof/>
                <w:webHidden/>
                <w:sz w:val="21"/>
                <w:szCs w:val="21"/>
              </w:rPr>
              <w:fldChar w:fldCharType="end"/>
            </w:r>
          </w:hyperlink>
        </w:p>
        <w:p w14:paraId="7AA62428" w14:textId="53109A5B"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215" w:history="1">
            <w:r w:rsidRPr="00335C0C">
              <w:rPr>
                <w:rStyle w:val="Hyperlink"/>
                <w:rFonts w:ascii="Arial" w:hAnsi="Arial" w:cs="Arial"/>
                <w:smallCaps w:val="0"/>
                <w:noProof/>
                <w:sz w:val="21"/>
                <w:szCs w:val="21"/>
              </w:rPr>
              <w:t>Societal factors that caused or contributed to abuse and neglect</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_Toc178456215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76</w:t>
            </w:r>
            <w:r w:rsidRPr="00335C0C">
              <w:rPr>
                <w:rFonts w:ascii="Arial" w:hAnsi="Arial" w:cs="Arial"/>
                <w:smallCaps w:val="0"/>
                <w:noProof/>
                <w:webHidden/>
                <w:sz w:val="21"/>
                <w:szCs w:val="21"/>
              </w:rPr>
              <w:fldChar w:fldCharType="end"/>
            </w:r>
          </w:hyperlink>
        </w:p>
        <w:p w14:paraId="52C5FFED" w14:textId="4186E403"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16" w:history="1">
            <w:r w:rsidRPr="00335C0C">
              <w:rPr>
                <w:rStyle w:val="Hyperlink"/>
                <w:rFonts w:ascii="Arial" w:hAnsi="Arial" w:cs="Arial"/>
                <w:i w:val="0"/>
                <w:iCs w:val="0"/>
                <w:noProof/>
                <w:sz w:val="21"/>
                <w:szCs w:val="21"/>
              </w:rPr>
              <w:t>Attitudes towards children and young people were that they were ‘delinquent’ and untrustworthy</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_Toc178456216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76</w:t>
            </w:r>
            <w:r w:rsidRPr="00335C0C">
              <w:rPr>
                <w:rFonts w:ascii="Arial" w:hAnsi="Arial" w:cs="Arial"/>
                <w:i w:val="0"/>
                <w:iCs w:val="0"/>
                <w:noProof/>
                <w:webHidden/>
                <w:sz w:val="21"/>
                <w:szCs w:val="21"/>
              </w:rPr>
              <w:fldChar w:fldCharType="end"/>
            </w:r>
          </w:hyperlink>
        </w:p>
        <w:p w14:paraId="10F8086F" w14:textId="0D537E98"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17" w:history="1">
            <w:r w:rsidRPr="00335C0C">
              <w:rPr>
                <w:rStyle w:val="Hyperlink"/>
                <w:rFonts w:ascii="Arial" w:hAnsi="Arial" w:cs="Arial"/>
                <w:i w:val="0"/>
                <w:iCs w:val="0"/>
                <w:noProof/>
                <w:sz w:val="21"/>
                <w:szCs w:val="21"/>
              </w:rPr>
              <w:t>Disablism contributed to abuse and neglect of Deaf and disabled survivors</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_Toc178456217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77</w:t>
            </w:r>
            <w:r w:rsidRPr="00335C0C">
              <w:rPr>
                <w:rFonts w:ascii="Arial" w:hAnsi="Arial" w:cs="Arial"/>
                <w:i w:val="0"/>
                <w:iCs w:val="0"/>
                <w:noProof/>
                <w:webHidden/>
                <w:sz w:val="21"/>
                <w:szCs w:val="21"/>
              </w:rPr>
              <w:fldChar w:fldCharType="end"/>
            </w:r>
          </w:hyperlink>
        </w:p>
        <w:p w14:paraId="16683BEE" w14:textId="57E8BC44" w:rsidR="00335C0C" w:rsidRPr="00335C0C" w:rsidRDefault="00335C0C" w:rsidP="00335C0C">
          <w:pPr>
            <w:pStyle w:val="TOC1"/>
            <w:tabs>
              <w:tab w:val="right" w:leader="dot" w:pos="9062"/>
            </w:tabs>
            <w:spacing w:before="0" w:after="60" w:line="276" w:lineRule="auto"/>
            <w:rPr>
              <w:rFonts w:ascii="Arial" w:eastAsiaTheme="minorEastAsia" w:hAnsi="Arial" w:cs="Arial"/>
              <w:b w:val="0"/>
              <w:bCs w:val="0"/>
              <w:caps w:val="0"/>
              <w:noProof/>
              <w:kern w:val="2"/>
              <w:sz w:val="21"/>
              <w:szCs w:val="21"/>
              <w:lang w:eastAsia="en-GB"/>
              <w14:ligatures w14:val="standardContextual"/>
            </w:rPr>
          </w:pPr>
          <w:hyperlink w:anchor="_Toc178456218" w:history="1">
            <w:r w:rsidRPr="00335C0C">
              <w:rPr>
                <w:rStyle w:val="Hyperlink"/>
                <w:rFonts w:ascii="Arial" w:hAnsi="Arial" w:cs="Arial"/>
                <w:caps w:val="0"/>
                <w:noProof/>
                <w:sz w:val="21"/>
                <w:szCs w:val="21"/>
              </w:rPr>
              <w:t>Ngā wheako o te purapura ora – Survivor experience: Philip Laws</w:t>
            </w:r>
            <w:r w:rsidRPr="00335C0C">
              <w:rPr>
                <w:rFonts w:ascii="Arial" w:hAnsi="Arial" w:cs="Arial"/>
                <w:caps w:val="0"/>
                <w:noProof/>
                <w:webHidden/>
                <w:sz w:val="21"/>
                <w:szCs w:val="21"/>
              </w:rPr>
              <w:tab/>
            </w:r>
            <w:r w:rsidRPr="00335C0C">
              <w:rPr>
                <w:rFonts w:ascii="Arial" w:hAnsi="Arial" w:cs="Arial"/>
                <w:caps w:val="0"/>
                <w:noProof/>
                <w:webHidden/>
                <w:sz w:val="21"/>
                <w:szCs w:val="21"/>
              </w:rPr>
              <w:fldChar w:fldCharType="begin"/>
            </w:r>
            <w:r w:rsidRPr="00335C0C">
              <w:rPr>
                <w:rFonts w:ascii="Arial" w:hAnsi="Arial" w:cs="Arial"/>
                <w:caps w:val="0"/>
                <w:noProof/>
                <w:webHidden/>
                <w:sz w:val="21"/>
                <w:szCs w:val="21"/>
              </w:rPr>
              <w:instrText xml:space="preserve"> PAGEREF _Toc178456218 \h </w:instrText>
            </w:r>
            <w:r w:rsidRPr="00335C0C">
              <w:rPr>
                <w:rFonts w:ascii="Arial" w:hAnsi="Arial" w:cs="Arial"/>
                <w:caps w:val="0"/>
                <w:noProof/>
                <w:webHidden/>
                <w:sz w:val="21"/>
                <w:szCs w:val="21"/>
              </w:rPr>
            </w:r>
            <w:r w:rsidRPr="00335C0C">
              <w:rPr>
                <w:rFonts w:ascii="Arial" w:hAnsi="Arial" w:cs="Arial"/>
                <w:caps w:val="0"/>
                <w:noProof/>
                <w:webHidden/>
                <w:sz w:val="21"/>
                <w:szCs w:val="21"/>
              </w:rPr>
              <w:fldChar w:fldCharType="separate"/>
            </w:r>
            <w:r w:rsidR="00705157">
              <w:rPr>
                <w:rFonts w:ascii="Arial" w:hAnsi="Arial" w:cs="Arial"/>
                <w:caps w:val="0"/>
                <w:noProof/>
                <w:webHidden/>
                <w:sz w:val="21"/>
                <w:szCs w:val="21"/>
              </w:rPr>
              <w:t>78</w:t>
            </w:r>
            <w:r w:rsidRPr="00335C0C">
              <w:rPr>
                <w:rFonts w:ascii="Arial" w:hAnsi="Arial" w:cs="Arial"/>
                <w:caps w:val="0"/>
                <w:noProof/>
                <w:webHidden/>
                <w:sz w:val="21"/>
                <w:szCs w:val="21"/>
              </w:rPr>
              <w:fldChar w:fldCharType="end"/>
            </w:r>
          </w:hyperlink>
        </w:p>
        <w:p w14:paraId="37CFD661" w14:textId="7C109251" w:rsidR="00335C0C" w:rsidRPr="00335C0C" w:rsidRDefault="00335C0C" w:rsidP="00335C0C">
          <w:pPr>
            <w:pStyle w:val="TOC1"/>
            <w:tabs>
              <w:tab w:val="right" w:leader="dot" w:pos="9062"/>
            </w:tabs>
            <w:spacing w:before="0" w:after="60" w:line="276" w:lineRule="auto"/>
            <w:rPr>
              <w:rFonts w:ascii="Arial" w:eastAsiaTheme="minorEastAsia" w:hAnsi="Arial" w:cs="Arial"/>
              <w:b w:val="0"/>
              <w:bCs w:val="0"/>
              <w:caps w:val="0"/>
              <w:noProof/>
              <w:kern w:val="2"/>
              <w:sz w:val="21"/>
              <w:szCs w:val="21"/>
              <w:lang w:eastAsia="en-GB"/>
              <w14:ligatures w14:val="standardContextual"/>
            </w:rPr>
          </w:pPr>
          <w:hyperlink w:anchor="_Toc178456219" w:history="1">
            <w:r w:rsidRPr="00335C0C">
              <w:rPr>
                <w:rStyle w:val="Hyperlink"/>
                <w:rFonts w:ascii="Arial" w:hAnsi="Arial" w:cs="Arial"/>
                <w:caps w:val="0"/>
                <w:noProof/>
                <w:sz w:val="21"/>
                <w:szCs w:val="21"/>
              </w:rPr>
              <w:t>Chapter 6: The State’s response to allegations of abuse at Hokio School and the Kohitere Centre</w:t>
            </w:r>
            <w:r w:rsidRPr="00335C0C">
              <w:rPr>
                <w:rFonts w:ascii="Arial" w:hAnsi="Arial" w:cs="Arial"/>
                <w:caps w:val="0"/>
                <w:noProof/>
                <w:webHidden/>
                <w:sz w:val="21"/>
                <w:szCs w:val="21"/>
              </w:rPr>
              <w:tab/>
            </w:r>
            <w:r w:rsidRPr="00335C0C">
              <w:rPr>
                <w:rFonts w:ascii="Arial" w:hAnsi="Arial" w:cs="Arial"/>
                <w:caps w:val="0"/>
                <w:noProof/>
                <w:webHidden/>
                <w:sz w:val="21"/>
                <w:szCs w:val="21"/>
              </w:rPr>
              <w:fldChar w:fldCharType="begin"/>
            </w:r>
            <w:r w:rsidRPr="00335C0C">
              <w:rPr>
                <w:rFonts w:ascii="Arial" w:hAnsi="Arial" w:cs="Arial"/>
                <w:caps w:val="0"/>
                <w:noProof/>
                <w:webHidden/>
                <w:sz w:val="21"/>
                <w:szCs w:val="21"/>
              </w:rPr>
              <w:instrText xml:space="preserve"> PAGEREF _Toc178456219 \h </w:instrText>
            </w:r>
            <w:r w:rsidRPr="00335C0C">
              <w:rPr>
                <w:rFonts w:ascii="Arial" w:hAnsi="Arial" w:cs="Arial"/>
                <w:caps w:val="0"/>
                <w:noProof/>
                <w:webHidden/>
                <w:sz w:val="21"/>
                <w:szCs w:val="21"/>
              </w:rPr>
            </w:r>
            <w:r w:rsidRPr="00335C0C">
              <w:rPr>
                <w:rFonts w:ascii="Arial" w:hAnsi="Arial" w:cs="Arial"/>
                <w:caps w:val="0"/>
                <w:noProof/>
                <w:webHidden/>
                <w:sz w:val="21"/>
                <w:szCs w:val="21"/>
              </w:rPr>
              <w:fldChar w:fldCharType="separate"/>
            </w:r>
            <w:r w:rsidR="00705157">
              <w:rPr>
                <w:rFonts w:ascii="Arial" w:hAnsi="Arial" w:cs="Arial"/>
                <w:caps w:val="0"/>
                <w:noProof/>
                <w:webHidden/>
                <w:sz w:val="21"/>
                <w:szCs w:val="21"/>
              </w:rPr>
              <w:t>82</w:t>
            </w:r>
            <w:r w:rsidRPr="00335C0C">
              <w:rPr>
                <w:rFonts w:ascii="Arial" w:hAnsi="Arial" w:cs="Arial"/>
                <w:caps w:val="0"/>
                <w:noProof/>
                <w:webHidden/>
                <w:sz w:val="21"/>
                <w:szCs w:val="21"/>
              </w:rPr>
              <w:fldChar w:fldCharType="end"/>
            </w:r>
          </w:hyperlink>
        </w:p>
        <w:p w14:paraId="3B601491" w14:textId="4236C05F"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220" w:history="1">
            <w:r w:rsidRPr="00335C0C">
              <w:rPr>
                <w:rStyle w:val="Hyperlink"/>
                <w:rFonts w:ascii="Arial" w:hAnsi="Arial" w:cs="Arial"/>
                <w:smallCaps w:val="0"/>
                <w:noProof/>
                <w:sz w:val="21"/>
                <w:szCs w:val="21"/>
              </w:rPr>
              <w:t>The State acknowledges abuse and neglect occurred at Kohitere Centre and has offered some concessions</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_Toc178456220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83</w:t>
            </w:r>
            <w:r w:rsidRPr="00335C0C">
              <w:rPr>
                <w:rFonts w:ascii="Arial" w:hAnsi="Arial" w:cs="Arial"/>
                <w:smallCaps w:val="0"/>
                <w:noProof/>
                <w:webHidden/>
                <w:sz w:val="21"/>
                <w:szCs w:val="21"/>
              </w:rPr>
              <w:fldChar w:fldCharType="end"/>
            </w:r>
          </w:hyperlink>
        </w:p>
        <w:p w14:paraId="7001C388" w14:textId="22C9A2AB"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221" w:history="1">
            <w:r w:rsidRPr="00335C0C">
              <w:rPr>
                <w:rStyle w:val="Hyperlink"/>
                <w:rFonts w:ascii="Arial" w:hAnsi="Arial" w:cs="Arial"/>
                <w:smallCaps w:val="0"/>
                <w:noProof/>
                <w:sz w:val="21"/>
                <w:szCs w:val="21"/>
              </w:rPr>
              <w:t>The State response to historic claims was limited</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_Toc178456221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84</w:t>
            </w:r>
            <w:r w:rsidRPr="00335C0C">
              <w:rPr>
                <w:rFonts w:ascii="Arial" w:hAnsi="Arial" w:cs="Arial"/>
                <w:smallCaps w:val="0"/>
                <w:noProof/>
                <w:webHidden/>
                <w:sz w:val="21"/>
                <w:szCs w:val="21"/>
              </w:rPr>
              <w:fldChar w:fldCharType="end"/>
            </w:r>
          </w:hyperlink>
        </w:p>
        <w:p w14:paraId="0EB735D7" w14:textId="38A73A91"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22" w:history="1">
            <w:r w:rsidRPr="00335C0C">
              <w:rPr>
                <w:rStyle w:val="Hyperlink"/>
                <w:rFonts w:ascii="Arial" w:hAnsi="Arial" w:cs="Arial"/>
                <w:i w:val="0"/>
                <w:iCs w:val="0"/>
                <w:noProof/>
                <w:sz w:val="21"/>
                <w:szCs w:val="21"/>
              </w:rPr>
              <w:t>The Ministry of Social Development report into Kohitere Centre was not balanced</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_Toc178456222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84</w:t>
            </w:r>
            <w:r w:rsidRPr="00335C0C">
              <w:rPr>
                <w:rFonts w:ascii="Arial" w:hAnsi="Arial" w:cs="Arial"/>
                <w:i w:val="0"/>
                <w:iCs w:val="0"/>
                <w:noProof/>
                <w:webHidden/>
                <w:sz w:val="21"/>
                <w:szCs w:val="21"/>
              </w:rPr>
              <w:fldChar w:fldCharType="end"/>
            </w:r>
          </w:hyperlink>
        </w:p>
        <w:p w14:paraId="25992F48" w14:textId="4E54184F" w:rsidR="00335C0C" w:rsidRPr="00335C0C" w:rsidRDefault="00335C0C" w:rsidP="00335C0C">
          <w:pPr>
            <w:pStyle w:val="TOC3"/>
            <w:tabs>
              <w:tab w:val="right" w:leader="dot" w:pos="9062"/>
            </w:tabs>
            <w:spacing w:after="60" w:line="276" w:lineRule="auto"/>
            <w:rPr>
              <w:rFonts w:ascii="Arial" w:eastAsiaTheme="minorEastAsia" w:hAnsi="Arial" w:cs="Arial"/>
              <w:i w:val="0"/>
              <w:iCs w:val="0"/>
              <w:noProof/>
              <w:kern w:val="2"/>
              <w:sz w:val="21"/>
              <w:szCs w:val="21"/>
              <w:lang w:eastAsia="en-GB"/>
              <w14:ligatures w14:val="standardContextual"/>
            </w:rPr>
          </w:pPr>
          <w:hyperlink w:anchor="_Toc178456223" w:history="1">
            <w:r w:rsidRPr="00335C0C">
              <w:rPr>
                <w:rStyle w:val="Hyperlink"/>
                <w:rFonts w:ascii="Arial" w:hAnsi="Arial" w:cs="Arial"/>
                <w:i w:val="0"/>
                <w:iCs w:val="0"/>
                <w:noProof/>
                <w:sz w:val="21"/>
                <w:szCs w:val="21"/>
              </w:rPr>
              <w:t>Survivors were not believed and the redress process was inadequate and limited</w:t>
            </w:r>
            <w:r w:rsidRPr="00335C0C">
              <w:rPr>
                <w:rFonts w:ascii="Arial" w:hAnsi="Arial" w:cs="Arial"/>
                <w:i w:val="0"/>
                <w:iCs w:val="0"/>
                <w:noProof/>
                <w:webHidden/>
                <w:sz w:val="21"/>
                <w:szCs w:val="21"/>
              </w:rPr>
              <w:tab/>
            </w:r>
            <w:r w:rsidRPr="00335C0C">
              <w:rPr>
                <w:rFonts w:ascii="Arial" w:hAnsi="Arial" w:cs="Arial"/>
                <w:i w:val="0"/>
                <w:iCs w:val="0"/>
                <w:noProof/>
                <w:webHidden/>
                <w:sz w:val="21"/>
                <w:szCs w:val="21"/>
              </w:rPr>
              <w:fldChar w:fldCharType="begin"/>
            </w:r>
            <w:r w:rsidRPr="00335C0C">
              <w:rPr>
                <w:rFonts w:ascii="Arial" w:hAnsi="Arial" w:cs="Arial"/>
                <w:i w:val="0"/>
                <w:iCs w:val="0"/>
                <w:noProof/>
                <w:webHidden/>
                <w:sz w:val="21"/>
                <w:szCs w:val="21"/>
              </w:rPr>
              <w:instrText xml:space="preserve"> PAGEREF _Toc178456223 \h </w:instrText>
            </w:r>
            <w:r w:rsidRPr="00335C0C">
              <w:rPr>
                <w:rFonts w:ascii="Arial" w:hAnsi="Arial" w:cs="Arial"/>
                <w:i w:val="0"/>
                <w:iCs w:val="0"/>
                <w:noProof/>
                <w:webHidden/>
                <w:sz w:val="21"/>
                <w:szCs w:val="21"/>
              </w:rPr>
            </w:r>
            <w:r w:rsidRPr="00335C0C">
              <w:rPr>
                <w:rFonts w:ascii="Arial" w:hAnsi="Arial" w:cs="Arial"/>
                <w:i w:val="0"/>
                <w:iCs w:val="0"/>
                <w:noProof/>
                <w:webHidden/>
                <w:sz w:val="21"/>
                <w:szCs w:val="21"/>
              </w:rPr>
              <w:fldChar w:fldCharType="separate"/>
            </w:r>
            <w:r w:rsidR="00705157">
              <w:rPr>
                <w:rFonts w:ascii="Arial" w:hAnsi="Arial" w:cs="Arial"/>
                <w:i w:val="0"/>
                <w:iCs w:val="0"/>
                <w:noProof/>
                <w:webHidden/>
                <w:sz w:val="21"/>
                <w:szCs w:val="21"/>
              </w:rPr>
              <w:t>86</w:t>
            </w:r>
            <w:r w:rsidRPr="00335C0C">
              <w:rPr>
                <w:rFonts w:ascii="Arial" w:hAnsi="Arial" w:cs="Arial"/>
                <w:i w:val="0"/>
                <w:iCs w:val="0"/>
                <w:noProof/>
                <w:webHidden/>
                <w:sz w:val="21"/>
                <w:szCs w:val="21"/>
              </w:rPr>
              <w:fldChar w:fldCharType="end"/>
            </w:r>
          </w:hyperlink>
        </w:p>
        <w:p w14:paraId="00B79D26" w14:textId="1A154907" w:rsidR="00335C0C" w:rsidRPr="00335C0C" w:rsidRDefault="00335C0C" w:rsidP="00335C0C">
          <w:pPr>
            <w:pStyle w:val="TOC1"/>
            <w:tabs>
              <w:tab w:val="right" w:leader="dot" w:pos="9062"/>
            </w:tabs>
            <w:spacing w:before="0" w:after="60" w:line="276" w:lineRule="auto"/>
            <w:rPr>
              <w:rFonts w:ascii="Arial" w:eastAsiaTheme="minorEastAsia" w:hAnsi="Arial" w:cs="Arial"/>
              <w:b w:val="0"/>
              <w:bCs w:val="0"/>
              <w:caps w:val="0"/>
              <w:noProof/>
              <w:kern w:val="2"/>
              <w:sz w:val="21"/>
              <w:szCs w:val="21"/>
              <w:lang w:eastAsia="en-GB"/>
              <w14:ligatures w14:val="standardContextual"/>
            </w:rPr>
          </w:pPr>
          <w:hyperlink w:anchor="_Toc178456224" w:history="1">
            <w:r w:rsidRPr="00335C0C">
              <w:rPr>
                <w:rStyle w:val="Hyperlink"/>
                <w:rFonts w:ascii="Arial" w:hAnsi="Arial" w:cs="Arial"/>
                <w:caps w:val="0"/>
                <w:noProof/>
                <w:sz w:val="21"/>
                <w:szCs w:val="21"/>
              </w:rPr>
              <w:t>Chapter 7: Key findings on Hokio School and the Kohitere Centre</w:t>
            </w:r>
            <w:r w:rsidRPr="00335C0C">
              <w:rPr>
                <w:rFonts w:ascii="Arial" w:hAnsi="Arial" w:cs="Arial"/>
                <w:caps w:val="0"/>
                <w:noProof/>
                <w:webHidden/>
                <w:sz w:val="21"/>
                <w:szCs w:val="21"/>
              </w:rPr>
              <w:tab/>
            </w:r>
            <w:r w:rsidRPr="00335C0C">
              <w:rPr>
                <w:rFonts w:ascii="Arial" w:hAnsi="Arial" w:cs="Arial"/>
                <w:caps w:val="0"/>
                <w:noProof/>
                <w:webHidden/>
                <w:sz w:val="21"/>
                <w:szCs w:val="21"/>
              </w:rPr>
              <w:fldChar w:fldCharType="begin"/>
            </w:r>
            <w:r w:rsidRPr="00335C0C">
              <w:rPr>
                <w:rFonts w:ascii="Arial" w:hAnsi="Arial" w:cs="Arial"/>
                <w:caps w:val="0"/>
                <w:noProof/>
                <w:webHidden/>
                <w:sz w:val="21"/>
                <w:szCs w:val="21"/>
              </w:rPr>
              <w:instrText xml:space="preserve"> PAGEREF _Toc178456224 \h </w:instrText>
            </w:r>
            <w:r w:rsidRPr="00335C0C">
              <w:rPr>
                <w:rFonts w:ascii="Arial" w:hAnsi="Arial" w:cs="Arial"/>
                <w:caps w:val="0"/>
                <w:noProof/>
                <w:webHidden/>
                <w:sz w:val="21"/>
                <w:szCs w:val="21"/>
              </w:rPr>
            </w:r>
            <w:r w:rsidRPr="00335C0C">
              <w:rPr>
                <w:rFonts w:ascii="Arial" w:hAnsi="Arial" w:cs="Arial"/>
                <w:caps w:val="0"/>
                <w:noProof/>
                <w:webHidden/>
                <w:sz w:val="21"/>
                <w:szCs w:val="21"/>
              </w:rPr>
              <w:fldChar w:fldCharType="separate"/>
            </w:r>
            <w:r w:rsidR="00705157">
              <w:rPr>
                <w:rFonts w:ascii="Arial" w:hAnsi="Arial" w:cs="Arial"/>
                <w:caps w:val="0"/>
                <w:noProof/>
                <w:webHidden/>
                <w:sz w:val="21"/>
                <w:szCs w:val="21"/>
              </w:rPr>
              <w:t>89</w:t>
            </w:r>
            <w:r w:rsidRPr="00335C0C">
              <w:rPr>
                <w:rFonts w:ascii="Arial" w:hAnsi="Arial" w:cs="Arial"/>
                <w:caps w:val="0"/>
                <w:noProof/>
                <w:webHidden/>
                <w:sz w:val="21"/>
                <w:szCs w:val="21"/>
              </w:rPr>
              <w:fldChar w:fldCharType="end"/>
            </w:r>
          </w:hyperlink>
        </w:p>
        <w:p w14:paraId="1F1472EE" w14:textId="238652B6"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225" w:history="1">
            <w:r w:rsidRPr="00335C0C">
              <w:rPr>
                <w:rStyle w:val="Hyperlink"/>
                <w:rFonts w:ascii="Arial" w:hAnsi="Arial" w:cs="Arial"/>
                <w:smallCaps w:val="0"/>
                <w:noProof/>
                <w:sz w:val="21"/>
                <w:szCs w:val="21"/>
              </w:rPr>
              <w:t>Circumstances that led to individuals being taken or placed into care</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_Toc178456225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89</w:t>
            </w:r>
            <w:r w:rsidRPr="00335C0C">
              <w:rPr>
                <w:rFonts w:ascii="Arial" w:hAnsi="Arial" w:cs="Arial"/>
                <w:smallCaps w:val="0"/>
                <w:noProof/>
                <w:webHidden/>
                <w:sz w:val="21"/>
                <w:szCs w:val="21"/>
              </w:rPr>
              <w:fldChar w:fldCharType="end"/>
            </w:r>
          </w:hyperlink>
        </w:p>
        <w:p w14:paraId="6E89C9CF" w14:textId="29B2B570"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226" w:history="1">
            <w:r w:rsidRPr="00335C0C">
              <w:rPr>
                <w:rStyle w:val="Hyperlink"/>
                <w:rFonts w:ascii="Arial" w:hAnsi="Arial" w:cs="Arial"/>
                <w:smallCaps w:val="0"/>
                <w:noProof/>
                <w:sz w:val="21"/>
                <w:szCs w:val="21"/>
              </w:rPr>
              <w:t>Nature and extent of abuse and neglect</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_Toc178456226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89</w:t>
            </w:r>
            <w:r w:rsidRPr="00335C0C">
              <w:rPr>
                <w:rFonts w:ascii="Arial" w:hAnsi="Arial" w:cs="Arial"/>
                <w:smallCaps w:val="0"/>
                <w:noProof/>
                <w:webHidden/>
                <w:sz w:val="21"/>
                <w:szCs w:val="21"/>
              </w:rPr>
              <w:fldChar w:fldCharType="end"/>
            </w:r>
          </w:hyperlink>
        </w:p>
        <w:p w14:paraId="370FFC21" w14:textId="0FA628F7"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227" w:history="1">
            <w:r w:rsidRPr="00335C0C">
              <w:rPr>
                <w:rStyle w:val="Hyperlink"/>
                <w:rFonts w:ascii="Arial" w:hAnsi="Arial" w:cs="Arial"/>
                <w:smallCaps w:val="0"/>
                <w:noProof/>
                <w:sz w:val="21"/>
                <w:szCs w:val="21"/>
              </w:rPr>
              <w:t>Impacts of abuse and neglect</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_Toc178456227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91</w:t>
            </w:r>
            <w:r w:rsidRPr="00335C0C">
              <w:rPr>
                <w:rFonts w:ascii="Arial" w:hAnsi="Arial" w:cs="Arial"/>
                <w:smallCaps w:val="0"/>
                <w:noProof/>
                <w:webHidden/>
                <w:sz w:val="21"/>
                <w:szCs w:val="21"/>
              </w:rPr>
              <w:fldChar w:fldCharType="end"/>
            </w:r>
          </w:hyperlink>
        </w:p>
        <w:p w14:paraId="7B484BD6" w14:textId="29DE6AD8" w:rsidR="00335C0C" w:rsidRPr="00335C0C" w:rsidRDefault="00335C0C" w:rsidP="00335C0C">
          <w:pPr>
            <w:pStyle w:val="TOC2"/>
            <w:tabs>
              <w:tab w:val="right" w:leader="dot" w:pos="9062"/>
            </w:tabs>
            <w:spacing w:after="60" w:line="276" w:lineRule="auto"/>
            <w:rPr>
              <w:rFonts w:ascii="Arial" w:eastAsiaTheme="minorEastAsia" w:hAnsi="Arial" w:cs="Arial"/>
              <w:smallCaps w:val="0"/>
              <w:noProof/>
              <w:kern w:val="2"/>
              <w:sz w:val="21"/>
              <w:szCs w:val="21"/>
              <w:lang w:eastAsia="en-GB"/>
              <w14:ligatures w14:val="standardContextual"/>
            </w:rPr>
          </w:pPr>
          <w:hyperlink w:anchor="_Toc178456228" w:history="1">
            <w:r w:rsidRPr="00335C0C">
              <w:rPr>
                <w:rStyle w:val="Hyperlink"/>
                <w:rFonts w:ascii="Arial" w:hAnsi="Arial" w:cs="Arial"/>
                <w:smallCaps w:val="0"/>
                <w:noProof/>
                <w:sz w:val="21"/>
                <w:szCs w:val="21"/>
              </w:rPr>
              <w:t>Factors that caused or contributed to abuse and neglect</w:t>
            </w:r>
            <w:r w:rsidRPr="00335C0C">
              <w:rPr>
                <w:rFonts w:ascii="Arial" w:hAnsi="Arial" w:cs="Arial"/>
                <w:smallCaps w:val="0"/>
                <w:noProof/>
                <w:webHidden/>
                <w:sz w:val="21"/>
                <w:szCs w:val="21"/>
              </w:rPr>
              <w:tab/>
            </w:r>
            <w:r w:rsidRPr="00335C0C">
              <w:rPr>
                <w:rFonts w:ascii="Arial" w:hAnsi="Arial" w:cs="Arial"/>
                <w:smallCaps w:val="0"/>
                <w:noProof/>
                <w:webHidden/>
                <w:sz w:val="21"/>
                <w:szCs w:val="21"/>
              </w:rPr>
              <w:fldChar w:fldCharType="begin"/>
            </w:r>
            <w:r w:rsidRPr="00335C0C">
              <w:rPr>
                <w:rFonts w:ascii="Arial" w:hAnsi="Arial" w:cs="Arial"/>
                <w:smallCaps w:val="0"/>
                <w:noProof/>
                <w:webHidden/>
                <w:sz w:val="21"/>
                <w:szCs w:val="21"/>
              </w:rPr>
              <w:instrText xml:space="preserve"> PAGEREF _Toc178456228 \h </w:instrText>
            </w:r>
            <w:r w:rsidRPr="00335C0C">
              <w:rPr>
                <w:rFonts w:ascii="Arial" w:hAnsi="Arial" w:cs="Arial"/>
                <w:smallCaps w:val="0"/>
                <w:noProof/>
                <w:webHidden/>
                <w:sz w:val="21"/>
                <w:szCs w:val="21"/>
              </w:rPr>
            </w:r>
            <w:r w:rsidRPr="00335C0C">
              <w:rPr>
                <w:rFonts w:ascii="Arial" w:hAnsi="Arial" w:cs="Arial"/>
                <w:smallCaps w:val="0"/>
                <w:noProof/>
                <w:webHidden/>
                <w:sz w:val="21"/>
                <w:szCs w:val="21"/>
              </w:rPr>
              <w:fldChar w:fldCharType="separate"/>
            </w:r>
            <w:r w:rsidR="00705157">
              <w:rPr>
                <w:rFonts w:ascii="Arial" w:hAnsi="Arial" w:cs="Arial"/>
                <w:smallCaps w:val="0"/>
                <w:noProof/>
                <w:webHidden/>
                <w:sz w:val="21"/>
                <w:szCs w:val="21"/>
              </w:rPr>
              <w:t>92</w:t>
            </w:r>
            <w:r w:rsidRPr="00335C0C">
              <w:rPr>
                <w:rFonts w:ascii="Arial" w:hAnsi="Arial" w:cs="Arial"/>
                <w:smallCaps w:val="0"/>
                <w:noProof/>
                <w:webHidden/>
                <w:sz w:val="21"/>
                <w:szCs w:val="21"/>
              </w:rPr>
              <w:fldChar w:fldCharType="end"/>
            </w:r>
          </w:hyperlink>
        </w:p>
        <w:p w14:paraId="7ECB1978" w14:textId="4F46778C" w:rsidR="008E59BC" w:rsidRPr="008E59BC" w:rsidRDefault="00335C0C" w:rsidP="00335C0C">
          <w:pPr>
            <w:pStyle w:val="TOC1"/>
            <w:spacing w:before="0" w:after="60" w:line="276" w:lineRule="auto"/>
            <w:rPr>
              <w:rFonts w:ascii="Arial" w:hAnsi="Arial" w:cs="Arial"/>
              <w:b w:val="0"/>
              <w:bCs w:val="0"/>
              <w:noProof/>
            </w:rPr>
          </w:pPr>
          <w:r w:rsidRPr="00335C0C">
            <w:rPr>
              <w:rFonts w:ascii="Arial" w:hAnsi="Arial" w:cs="Arial"/>
              <w:caps w:val="0"/>
              <w:sz w:val="21"/>
              <w:szCs w:val="21"/>
            </w:rPr>
            <w:fldChar w:fldCharType="end"/>
          </w:r>
        </w:p>
      </w:sdtContent>
    </w:sdt>
    <w:p w14:paraId="350C855E" w14:textId="6CFB4676" w:rsidR="005A12F1" w:rsidRPr="005B4219" w:rsidRDefault="005A12F1" w:rsidP="005B4219">
      <w:pPr>
        <w:pStyle w:val="Heading1"/>
        <w:rPr>
          <w:lang w:eastAsia="en-NZ"/>
        </w:rPr>
      </w:pPr>
      <w:r w:rsidRPr="008E59BC">
        <w:br w:type="page"/>
      </w:r>
      <w:bookmarkStart w:id="25" w:name="_Toc178456159"/>
      <w:r w:rsidRPr="005B4219">
        <w:rPr>
          <w:lang w:eastAsia="en-NZ"/>
        </w:rPr>
        <w:lastRenderedPageBreak/>
        <w:t xml:space="preserve">Executive </w:t>
      </w:r>
      <w:r w:rsidR="009D4217" w:rsidRPr="005B4219">
        <w:rPr>
          <w:lang w:eastAsia="en-NZ"/>
        </w:rPr>
        <w:t>s</w:t>
      </w:r>
      <w:r w:rsidRPr="005B4219">
        <w:rPr>
          <w:lang w:eastAsia="en-NZ"/>
        </w:rPr>
        <w:t>ummary</w:t>
      </w:r>
      <w:bookmarkEnd w:id="25"/>
      <w:r w:rsidRPr="005B4219">
        <w:rPr>
          <w:lang w:eastAsia="en-NZ"/>
        </w:rPr>
        <w:t xml:space="preserve"> </w:t>
      </w:r>
    </w:p>
    <w:p w14:paraId="58B5407A" w14:textId="6A8E2679" w:rsidR="005A12F1" w:rsidRDefault="005A12F1" w:rsidP="00AA603C">
      <w:pPr>
        <w:pStyle w:val="ListParagraph"/>
        <w:ind w:left="709" w:hanging="709"/>
      </w:pPr>
      <w:r w:rsidRPr="00C84FF5">
        <w:t>Hokio Beach School</w:t>
      </w:r>
      <w:r w:rsidR="002F5674" w:rsidRPr="00C84FF5">
        <w:t xml:space="preserve"> </w:t>
      </w:r>
      <w:r w:rsidR="002F5674">
        <w:t>(</w:t>
      </w:r>
      <w:r w:rsidR="003B55D7">
        <w:t>Hokio School)</w:t>
      </w:r>
      <w:r w:rsidRPr="00C84FF5">
        <w:t xml:space="preserve"> </w:t>
      </w:r>
      <w:r w:rsidR="007529BE">
        <w:t xml:space="preserve">and </w:t>
      </w:r>
      <w:r w:rsidR="000277AA" w:rsidRPr="3F5F6526">
        <w:t>Kohitere</w:t>
      </w:r>
      <w:r w:rsidR="000277AA">
        <w:t xml:space="preserve"> Boys’ Training</w:t>
      </w:r>
      <w:r w:rsidR="007529BE" w:rsidRPr="00C84FF5">
        <w:t xml:space="preserve"> Centre</w:t>
      </w:r>
      <w:r w:rsidR="007529BE">
        <w:t xml:space="preserve"> </w:t>
      </w:r>
      <w:r w:rsidR="003B55D7">
        <w:t>(Kohitere</w:t>
      </w:r>
      <w:r w:rsidR="000D0E8C">
        <w:t xml:space="preserve"> Centre) </w:t>
      </w:r>
      <w:r w:rsidRPr="00C84FF5">
        <w:t xml:space="preserve">were long-stay </w:t>
      </w:r>
      <w:r w:rsidR="0051663B" w:rsidRPr="00C84FF5">
        <w:t>social welfare</w:t>
      </w:r>
      <w:r w:rsidR="000E6250" w:rsidRPr="00C84FF5">
        <w:t xml:space="preserve"> </w:t>
      </w:r>
      <w:r w:rsidR="00F570B3" w:rsidRPr="00C84FF5">
        <w:t>institutions</w:t>
      </w:r>
      <w:r w:rsidRPr="00C84FF5">
        <w:t xml:space="preserve"> in the</w:t>
      </w:r>
      <w:r w:rsidR="000D0E8C" w:rsidRPr="00C84FF5">
        <w:t xml:space="preserve"> </w:t>
      </w:r>
      <w:proofErr w:type="spellStart"/>
      <w:r w:rsidR="000D0E8C">
        <w:t>Tai</w:t>
      </w:r>
      <w:r w:rsidR="00196D81">
        <w:t>toko</w:t>
      </w:r>
      <w:proofErr w:type="spellEnd"/>
      <w:r w:rsidRPr="00C84FF5">
        <w:t xml:space="preserve"> Levin area</w:t>
      </w:r>
      <w:r w:rsidR="00490407" w:rsidRPr="00490407">
        <w:t xml:space="preserve"> </w:t>
      </w:r>
      <w:r w:rsidR="00490407">
        <w:t xml:space="preserve">from the early 1900s up until the late </w:t>
      </w:r>
      <w:r w:rsidR="009F6062">
        <w:t>1980s</w:t>
      </w:r>
      <w:r w:rsidRPr="00C84FF5">
        <w:t>. Boys came from throughout Aotearoa New Zealand and were often far from</w:t>
      </w:r>
      <w:r w:rsidR="00196D81" w:rsidRPr="00C84FF5">
        <w:t xml:space="preserve"> </w:t>
      </w:r>
      <w:r w:rsidR="00196D81">
        <w:t>family and</w:t>
      </w:r>
      <w:r w:rsidRPr="00C84FF5">
        <w:t xml:space="preserve"> whānau. These </w:t>
      </w:r>
      <w:r w:rsidR="009F6062">
        <w:t>children</w:t>
      </w:r>
      <w:r w:rsidR="009F6062" w:rsidRPr="00C84FF5">
        <w:t xml:space="preserve"> </w:t>
      </w:r>
      <w:r w:rsidR="00196D81">
        <w:t>and young people</w:t>
      </w:r>
      <w:r w:rsidR="00221038">
        <w:t xml:space="preserve"> </w:t>
      </w:r>
      <w:r w:rsidRPr="00C84FF5">
        <w:t>were seen by the State as “too difficult</w:t>
      </w:r>
      <w:r w:rsidR="00975F27">
        <w:t xml:space="preserve"> </w:t>
      </w:r>
      <w:r w:rsidR="00422A13" w:rsidRPr="00C84FF5">
        <w:t>…</w:t>
      </w:r>
      <w:r w:rsidR="00975F27">
        <w:t xml:space="preserve"> </w:t>
      </w:r>
      <w:r w:rsidRPr="00C84FF5">
        <w:t>to remain in the community.”</w:t>
      </w:r>
      <w:r w:rsidRPr="00C84FF5">
        <w:rPr>
          <w:rStyle w:val="FootnoteReference"/>
        </w:rPr>
        <w:footnoteReference w:id="2"/>
      </w:r>
      <w:r w:rsidRPr="00C84FF5">
        <w:t xml:space="preserve"> Yet it was the care system that was punitive </w:t>
      </w:r>
      <w:r w:rsidR="00422A13" w:rsidRPr="00C84FF5">
        <w:t xml:space="preserve">and </w:t>
      </w:r>
      <w:r w:rsidRPr="00C84FF5">
        <w:t xml:space="preserve">abusive. </w:t>
      </w:r>
    </w:p>
    <w:p w14:paraId="6C17F230" w14:textId="269B9894" w:rsidR="004A177B" w:rsidRDefault="004A177B" w:rsidP="004A177B">
      <w:pPr>
        <w:pStyle w:val="ListParagraph"/>
        <w:numPr>
          <w:ilvl w:val="0"/>
          <w:numId w:val="0"/>
        </w:numPr>
        <w:ind w:left="709"/>
      </w:pPr>
      <w:r>
        <w:t xml:space="preserve">[Image: </w:t>
      </w:r>
      <w:r w:rsidR="00F06382" w:rsidRPr="00F06382">
        <w:t>A portion of the Department of Education Child Welfare Division’s Field Officer’s Manual, as noted in footnote 1</w:t>
      </w:r>
      <w:r w:rsidR="004F019A">
        <w:t>]</w:t>
      </w:r>
    </w:p>
    <w:p w14:paraId="620B080D" w14:textId="3AE2DAC3" w:rsidR="004A177B" w:rsidRDefault="004A177B" w:rsidP="004A177B">
      <w:pPr>
        <w:pStyle w:val="ListParagraph"/>
        <w:numPr>
          <w:ilvl w:val="0"/>
          <w:numId w:val="0"/>
        </w:numPr>
        <w:ind w:left="709"/>
      </w:pPr>
      <w:r w:rsidRPr="004A177B">
        <w:rPr>
          <w:noProof/>
        </w:rPr>
        <w:drawing>
          <wp:inline distT="0" distB="0" distL="0" distR="0" wp14:anchorId="2BEF3E3D" wp14:editId="182138ED">
            <wp:extent cx="5760720" cy="882015"/>
            <wp:effectExtent l="0" t="0" r="0" b="0"/>
            <wp:docPr id="213178007" name="Picture 1" descr="A portion of the Department of Education Child Welfare Division’s Field Officer’s Manual, as noted in footno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78007" name="Picture 1" descr="A portion of the Department of Education Child Welfare Division’s Field Officer’s Manual, as noted in footnote 1"/>
                    <pic:cNvPicPr/>
                  </pic:nvPicPr>
                  <pic:blipFill>
                    <a:blip r:embed="rId11"/>
                    <a:stretch>
                      <a:fillRect/>
                    </a:stretch>
                  </pic:blipFill>
                  <pic:spPr>
                    <a:xfrm>
                      <a:off x="0" y="0"/>
                      <a:ext cx="5760720" cy="882015"/>
                    </a:xfrm>
                    <a:prstGeom prst="rect">
                      <a:avLst/>
                    </a:prstGeom>
                  </pic:spPr>
                </pic:pic>
              </a:graphicData>
            </a:graphic>
          </wp:inline>
        </w:drawing>
      </w:r>
    </w:p>
    <w:p w14:paraId="77E70467" w14:textId="77777777" w:rsidR="004A177B" w:rsidRPr="00C84FF5" w:rsidRDefault="004A177B" w:rsidP="004A177B">
      <w:pPr>
        <w:pStyle w:val="ListParagraph"/>
        <w:numPr>
          <w:ilvl w:val="0"/>
          <w:numId w:val="0"/>
        </w:numPr>
        <w:ind w:left="709"/>
      </w:pPr>
    </w:p>
    <w:p w14:paraId="499089F5" w14:textId="7DF31C2D" w:rsidR="00C8018E" w:rsidRPr="00C84FF5" w:rsidRDefault="002237E5" w:rsidP="00AA603C">
      <w:pPr>
        <w:pStyle w:val="ListParagraph"/>
        <w:ind w:left="709" w:hanging="709"/>
      </w:pPr>
      <w:r w:rsidRPr="3F5F6526">
        <w:t xml:space="preserve">Hokio School and Kohitere Centre </w:t>
      </w:r>
      <w:r w:rsidR="00BF5F77" w:rsidRPr="3F5F6526">
        <w:t>w</w:t>
      </w:r>
      <w:r w:rsidR="00C8018E" w:rsidRPr="3F5F6526">
        <w:t xml:space="preserve">ere not places of care. The State removed children </w:t>
      </w:r>
      <w:r w:rsidR="007216D5" w:rsidRPr="3F5F6526">
        <w:t xml:space="preserve">and young people </w:t>
      </w:r>
      <w:r w:rsidR="00C8018E" w:rsidRPr="3F5F6526">
        <w:t xml:space="preserve">from their families and sent them to institutions where abuse of power, violence and racism were normalised. Survivors were brutally punished and blamed for behaviours often caused by trauma, learning difficulties, disabilities and by the very abuse they endured. </w:t>
      </w:r>
    </w:p>
    <w:p w14:paraId="1B374F62" w14:textId="34407BF5" w:rsidR="005A12F1" w:rsidRPr="00C84FF5" w:rsidRDefault="005A12F1" w:rsidP="00AA603C">
      <w:pPr>
        <w:pStyle w:val="ListParagraph"/>
        <w:ind w:left="709" w:hanging="709"/>
      </w:pPr>
      <w:r w:rsidRPr="3F5F6526">
        <w:t>The ‘no-narking’ culture and use of the kingpin system by staff to maintain control contributed to a culture of extreme</w:t>
      </w:r>
      <w:r w:rsidRPr="3F5F6526" w:rsidDel="00EF3F9A">
        <w:t xml:space="preserve"> </w:t>
      </w:r>
      <w:r w:rsidR="00EF3F9A">
        <w:t>violence</w:t>
      </w:r>
      <w:r w:rsidRPr="3F5F6526">
        <w:t>. A lack of supervision, staff with military backgrounds, and inadequate vetting and recruitment processes all played a part in the abuse. Survivors were often seen as manipulative or lying</w:t>
      </w:r>
      <w:r w:rsidR="00422A13" w:rsidRPr="3F5F6526">
        <w:t xml:space="preserve"> and both</w:t>
      </w:r>
      <w:r w:rsidRPr="3F5F6526">
        <w:t xml:space="preserve"> </w:t>
      </w:r>
      <w:r w:rsidR="00422A13" w:rsidRPr="3F5F6526">
        <w:t>s</w:t>
      </w:r>
      <w:r w:rsidRPr="3F5F6526">
        <w:t xml:space="preserve">urvivors and staff were </w:t>
      </w:r>
      <w:proofErr w:type="gramStart"/>
      <w:r w:rsidRPr="3F5F6526">
        <w:t>silenced</w:t>
      </w:r>
      <w:proofErr w:type="gramEnd"/>
      <w:r w:rsidRPr="3F5F6526">
        <w:t xml:space="preserve"> and complaints of abuse covered up. </w:t>
      </w:r>
    </w:p>
    <w:p w14:paraId="05D39F0A" w14:textId="59151D5C" w:rsidR="005B4219" w:rsidRDefault="005A12F1" w:rsidP="00AA603C">
      <w:pPr>
        <w:pStyle w:val="ListParagraph"/>
        <w:ind w:left="709" w:hanging="709"/>
      </w:pPr>
      <w:r w:rsidRPr="00C84FF5">
        <w:t>S</w:t>
      </w:r>
      <w:r w:rsidR="002C72E6" w:rsidRPr="00C84FF5">
        <w:t>ome s</w:t>
      </w:r>
      <w:r w:rsidRPr="00C84FF5">
        <w:t xml:space="preserve">urvivors described prison as better than </w:t>
      </w:r>
      <w:r w:rsidR="00F661A9" w:rsidRPr="00C84FF5">
        <w:t>Hokio School</w:t>
      </w:r>
      <w:r w:rsidRPr="00C84FF5">
        <w:t xml:space="preserve"> and </w:t>
      </w:r>
      <w:r w:rsidR="00F661A9" w:rsidRPr="00C84FF5">
        <w:t>Kohitere Centre</w:t>
      </w:r>
      <w:r w:rsidRPr="00C84FF5">
        <w:t>.</w:t>
      </w:r>
      <w:r w:rsidRPr="00C84FF5">
        <w:rPr>
          <w:rStyle w:val="FootnoteReference"/>
        </w:rPr>
        <w:footnoteReference w:id="3"/>
      </w:r>
      <w:r w:rsidRPr="00C84FF5">
        <w:t xml:space="preserve"> They were worse off </w:t>
      </w:r>
      <w:r w:rsidR="0060126D">
        <w:t xml:space="preserve">when </w:t>
      </w:r>
      <w:r w:rsidRPr="00C84FF5">
        <w:t xml:space="preserve">leaving than when they arrived. Some survivors told </w:t>
      </w:r>
      <w:r w:rsidR="00DE6A3C" w:rsidRPr="00C84FF5">
        <w:t xml:space="preserve">the </w:t>
      </w:r>
      <w:r w:rsidR="00E96E94" w:rsidRPr="00477024">
        <w:rPr>
          <w:rFonts w:eastAsia="Calibri"/>
          <w:lang w:val="en-NZ"/>
        </w:rPr>
        <w:t xml:space="preserve">Inquiry </w:t>
      </w:r>
      <w:r w:rsidRPr="00C84FF5">
        <w:t>the only thing they learned was how to be better criminals.</w:t>
      </w:r>
      <w:r w:rsidRPr="00C84FF5">
        <w:rPr>
          <w:rStyle w:val="FootnoteReference"/>
        </w:rPr>
        <w:footnoteReference w:id="4"/>
      </w:r>
      <w:r w:rsidRPr="00C84FF5">
        <w:t xml:space="preserve"> The abuse they experienced has led to spiritual, physical, psychological, </w:t>
      </w:r>
      <w:r w:rsidR="00EB67EE" w:rsidRPr="00C84FF5">
        <w:t>relation</w:t>
      </w:r>
      <w:r w:rsidR="00EB67EE">
        <w:t>ship</w:t>
      </w:r>
      <w:r w:rsidRPr="00C84FF5">
        <w:t xml:space="preserve">, and </w:t>
      </w:r>
      <w:r w:rsidR="00C811F7" w:rsidRPr="00C84FF5">
        <w:t>inter-</w:t>
      </w:r>
      <w:r w:rsidRPr="00C84FF5">
        <w:t xml:space="preserve">generational impacts. Some survivors have spent most of their lives in jail or sought connection and support through gang membership with others who share similar experiences of abuse in care. </w:t>
      </w:r>
    </w:p>
    <w:p w14:paraId="1A14467E" w14:textId="77777777" w:rsidR="005B4219" w:rsidRDefault="005B4219">
      <w:pPr>
        <w:rPr>
          <w:rFonts w:ascii="Arial" w:eastAsiaTheme="minorHAnsi" w:hAnsi="Arial" w:cs="Arial"/>
          <w:sz w:val="22"/>
          <w:szCs w:val="22"/>
          <w:lang w:val="en-AU"/>
        </w:rPr>
      </w:pPr>
      <w:r>
        <w:br w:type="page"/>
      </w:r>
    </w:p>
    <w:p w14:paraId="3EF44924" w14:textId="0CB5B746" w:rsidR="005A12F1" w:rsidRPr="00C84FF5" w:rsidRDefault="005A12F1" w:rsidP="00AA603C">
      <w:pPr>
        <w:numPr>
          <w:ilvl w:val="0"/>
          <w:numId w:val="2"/>
        </w:numPr>
        <w:spacing w:before="240" w:after="240"/>
        <w:ind w:left="709" w:hanging="709"/>
        <w:rPr>
          <w:rFonts w:ascii="Arial" w:hAnsi="Arial" w:cs="Arial"/>
          <w:sz w:val="22"/>
          <w:szCs w:val="22"/>
          <w:lang w:val="en-AU"/>
        </w:rPr>
      </w:pPr>
      <w:r w:rsidRPr="3F5F6526">
        <w:rPr>
          <w:rFonts w:ascii="Arial" w:hAnsi="Arial" w:cs="Arial"/>
          <w:sz w:val="22"/>
          <w:szCs w:val="22"/>
          <w:lang w:val="en-AU"/>
        </w:rPr>
        <w:lastRenderedPageBreak/>
        <w:t xml:space="preserve">Abuse in </w:t>
      </w:r>
      <w:r w:rsidR="00F661A9" w:rsidRPr="3F5F6526">
        <w:rPr>
          <w:rFonts w:ascii="Arial" w:hAnsi="Arial" w:cs="Arial"/>
          <w:sz w:val="22"/>
          <w:szCs w:val="22"/>
          <w:lang w:val="en-AU"/>
        </w:rPr>
        <w:t>Hokio School</w:t>
      </w:r>
      <w:r w:rsidR="00F570B3" w:rsidRPr="3F5F6526">
        <w:rPr>
          <w:rFonts w:ascii="Arial" w:hAnsi="Arial" w:cs="Arial"/>
          <w:sz w:val="22"/>
          <w:szCs w:val="22"/>
          <w:lang w:val="en-AU"/>
        </w:rPr>
        <w:t xml:space="preserve"> and </w:t>
      </w:r>
      <w:r w:rsidR="000277AA" w:rsidRPr="3F5F6526">
        <w:rPr>
          <w:rFonts w:ascii="Arial" w:hAnsi="Arial" w:cs="Arial"/>
          <w:sz w:val="22"/>
          <w:szCs w:val="22"/>
          <w:lang w:val="en-AU"/>
        </w:rPr>
        <w:t xml:space="preserve">Kohitere </w:t>
      </w:r>
      <w:r w:rsidR="00AC1397" w:rsidRPr="3F5F6526">
        <w:rPr>
          <w:rFonts w:ascii="Arial" w:hAnsi="Arial" w:cs="Arial"/>
          <w:sz w:val="22"/>
          <w:szCs w:val="22"/>
          <w:lang w:val="en-AU"/>
        </w:rPr>
        <w:t>Centre</w:t>
      </w:r>
      <w:r w:rsidR="00E96E94" w:rsidRPr="3F5F6526">
        <w:rPr>
          <w:rFonts w:ascii="Arial" w:hAnsi="Arial" w:cs="Arial"/>
          <w:sz w:val="22"/>
          <w:szCs w:val="22"/>
          <w:lang w:val="en-AU"/>
        </w:rPr>
        <w:t xml:space="preserve"> </w:t>
      </w:r>
      <w:r w:rsidRPr="3F5F6526">
        <w:rPr>
          <w:rFonts w:ascii="Arial" w:hAnsi="Arial" w:cs="Arial"/>
          <w:sz w:val="22"/>
          <w:szCs w:val="22"/>
          <w:lang w:val="en-AU"/>
        </w:rPr>
        <w:t xml:space="preserve">was systemic. From the top down there was little oversight, or accountability. Not for the </w:t>
      </w:r>
      <w:r w:rsidR="004266F5" w:rsidRPr="3F5F6526">
        <w:rPr>
          <w:rFonts w:ascii="Arial" w:hAnsi="Arial" w:cs="Arial"/>
          <w:sz w:val="22"/>
          <w:szCs w:val="22"/>
          <w:lang w:val="en-AU"/>
        </w:rPr>
        <w:t>S</w:t>
      </w:r>
      <w:r w:rsidRPr="3F5F6526">
        <w:rPr>
          <w:rFonts w:ascii="Arial" w:hAnsi="Arial" w:cs="Arial"/>
          <w:sz w:val="22"/>
          <w:szCs w:val="22"/>
          <w:lang w:val="en-AU"/>
        </w:rPr>
        <w:t>tate, the institutions, the staff, nor for perpetrators.</w:t>
      </w:r>
      <w:r w:rsidR="00365455" w:rsidRPr="3F5F6526">
        <w:rPr>
          <w:rFonts w:ascii="Arial" w:hAnsi="Arial" w:cs="Arial"/>
          <w:sz w:val="22"/>
          <w:szCs w:val="22"/>
          <w:lang w:val="en-AU"/>
        </w:rPr>
        <w:t xml:space="preserve"> </w:t>
      </w:r>
      <w:r w:rsidRPr="3F5F6526">
        <w:rPr>
          <w:rFonts w:ascii="Arial" w:hAnsi="Arial" w:cs="Arial"/>
          <w:sz w:val="22"/>
          <w:szCs w:val="22"/>
          <w:lang w:val="en-AU"/>
        </w:rPr>
        <w:t xml:space="preserve">Survivors’ lives were profoundly altered by their time at </w:t>
      </w:r>
      <w:r w:rsidR="00F661A9" w:rsidRPr="3F5F6526">
        <w:rPr>
          <w:rFonts w:ascii="Arial" w:hAnsi="Arial" w:cs="Arial"/>
          <w:sz w:val="22"/>
          <w:szCs w:val="22"/>
          <w:lang w:val="en-AU"/>
        </w:rPr>
        <w:t>Hokio School</w:t>
      </w:r>
      <w:r w:rsidRPr="3F5F6526">
        <w:rPr>
          <w:rFonts w:ascii="Arial" w:hAnsi="Arial" w:cs="Arial"/>
          <w:sz w:val="22"/>
          <w:szCs w:val="22"/>
          <w:lang w:val="en-AU"/>
        </w:rPr>
        <w:t xml:space="preserve"> and </w:t>
      </w:r>
      <w:r w:rsidR="00F661A9" w:rsidRPr="3F5F6526">
        <w:rPr>
          <w:rFonts w:ascii="Arial" w:hAnsi="Arial" w:cs="Arial"/>
          <w:sz w:val="22"/>
          <w:szCs w:val="22"/>
          <w:lang w:val="en-AU"/>
        </w:rPr>
        <w:t>Kohitere Centre</w:t>
      </w:r>
      <w:r w:rsidRPr="3F5F6526">
        <w:rPr>
          <w:rFonts w:ascii="Arial" w:hAnsi="Arial" w:cs="Arial"/>
          <w:sz w:val="22"/>
          <w:szCs w:val="22"/>
          <w:lang w:val="en-AU"/>
        </w:rPr>
        <w:t xml:space="preserve">. </w:t>
      </w:r>
      <w:r w:rsidR="00500D71" w:rsidRPr="3F5F6526">
        <w:rPr>
          <w:rFonts w:ascii="Arial" w:hAnsi="Arial" w:cs="Arial"/>
          <w:sz w:val="22"/>
          <w:szCs w:val="22"/>
          <w:lang w:val="en-AU"/>
        </w:rPr>
        <w:t>Samoan survivor David Williams (aka John Williams)</w:t>
      </w:r>
      <w:r w:rsidR="00500D71">
        <w:t xml:space="preserve"> </w:t>
      </w:r>
      <w:r w:rsidRPr="3F5F6526">
        <w:rPr>
          <w:rFonts w:ascii="Arial" w:hAnsi="Arial" w:cs="Arial"/>
          <w:sz w:val="22"/>
          <w:szCs w:val="22"/>
          <w:lang w:val="en-AU"/>
        </w:rPr>
        <w:t xml:space="preserve">told </w:t>
      </w:r>
      <w:r w:rsidR="00DE6A3C" w:rsidRPr="3F5F6526">
        <w:rPr>
          <w:rFonts w:ascii="Arial" w:hAnsi="Arial" w:cs="Arial"/>
          <w:sz w:val="22"/>
          <w:szCs w:val="22"/>
          <w:lang w:val="en-AU"/>
        </w:rPr>
        <w:t>the Inquiry</w:t>
      </w:r>
      <w:r w:rsidRPr="3F5F6526">
        <w:rPr>
          <w:rFonts w:ascii="Arial" w:hAnsi="Arial" w:cs="Arial"/>
          <w:sz w:val="22"/>
          <w:szCs w:val="22"/>
          <w:lang w:val="en-AU"/>
        </w:rPr>
        <w:t xml:space="preserve">: </w:t>
      </w:r>
    </w:p>
    <w:p w14:paraId="2AEC1BD3" w14:textId="2742661C" w:rsidR="005A12F1" w:rsidRPr="00C84FF5" w:rsidRDefault="00D31C17" w:rsidP="00E306CC">
      <w:pPr>
        <w:spacing w:line="276" w:lineRule="auto"/>
        <w:ind w:left="1701" w:right="1275"/>
        <w:rPr>
          <w:rFonts w:ascii="Arial" w:hAnsi="Arial" w:cs="Arial"/>
          <w:sz w:val="22"/>
          <w:szCs w:val="22"/>
        </w:rPr>
      </w:pPr>
      <w:r>
        <w:rPr>
          <w:rFonts w:ascii="Arial" w:hAnsi="Arial" w:cs="Arial"/>
          <w:sz w:val="22"/>
          <w:szCs w:val="22"/>
        </w:rPr>
        <w:t>“</w:t>
      </w:r>
      <w:r w:rsidR="005A12F1" w:rsidRPr="00C84FF5">
        <w:rPr>
          <w:rFonts w:ascii="Arial" w:hAnsi="Arial" w:cs="Arial"/>
          <w:sz w:val="22"/>
          <w:szCs w:val="22"/>
        </w:rPr>
        <w:t>The things that happened in those places, I don</w:t>
      </w:r>
      <w:r w:rsidR="00DD36D6">
        <w:rPr>
          <w:rFonts w:ascii="Arial" w:hAnsi="Arial" w:cs="Arial"/>
          <w:sz w:val="22"/>
          <w:szCs w:val="22"/>
        </w:rPr>
        <w:t>’</w:t>
      </w:r>
      <w:r w:rsidR="005A12F1" w:rsidRPr="00C84FF5">
        <w:rPr>
          <w:rFonts w:ascii="Arial" w:hAnsi="Arial" w:cs="Arial"/>
          <w:sz w:val="22"/>
          <w:szCs w:val="22"/>
        </w:rPr>
        <w:t>t really know how us survivors can let go of it. You can</w:t>
      </w:r>
      <w:r w:rsidR="00DD36D6">
        <w:rPr>
          <w:rFonts w:ascii="Arial" w:hAnsi="Arial" w:cs="Arial"/>
          <w:sz w:val="22"/>
          <w:szCs w:val="22"/>
        </w:rPr>
        <w:t>’</w:t>
      </w:r>
      <w:r w:rsidR="005A12F1" w:rsidRPr="00C84FF5">
        <w:rPr>
          <w:rFonts w:ascii="Arial" w:hAnsi="Arial" w:cs="Arial"/>
          <w:sz w:val="22"/>
          <w:szCs w:val="22"/>
        </w:rPr>
        <w:t>t</w:t>
      </w:r>
      <w:r w:rsidR="003C76A9" w:rsidRPr="00C84FF5">
        <w:rPr>
          <w:rFonts w:ascii="Arial" w:hAnsi="Arial" w:cs="Arial"/>
          <w:sz w:val="22"/>
          <w:szCs w:val="22"/>
        </w:rPr>
        <w:t>,</w:t>
      </w:r>
      <w:r w:rsidR="005A12F1" w:rsidRPr="00C84FF5">
        <w:rPr>
          <w:rFonts w:ascii="Arial" w:hAnsi="Arial" w:cs="Arial"/>
          <w:sz w:val="22"/>
          <w:szCs w:val="22"/>
        </w:rPr>
        <w:t xml:space="preserve"> it's there for life until you go to your grave.</w:t>
      </w:r>
      <w:r>
        <w:rPr>
          <w:rFonts w:ascii="Arial" w:hAnsi="Arial" w:cs="Arial"/>
          <w:sz w:val="22"/>
          <w:szCs w:val="22"/>
        </w:rPr>
        <w:t>”</w:t>
      </w:r>
      <w:r w:rsidR="005A12F1" w:rsidRPr="00C84FF5">
        <w:rPr>
          <w:rStyle w:val="FootnoteReference"/>
          <w:rFonts w:ascii="Arial" w:hAnsi="Arial" w:cs="Arial"/>
          <w:sz w:val="22"/>
          <w:szCs w:val="22"/>
        </w:rPr>
        <w:footnoteReference w:id="5"/>
      </w:r>
    </w:p>
    <w:p w14:paraId="475E94E6" w14:textId="16E101C1" w:rsidR="005B4219" w:rsidRDefault="005B4219">
      <w:pPr>
        <w:rPr>
          <w:rFonts w:ascii="Arial" w:eastAsiaTheme="majorEastAsia" w:hAnsi="Arial" w:cs="Arial"/>
          <w:b/>
          <w:bCs/>
          <w:color w:val="385623" w:themeColor="accent6" w:themeShade="80"/>
          <w:sz w:val="44"/>
          <w:szCs w:val="44"/>
          <w:lang w:val="en-AU"/>
        </w:rPr>
      </w:pPr>
      <w:r>
        <w:rPr>
          <w:rFonts w:ascii="Arial" w:eastAsiaTheme="majorEastAsia" w:hAnsi="Arial" w:cs="Arial"/>
          <w:b/>
          <w:bCs/>
          <w:color w:val="385623" w:themeColor="accent6" w:themeShade="80"/>
          <w:sz w:val="44"/>
          <w:szCs w:val="44"/>
          <w:lang w:val="en-AU"/>
        </w:rPr>
        <w:br w:type="page"/>
      </w:r>
    </w:p>
    <w:p w14:paraId="37048FFD" w14:textId="13C35347" w:rsidR="005A12F1" w:rsidRPr="00C84FF5" w:rsidRDefault="00E70876" w:rsidP="00176A77">
      <w:pPr>
        <w:pStyle w:val="Heading1"/>
      </w:pPr>
      <w:bookmarkStart w:id="26" w:name="_Toc178456160"/>
      <w:r w:rsidRPr="3F5F6526">
        <w:lastRenderedPageBreak/>
        <w:t xml:space="preserve">Chapter </w:t>
      </w:r>
      <w:r w:rsidR="00EC0B06" w:rsidRPr="3F5F6526">
        <w:t>1</w:t>
      </w:r>
      <w:r w:rsidRPr="3F5F6526">
        <w:t>:</w:t>
      </w:r>
      <w:r w:rsidR="00365455" w:rsidRPr="3F5F6526">
        <w:t xml:space="preserve"> </w:t>
      </w:r>
      <w:r w:rsidR="005A12F1" w:rsidRPr="3F5F6526">
        <w:t>Context</w:t>
      </w:r>
      <w:bookmarkEnd w:id="26"/>
      <w:r w:rsidR="005A12F1" w:rsidRPr="3F5F6526">
        <w:t xml:space="preserve"> </w:t>
      </w:r>
    </w:p>
    <w:p w14:paraId="4BD6FE3D" w14:textId="26149194" w:rsidR="005A12F1" w:rsidRPr="00C84FF5" w:rsidRDefault="00AC1397" w:rsidP="00AA603C">
      <w:pPr>
        <w:pStyle w:val="ListParagraph"/>
        <w:ind w:left="709" w:hanging="709"/>
      </w:pPr>
      <w:r w:rsidRPr="00C84FF5">
        <w:t>Kohitere Boys</w:t>
      </w:r>
      <w:r w:rsidR="002E6D10">
        <w:t>’</w:t>
      </w:r>
      <w:r w:rsidRPr="00C84FF5">
        <w:t xml:space="preserve"> Training Centre</w:t>
      </w:r>
      <w:r w:rsidR="003675FA">
        <w:t xml:space="preserve"> (Kohitere Centre)</w:t>
      </w:r>
      <w:r w:rsidR="002E6D10">
        <w:t xml:space="preserve"> </w:t>
      </w:r>
      <w:r w:rsidR="005A12F1" w:rsidRPr="00C84FF5">
        <w:t xml:space="preserve">began as </w:t>
      </w:r>
      <w:proofErr w:type="spellStart"/>
      <w:r w:rsidR="005A12F1" w:rsidRPr="00C84FF5">
        <w:t>Weraroa</w:t>
      </w:r>
      <w:proofErr w:type="spellEnd"/>
      <w:r w:rsidR="005A12F1" w:rsidRPr="00C84FF5">
        <w:t xml:space="preserve"> State Farm in 1906 just outside of </w:t>
      </w:r>
      <w:proofErr w:type="spellStart"/>
      <w:r w:rsidR="005112FB">
        <w:t>Taitoko</w:t>
      </w:r>
      <w:proofErr w:type="spellEnd"/>
      <w:r w:rsidR="005112FB">
        <w:t xml:space="preserve"> </w:t>
      </w:r>
      <w:r w:rsidR="005A12F1" w:rsidRPr="00C84FF5">
        <w:t>Levin. It provided farm training for orphans, boys referred from the court, and those from “unsatisfactory homes”.</w:t>
      </w:r>
      <w:r w:rsidR="005A12F1" w:rsidRPr="3F5F6526">
        <w:rPr>
          <w:vertAlign w:val="superscript"/>
        </w:rPr>
        <w:footnoteReference w:id="6"/>
      </w:r>
      <w:r w:rsidR="005A12F1" w:rsidRPr="00C84FF5">
        <w:t xml:space="preserve"> A 1936 State investigation found that physical discipline was excessively violent.</w:t>
      </w:r>
      <w:r w:rsidR="005A12F1" w:rsidRPr="3F5F6526">
        <w:rPr>
          <w:vertAlign w:val="superscript"/>
        </w:rPr>
        <w:footnoteReference w:id="7"/>
      </w:r>
      <w:r w:rsidR="005A12F1" w:rsidRPr="00C84FF5">
        <w:t xml:space="preserve"> </w:t>
      </w:r>
      <w:r w:rsidR="005112FB">
        <w:t xml:space="preserve">In </w:t>
      </w:r>
      <w:r w:rsidR="007C74D1">
        <w:t xml:space="preserve">1969, </w:t>
      </w:r>
      <w:proofErr w:type="spellStart"/>
      <w:r w:rsidRPr="00C84FF5">
        <w:t>Weraroa</w:t>
      </w:r>
      <w:proofErr w:type="spellEnd"/>
      <w:r w:rsidRPr="00C84FF5">
        <w:t xml:space="preserve"> State Farm </w:t>
      </w:r>
      <w:r w:rsidR="005A12F1" w:rsidRPr="00C84FF5">
        <w:t>changed its name to Kohitere Boys’ Training Centre.</w:t>
      </w:r>
      <w:r w:rsidR="005A12F1" w:rsidRPr="3F5F6526">
        <w:rPr>
          <w:vertAlign w:val="superscript"/>
        </w:rPr>
        <w:footnoteReference w:id="8"/>
      </w:r>
      <w:r w:rsidR="005A12F1" w:rsidRPr="00C84FF5">
        <w:t xml:space="preserve"> </w:t>
      </w:r>
    </w:p>
    <w:p w14:paraId="00C4EC24" w14:textId="317C7DF9" w:rsidR="005A12F1" w:rsidRPr="00C84FF5" w:rsidRDefault="00AC1397" w:rsidP="00AA603C">
      <w:pPr>
        <w:pStyle w:val="ListParagraph"/>
        <w:ind w:left="709" w:hanging="709"/>
      </w:pPr>
      <w:r w:rsidRPr="00C84FF5">
        <w:t>Kohitere Centre</w:t>
      </w:r>
      <w:r w:rsidR="00251E7D">
        <w:t xml:space="preserve"> </w:t>
      </w:r>
      <w:r w:rsidR="005A12F1" w:rsidRPr="00C84FF5">
        <w:t xml:space="preserve">housed boys from throughout the country mostly </w:t>
      </w:r>
      <w:r w:rsidR="00C83C24">
        <w:t>from</w:t>
      </w:r>
      <w:r w:rsidR="00C83C24" w:rsidRPr="00C84FF5">
        <w:t xml:space="preserve"> </w:t>
      </w:r>
      <w:r w:rsidR="005A12F1" w:rsidRPr="00C84FF5">
        <w:t xml:space="preserve">14 </w:t>
      </w:r>
      <w:r w:rsidR="00C83C24">
        <w:t>to</w:t>
      </w:r>
      <w:r w:rsidR="00C83C24" w:rsidRPr="00C84FF5">
        <w:t xml:space="preserve"> </w:t>
      </w:r>
      <w:r w:rsidR="005A12F1" w:rsidRPr="00C84FF5">
        <w:t>17 years old.</w:t>
      </w:r>
      <w:r w:rsidR="005A12F1" w:rsidRPr="00C84FF5">
        <w:rPr>
          <w:vertAlign w:val="superscript"/>
        </w:rPr>
        <w:footnoteReference w:id="9"/>
      </w:r>
      <w:r w:rsidR="005A12F1" w:rsidRPr="00C84FF5">
        <w:t xml:space="preserve"> Its purpose was described as </w:t>
      </w:r>
      <w:r w:rsidR="00954B45">
        <w:t>‘</w:t>
      </w:r>
      <w:r w:rsidR="005A12F1" w:rsidRPr="00C84FF5">
        <w:t>rehabilitative</w:t>
      </w:r>
      <w:r w:rsidR="00954B45">
        <w:t>’</w:t>
      </w:r>
      <w:r w:rsidR="005A12F1" w:rsidRPr="00C84FF5">
        <w:t>, with a focus on training for trades</w:t>
      </w:r>
      <w:r w:rsidR="02F134A8" w:rsidRPr="00C84FF5">
        <w:t>,</w:t>
      </w:r>
      <w:r w:rsidR="00B90350" w:rsidRPr="00C84FF5">
        <w:t xml:space="preserve"> and</w:t>
      </w:r>
      <w:r w:rsidR="0060126D">
        <w:t>,</w:t>
      </w:r>
      <w:r w:rsidR="00B90350" w:rsidRPr="00C84FF5">
        <w:t xml:space="preserve"> for some </w:t>
      </w:r>
      <w:r w:rsidR="00C963BC">
        <w:t>children and young people</w:t>
      </w:r>
      <w:r w:rsidR="003A521D">
        <w:t>,</w:t>
      </w:r>
      <w:r w:rsidR="00C963BC" w:rsidRPr="00C84FF5">
        <w:t xml:space="preserve"> </w:t>
      </w:r>
      <w:r w:rsidR="00B90350" w:rsidRPr="00C84FF5">
        <w:t>secondary schooling.</w:t>
      </w:r>
      <w:r w:rsidR="00365455">
        <w:t xml:space="preserve"> </w:t>
      </w:r>
      <w:r w:rsidR="007F3812" w:rsidRPr="00C84FF5">
        <w:t>A wide va</w:t>
      </w:r>
      <w:r w:rsidR="00213475" w:rsidRPr="00C84FF5">
        <w:t>riety of recreation and sport choices was offered, but they depended on the skills and abilities of those organising</w:t>
      </w:r>
      <w:r w:rsidR="1FAB4035" w:rsidRPr="00C84FF5">
        <w:t xml:space="preserve"> the</w:t>
      </w:r>
      <w:r w:rsidR="00213475" w:rsidRPr="00C84FF5">
        <w:t xml:space="preserve"> </w:t>
      </w:r>
      <w:r w:rsidR="00E6406D" w:rsidRPr="00C84FF5">
        <w:t>activities</w:t>
      </w:r>
      <w:r w:rsidR="00213475" w:rsidRPr="00C84FF5">
        <w:t>.</w:t>
      </w:r>
      <w:r w:rsidR="007267C1" w:rsidRPr="00C84FF5">
        <w:rPr>
          <w:rStyle w:val="FootnoteReference"/>
        </w:rPr>
        <w:footnoteReference w:id="10"/>
      </w:r>
      <w:r w:rsidR="00365455">
        <w:t xml:space="preserve"> </w:t>
      </w:r>
      <w:r w:rsidR="00984D8E" w:rsidRPr="00C84FF5">
        <w:t>Kohitere Centre</w:t>
      </w:r>
      <w:r w:rsidR="005A12F1" w:rsidRPr="00C84FF5">
        <w:t xml:space="preserve"> had an on</w:t>
      </w:r>
      <w:r w:rsidR="00522CBE">
        <w:t>-</w:t>
      </w:r>
      <w:r w:rsidR="005A12F1" w:rsidRPr="00C84FF5">
        <w:t xml:space="preserve">site farm, </w:t>
      </w:r>
      <w:r w:rsidR="00D75105">
        <w:t xml:space="preserve">a </w:t>
      </w:r>
      <w:r w:rsidR="005A12F1" w:rsidRPr="00C84FF5">
        <w:t xml:space="preserve">workshop and a forestry block where </w:t>
      </w:r>
      <w:r w:rsidR="003A521D">
        <w:t>children and young people</w:t>
      </w:r>
      <w:r w:rsidR="003A521D" w:rsidRPr="00C84FF5" w:rsidDel="003A521D">
        <w:t xml:space="preserve"> </w:t>
      </w:r>
      <w:r w:rsidR="005A12F1" w:rsidRPr="00C84FF5">
        <w:t>worked.</w:t>
      </w:r>
      <w:r w:rsidR="005A12F1" w:rsidRPr="00C84FF5">
        <w:rPr>
          <w:vertAlign w:val="superscript"/>
        </w:rPr>
        <w:footnoteReference w:id="11"/>
      </w:r>
      <w:r w:rsidR="005A12F1" w:rsidRPr="00C84FF5">
        <w:t xml:space="preserve"> The Residential Staff Training School </w:t>
      </w:r>
      <w:r w:rsidR="00BD27E5">
        <w:t xml:space="preserve">opened </w:t>
      </w:r>
      <w:r w:rsidR="005A12F1" w:rsidRPr="00C84FF5">
        <w:t>on the grounds in 1970,</w:t>
      </w:r>
      <w:r w:rsidR="005A12F1" w:rsidRPr="00C84FF5">
        <w:rPr>
          <w:vertAlign w:val="superscript"/>
        </w:rPr>
        <w:footnoteReference w:id="12"/>
      </w:r>
      <w:r w:rsidR="005A12F1" w:rsidRPr="00C84FF5">
        <w:t xml:space="preserve"> training residential staff from around Aotearoa</w:t>
      </w:r>
      <w:r w:rsidR="00FE6B65" w:rsidRPr="00C84FF5">
        <w:t xml:space="preserve"> New Zealand</w:t>
      </w:r>
      <w:r w:rsidR="005A12F1" w:rsidRPr="00C84FF5">
        <w:t xml:space="preserve">. </w:t>
      </w:r>
    </w:p>
    <w:p w14:paraId="066BCB90" w14:textId="6CF811EC" w:rsidR="005A12F1" w:rsidRPr="00C84FF5" w:rsidRDefault="00AE77B7" w:rsidP="00AA603C">
      <w:pPr>
        <w:pStyle w:val="ListParagraph"/>
        <w:ind w:left="709" w:hanging="709"/>
      </w:pPr>
      <w:r w:rsidRPr="00C84FF5">
        <w:t xml:space="preserve">During the 1950s, Kohitere Centre housed a maximum of 55 </w:t>
      </w:r>
      <w:r>
        <w:t>children and young people</w:t>
      </w:r>
      <w:r w:rsidRPr="00C84FF5">
        <w:t>, increasing to 110 by the 1970s.</w:t>
      </w:r>
      <w:r w:rsidRPr="3F5F6526">
        <w:rPr>
          <w:vertAlign w:val="superscript"/>
        </w:rPr>
        <w:footnoteReference w:id="13"/>
      </w:r>
      <w:r w:rsidRPr="00C84FF5">
        <w:t xml:space="preserve"> </w:t>
      </w:r>
      <w:r w:rsidR="005A12F1" w:rsidRPr="00C84FF5">
        <w:t>Staff generally lived on</w:t>
      </w:r>
      <w:r w:rsidR="009401E6">
        <w:t xml:space="preserve"> </w:t>
      </w:r>
      <w:r w:rsidR="005A12F1" w:rsidRPr="00C84FF5">
        <w:t>site and by the 1960s there were approximately 18 staff residences.</w:t>
      </w:r>
      <w:r w:rsidR="005A12F1" w:rsidRPr="00C84FF5">
        <w:rPr>
          <w:rStyle w:val="FootnoteReference"/>
        </w:rPr>
        <w:footnoteReference w:id="14"/>
      </w:r>
      <w:r w:rsidR="005A12F1" w:rsidRPr="00C84FF5">
        <w:t xml:space="preserve"> </w:t>
      </w:r>
      <w:r w:rsidR="000277AA">
        <w:t xml:space="preserve">Kohitere </w:t>
      </w:r>
      <w:r w:rsidR="00984D8E" w:rsidRPr="00C84FF5">
        <w:t>Centre</w:t>
      </w:r>
      <w:r w:rsidR="005A12F1" w:rsidRPr="00C84FF5">
        <w:t xml:space="preserve"> experienced staff shortages, particularly during the 1970s. </w:t>
      </w:r>
      <w:r w:rsidR="005D6FBB">
        <w:t>It</w:t>
      </w:r>
      <w:r w:rsidR="005A12F1" w:rsidRPr="00C84FF5">
        <w:t xml:space="preserve"> officially closed in September 1990.</w:t>
      </w:r>
    </w:p>
    <w:p w14:paraId="480FE573" w14:textId="03D47583" w:rsidR="005A12F1" w:rsidRPr="00C84FF5" w:rsidRDefault="005A12F1" w:rsidP="00AA603C">
      <w:pPr>
        <w:pStyle w:val="ListParagraph"/>
        <w:ind w:left="709" w:hanging="709"/>
      </w:pPr>
      <w:r w:rsidRPr="00C84FF5">
        <w:t>Hokio Beach School</w:t>
      </w:r>
      <w:r w:rsidR="00F51354">
        <w:t xml:space="preserve"> </w:t>
      </w:r>
      <w:r w:rsidR="00F51354" w:rsidRPr="00F51354">
        <w:t>(Hokio School)</w:t>
      </w:r>
      <w:r w:rsidR="00F51354" w:rsidRPr="00C84FF5">
        <w:t xml:space="preserve"> </w:t>
      </w:r>
      <w:r w:rsidRPr="00C84FF5">
        <w:t xml:space="preserve">initially began as a retreat for staff and </w:t>
      </w:r>
      <w:r w:rsidR="000F6627">
        <w:t>children and young people</w:t>
      </w:r>
      <w:r w:rsidR="000F6627" w:rsidRPr="00C84FF5" w:rsidDel="000F6627">
        <w:t xml:space="preserve"> </w:t>
      </w:r>
      <w:r w:rsidRPr="00C84FF5">
        <w:t xml:space="preserve">from </w:t>
      </w:r>
      <w:r w:rsidR="000277AA">
        <w:t xml:space="preserve">Kohitere </w:t>
      </w:r>
      <w:r w:rsidR="00984D8E" w:rsidRPr="00C84FF5">
        <w:t>Centre</w:t>
      </w:r>
      <w:r w:rsidRPr="00C84FF5">
        <w:t xml:space="preserve"> in the 1920s</w:t>
      </w:r>
      <w:r w:rsidRPr="00C84FF5">
        <w:rPr>
          <w:vertAlign w:val="superscript"/>
        </w:rPr>
        <w:footnoteReference w:id="15"/>
      </w:r>
      <w:r w:rsidRPr="00C84FF5">
        <w:t xml:space="preserve"> but became a long-stay residential institution in 1945. Hokio School was located approximately 9km from </w:t>
      </w:r>
      <w:r w:rsidR="000277AA">
        <w:t xml:space="preserve">Kohitere </w:t>
      </w:r>
      <w:r w:rsidR="00984D8E" w:rsidRPr="00C84FF5">
        <w:t>Centre</w:t>
      </w:r>
      <w:r w:rsidRPr="00C84FF5">
        <w:t>, on the c</w:t>
      </w:r>
      <w:r w:rsidR="00DD640E" w:rsidRPr="00C84FF5">
        <w:t>oast.</w:t>
      </w:r>
      <w:r w:rsidR="00D93D91" w:rsidRPr="00C84FF5">
        <w:rPr>
          <w:rStyle w:val="FootnoteReference"/>
        </w:rPr>
        <w:footnoteReference w:id="16"/>
      </w:r>
      <w:r w:rsidR="00DD640E" w:rsidRPr="00C84FF5">
        <w:t xml:space="preserve"> It was very isolated and </w:t>
      </w:r>
      <w:r w:rsidRPr="00C84FF5">
        <w:t>surrounded by sand dunes and rough scrub.</w:t>
      </w:r>
      <w:r w:rsidRPr="00C84FF5">
        <w:rPr>
          <w:vertAlign w:val="superscript"/>
        </w:rPr>
        <w:footnoteReference w:id="17"/>
      </w:r>
      <w:r w:rsidRPr="00C84FF5">
        <w:t xml:space="preserve"> </w:t>
      </w:r>
      <w:r w:rsidR="00FE6B65" w:rsidRPr="00C84FF5">
        <w:t>It closed in December 1989.</w:t>
      </w:r>
    </w:p>
    <w:p w14:paraId="32CA8CE0" w14:textId="7144A26E" w:rsidR="005A12F1" w:rsidRPr="00C84FF5" w:rsidRDefault="00F661A9" w:rsidP="00AA603C">
      <w:pPr>
        <w:pStyle w:val="ListParagraph"/>
        <w:ind w:left="709" w:hanging="709"/>
      </w:pPr>
      <w:r w:rsidRPr="00C84FF5">
        <w:t>Hokio School</w:t>
      </w:r>
      <w:r w:rsidR="005A12F1" w:rsidRPr="00C84FF5">
        <w:t xml:space="preserve"> was described by the Department of Social Welfare as being concerned with the “social re-education of delinquent boys”,</w:t>
      </w:r>
      <w:r w:rsidR="005A12F1" w:rsidRPr="00C84FF5">
        <w:rPr>
          <w:vertAlign w:val="superscript"/>
        </w:rPr>
        <w:footnoteReference w:id="18"/>
      </w:r>
      <w:r w:rsidR="005A12F1" w:rsidRPr="00C84FF5">
        <w:t xml:space="preserve"> with many of the </w:t>
      </w:r>
      <w:r w:rsidR="000F6627">
        <w:t xml:space="preserve">children and </w:t>
      </w:r>
      <w:r w:rsidR="000F6627">
        <w:lastRenderedPageBreak/>
        <w:t>young people</w:t>
      </w:r>
      <w:r w:rsidR="000F6627" w:rsidRPr="00C84FF5" w:rsidDel="000F6627">
        <w:t xml:space="preserve"> </w:t>
      </w:r>
      <w:r w:rsidR="005A12F1" w:rsidRPr="00C84FF5">
        <w:t xml:space="preserve">seen as </w:t>
      </w:r>
      <w:r w:rsidR="00932B14">
        <w:t>‘</w:t>
      </w:r>
      <w:r w:rsidR="005A12F1" w:rsidRPr="00C84FF5">
        <w:t>unsuitable</w:t>
      </w:r>
      <w:r w:rsidR="00932B14">
        <w:t>’</w:t>
      </w:r>
      <w:r w:rsidR="005A12F1" w:rsidRPr="00C84FF5">
        <w:t xml:space="preserve"> for other social welfare homes.</w:t>
      </w:r>
      <w:r w:rsidR="005A12F1" w:rsidRPr="00C84FF5">
        <w:rPr>
          <w:vertAlign w:val="superscript"/>
        </w:rPr>
        <w:footnoteReference w:id="19"/>
      </w:r>
      <w:r w:rsidR="005A12F1" w:rsidRPr="00C84FF5">
        <w:t xml:space="preserve"> </w:t>
      </w:r>
      <w:r w:rsidRPr="00C84FF5">
        <w:t>Hokio School</w:t>
      </w:r>
      <w:r w:rsidR="005A12F1" w:rsidRPr="00C84FF5">
        <w:t xml:space="preserve"> was seen as a feeder school for </w:t>
      </w:r>
      <w:r w:rsidR="000277AA">
        <w:t xml:space="preserve">Kohitere </w:t>
      </w:r>
      <w:r w:rsidR="00984D8E" w:rsidRPr="00C84FF5">
        <w:t>Centre</w:t>
      </w:r>
      <w:r w:rsidR="005A12F1" w:rsidRPr="00C84FF5">
        <w:t>. Sometimes boys were transferred t</w:t>
      </w:r>
      <w:r w:rsidR="00B42040" w:rsidRPr="00C84FF5">
        <w:t>here t</w:t>
      </w:r>
      <w:r w:rsidR="005A12F1" w:rsidRPr="00C84FF5">
        <w:t xml:space="preserve">o make space at </w:t>
      </w:r>
      <w:r w:rsidRPr="00C84FF5">
        <w:t>Hokio School</w:t>
      </w:r>
      <w:r w:rsidR="005A12F1" w:rsidRPr="00C84FF5">
        <w:t xml:space="preserve"> for </w:t>
      </w:r>
      <w:r w:rsidR="00FE6B65" w:rsidRPr="00C84FF5">
        <w:t xml:space="preserve">new </w:t>
      </w:r>
      <w:r w:rsidR="00EC535A">
        <w:t>children</w:t>
      </w:r>
      <w:r w:rsidR="005A12F1" w:rsidRPr="00C84FF5">
        <w:t>.</w:t>
      </w:r>
      <w:r w:rsidR="005A12F1" w:rsidRPr="00C84FF5">
        <w:rPr>
          <w:vertAlign w:val="superscript"/>
        </w:rPr>
        <w:footnoteReference w:id="20"/>
      </w:r>
      <w:r w:rsidR="005A12F1" w:rsidRPr="00C84FF5">
        <w:t xml:space="preserve"> </w:t>
      </w:r>
    </w:p>
    <w:p w14:paraId="3A5F1F79" w14:textId="4BD4106B" w:rsidR="005A12F1" w:rsidRPr="00C84FF5" w:rsidRDefault="009E6AB1" w:rsidP="00AA603C">
      <w:pPr>
        <w:pStyle w:val="ListParagraph"/>
        <w:ind w:left="709" w:hanging="709"/>
      </w:pPr>
      <w:r w:rsidRPr="00C84FF5">
        <w:t>Before 1964</w:t>
      </w:r>
      <w:r w:rsidR="0060126D">
        <w:t>,</w:t>
      </w:r>
      <w:r w:rsidR="005A12F1" w:rsidRPr="00C84FF5">
        <w:t xml:space="preserve"> </w:t>
      </w:r>
      <w:r w:rsidR="00F661A9" w:rsidRPr="00C84FF5">
        <w:t>Hokio School</w:t>
      </w:r>
      <w:r w:rsidR="005A12F1" w:rsidRPr="00C84FF5">
        <w:t xml:space="preserve"> housed up to 36 boys and was </w:t>
      </w:r>
      <w:r w:rsidRPr="00C84FF5">
        <w:t xml:space="preserve">often </w:t>
      </w:r>
      <w:r w:rsidR="005A12F1" w:rsidRPr="00C84FF5">
        <w:t>at capacity. After an expansion in 1964</w:t>
      </w:r>
      <w:r w:rsidR="0060126D">
        <w:t>,</w:t>
      </w:r>
      <w:r w:rsidR="005A12F1" w:rsidRPr="00C84FF5">
        <w:t xml:space="preserve"> </w:t>
      </w:r>
      <w:r w:rsidR="00EB4DB9">
        <w:t>Hokio School</w:t>
      </w:r>
      <w:r w:rsidR="005A12F1" w:rsidRPr="00C84FF5">
        <w:t xml:space="preserve"> had 61 beds with two in a secure facility</w:t>
      </w:r>
      <w:r w:rsidR="00E11238">
        <w:t xml:space="preserve">, and </w:t>
      </w:r>
      <w:r w:rsidR="00B71ED2">
        <w:t>a</w:t>
      </w:r>
      <w:r w:rsidR="00B71ED2" w:rsidRPr="00C84FF5">
        <w:t xml:space="preserve">ccommodation </w:t>
      </w:r>
      <w:r w:rsidR="005A12F1" w:rsidRPr="00C84FF5">
        <w:t>for nine male staff was built in 1969.</w:t>
      </w:r>
      <w:r w:rsidR="005A12F1" w:rsidRPr="00C84FF5">
        <w:rPr>
          <w:rStyle w:val="FootnoteReference"/>
        </w:rPr>
        <w:footnoteReference w:id="21"/>
      </w:r>
      <w:r w:rsidR="005A12F1" w:rsidRPr="00C84FF5">
        <w:t xml:space="preserve"> A</w:t>
      </w:r>
      <w:r w:rsidR="1776FD48" w:rsidRPr="00C84FF5">
        <w:t>n audit in</w:t>
      </w:r>
      <w:r w:rsidR="005A12F1" w:rsidRPr="00C84FF5">
        <w:t xml:space="preserve"> 1988 found the residence had always been at or over capacity.</w:t>
      </w:r>
      <w:r w:rsidR="005A12F1" w:rsidRPr="00C84FF5">
        <w:rPr>
          <w:vertAlign w:val="superscript"/>
        </w:rPr>
        <w:footnoteReference w:id="22"/>
      </w:r>
      <w:r w:rsidR="005A12F1" w:rsidRPr="00C84FF5">
        <w:t xml:space="preserve"> Overcrowding coupled with understaffing often meant staff were responsible for </w:t>
      </w:r>
      <w:r w:rsidRPr="00C84FF5">
        <w:t>many</w:t>
      </w:r>
      <w:r w:rsidR="005A12F1" w:rsidRPr="00C84FF5">
        <w:t xml:space="preserve"> boys. A report prepared for </w:t>
      </w:r>
      <w:r w:rsidR="00D209D0" w:rsidRPr="00D209D0">
        <w:t>Ministry of Social Development</w:t>
      </w:r>
      <w:r w:rsidR="00D209D0">
        <w:t>’s</w:t>
      </w:r>
      <w:r w:rsidR="00D209D0" w:rsidRPr="00C84FF5">
        <w:t xml:space="preserve"> </w:t>
      </w:r>
      <w:r w:rsidR="005A12F1" w:rsidRPr="00C84FF5">
        <w:t xml:space="preserve">historical claims unit described </w:t>
      </w:r>
      <w:r w:rsidR="00EB4DB9">
        <w:t>Hokio School</w:t>
      </w:r>
      <w:r w:rsidR="005A12F1" w:rsidRPr="00C84FF5">
        <w:t xml:space="preserve"> as having “long periods </w:t>
      </w:r>
      <w:r w:rsidR="00F94653" w:rsidRPr="00C84FF5">
        <w:t>when vacancies were unable to be filled</w:t>
      </w:r>
      <w:r w:rsidR="005A12F1" w:rsidRPr="00C84FF5">
        <w:t>”</w:t>
      </w:r>
      <w:r w:rsidR="00F71B07">
        <w:t>.</w:t>
      </w:r>
      <w:r w:rsidR="005A12F1" w:rsidRPr="00C84FF5">
        <w:rPr>
          <w:vertAlign w:val="superscript"/>
        </w:rPr>
        <w:footnoteReference w:id="23"/>
      </w:r>
      <w:r w:rsidR="005A12F1" w:rsidRPr="00C84FF5">
        <w:t xml:space="preserve"> This was particularly a problem for the school, which faced staff shortages and large class numbers.</w:t>
      </w:r>
      <w:r w:rsidR="005A12F1" w:rsidRPr="00C84FF5">
        <w:rPr>
          <w:vertAlign w:val="superscript"/>
        </w:rPr>
        <w:footnoteReference w:id="24"/>
      </w:r>
      <w:r w:rsidR="005A12F1" w:rsidRPr="00C84FF5">
        <w:t xml:space="preserve"> </w:t>
      </w:r>
    </w:p>
    <w:p w14:paraId="7B41BA81" w14:textId="46599BCF" w:rsidR="00A708AA" w:rsidRDefault="00C97E58" w:rsidP="00AA603C">
      <w:pPr>
        <w:pStyle w:val="ListParagraph"/>
        <w:ind w:left="709" w:hanging="709"/>
      </w:pPr>
      <w:r w:rsidRPr="00E17CAA">
        <w:t>Although</w:t>
      </w:r>
      <w:r w:rsidRPr="00C97E58">
        <w:t xml:space="preserve"> it was only a small town, </w:t>
      </w:r>
      <w:proofErr w:type="spellStart"/>
      <w:r w:rsidRPr="00C97E58">
        <w:t>Taitoko</w:t>
      </w:r>
      <w:proofErr w:type="spellEnd"/>
      <w:r w:rsidRPr="00C97E58">
        <w:t xml:space="preserve"> Levin was also home to the State</w:t>
      </w:r>
      <w:r w:rsidRPr="00C97E58">
        <w:rPr>
          <w:rFonts w:ascii="Cambria Math" w:hAnsi="Cambria Math" w:cs="Cambria Math"/>
        </w:rPr>
        <w:t>‑</w:t>
      </w:r>
      <w:r w:rsidRPr="00C97E58">
        <w:t>run Kimberley Centre (1945</w:t>
      </w:r>
      <w:r w:rsidR="006E6C15">
        <w:t xml:space="preserve"> to </w:t>
      </w:r>
      <w:r w:rsidRPr="00C97E58">
        <w:t>2006). The Inquiry has also received evidence from survivors of abuse and neglect at the Kimberley Centre and it is discussed in a separate case study.</w:t>
      </w:r>
      <w:r w:rsidR="00E73946" w:rsidRPr="00E73946">
        <w:t xml:space="preserve"> Te Iwi </w:t>
      </w:r>
      <w:proofErr w:type="spellStart"/>
      <w:r w:rsidR="00E73946" w:rsidRPr="00E73946">
        <w:t>Muaūpoko</w:t>
      </w:r>
      <w:proofErr w:type="spellEnd"/>
      <w:r w:rsidR="00E73946" w:rsidRPr="00E73946">
        <w:t xml:space="preserve"> are the mana whenua of the </w:t>
      </w:r>
      <w:proofErr w:type="spellStart"/>
      <w:r w:rsidR="00E73946" w:rsidRPr="00E73946">
        <w:t>rohe</w:t>
      </w:r>
      <w:proofErr w:type="spellEnd"/>
      <w:r w:rsidR="00E73946" w:rsidRPr="00E73946">
        <w:t xml:space="preserve"> that includes Hokio School and Kohitere Centre.</w:t>
      </w:r>
    </w:p>
    <w:p w14:paraId="76BB2F89" w14:textId="67861280" w:rsidR="006D4241" w:rsidRDefault="006D4241" w:rsidP="006D4241"/>
    <w:p w14:paraId="1D809CFB" w14:textId="613B431E" w:rsidR="006D4241" w:rsidRPr="00E41355" w:rsidRDefault="006D4241" w:rsidP="00E41355">
      <w:pPr>
        <w:spacing w:after="120" w:line="276" w:lineRule="auto"/>
        <w:rPr>
          <w:rFonts w:ascii="Arial" w:hAnsi="Arial" w:cs="Arial"/>
          <w:sz w:val="22"/>
          <w:szCs w:val="22"/>
        </w:rPr>
      </w:pPr>
      <w:r w:rsidRPr="00E41355">
        <w:rPr>
          <w:rFonts w:ascii="Arial" w:hAnsi="Arial" w:cs="Arial"/>
          <w:sz w:val="22"/>
          <w:szCs w:val="22"/>
        </w:rPr>
        <w:t>[Survivor quote]</w:t>
      </w:r>
    </w:p>
    <w:p w14:paraId="65DEFE31" w14:textId="77777777" w:rsidR="00B60857" w:rsidRDefault="00B60857" w:rsidP="00B60857">
      <w:pPr>
        <w:spacing w:after="120" w:line="276" w:lineRule="auto"/>
        <w:ind w:left="1701" w:right="708"/>
        <w:rPr>
          <w:rFonts w:ascii="Arial" w:hAnsi="Arial" w:cs="Arial"/>
          <w:b/>
          <w:sz w:val="22"/>
          <w:szCs w:val="22"/>
        </w:rPr>
      </w:pPr>
    </w:p>
    <w:p w14:paraId="65318FC0" w14:textId="36CA9AA2" w:rsidR="00A708AA" w:rsidRDefault="00B60857" w:rsidP="006F3A33">
      <w:pPr>
        <w:spacing w:after="120" w:line="276" w:lineRule="auto"/>
        <w:ind w:left="1701" w:right="1417"/>
        <w:rPr>
          <w:rFonts w:ascii="Arial" w:hAnsi="Arial" w:cs="Arial"/>
          <w:b/>
          <w:sz w:val="22"/>
          <w:szCs w:val="22"/>
        </w:rPr>
      </w:pPr>
      <w:r w:rsidRPr="00B60857">
        <w:rPr>
          <w:rFonts w:ascii="Arial" w:hAnsi="Arial" w:cs="Arial"/>
          <w:b/>
          <w:sz w:val="22"/>
          <w:szCs w:val="22"/>
        </w:rPr>
        <w:t>"</w:t>
      </w:r>
      <w:r w:rsidR="006A7013" w:rsidRPr="00B60857">
        <w:rPr>
          <w:rFonts w:ascii="Arial" w:hAnsi="Arial" w:cs="Arial"/>
          <w:b/>
          <w:sz w:val="22"/>
          <w:szCs w:val="22"/>
        </w:rPr>
        <w:t xml:space="preserve">The things that happened in those places, </w:t>
      </w:r>
      <w:r w:rsidR="00E41355" w:rsidRPr="00B60857">
        <w:rPr>
          <w:rFonts w:ascii="Arial" w:hAnsi="Arial" w:cs="Arial"/>
          <w:b/>
          <w:sz w:val="22"/>
          <w:szCs w:val="22"/>
        </w:rPr>
        <w:t>I</w:t>
      </w:r>
      <w:r w:rsidR="006A7013" w:rsidRPr="00B60857">
        <w:rPr>
          <w:rFonts w:ascii="Arial" w:hAnsi="Arial" w:cs="Arial"/>
          <w:b/>
          <w:sz w:val="22"/>
          <w:szCs w:val="22"/>
        </w:rPr>
        <w:t xml:space="preserve"> don’t really know how us survivors can let go of it. You can’t, it’s there for life until you go to your grave.</w:t>
      </w:r>
      <w:r w:rsidRPr="00B60857">
        <w:rPr>
          <w:rFonts w:ascii="Arial" w:hAnsi="Arial" w:cs="Arial"/>
          <w:b/>
          <w:sz w:val="22"/>
          <w:szCs w:val="22"/>
        </w:rPr>
        <w:t>”</w:t>
      </w:r>
    </w:p>
    <w:p w14:paraId="159B03DC" w14:textId="0CE31D55" w:rsidR="00B60857" w:rsidRDefault="00B60857" w:rsidP="006F3A33">
      <w:pPr>
        <w:spacing w:after="120" w:line="276" w:lineRule="auto"/>
        <w:ind w:left="1701" w:right="1417"/>
        <w:rPr>
          <w:rFonts w:ascii="Arial" w:hAnsi="Arial" w:cs="Arial"/>
          <w:b/>
          <w:sz w:val="22"/>
          <w:szCs w:val="22"/>
        </w:rPr>
      </w:pPr>
      <w:r>
        <w:rPr>
          <w:rFonts w:ascii="Arial" w:hAnsi="Arial" w:cs="Arial"/>
          <w:b/>
          <w:sz w:val="22"/>
          <w:szCs w:val="22"/>
        </w:rPr>
        <w:t xml:space="preserve">David </w:t>
      </w:r>
      <w:proofErr w:type="spellStart"/>
      <w:r>
        <w:rPr>
          <w:rFonts w:ascii="Arial" w:hAnsi="Arial" w:cs="Arial"/>
          <w:b/>
          <w:sz w:val="22"/>
          <w:szCs w:val="22"/>
        </w:rPr>
        <w:t>WiIliams</w:t>
      </w:r>
      <w:proofErr w:type="spellEnd"/>
      <w:r w:rsidR="00F14828">
        <w:rPr>
          <w:rFonts w:ascii="Arial" w:hAnsi="Arial" w:cs="Arial"/>
          <w:b/>
          <w:sz w:val="22"/>
          <w:szCs w:val="22"/>
        </w:rPr>
        <w:t xml:space="preserve"> (aka John Williams)</w:t>
      </w:r>
    </w:p>
    <w:p w14:paraId="1F4FF336" w14:textId="15FD5987" w:rsidR="00A708AA" w:rsidRDefault="00F14828" w:rsidP="006B2302">
      <w:pPr>
        <w:spacing w:after="120" w:line="276" w:lineRule="auto"/>
        <w:ind w:left="1701" w:right="708"/>
      </w:pPr>
      <w:r>
        <w:rPr>
          <w:rFonts w:ascii="Arial" w:hAnsi="Arial" w:cs="Arial"/>
          <w:b/>
          <w:sz w:val="22"/>
          <w:szCs w:val="22"/>
        </w:rPr>
        <w:t>Samoan</w:t>
      </w:r>
    </w:p>
    <w:p w14:paraId="34EB6337" w14:textId="77777777" w:rsidR="00A708AA" w:rsidRDefault="00A708AA" w:rsidP="00A708AA">
      <w:pPr>
        <w:pStyle w:val="ListParagraph"/>
        <w:numPr>
          <w:ilvl w:val="0"/>
          <w:numId w:val="0"/>
        </w:numPr>
        <w:ind w:left="720"/>
      </w:pPr>
    </w:p>
    <w:p w14:paraId="1D04DEE4" w14:textId="77777777" w:rsidR="00A708AA" w:rsidRDefault="00A708AA" w:rsidP="00A708AA">
      <w:pPr>
        <w:pStyle w:val="ListParagraph"/>
        <w:numPr>
          <w:ilvl w:val="0"/>
          <w:numId w:val="0"/>
        </w:numPr>
        <w:ind w:left="720"/>
      </w:pPr>
    </w:p>
    <w:p w14:paraId="41AEAB26" w14:textId="77777777" w:rsidR="00AA603C" w:rsidRDefault="00AA603C">
      <w:pPr>
        <w:rPr>
          <w:rFonts w:ascii="Arial" w:eastAsiaTheme="majorEastAsia" w:hAnsi="Arial" w:cs="Arial"/>
          <w:b/>
          <w:bCs/>
          <w:color w:val="385623" w:themeColor="accent6" w:themeShade="80"/>
          <w:sz w:val="44"/>
          <w:szCs w:val="44"/>
          <w:lang w:val="en-AU"/>
        </w:rPr>
      </w:pPr>
      <w:r>
        <w:br w:type="page"/>
      </w:r>
    </w:p>
    <w:p w14:paraId="49641246" w14:textId="1BDE9569" w:rsidR="004503E3" w:rsidRDefault="006B2302" w:rsidP="002100F0">
      <w:pPr>
        <w:pStyle w:val="Heading2"/>
      </w:pPr>
      <w:bookmarkStart w:id="27" w:name="_Toc178456161"/>
      <w:r>
        <w:lastRenderedPageBreak/>
        <w:t xml:space="preserve">Hokio School and Kohitere Centre </w:t>
      </w:r>
      <w:r w:rsidR="00A708AA">
        <w:t>Timeline</w:t>
      </w:r>
      <w:bookmarkEnd w:id="27"/>
    </w:p>
    <w:p w14:paraId="7EBFBCB3" w14:textId="45169EC8"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1906 </w:t>
      </w:r>
      <w:r w:rsidRPr="00282C5C">
        <w:rPr>
          <w:rFonts w:ascii="Arial" w:hAnsi="Arial" w:cs="Arial"/>
          <w:sz w:val="22"/>
          <w:szCs w:val="22"/>
          <w:lang w:val="en-AU"/>
        </w:rPr>
        <w:t xml:space="preserve">Kohitere Boys’ Training Centre, first </w:t>
      </w:r>
      <w:proofErr w:type="spellStart"/>
      <w:r w:rsidRPr="00282C5C">
        <w:rPr>
          <w:rFonts w:ascii="Arial" w:hAnsi="Arial" w:cs="Arial"/>
          <w:sz w:val="22"/>
          <w:szCs w:val="22"/>
          <w:lang w:val="en-AU"/>
        </w:rPr>
        <w:t>Weraroa</w:t>
      </w:r>
      <w:proofErr w:type="spellEnd"/>
      <w:r w:rsidRPr="00282C5C">
        <w:rPr>
          <w:rFonts w:ascii="Arial" w:hAnsi="Arial" w:cs="Arial"/>
          <w:sz w:val="22"/>
          <w:szCs w:val="22"/>
          <w:lang w:val="en-AU"/>
        </w:rPr>
        <w:t xml:space="preserve"> State Farm</w:t>
      </w:r>
      <w:r w:rsidR="006B43C2" w:rsidRPr="00282C5C">
        <w:rPr>
          <w:rFonts w:ascii="Arial" w:hAnsi="Arial" w:cs="Arial"/>
          <w:sz w:val="22"/>
          <w:szCs w:val="22"/>
          <w:lang w:val="en-AU"/>
        </w:rPr>
        <w:t>,</w:t>
      </w:r>
      <w:r w:rsidRPr="00282C5C">
        <w:rPr>
          <w:rFonts w:ascii="Arial" w:hAnsi="Arial" w:cs="Arial"/>
          <w:sz w:val="22"/>
          <w:szCs w:val="22"/>
          <w:lang w:val="en-AU"/>
        </w:rPr>
        <w:t xml:space="preserve"> was established. </w:t>
      </w:r>
    </w:p>
    <w:p w14:paraId="37B1B221" w14:textId="2186B5B6"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1920s </w:t>
      </w:r>
      <w:r w:rsidRPr="00282C5C">
        <w:rPr>
          <w:rFonts w:ascii="Arial" w:hAnsi="Arial" w:cs="Arial"/>
          <w:sz w:val="22"/>
          <w:szCs w:val="22"/>
          <w:lang w:val="en-AU"/>
        </w:rPr>
        <w:t xml:space="preserve">Hokio Beach School initially began as a retreat for staff and </w:t>
      </w:r>
      <w:bookmarkStart w:id="28" w:name="_Hlk168935315"/>
      <w:r w:rsidR="005953C4" w:rsidRPr="00282C5C">
        <w:rPr>
          <w:rFonts w:ascii="Arial" w:hAnsi="Arial" w:cs="Arial"/>
          <w:sz w:val="22"/>
          <w:szCs w:val="22"/>
          <w:lang w:val="en-AU"/>
        </w:rPr>
        <w:t>children and</w:t>
      </w:r>
      <w:r w:rsidR="00274893" w:rsidRPr="00282C5C">
        <w:rPr>
          <w:rFonts w:ascii="Arial" w:hAnsi="Arial" w:cs="Arial"/>
          <w:sz w:val="22"/>
          <w:szCs w:val="22"/>
          <w:lang w:val="en-AU"/>
        </w:rPr>
        <w:t xml:space="preserve"> young people </w:t>
      </w:r>
      <w:bookmarkEnd w:id="28"/>
      <w:r w:rsidRPr="00282C5C">
        <w:rPr>
          <w:rFonts w:ascii="Arial" w:hAnsi="Arial" w:cs="Arial"/>
          <w:sz w:val="22"/>
          <w:szCs w:val="22"/>
          <w:lang w:val="en-AU"/>
        </w:rPr>
        <w:t>from Kohitere Centre.</w:t>
      </w:r>
    </w:p>
    <w:p w14:paraId="59F79E6B" w14:textId="23B9F259"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1936 </w:t>
      </w:r>
      <w:r w:rsidRPr="00282C5C">
        <w:rPr>
          <w:rFonts w:ascii="Arial" w:hAnsi="Arial" w:cs="Arial"/>
          <w:sz w:val="22"/>
          <w:szCs w:val="22"/>
          <w:lang w:val="en-AU"/>
        </w:rPr>
        <w:t xml:space="preserve">A State investigation found that physical discipline was excessively violent at </w:t>
      </w:r>
      <w:proofErr w:type="spellStart"/>
      <w:r w:rsidRPr="00282C5C">
        <w:rPr>
          <w:rFonts w:ascii="Arial" w:hAnsi="Arial" w:cs="Arial"/>
          <w:sz w:val="22"/>
          <w:szCs w:val="22"/>
          <w:lang w:val="en-AU"/>
        </w:rPr>
        <w:t>Weraroa</w:t>
      </w:r>
      <w:proofErr w:type="spellEnd"/>
      <w:r w:rsidRPr="00282C5C">
        <w:rPr>
          <w:rFonts w:ascii="Arial" w:hAnsi="Arial" w:cs="Arial"/>
          <w:sz w:val="22"/>
          <w:szCs w:val="22"/>
          <w:lang w:val="en-AU"/>
        </w:rPr>
        <w:t xml:space="preserve"> State Fa</w:t>
      </w:r>
      <w:r w:rsidR="006B43C2" w:rsidRPr="00282C5C">
        <w:rPr>
          <w:rFonts w:ascii="Arial" w:hAnsi="Arial" w:cs="Arial"/>
          <w:sz w:val="22"/>
          <w:szCs w:val="22"/>
          <w:lang w:val="en-AU"/>
        </w:rPr>
        <w:t>r</w:t>
      </w:r>
      <w:r w:rsidRPr="00282C5C">
        <w:rPr>
          <w:rFonts w:ascii="Arial" w:hAnsi="Arial" w:cs="Arial"/>
          <w:sz w:val="22"/>
          <w:szCs w:val="22"/>
          <w:lang w:val="en-AU"/>
        </w:rPr>
        <w:t xml:space="preserve">m. </w:t>
      </w:r>
    </w:p>
    <w:p w14:paraId="370FB64C" w14:textId="77777777" w:rsidR="00381F07" w:rsidRPr="00282C5C" w:rsidRDefault="00381F07"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1945 </w:t>
      </w:r>
      <w:r w:rsidRPr="00282C5C">
        <w:rPr>
          <w:rFonts w:ascii="Arial" w:hAnsi="Arial" w:cs="Arial"/>
          <w:sz w:val="22"/>
          <w:szCs w:val="22"/>
          <w:lang w:val="en-AU"/>
        </w:rPr>
        <w:t>Kohitere Centre became a long-stay residential institution.</w:t>
      </w:r>
    </w:p>
    <w:p w14:paraId="272E044D" w14:textId="7DEDD295"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1950s </w:t>
      </w:r>
      <w:r w:rsidRPr="00282C5C">
        <w:rPr>
          <w:rFonts w:ascii="Arial" w:hAnsi="Arial" w:cs="Arial"/>
          <w:sz w:val="22"/>
          <w:szCs w:val="22"/>
          <w:lang w:val="en-AU"/>
        </w:rPr>
        <w:t xml:space="preserve">Rising public concerns over ‘juvenile delinquency’. </w:t>
      </w:r>
    </w:p>
    <w:p w14:paraId="465C9FF0" w14:textId="1D4C5920"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1950 to March 1990 </w:t>
      </w:r>
      <w:r w:rsidRPr="00282C5C">
        <w:rPr>
          <w:rFonts w:ascii="Arial" w:hAnsi="Arial" w:cs="Arial"/>
          <w:sz w:val="22"/>
          <w:szCs w:val="22"/>
          <w:lang w:val="en-AU"/>
        </w:rPr>
        <w:t>4,138 boys were admitted to Kohitere Centre, from January 1950 to March 1990</w:t>
      </w:r>
    </w:p>
    <w:p w14:paraId="7BBAC469" w14:textId="78D2968C"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1956 </w:t>
      </w:r>
      <w:r w:rsidR="00373A0D" w:rsidRPr="00282C5C">
        <w:rPr>
          <w:rFonts w:ascii="Arial" w:hAnsi="Arial" w:cs="Arial"/>
          <w:b/>
          <w:bCs/>
          <w:sz w:val="22"/>
          <w:szCs w:val="22"/>
          <w:lang w:val="en-AU"/>
        </w:rPr>
        <w:t>to</w:t>
      </w:r>
      <w:r w:rsidRPr="00282C5C">
        <w:rPr>
          <w:rFonts w:ascii="Arial" w:hAnsi="Arial" w:cs="Arial"/>
          <w:b/>
          <w:bCs/>
          <w:sz w:val="22"/>
          <w:szCs w:val="22"/>
          <w:lang w:val="en-AU"/>
        </w:rPr>
        <w:t xml:space="preserve"> 1988 </w:t>
      </w:r>
      <w:r w:rsidRPr="00282C5C">
        <w:rPr>
          <w:rFonts w:ascii="Arial" w:hAnsi="Arial" w:cs="Arial"/>
          <w:sz w:val="22"/>
          <w:szCs w:val="22"/>
          <w:lang w:val="en-AU"/>
        </w:rPr>
        <w:t>1,326 boys were admitted to Hokio School from December 1956 to July 1988.</w:t>
      </w:r>
    </w:p>
    <w:p w14:paraId="2941B23A" w14:textId="2759EC36"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1957 </w:t>
      </w:r>
      <w:r w:rsidRPr="00282C5C">
        <w:rPr>
          <w:rFonts w:ascii="Arial" w:hAnsi="Arial" w:cs="Arial"/>
          <w:sz w:val="22"/>
          <w:szCs w:val="22"/>
          <w:lang w:val="en-AU"/>
        </w:rPr>
        <w:t xml:space="preserve">The Child Welfare Division Field Officer’s Manual set out an array of provisions that needed to be complied with when a </w:t>
      </w:r>
      <w:r w:rsidR="006B43C2" w:rsidRPr="00282C5C">
        <w:rPr>
          <w:rFonts w:ascii="Arial" w:hAnsi="Arial" w:cs="Arial"/>
          <w:sz w:val="22"/>
          <w:szCs w:val="22"/>
          <w:lang w:val="en-AU"/>
        </w:rPr>
        <w:t>S</w:t>
      </w:r>
      <w:r w:rsidRPr="00282C5C">
        <w:rPr>
          <w:rFonts w:ascii="Arial" w:hAnsi="Arial" w:cs="Arial"/>
          <w:sz w:val="22"/>
          <w:szCs w:val="22"/>
          <w:lang w:val="en-AU"/>
        </w:rPr>
        <w:t xml:space="preserve">tate ward was placed in a secure unit, including that it should be regarded as an emergency procedure. </w:t>
      </w:r>
    </w:p>
    <w:p w14:paraId="55DCD311" w14:textId="3FC78927"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1960s </w:t>
      </w:r>
      <w:r w:rsidRPr="00282C5C">
        <w:rPr>
          <w:rFonts w:ascii="Arial" w:hAnsi="Arial" w:cs="Arial"/>
          <w:sz w:val="22"/>
          <w:szCs w:val="22"/>
          <w:lang w:val="en-AU"/>
        </w:rPr>
        <w:t>A report</w:t>
      </w:r>
      <w:r w:rsidR="006B43C2" w:rsidRPr="00282C5C">
        <w:rPr>
          <w:rFonts w:ascii="Arial" w:hAnsi="Arial" w:cs="Arial"/>
          <w:sz w:val="22"/>
          <w:szCs w:val="22"/>
          <w:lang w:val="en-AU"/>
        </w:rPr>
        <w:t xml:space="preserve"> was</w:t>
      </w:r>
      <w:r w:rsidRPr="00282C5C">
        <w:rPr>
          <w:rFonts w:ascii="Arial" w:hAnsi="Arial" w:cs="Arial"/>
          <w:sz w:val="22"/>
          <w:szCs w:val="22"/>
          <w:lang w:val="en-AU"/>
        </w:rPr>
        <w:t xml:space="preserve"> published that tried to explain the high numbers of tamariki and rangatahi Māori in Kohitere Centre, suggesting that urbanisation and an ‘inability’ to integrate could be to blame. </w:t>
      </w:r>
    </w:p>
    <w:p w14:paraId="1B30DEC1" w14:textId="64E581D5"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1964 </w:t>
      </w:r>
      <w:r w:rsidRPr="00282C5C">
        <w:rPr>
          <w:rFonts w:ascii="Arial" w:hAnsi="Arial" w:cs="Arial"/>
          <w:sz w:val="22"/>
          <w:szCs w:val="22"/>
          <w:lang w:val="en-AU"/>
        </w:rPr>
        <w:t xml:space="preserve">Hokio School </w:t>
      </w:r>
      <w:r w:rsidRPr="00282C5C">
        <w:rPr>
          <w:rFonts w:ascii="Arial" w:hAnsi="Arial" w:cs="Arial"/>
          <w:sz w:val="22"/>
          <w:szCs w:val="22"/>
        </w:rPr>
        <w:t>was expanded to have 61 beds</w:t>
      </w:r>
      <w:r w:rsidR="006B43C2" w:rsidRPr="00282C5C">
        <w:rPr>
          <w:rFonts w:ascii="Arial" w:hAnsi="Arial" w:cs="Arial"/>
          <w:sz w:val="22"/>
          <w:szCs w:val="22"/>
        </w:rPr>
        <w:t>,</w:t>
      </w:r>
      <w:r w:rsidRPr="00282C5C">
        <w:rPr>
          <w:rFonts w:ascii="Arial" w:hAnsi="Arial" w:cs="Arial"/>
          <w:sz w:val="22"/>
          <w:szCs w:val="22"/>
        </w:rPr>
        <w:t xml:space="preserve"> with two in a secure facility. Hokio was intended to be for boys </w:t>
      </w:r>
      <w:r w:rsidR="006B43C2" w:rsidRPr="00282C5C">
        <w:rPr>
          <w:rFonts w:ascii="Arial" w:hAnsi="Arial" w:cs="Arial"/>
          <w:sz w:val="22"/>
          <w:szCs w:val="22"/>
        </w:rPr>
        <w:t>aged</w:t>
      </w:r>
      <w:r w:rsidRPr="00282C5C">
        <w:rPr>
          <w:rFonts w:ascii="Arial" w:hAnsi="Arial" w:cs="Arial"/>
          <w:sz w:val="22"/>
          <w:szCs w:val="22"/>
        </w:rPr>
        <w:t xml:space="preserve"> 10 to 14 years old, but housed boys as young as 8 years old and up to 15 years old. </w:t>
      </w:r>
    </w:p>
    <w:p w14:paraId="35CD2747" w14:textId="3D7475DA"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Mid</w:t>
      </w:r>
      <w:r w:rsidR="006B43C2" w:rsidRPr="00282C5C">
        <w:rPr>
          <w:rFonts w:ascii="Arial" w:hAnsi="Arial" w:cs="Arial"/>
          <w:b/>
          <w:bCs/>
          <w:sz w:val="22"/>
          <w:szCs w:val="22"/>
          <w:lang w:val="en-AU"/>
        </w:rPr>
        <w:t>-</w:t>
      </w:r>
      <w:r w:rsidRPr="00282C5C">
        <w:rPr>
          <w:rFonts w:ascii="Arial" w:hAnsi="Arial" w:cs="Arial"/>
          <w:b/>
          <w:bCs/>
          <w:sz w:val="22"/>
          <w:szCs w:val="22"/>
          <w:lang w:val="en-AU"/>
        </w:rPr>
        <w:t xml:space="preserve">1960s </w:t>
      </w:r>
      <w:proofErr w:type="gramStart"/>
      <w:r w:rsidRPr="00282C5C">
        <w:rPr>
          <w:rFonts w:ascii="Arial" w:hAnsi="Arial" w:cs="Arial"/>
          <w:sz w:val="22"/>
          <w:szCs w:val="22"/>
        </w:rPr>
        <w:t>From</w:t>
      </w:r>
      <w:proofErr w:type="gramEnd"/>
      <w:r w:rsidRPr="00282C5C">
        <w:rPr>
          <w:rFonts w:ascii="Arial" w:hAnsi="Arial" w:cs="Arial"/>
          <w:sz w:val="22"/>
          <w:szCs w:val="22"/>
        </w:rPr>
        <w:t xml:space="preserve"> the mid</w:t>
      </w:r>
      <w:r w:rsidR="006B43C2" w:rsidRPr="00282C5C">
        <w:rPr>
          <w:rFonts w:ascii="Arial" w:hAnsi="Arial" w:cs="Arial"/>
          <w:sz w:val="22"/>
          <w:szCs w:val="22"/>
        </w:rPr>
        <w:t>-</w:t>
      </w:r>
      <w:r w:rsidRPr="00282C5C">
        <w:rPr>
          <w:rFonts w:ascii="Arial" w:hAnsi="Arial" w:cs="Arial"/>
          <w:sz w:val="22"/>
          <w:szCs w:val="22"/>
        </w:rPr>
        <w:t xml:space="preserve">1960s onwards, the </w:t>
      </w:r>
      <w:r w:rsidR="00274893" w:rsidRPr="00282C5C">
        <w:rPr>
          <w:rFonts w:ascii="Arial" w:hAnsi="Arial" w:cs="Arial"/>
          <w:sz w:val="22"/>
          <w:szCs w:val="22"/>
        </w:rPr>
        <w:t xml:space="preserve">children and young people </w:t>
      </w:r>
      <w:r w:rsidRPr="00282C5C">
        <w:rPr>
          <w:rFonts w:ascii="Arial" w:hAnsi="Arial" w:cs="Arial"/>
          <w:sz w:val="22"/>
          <w:szCs w:val="22"/>
        </w:rPr>
        <w:t xml:space="preserve">were predominantly tamariki and </w:t>
      </w:r>
      <w:r w:rsidRPr="00282C5C">
        <w:rPr>
          <w:rFonts w:ascii="Arial" w:hAnsi="Arial" w:cs="Arial"/>
          <w:sz w:val="22"/>
          <w:szCs w:val="22"/>
          <w:lang w:val="en-AU"/>
        </w:rPr>
        <w:t>rangatahi</w:t>
      </w:r>
      <w:r w:rsidRPr="00282C5C">
        <w:rPr>
          <w:rFonts w:ascii="Arial" w:hAnsi="Arial" w:cs="Arial"/>
          <w:sz w:val="22"/>
          <w:szCs w:val="22"/>
        </w:rPr>
        <w:t xml:space="preserve"> Māori. The percentage of tamariki and rangatahi Māori admitted to Hokio School rose steadily throughout the 1970s, peaking at 80 percent in 1978. </w:t>
      </w:r>
    </w:p>
    <w:p w14:paraId="3CB279AB" w14:textId="20EB100C" w:rsidR="004503E3" w:rsidRPr="00282C5C" w:rsidRDefault="004503E3" w:rsidP="00535462">
      <w:pPr>
        <w:pStyle w:val="USBodyText"/>
        <w:numPr>
          <w:ilvl w:val="0"/>
          <w:numId w:val="4"/>
        </w:numPr>
        <w:spacing w:before="0" w:after="120" w:line="276" w:lineRule="auto"/>
        <w:rPr>
          <w:rFonts w:ascii="Arial" w:hAnsi="Arial" w:cs="Arial"/>
          <w:b/>
          <w:bCs/>
          <w:sz w:val="22"/>
          <w:szCs w:val="22"/>
        </w:rPr>
      </w:pPr>
      <w:r w:rsidRPr="00282C5C">
        <w:rPr>
          <w:rFonts w:ascii="Arial" w:hAnsi="Arial" w:cs="Arial"/>
          <w:b/>
          <w:bCs/>
          <w:sz w:val="22"/>
          <w:szCs w:val="22"/>
        </w:rPr>
        <w:t xml:space="preserve">1968 </w:t>
      </w:r>
      <w:r w:rsidRPr="00282C5C">
        <w:rPr>
          <w:rFonts w:ascii="Arial" w:hAnsi="Arial" w:cs="Arial"/>
          <w:sz w:val="22"/>
          <w:szCs w:val="22"/>
        </w:rPr>
        <w:t xml:space="preserve">A </w:t>
      </w:r>
      <w:r w:rsidRPr="00282C5C">
        <w:rPr>
          <w:rFonts w:ascii="Arial" w:hAnsi="Arial" w:cs="Arial"/>
          <w:sz w:val="22"/>
          <w:szCs w:val="22"/>
          <w:lang w:val="en-AU"/>
        </w:rPr>
        <w:t>letter from the head teacher at Hokio School identified multiple issues with the school environment, in particular the inability to provide boys with the remedial one-to-one teaching they needed.</w:t>
      </w:r>
    </w:p>
    <w:p w14:paraId="6249B182" w14:textId="04D64611"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1969 </w:t>
      </w:r>
      <w:proofErr w:type="spellStart"/>
      <w:r w:rsidRPr="00282C5C">
        <w:rPr>
          <w:rFonts w:ascii="Arial" w:hAnsi="Arial" w:cs="Arial"/>
          <w:sz w:val="22"/>
          <w:szCs w:val="22"/>
          <w:lang w:val="en-AU"/>
        </w:rPr>
        <w:t>Weraroa</w:t>
      </w:r>
      <w:proofErr w:type="spellEnd"/>
      <w:r w:rsidRPr="00282C5C">
        <w:rPr>
          <w:rFonts w:ascii="Arial" w:hAnsi="Arial" w:cs="Arial"/>
          <w:sz w:val="22"/>
          <w:szCs w:val="22"/>
          <w:lang w:val="en-AU"/>
        </w:rPr>
        <w:t xml:space="preserve"> State Farm changed its name to Kohitere Boys’ Training Centre.</w:t>
      </w:r>
    </w:p>
    <w:p w14:paraId="695EE505" w14:textId="08F4F228"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1969 </w:t>
      </w:r>
      <w:r w:rsidRPr="00282C5C">
        <w:rPr>
          <w:rFonts w:ascii="Arial" w:hAnsi="Arial" w:cs="Arial"/>
          <w:sz w:val="22"/>
          <w:szCs w:val="22"/>
          <w:lang w:val="en-AU"/>
        </w:rPr>
        <w:t xml:space="preserve">A report into staff rostering at Kohitere Centre found that housemasters, who were considered ‘father figure’, only spent around 8.4 percent of their time counselling </w:t>
      </w:r>
      <w:r w:rsidR="00E77121" w:rsidRPr="00282C5C">
        <w:rPr>
          <w:rFonts w:ascii="Arial" w:hAnsi="Arial" w:cs="Arial"/>
          <w:sz w:val="22"/>
          <w:szCs w:val="22"/>
          <w:lang w:val="en-AU"/>
        </w:rPr>
        <w:t>children and young people</w:t>
      </w:r>
      <w:r w:rsidRPr="00282C5C">
        <w:rPr>
          <w:rFonts w:ascii="Arial" w:hAnsi="Arial" w:cs="Arial"/>
          <w:sz w:val="22"/>
          <w:szCs w:val="22"/>
          <w:lang w:val="en-AU"/>
        </w:rPr>
        <w:t xml:space="preserve">. </w:t>
      </w:r>
    </w:p>
    <w:p w14:paraId="1DCECD9F" w14:textId="55479D6C" w:rsidR="004503E3" w:rsidRPr="00282C5C" w:rsidRDefault="004503E3" w:rsidP="00535462">
      <w:pPr>
        <w:pStyle w:val="USBodyText"/>
        <w:numPr>
          <w:ilvl w:val="0"/>
          <w:numId w:val="4"/>
        </w:numPr>
        <w:spacing w:before="0" w:after="120" w:line="276" w:lineRule="auto"/>
        <w:rPr>
          <w:rFonts w:ascii="Arial" w:hAnsi="Arial" w:cs="Arial"/>
          <w:b/>
          <w:bCs/>
          <w:sz w:val="22"/>
          <w:szCs w:val="22"/>
        </w:rPr>
      </w:pPr>
      <w:r w:rsidRPr="00282C5C">
        <w:rPr>
          <w:rFonts w:ascii="Arial" w:hAnsi="Arial" w:cs="Arial"/>
          <w:b/>
          <w:bCs/>
          <w:sz w:val="22"/>
          <w:szCs w:val="22"/>
        </w:rPr>
        <w:t xml:space="preserve">1969 </w:t>
      </w:r>
      <w:r w:rsidRPr="00282C5C">
        <w:rPr>
          <w:rFonts w:ascii="Arial" w:hAnsi="Arial" w:cs="Arial"/>
          <w:sz w:val="22"/>
          <w:szCs w:val="22"/>
        </w:rPr>
        <w:t>Accommodation for nine male staff was built at Hokio School.</w:t>
      </w:r>
      <w:r w:rsidRPr="00282C5C">
        <w:rPr>
          <w:rFonts w:ascii="Arial" w:hAnsi="Arial" w:cs="Arial"/>
          <w:sz w:val="22"/>
          <w:szCs w:val="22"/>
        </w:rPr>
        <w:tab/>
      </w:r>
    </w:p>
    <w:p w14:paraId="6E5310D8" w14:textId="11AEA861" w:rsidR="004503E3" w:rsidRPr="00282C5C" w:rsidRDefault="004503E3" w:rsidP="00535462">
      <w:pPr>
        <w:pStyle w:val="USBodyText"/>
        <w:numPr>
          <w:ilvl w:val="0"/>
          <w:numId w:val="4"/>
        </w:numPr>
        <w:spacing w:before="0" w:after="120" w:line="276" w:lineRule="auto"/>
        <w:rPr>
          <w:rFonts w:ascii="Arial" w:hAnsi="Arial" w:cs="Arial"/>
          <w:b/>
          <w:bCs/>
          <w:sz w:val="22"/>
          <w:szCs w:val="22"/>
        </w:rPr>
      </w:pPr>
      <w:r w:rsidRPr="00282C5C">
        <w:rPr>
          <w:rFonts w:ascii="Arial" w:hAnsi="Arial" w:cs="Arial"/>
          <w:b/>
          <w:bCs/>
          <w:sz w:val="22"/>
          <w:szCs w:val="22"/>
        </w:rPr>
        <w:t xml:space="preserve">1970s </w:t>
      </w:r>
      <w:r w:rsidRPr="00282C5C">
        <w:rPr>
          <w:rFonts w:ascii="Arial" w:hAnsi="Arial" w:cs="Arial"/>
          <w:sz w:val="22"/>
          <w:szCs w:val="22"/>
          <w:lang w:val="en-AU"/>
        </w:rPr>
        <w:t xml:space="preserve">A new system was introduced at Kohitere Centre, where boys were expected to complete at least three months of school before moving on to work training. </w:t>
      </w:r>
    </w:p>
    <w:p w14:paraId="14647EDC" w14:textId="6F6884A2" w:rsidR="004503E3" w:rsidRPr="00282C5C" w:rsidRDefault="004503E3" w:rsidP="00535462">
      <w:pPr>
        <w:pStyle w:val="USBodyText"/>
        <w:numPr>
          <w:ilvl w:val="0"/>
          <w:numId w:val="4"/>
        </w:numPr>
        <w:spacing w:before="0" w:after="120" w:line="276" w:lineRule="auto"/>
        <w:rPr>
          <w:rFonts w:ascii="Arial" w:hAnsi="Arial" w:cs="Arial"/>
          <w:b/>
          <w:bCs/>
          <w:sz w:val="22"/>
          <w:szCs w:val="22"/>
        </w:rPr>
      </w:pPr>
      <w:r w:rsidRPr="00282C5C">
        <w:rPr>
          <w:rFonts w:ascii="Arial" w:hAnsi="Arial" w:cs="Arial"/>
          <w:b/>
          <w:bCs/>
          <w:sz w:val="22"/>
          <w:szCs w:val="22"/>
        </w:rPr>
        <w:t xml:space="preserve">1971 </w:t>
      </w:r>
      <w:r w:rsidRPr="00282C5C">
        <w:rPr>
          <w:rFonts w:ascii="Arial" w:hAnsi="Arial" w:cs="Arial"/>
          <w:sz w:val="22"/>
          <w:szCs w:val="22"/>
        </w:rPr>
        <w:t xml:space="preserve">A </w:t>
      </w:r>
      <w:r w:rsidRPr="00282C5C">
        <w:rPr>
          <w:rFonts w:ascii="Arial" w:hAnsi="Arial" w:cs="Arial"/>
          <w:sz w:val="22"/>
          <w:szCs w:val="22"/>
          <w:lang w:val="en-AU"/>
        </w:rPr>
        <w:t>report into long-term institutional care of boys illustrates a negative view held by much of the public, and many of the Hokio School and Kohitere Boys’ Training Centre staff.</w:t>
      </w:r>
    </w:p>
    <w:p w14:paraId="7B3B229B" w14:textId="57AE036F"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lastRenderedPageBreak/>
        <w:t xml:space="preserve">1973 </w:t>
      </w:r>
      <w:r w:rsidRPr="00282C5C">
        <w:rPr>
          <w:rFonts w:ascii="Arial" w:hAnsi="Arial" w:cs="Arial"/>
          <w:sz w:val="22"/>
          <w:szCs w:val="22"/>
        </w:rPr>
        <w:t>A study by the Department of Justice recognised the impact of targeting and discrimination. It reported that Auckland police youth aid officers “discriminated against Māori boys by sending a disproportionate number of them to court”.</w:t>
      </w:r>
    </w:p>
    <w:p w14:paraId="2058ECBC" w14:textId="6601B952" w:rsidR="004503E3" w:rsidRPr="00282C5C" w:rsidRDefault="004503E3" w:rsidP="00535462">
      <w:pPr>
        <w:pStyle w:val="USBodyText"/>
        <w:numPr>
          <w:ilvl w:val="0"/>
          <w:numId w:val="4"/>
        </w:numPr>
        <w:spacing w:before="0" w:after="120" w:line="276" w:lineRule="auto"/>
        <w:rPr>
          <w:rFonts w:ascii="Arial" w:hAnsi="Arial" w:cs="Arial"/>
          <w:b/>
          <w:bCs/>
          <w:sz w:val="22"/>
          <w:szCs w:val="22"/>
        </w:rPr>
      </w:pPr>
      <w:r w:rsidRPr="00282C5C">
        <w:rPr>
          <w:rFonts w:ascii="Arial" w:hAnsi="Arial" w:cs="Arial"/>
          <w:b/>
          <w:bCs/>
          <w:sz w:val="22"/>
          <w:szCs w:val="22"/>
        </w:rPr>
        <w:t xml:space="preserve">1983 </w:t>
      </w:r>
      <w:r w:rsidRPr="00282C5C">
        <w:rPr>
          <w:rFonts w:ascii="Arial" w:hAnsi="Arial" w:cs="Arial"/>
          <w:sz w:val="22"/>
          <w:szCs w:val="22"/>
          <w:lang w:val="en-AU"/>
        </w:rPr>
        <w:t>Social Welfare introduced specific guidelines to ensure better monitoring of secure placements.</w:t>
      </w:r>
    </w:p>
    <w:p w14:paraId="2C3E94AE" w14:textId="244B49E2"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November 1983 </w:t>
      </w:r>
      <w:r w:rsidRPr="00282C5C">
        <w:rPr>
          <w:rFonts w:ascii="Arial" w:hAnsi="Arial" w:cs="Arial"/>
          <w:sz w:val="22"/>
          <w:szCs w:val="22"/>
          <w:lang w:val="en-AU"/>
        </w:rPr>
        <w:t xml:space="preserve">A report noted that </w:t>
      </w:r>
      <w:r w:rsidR="00C83C24" w:rsidRPr="00282C5C">
        <w:rPr>
          <w:rFonts w:ascii="Arial" w:hAnsi="Arial" w:cs="Arial"/>
          <w:sz w:val="22"/>
          <w:szCs w:val="22"/>
          <w:lang w:val="en-AU"/>
        </w:rPr>
        <w:t xml:space="preserve">from </w:t>
      </w:r>
      <w:r w:rsidRPr="00282C5C">
        <w:rPr>
          <w:rFonts w:ascii="Arial" w:hAnsi="Arial" w:cs="Arial"/>
          <w:sz w:val="22"/>
          <w:szCs w:val="22"/>
          <w:lang w:val="en-AU"/>
        </w:rPr>
        <w:t xml:space="preserve">January </w:t>
      </w:r>
      <w:r w:rsidR="00C83C24" w:rsidRPr="00282C5C">
        <w:rPr>
          <w:rFonts w:ascii="Arial" w:hAnsi="Arial" w:cs="Arial"/>
          <w:sz w:val="22"/>
          <w:szCs w:val="22"/>
          <w:lang w:val="en-AU"/>
        </w:rPr>
        <w:t xml:space="preserve">to </w:t>
      </w:r>
      <w:r w:rsidRPr="00282C5C">
        <w:rPr>
          <w:rFonts w:ascii="Arial" w:hAnsi="Arial" w:cs="Arial"/>
          <w:sz w:val="22"/>
          <w:szCs w:val="22"/>
          <w:lang w:val="en-AU"/>
        </w:rPr>
        <w:t>October 1983, 43 boys at Kohitere Centre were in secure for more than 14 days, with only nine of these placements complying with the guidelines.</w:t>
      </w:r>
    </w:p>
    <w:p w14:paraId="16B0EBFB" w14:textId="0BCF9D34"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1986 </w:t>
      </w:r>
      <w:r w:rsidRPr="00282C5C">
        <w:rPr>
          <w:rFonts w:ascii="Arial" w:hAnsi="Arial" w:cs="Arial"/>
          <w:sz w:val="22"/>
          <w:szCs w:val="22"/>
          <w:lang w:val="en-AU"/>
        </w:rPr>
        <w:t xml:space="preserve">Corporal punishment was banned. </w:t>
      </w:r>
    </w:p>
    <w:p w14:paraId="0AE4650D" w14:textId="775E2C01"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1986 </w:t>
      </w:r>
      <w:r w:rsidRPr="00282C5C">
        <w:rPr>
          <w:rFonts w:ascii="Arial" w:hAnsi="Arial" w:cs="Arial"/>
          <w:sz w:val="22"/>
          <w:szCs w:val="22"/>
          <w:lang w:val="en-AU"/>
        </w:rPr>
        <w:t>The Children and Young Persons (Residential Care) Regulations did not provide for punishment as ground</w:t>
      </w:r>
      <w:r w:rsidR="006B43C2" w:rsidRPr="00282C5C">
        <w:rPr>
          <w:rFonts w:ascii="Arial" w:hAnsi="Arial" w:cs="Arial"/>
          <w:sz w:val="22"/>
          <w:szCs w:val="22"/>
          <w:lang w:val="en-AU"/>
        </w:rPr>
        <w:t>s</w:t>
      </w:r>
      <w:r w:rsidRPr="00282C5C">
        <w:rPr>
          <w:rFonts w:ascii="Arial" w:hAnsi="Arial" w:cs="Arial"/>
          <w:sz w:val="22"/>
          <w:szCs w:val="22"/>
          <w:lang w:val="en-AU"/>
        </w:rPr>
        <w:t xml:space="preserve"> for admission to secure. </w:t>
      </w:r>
    </w:p>
    <w:p w14:paraId="22B2B3EB" w14:textId="1F87F82B"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1987 </w:t>
      </w:r>
      <w:r w:rsidRPr="00282C5C">
        <w:rPr>
          <w:rFonts w:ascii="Arial" w:hAnsi="Arial" w:cs="Arial"/>
          <w:sz w:val="22"/>
          <w:szCs w:val="22"/>
          <w:lang w:val="en-AU"/>
        </w:rPr>
        <w:t>There were 58 admissions to secure at Hokio School and Kohitere Centre</w:t>
      </w:r>
      <w:r w:rsidR="006B43C2" w:rsidRPr="00282C5C">
        <w:rPr>
          <w:rFonts w:ascii="Arial" w:hAnsi="Arial" w:cs="Arial"/>
          <w:sz w:val="22"/>
          <w:szCs w:val="22"/>
          <w:lang w:val="en-AU"/>
        </w:rPr>
        <w:t xml:space="preserve"> that</w:t>
      </w:r>
      <w:r w:rsidRPr="00282C5C">
        <w:rPr>
          <w:rFonts w:ascii="Arial" w:hAnsi="Arial" w:cs="Arial"/>
          <w:sz w:val="22"/>
          <w:szCs w:val="22"/>
          <w:lang w:val="en-AU"/>
        </w:rPr>
        <w:t xml:space="preserve"> were incorrectly documented, with the reason for placement not in compliance with regulations. </w:t>
      </w:r>
    </w:p>
    <w:p w14:paraId="53311335" w14:textId="1A18950E" w:rsidR="004503E3" w:rsidRPr="00282C5C" w:rsidRDefault="004503E3" w:rsidP="00535462">
      <w:pPr>
        <w:pStyle w:val="USBodyText"/>
        <w:numPr>
          <w:ilvl w:val="0"/>
          <w:numId w:val="4"/>
        </w:numPr>
        <w:spacing w:before="0" w:after="120" w:line="276" w:lineRule="auto"/>
        <w:rPr>
          <w:rFonts w:ascii="Arial" w:hAnsi="Arial" w:cs="Arial"/>
          <w:b/>
          <w:bCs/>
          <w:sz w:val="22"/>
          <w:szCs w:val="22"/>
        </w:rPr>
      </w:pPr>
      <w:r w:rsidRPr="00282C5C">
        <w:rPr>
          <w:rFonts w:ascii="Arial" w:hAnsi="Arial" w:cs="Arial"/>
          <w:b/>
          <w:bCs/>
          <w:sz w:val="22"/>
          <w:szCs w:val="22"/>
        </w:rPr>
        <w:t xml:space="preserve">1988 </w:t>
      </w:r>
      <w:r w:rsidRPr="00282C5C">
        <w:rPr>
          <w:rFonts w:ascii="Arial" w:hAnsi="Arial" w:cs="Arial"/>
          <w:sz w:val="22"/>
          <w:szCs w:val="22"/>
        </w:rPr>
        <w:t xml:space="preserve">An internal audit found that Hokio </w:t>
      </w:r>
      <w:r w:rsidR="005B337F" w:rsidRPr="00282C5C">
        <w:rPr>
          <w:rFonts w:ascii="Arial" w:hAnsi="Arial" w:cs="Arial"/>
          <w:sz w:val="22"/>
          <w:szCs w:val="22"/>
        </w:rPr>
        <w:t>School</w:t>
      </w:r>
      <w:r w:rsidRPr="00282C5C">
        <w:rPr>
          <w:rFonts w:ascii="Arial" w:hAnsi="Arial" w:cs="Arial"/>
          <w:sz w:val="22"/>
          <w:szCs w:val="22"/>
        </w:rPr>
        <w:t xml:space="preserve"> had always been at or over capacity.</w:t>
      </w:r>
    </w:p>
    <w:p w14:paraId="43E9F663" w14:textId="56810D07"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December 1989 </w:t>
      </w:r>
      <w:r w:rsidRPr="00282C5C">
        <w:rPr>
          <w:rFonts w:ascii="Arial" w:hAnsi="Arial" w:cs="Arial"/>
          <w:sz w:val="22"/>
          <w:szCs w:val="22"/>
          <w:lang w:val="en-AU"/>
        </w:rPr>
        <w:t xml:space="preserve">Hokio School officially closed. </w:t>
      </w:r>
    </w:p>
    <w:p w14:paraId="3F950531" w14:textId="77777777" w:rsidR="004503E3" w:rsidRPr="00282C5C" w:rsidRDefault="004503E3" w:rsidP="00535462">
      <w:pPr>
        <w:pStyle w:val="USBodyText"/>
        <w:numPr>
          <w:ilvl w:val="0"/>
          <w:numId w:val="4"/>
        </w:numPr>
        <w:spacing w:before="0" w:after="120" w:line="276" w:lineRule="auto"/>
        <w:rPr>
          <w:rFonts w:ascii="Arial" w:hAnsi="Arial" w:cs="Arial"/>
          <w:b/>
          <w:bCs/>
          <w:sz w:val="22"/>
          <w:szCs w:val="22"/>
          <w:lang w:val="en-AU"/>
        </w:rPr>
      </w:pPr>
      <w:r w:rsidRPr="00282C5C">
        <w:rPr>
          <w:rFonts w:ascii="Arial" w:hAnsi="Arial" w:cs="Arial"/>
          <w:b/>
          <w:bCs/>
          <w:sz w:val="22"/>
          <w:szCs w:val="22"/>
          <w:lang w:val="en-AU"/>
        </w:rPr>
        <w:t xml:space="preserve">September 1990 </w:t>
      </w:r>
      <w:r w:rsidRPr="00282C5C">
        <w:rPr>
          <w:rFonts w:ascii="Arial" w:hAnsi="Arial" w:cs="Arial"/>
          <w:sz w:val="22"/>
          <w:szCs w:val="22"/>
          <w:lang w:val="en-AU"/>
        </w:rPr>
        <w:t>Kohitere Centre officially closed.</w:t>
      </w:r>
    </w:p>
    <w:p w14:paraId="194B6398" w14:textId="77777777" w:rsidR="004503E3" w:rsidRPr="00282C5C" w:rsidRDefault="004503E3" w:rsidP="00282C5C">
      <w:pPr>
        <w:pStyle w:val="USBodyText"/>
        <w:spacing w:before="0" w:after="120" w:line="276" w:lineRule="auto"/>
        <w:rPr>
          <w:rFonts w:ascii="Arial" w:hAnsi="Arial" w:cs="Arial"/>
          <w:b/>
          <w:bCs/>
          <w:sz w:val="22"/>
          <w:szCs w:val="22"/>
          <w:lang w:val="en-AU"/>
        </w:rPr>
      </w:pPr>
    </w:p>
    <w:p w14:paraId="684F545C" w14:textId="77777777" w:rsidR="00D03654" w:rsidRDefault="00D03654" w:rsidP="00F53086">
      <w:pPr>
        <w:pStyle w:val="USBodyText"/>
      </w:pPr>
    </w:p>
    <w:p w14:paraId="591CD092" w14:textId="0330202F" w:rsidR="00F53086" w:rsidRPr="00D03654" w:rsidRDefault="00F53086" w:rsidP="00D03654">
      <w:pPr>
        <w:rPr>
          <w:rFonts w:ascii="Arial" w:hAnsi="Arial" w:cs="Arial"/>
          <w:b/>
          <w:bCs/>
          <w:sz w:val="22"/>
          <w:szCs w:val="22"/>
          <w:lang w:val="en-AU"/>
        </w:rPr>
      </w:pPr>
      <w:r w:rsidRPr="00D03654">
        <w:rPr>
          <w:rFonts w:ascii="Arial" w:hAnsi="Arial" w:cs="Arial"/>
          <w:sz w:val="22"/>
          <w:szCs w:val="22"/>
        </w:rPr>
        <w:t>[Survivor quote]</w:t>
      </w:r>
    </w:p>
    <w:p w14:paraId="417A57EA" w14:textId="77777777" w:rsidR="00F53086" w:rsidRPr="00F53086" w:rsidRDefault="00F53086" w:rsidP="00F53086">
      <w:pPr>
        <w:ind w:right="708"/>
        <w:rPr>
          <w:b/>
        </w:rPr>
      </w:pPr>
    </w:p>
    <w:p w14:paraId="0D8B94E9" w14:textId="0B556C1E" w:rsidR="00F53086" w:rsidRPr="00F53086" w:rsidRDefault="00F53086" w:rsidP="006F3A33">
      <w:pPr>
        <w:spacing w:after="240" w:line="276" w:lineRule="auto"/>
        <w:ind w:left="1701" w:right="1417"/>
        <w:rPr>
          <w:rFonts w:ascii="Arial" w:hAnsi="Arial" w:cs="Arial"/>
          <w:b/>
          <w:sz w:val="22"/>
          <w:szCs w:val="22"/>
        </w:rPr>
      </w:pPr>
      <w:r w:rsidRPr="00F53086">
        <w:rPr>
          <w:rFonts w:ascii="Arial" w:hAnsi="Arial" w:cs="Arial"/>
          <w:b/>
          <w:sz w:val="22"/>
          <w:szCs w:val="22"/>
        </w:rPr>
        <w:t>"</w:t>
      </w:r>
      <w:r w:rsidR="00C50175" w:rsidRPr="00C50175">
        <w:rPr>
          <w:rFonts w:ascii="Arial" w:hAnsi="Arial" w:cs="Arial"/>
          <w:b/>
          <w:sz w:val="22"/>
          <w:szCs w:val="22"/>
        </w:rPr>
        <w:t xml:space="preserve">Staff at </w:t>
      </w:r>
      <w:r w:rsidR="00C50175">
        <w:rPr>
          <w:rFonts w:ascii="Arial" w:hAnsi="Arial" w:cs="Arial"/>
          <w:b/>
          <w:sz w:val="22"/>
          <w:szCs w:val="22"/>
        </w:rPr>
        <w:t>K</w:t>
      </w:r>
      <w:r w:rsidR="00C50175" w:rsidRPr="00C50175">
        <w:rPr>
          <w:rFonts w:ascii="Arial" w:hAnsi="Arial" w:cs="Arial"/>
          <w:b/>
          <w:sz w:val="22"/>
          <w:szCs w:val="22"/>
        </w:rPr>
        <w:t xml:space="preserve">ohitere constantly put me down and told me that </w:t>
      </w:r>
      <w:r w:rsidR="00C50175">
        <w:rPr>
          <w:rFonts w:ascii="Arial" w:hAnsi="Arial" w:cs="Arial"/>
          <w:b/>
          <w:sz w:val="22"/>
          <w:szCs w:val="22"/>
        </w:rPr>
        <w:t>I</w:t>
      </w:r>
      <w:r w:rsidR="00C50175" w:rsidRPr="00C50175">
        <w:rPr>
          <w:rFonts w:ascii="Arial" w:hAnsi="Arial" w:cs="Arial"/>
          <w:b/>
          <w:sz w:val="22"/>
          <w:szCs w:val="22"/>
        </w:rPr>
        <w:t xml:space="preserve"> would end up in prison … </w:t>
      </w:r>
      <w:r w:rsidR="00C50175">
        <w:rPr>
          <w:rFonts w:ascii="Arial" w:hAnsi="Arial" w:cs="Arial"/>
          <w:b/>
          <w:sz w:val="22"/>
          <w:szCs w:val="22"/>
        </w:rPr>
        <w:t>I</w:t>
      </w:r>
      <w:r w:rsidR="00C50175" w:rsidRPr="00C50175">
        <w:rPr>
          <w:rFonts w:ascii="Arial" w:hAnsi="Arial" w:cs="Arial"/>
          <w:b/>
          <w:sz w:val="22"/>
          <w:szCs w:val="22"/>
        </w:rPr>
        <w:t xml:space="preserve"> was also threatened with being kept as a state ward until </w:t>
      </w:r>
      <w:r w:rsidR="00C50175">
        <w:rPr>
          <w:rFonts w:ascii="Arial" w:hAnsi="Arial" w:cs="Arial"/>
          <w:b/>
          <w:sz w:val="22"/>
          <w:szCs w:val="22"/>
        </w:rPr>
        <w:t>I</w:t>
      </w:r>
      <w:r w:rsidR="00C50175" w:rsidRPr="00C50175">
        <w:rPr>
          <w:rFonts w:ascii="Arial" w:hAnsi="Arial" w:cs="Arial"/>
          <w:b/>
          <w:sz w:val="22"/>
          <w:szCs w:val="22"/>
        </w:rPr>
        <w:t xml:space="preserve"> turned 18. I was told </w:t>
      </w:r>
      <w:r w:rsidR="00C50175">
        <w:rPr>
          <w:rFonts w:ascii="Arial" w:hAnsi="Arial" w:cs="Arial"/>
          <w:b/>
          <w:sz w:val="22"/>
          <w:szCs w:val="22"/>
        </w:rPr>
        <w:t>I</w:t>
      </w:r>
      <w:r w:rsidR="00C50175" w:rsidRPr="00C50175">
        <w:rPr>
          <w:rFonts w:ascii="Arial" w:hAnsi="Arial" w:cs="Arial"/>
          <w:b/>
          <w:sz w:val="22"/>
          <w:szCs w:val="22"/>
        </w:rPr>
        <w:t xml:space="preserve"> would be sent to borstal</w:t>
      </w:r>
      <w:r w:rsidRPr="00F53086">
        <w:rPr>
          <w:rFonts w:ascii="Arial" w:hAnsi="Arial" w:cs="Arial"/>
          <w:b/>
          <w:sz w:val="22"/>
          <w:szCs w:val="22"/>
        </w:rPr>
        <w:t>.”</w:t>
      </w:r>
    </w:p>
    <w:p w14:paraId="3EDC6D83" w14:textId="2BADDAA0" w:rsidR="00F53086" w:rsidRPr="00F53086" w:rsidRDefault="00D03654" w:rsidP="006F3A33">
      <w:pPr>
        <w:spacing w:after="240" w:line="276" w:lineRule="auto"/>
        <w:ind w:left="1701" w:right="1417"/>
        <w:rPr>
          <w:rFonts w:ascii="Arial" w:hAnsi="Arial" w:cs="Arial"/>
          <w:b/>
          <w:sz w:val="22"/>
          <w:szCs w:val="22"/>
        </w:rPr>
      </w:pPr>
      <w:r>
        <w:rPr>
          <w:rFonts w:ascii="Arial" w:hAnsi="Arial" w:cs="Arial"/>
          <w:b/>
          <w:sz w:val="22"/>
          <w:szCs w:val="22"/>
        </w:rPr>
        <w:t>Desmond Hurring</w:t>
      </w:r>
    </w:p>
    <w:p w14:paraId="2961FD47" w14:textId="436407A4" w:rsidR="00D03654" w:rsidRDefault="00D03654" w:rsidP="008A367E">
      <w:pPr>
        <w:spacing w:after="240" w:line="276" w:lineRule="auto"/>
        <w:ind w:left="1701" w:right="709"/>
        <w:rPr>
          <w:rFonts w:ascii="Arial" w:hAnsi="Arial" w:cs="Arial"/>
          <w:b/>
          <w:sz w:val="22"/>
          <w:szCs w:val="22"/>
        </w:rPr>
      </w:pPr>
      <w:r>
        <w:rPr>
          <w:rFonts w:ascii="Arial" w:hAnsi="Arial" w:cs="Arial"/>
          <w:b/>
          <w:sz w:val="22"/>
          <w:szCs w:val="22"/>
        </w:rPr>
        <w:t>New Zealand European</w:t>
      </w:r>
    </w:p>
    <w:p w14:paraId="6D1B1791" w14:textId="51EF0F71" w:rsidR="005F1EBF" w:rsidRPr="00F53086" w:rsidRDefault="005F1EBF" w:rsidP="00D03654">
      <w:pPr>
        <w:rPr>
          <w:rFonts w:ascii="Arial" w:eastAsiaTheme="majorEastAsia" w:hAnsi="Arial" w:cs="Arial"/>
          <w:b/>
          <w:sz w:val="22"/>
          <w:szCs w:val="22"/>
        </w:rPr>
      </w:pPr>
      <w:r>
        <w:rPr>
          <w:rFonts w:ascii="Arial" w:hAnsi="Arial" w:cs="Arial"/>
          <w:b/>
          <w:sz w:val="22"/>
          <w:szCs w:val="22"/>
        </w:rPr>
        <w:br w:type="page"/>
      </w:r>
    </w:p>
    <w:p w14:paraId="2A32ABD4" w14:textId="7411A587" w:rsidR="005A12F1" w:rsidRPr="00C84FF5" w:rsidRDefault="00E70876" w:rsidP="00176A77">
      <w:pPr>
        <w:pStyle w:val="Heading1"/>
      </w:pPr>
      <w:bookmarkStart w:id="29" w:name="_Toc178456162"/>
      <w:r w:rsidRPr="3F5F6526">
        <w:lastRenderedPageBreak/>
        <w:t xml:space="preserve">Chapter </w:t>
      </w:r>
      <w:r w:rsidR="00EC0B06" w:rsidRPr="3F5F6526">
        <w:t>2</w:t>
      </w:r>
      <w:r w:rsidRPr="3F5F6526">
        <w:t>:</w:t>
      </w:r>
      <w:r w:rsidR="00365455" w:rsidRPr="3F5F6526">
        <w:t xml:space="preserve"> </w:t>
      </w:r>
      <w:r w:rsidR="00E20978" w:rsidRPr="004426BD">
        <w:t>Circumstances</w:t>
      </w:r>
      <w:r w:rsidR="00E20978" w:rsidRPr="00E20978">
        <w:t xml:space="preserve"> that led children and young people being taken or placed into care at Hokio School and the Kohitere Centre</w:t>
      </w:r>
      <w:bookmarkEnd w:id="29"/>
    </w:p>
    <w:p w14:paraId="05E0E54D" w14:textId="62EC6967" w:rsidR="00371F34" w:rsidRDefault="00371F34" w:rsidP="00282C5C">
      <w:pPr>
        <w:pStyle w:val="ListParagraph"/>
        <w:ind w:left="709" w:hanging="709"/>
      </w:pPr>
      <w:r>
        <w:t xml:space="preserve">The pathways into Hokio Beach School (Hokio School) and Kohitere Boys’ Training Centre (Kohitere Centre) for children and young people were influenced by the social attitudes of the time. Negative attitudes towards children and young people, viewed as delinquent, played a role in the increasing numbers of children appearing before and being charged in the Children’s Court. Who came before the Court and was charged was impacted by racism and discrimination towards tamariki and rangatahi Māori. Pacific children were also impacted by racism and racial profiling. Ableist views and practices contributed to disabled children and young people being sent into care, and sometimes misdiagnosed. </w:t>
      </w:r>
    </w:p>
    <w:p w14:paraId="0C996F39" w14:textId="1EC4CC2C" w:rsidR="00371F34" w:rsidRDefault="00371F34" w:rsidP="00282C5C">
      <w:pPr>
        <w:pStyle w:val="ListParagraph"/>
        <w:ind w:left="709" w:hanging="709"/>
      </w:pPr>
      <w:r>
        <w:t xml:space="preserve">For </w:t>
      </w:r>
      <w:proofErr w:type="gramStart"/>
      <w:r>
        <w:t>the majority of</w:t>
      </w:r>
      <w:proofErr w:type="gramEnd"/>
      <w:r>
        <w:t xml:space="preserve"> children and young people at Hokio School and Kohitere Centre, this was not their first time in care. Many were viewed by the State as difficult children, unable to remain in the community. From the mid-1960s onwards there were disproportionate numbers of tamariki and rangatahi Māori at both institutions, sometimes as high as 80 percent. After leaving Hokio School or Kohitere Centre</w:t>
      </w:r>
      <w:r w:rsidR="007740B4">
        <w:t>,</w:t>
      </w:r>
      <w:r>
        <w:t xml:space="preserve"> children and young people were left without adequate support and many were sentenced to borstal or corrective training.</w:t>
      </w:r>
    </w:p>
    <w:p w14:paraId="128B7CCB" w14:textId="77777777" w:rsidR="00EC4908" w:rsidRDefault="00371F34" w:rsidP="00AA603C">
      <w:pPr>
        <w:pStyle w:val="ListParagraph"/>
        <w:ind w:left="709" w:hanging="709"/>
      </w:pPr>
      <w:r>
        <w:t>This chapter describes the circumstances that led children and young people being taken or placed into care at Hokio School and Kohitere Centre during the Inquiry period.</w:t>
      </w:r>
    </w:p>
    <w:p w14:paraId="6F3280E1" w14:textId="77777777" w:rsidR="007238A2" w:rsidRDefault="007238A2">
      <w:pPr>
        <w:rPr>
          <w:rStyle w:val="Heading2Char"/>
        </w:rPr>
      </w:pPr>
      <w:r>
        <w:rPr>
          <w:rStyle w:val="Heading2Char"/>
          <w:b w:val="0"/>
          <w:bCs w:val="0"/>
        </w:rPr>
        <w:br w:type="page"/>
      </w:r>
    </w:p>
    <w:p w14:paraId="0302F9C8" w14:textId="0E585E9E" w:rsidR="00EB675C" w:rsidRPr="00AA603C" w:rsidRDefault="003C7EAF" w:rsidP="00AA603C">
      <w:pPr>
        <w:pStyle w:val="Heading2"/>
        <w:rPr>
          <w:rStyle w:val="Heading2Char"/>
          <w:b/>
          <w:bCs/>
        </w:rPr>
      </w:pPr>
      <w:bookmarkStart w:id="30" w:name="_Toc178456163"/>
      <w:r w:rsidRPr="00AA603C">
        <w:rPr>
          <w:rStyle w:val="Heading2Char"/>
          <w:b/>
          <w:bCs/>
        </w:rPr>
        <w:lastRenderedPageBreak/>
        <w:t xml:space="preserve">Attitudes to juvenile delinquency </w:t>
      </w:r>
      <w:r w:rsidR="005A12F1" w:rsidRPr="00AA603C">
        <w:rPr>
          <w:rStyle w:val="Heading2Char"/>
          <w:b/>
          <w:bCs/>
        </w:rPr>
        <w:t>influenced pathways into care</w:t>
      </w:r>
      <w:bookmarkEnd w:id="30"/>
    </w:p>
    <w:p w14:paraId="3096BD23" w14:textId="40A7DE2B" w:rsidR="005A12F1" w:rsidRPr="00197FD6" w:rsidRDefault="00293A60" w:rsidP="00AA603C">
      <w:pPr>
        <w:pStyle w:val="ListParagraph"/>
        <w:ind w:left="709" w:hanging="709"/>
      </w:pPr>
      <w:r w:rsidRPr="00197FD6">
        <w:t>N</w:t>
      </w:r>
      <w:r w:rsidR="005A12F1" w:rsidRPr="00197FD6">
        <w:t xml:space="preserve">egative attitudes towards </w:t>
      </w:r>
      <w:r w:rsidR="000277AA" w:rsidRPr="00197FD6">
        <w:t>children and young people</w:t>
      </w:r>
      <w:r w:rsidR="005A12F1" w:rsidRPr="00197FD6">
        <w:t xml:space="preserve"> perceived as delinquent influenced decisions about who </w:t>
      </w:r>
      <w:r w:rsidR="005A12F1" w:rsidRPr="00582A26">
        <w:t>went</w:t>
      </w:r>
      <w:r w:rsidR="005A12F1" w:rsidRPr="00197FD6">
        <w:t xml:space="preserve"> into care and how they were treated while in care. From the 1950s, rising public concerns over ‘juvenile delinquency’ likely contributed to, and were simultaneously fuelled by, rising rates of appearances and convictions among </w:t>
      </w:r>
      <w:r w:rsidR="00DB251A" w:rsidRPr="00197FD6">
        <w:t>children and young people</w:t>
      </w:r>
      <w:r w:rsidR="005A12F1" w:rsidRPr="00197FD6">
        <w:t xml:space="preserve"> in the Children’s Court.</w:t>
      </w:r>
      <w:r w:rsidR="005A12F1" w:rsidRPr="00C84FF5">
        <w:rPr>
          <w:vertAlign w:val="superscript"/>
        </w:rPr>
        <w:footnoteReference w:id="25"/>
      </w:r>
      <w:r w:rsidR="005A12F1" w:rsidRPr="00197FD6">
        <w:rPr>
          <w:vertAlign w:val="superscript"/>
        </w:rPr>
        <w:t xml:space="preserve"> </w:t>
      </w:r>
      <w:r w:rsidR="005A12F1" w:rsidRPr="00197FD6">
        <w:t xml:space="preserve">A 1971 report into long-term institutional care of boys illustrates </w:t>
      </w:r>
      <w:r w:rsidR="0062339C" w:rsidRPr="00197FD6">
        <w:t>a negative</w:t>
      </w:r>
      <w:r w:rsidR="005A12F1" w:rsidRPr="00197FD6">
        <w:t xml:space="preserve"> view held by much of the public, and many of the </w:t>
      </w:r>
      <w:r w:rsidR="00F661A9" w:rsidRPr="00197FD6">
        <w:t>Hokio School</w:t>
      </w:r>
      <w:r w:rsidR="009E6AB1" w:rsidRPr="00197FD6">
        <w:t xml:space="preserve"> and </w:t>
      </w:r>
      <w:r w:rsidR="00984D8E" w:rsidRPr="00197FD6">
        <w:t>Kohitere Centre</w:t>
      </w:r>
      <w:r w:rsidR="009E6AB1" w:rsidRPr="00197FD6">
        <w:t xml:space="preserve"> </w:t>
      </w:r>
      <w:r w:rsidR="005A12F1" w:rsidRPr="00197FD6">
        <w:t>staff</w:t>
      </w:r>
      <w:r w:rsidR="7824F649" w:rsidRPr="00197FD6">
        <w:t>,</w:t>
      </w:r>
      <w:r w:rsidR="005A12F1" w:rsidRPr="00197FD6">
        <w:t xml:space="preserve"> </w:t>
      </w:r>
      <w:r w:rsidR="0062339C" w:rsidRPr="00197FD6">
        <w:t xml:space="preserve">towards the </w:t>
      </w:r>
      <w:r w:rsidR="000D4659" w:rsidRPr="00197FD6">
        <w:t>children</w:t>
      </w:r>
      <w:r w:rsidR="0062339C" w:rsidRPr="00197FD6">
        <w:t xml:space="preserve"> and </w:t>
      </w:r>
      <w:r w:rsidR="000D4659" w:rsidRPr="00197FD6">
        <w:t>young people</w:t>
      </w:r>
      <w:r w:rsidR="0062339C" w:rsidRPr="00197FD6">
        <w:t xml:space="preserve"> </w:t>
      </w:r>
      <w:r w:rsidR="005A12F1" w:rsidRPr="00197FD6">
        <w:t xml:space="preserve">there: </w:t>
      </w:r>
    </w:p>
    <w:p w14:paraId="21E2C348" w14:textId="622BB3E5" w:rsidR="005A12F1" w:rsidRPr="008B0D13" w:rsidRDefault="000D4659" w:rsidP="00D3367D">
      <w:pPr>
        <w:pStyle w:val="Quote"/>
        <w:ind w:left="1701" w:right="1275"/>
      </w:pPr>
      <w:r w:rsidRPr="008B0D13">
        <w:t>“</w:t>
      </w:r>
      <w:r w:rsidR="005A12F1" w:rsidRPr="002D3582">
        <w:t>Notwithstanding that boys over fifteen are eligible for borstal, and that many of the worst offenders are not caught, the boys in Kohitere and Hokio comprise one hundred and seventy of the most delinquent boys for their age in New Zealand</w:t>
      </w:r>
      <w:r w:rsidR="005A12F1" w:rsidRPr="008B0D13">
        <w:t>.</w:t>
      </w:r>
      <w:r w:rsidRPr="008B0D13">
        <w:t>”</w:t>
      </w:r>
      <w:r w:rsidR="005A12F1" w:rsidRPr="008B0D13">
        <w:rPr>
          <w:rStyle w:val="FootnoteReference"/>
        </w:rPr>
        <w:footnoteReference w:id="26"/>
      </w:r>
    </w:p>
    <w:p w14:paraId="136A5349" w14:textId="4FE87F5C" w:rsidR="005A12F1" w:rsidRPr="00C84FF5" w:rsidRDefault="005A12F1" w:rsidP="00AA603C">
      <w:pPr>
        <w:pStyle w:val="ListParagraph"/>
        <w:ind w:left="709" w:hanging="709"/>
      </w:pPr>
      <w:r w:rsidRPr="67BA5306">
        <w:t>Another report, published over a decade later, showed attitudes had hardened, impl</w:t>
      </w:r>
      <w:r w:rsidR="003C76A9" w:rsidRPr="67BA5306">
        <w:t>ying</w:t>
      </w:r>
      <w:r w:rsidRPr="67BA5306">
        <w:t xml:space="preserve"> many boys were beyond rehabilitation. In this report </w:t>
      </w:r>
      <w:r w:rsidR="000E4A96" w:rsidRPr="67BA5306">
        <w:t xml:space="preserve">a </w:t>
      </w:r>
      <w:r w:rsidRPr="67BA5306">
        <w:t xml:space="preserve">former </w:t>
      </w:r>
      <w:r w:rsidR="00984D8E" w:rsidRPr="67BA5306">
        <w:t>Kohitere Centre</w:t>
      </w:r>
      <w:r w:rsidR="003C76A9" w:rsidRPr="67BA5306">
        <w:t xml:space="preserve"> </w:t>
      </w:r>
      <w:r w:rsidRPr="67BA5306">
        <w:t>principal described</w:t>
      </w:r>
      <w:r w:rsidR="003C76A9" w:rsidRPr="67BA5306">
        <w:t xml:space="preserve"> </w:t>
      </w:r>
      <w:r w:rsidR="004243EC" w:rsidRPr="67BA5306">
        <w:t>children and young people</w:t>
      </w:r>
      <w:r w:rsidR="004243EC" w:rsidRPr="67BA5306" w:rsidDel="004243EC">
        <w:t xml:space="preserve"> </w:t>
      </w:r>
      <w:r w:rsidRPr="67BA5306">
        <w:t xml:space="preserve">as “social failures” and that institutional training </w:t>
      </w:r>
      <w:r w:rsidR="003C76A9" w:rsidRPr="67BA5306">
        <w:t>was</w:t>
      </w:r>
      <w:r w:rsidRPr="67BA5306">
        <w:t xml:space="preserve"> </w:t>
      </w:r>
      <w:r w:rsidR="003C76A9" w:rsidRPr="67BA5306">
        <w:t>“</w:t>
      </w:r>
      <w:r w:rsidRPr="67BA5306">
        <w:t xml:space="preserve">a </w:t>
      </w:r>
      <w:proofErr w:type="gramStart"/>
      <w:r w:rsidRPr="67BA5306">
        <w:t>last ditch</w:t>
      </w:r>
      <w:proofErr w:type="gramEnd"/>
      <w:r w:rsidRPr="67BA5306">
        <w:t xml:space="preserve"> resort for social deviants, with little intrinsic rehabilitative potential”</w:t>
      </w:r>
      <w:r w:rsidR="00767734" w:rsidRPr="67BA5306">
        <w:t>.</w:t>
      </w:r>
      <w:r w:rsidRPr="67BA5306">
        <w:rPr>
          <w:vertAlign w:val="superscript"/>
        </w:rPr>
        <w:footnoteReference w:id="27"/>
      </w:r>
      <w:r w:rsidR="00365455" w:rsidRPr="67BA5306">
        <w:t xml:space="preserve"> </w:t>
      </w:r>
    </w:p>
    <w:p w14:paraId="7109DED9" w14:textId="39432419" w:rsidR="005A12F1" w:rsidRPr="00C84FF5" w:rsidRDefault="005A12F1" w:rsidP="00DF3BCC">
      <w:pPr>
        <w:pStyle w:val="Heading2"/>
      </w:pPr>
      <w:bookmarkStart w:id="31" w:name="_Toc178456164"/>
      <w:r w:rsidRPr="000E3E55">
        <w:rPr>
          <w:rStyle w:val="Heading2Char"/>
          <w:b/>
          <w:bCs/>
        </w:rPr>
        <w:t xml:space="preserve">Racism, racial profiling and over surveillance </w:t>
      </w:r>
      <w:r w:rsidR="003D5D0B" w:rsidRPr="000E3E55">
        <w:rPr>
          <w:rStyle w:val="Heading2Char"/>
          <w:b/>
          <w:bCs/>
        </w:rPr>
        <w:t>influenced pathways into care</w:t>
      </w:r>
      <w:bookmarkEnd w:id="31"/>
    </w:p>
    <w:p w14:paraId="22B7280A" w14:textId="2400DA43" w:rsidR="005A12F1" w:rsidRPr="00C84FF5" w:rsidRDefault="005A12F1" w:rsidP="00AA603C">
      <w:pPr>
        <w:pStyle w:val="ListParagraph"/>
        <w:ind w:left="709" w:hanging="709"/>
      </w:pPr>
      <w:r w:rsidRPr="00C84FF5">
        <w:t xml:space="preserve">The urban migration of Māori saw rangatahi and tamariki </w:t>
      </w:r>
      <w:r w:rsidR="00D3525A">
        <w:t xml:space="preserve">Māori </w:t>
      </w:r>
      <w:r w:rsidRPr="00C84FF5">
        <w:t xml:space="preserve">come to the increased attention of </w:t>
      </w:r>
      <w:r w:rsidR="00393235">
        <w:t>NZ P</w:t>
      </w:r>
      <w:r w:rsidRPr="00C84FF5">
        <w:t xml:space="preserve">olice and child welfare services. At the same time, they were expected to integrate into a Pākehā society that was racist, encouraged conformity and lacked understanding of te ao Māori. This occurred alongside, and due to, the covert and overt racism and discrimination in the education system, the justice </w:t>
      </w:r>
      <w:r w:rsidRPr="00C84FF5">
        <w:lastRenderedPageBreak/>
        <w:t>system and within care institutions.</w:t>
      </w:r>
      <w:r w:rsidR="009B7736" w:rsidRPr="00C84FF5">
        <w:rPr>
          <w:rStyle w:val="FootnoteReference"/>
        </w:rPr>
        <w:footnoteReference w:id="28"/>
      </w:r>
      <w:r w:rsidRPr="00C84FF5">
        <w:t xml:space="preserve"> Tamariki and rangatahi Māori were often perceived to be a potential problem based on their ethnicity alone.</w:t>
      </w:r>
      <w:r w:rsidRPr="00C84FF5">
        <w:rPr>
          <w:vertAlign w:val="superscript"/>
        </w:rPr>
        <w:footnoteReference w:id="29"/>
      </w:r>
    </w:p>
    <w:p w14:paraId="39873318" w14:textId="72CB1873" w:rsidR="005A12F1" w:rsidRPr="00C84FF5" w:rsidRDefault="005A12F1" w:rsidP="00AA603C">
      <w:pPr>
        <w:pStyle w:val="ListParagraph"/>
        <w:ind w:left="709" w:hanging="709"/>
      </w:pPr>
      <w:r w:rsidRPr="3F5F6526">
        <w:t xml:space="preserve">The </w:t>
      </w:r>
      <w:r w:rsidR="0062339C" w:rsidRPr="3F5F6526">
        <w:t xml:space="preserve">social welfare </w:t>
      </w:r>
      <w:r w:rsidRPr="3F5F6526">
        <w:t>system was imposed within a colonial Pākehā State and predominantly impacted tamariki</w:t>
      </w:r>
      <w:r w:rsidR="0062339C" w:rsidRPr="3F5F6526">
        <w:t xml:space="preserve"> and rangatahi</w:t>
      </w:r>
      <w:r w:rsidRPr="3F5F6526">
        <w:t xml:space="preserve"> Māori. </w:t>
      </w:r>
      <w:r w:rsidR="00293494" w:rsidRPr="3F5F6526">
        <w:t>M</w:t>
      </w:r>
      <w:r w:rsidR="008E3BCD" w:rsidRPr="3F5F6526">
        <w:t>ā</w:t>
      </w:r>
      <w:r w:rsidR="00293494" w:rsidRPr="3F5F6526">
        <w:t xml:space="preserve">ori </w:t>
      </w:r>
      <w:r w:rsidR="00885433" w:rsidRPr="3F5F6526">
        <w:t>s</w:t>
      </w:r>
      <w:r w:rsidRPr="3F5F6526">
        <w:t xml:space="preserve">urvivor Wiremu </w:t>
      </w:r>
      <w:proofErr w:type="spellStart"/>
      <w:r w:rsidRPr="3F5F6526">
        <w:t>Waikari</w:t>
      </w:r>
      <w:proofErr w:type="spellEnd"/>
      <w:r w:rsidR="008E3BCD" w:rsidRPr="3F5F6526">
        <w:t xml:space="preserve"> (</w:t>
      </w:r>
      <w:r w:rsidR="008E3BCD" w:rsidRPr="3F5F6526">
        <w:rPr>
          <w:rStyle w:val="normaltextrun"/>
        </w:rPr>
        <w:t>Ngāti Porou</w:t>
      </w:r>
      <w:r w:rsidR="005F0A15" w:rsidRPr="3F5F6526">
        <w:rPr>
          <w:rStyle w:val="eop"/>
        </w:rPr>
        <w:t>)</w:t>
      </w:r>
      <w:r w:rsidRPr="3F5F6526">
        <w:t xml:space="preserve"> told </w:t>
      </w:r>
      <w:r w:rsidR="00DE6A3C" w:rsidRPr="3F5F6526">
        <w:t>the Inquiry</w:t>
      </w:r>
      <w:r w:rsidRPr="3F5F6526">
        <w:t>:</w:t>
      </w:r>
    </w:p>
    <w:p w14:paraId="12BFFBCF" w14:textId="536DC501" w:rsidR="005A12F1" w:rsidRDefault="00071D95" w:rsidP="00402A9B">
      <w:pPr>
        <w:pStyle w:val="Quote"/>
        <w:ind w:left="1701" w:right="1275"/>
      </w:pPr>
      <w:r>
        <w:t>“</w:t>
      </w:r>
      <w:r w:rsidR="005A12F1" w:rsidRPr="00C84FF5">
        <w:t xml:space="preserve">State intervention was another form of colonisation. The State had many ways of breaking down our whānau. We had just been through the </w:t>
      </w:r>
      <w:r w:rsidR="007740B4">
        <w:t>S</w:t>
      </w:r>
      <w:r w:rsidR="005A12F1" w:rsidRPr="00C84FF5">
        <w:t xml:space="preserve">econd </w:t>
      </w:r>
      <w:r w:rsidR="007740B4">
        <w:t>W</w:t>
      </w:r>
      <w:r w:rsidR="005A12F1" w:rsidRPr="00C84FF5">
        <w:t xml:space="preserve">orld </w:t>
      </w:r>
      <w:r w:rsidR="007740B4">
        <w:t>W</w:t>
      </w:r>
      <w:r w:rsidR="005A12F1" w:rsidRPr="00C84FF5">
        <w:t>ar, we had lost a lot of men, a lot of role models. I was a child living in a middle-class family and I had never been touched by abuse, I had a good male role model in my life. Being placed into care</w:t>
      </w:r>
      <w:r w:rsidR="003C76A9" w:rsidRPr="00C84FF5">
        <w:t xml:space="preserve"> meant </w:t>
      </w:r>
      <w:r w:rsidR="005A12F1" w:rsidRPr="00C84FF5">
        <w:t>the trajectory of my life changed drastically.</w:t>
      </w:r>
      <w:r>
        <w:t>”</w:t>
      </w:r>
      <w:r w:rsidR="005A12F1" w:rsidRPr="4870A1E1">
        <w:rPr>
          <w:rStyle w:val="FootnoteReference"/>
          <w:lang w:val="en-US"/>
        </w:rPr>
        <w:footnoteReference w:id="30"/>
      </w:r>
    </w:p>
    <w:p w14:paraId="6C24FC8E" w14:textId="2E2A6155" w:rsidR="005A12F1" w:rsidRPr="00C84FF5" w:rsidRDefault="008F04F7" w:rsidP="00AA603C">
      <w:pPr>
        <w:pStyle w:val="ListParagraph"/>
        <w:ind w:left="709" w:hanging="709"/>
      </w:pPr>
      <w:r>
        <w:t xml:space="preserve">A </w:t>
      </w:r>
      <w:r w:rsidR="0060126D">
        <w:t>V</w:t>
      </w:r>
      <w:r w:rsidR="00D315F6" w:rsidRPr="00D315F6">
        <w:t xml:space="preserve">ictoria University of Wellington study </w:t>
      </w:r>
      <w:r w:rsidR="005F61EA">
        <w:t xml:space="preserve">published </w:t>
      </w:r>
      <w:r w:rsidR="005A12F1" w:rsidRPr="00C84FF5">
        <w:t xml:space="preserve">in the 1960s tried to explain the high numbers of tamariki </w:t>
      </w:r>
      <w:r w:rsidR="0062339C" w:rsidRPr="00C84FF5">
        <w:t xml:space="preserve">and rangatahi </w:t>
      </w:r>
      <w:r w:rsidR="005A12F1" w:rsidRPr="00C84FF5">
        <w:t xml:space="preserve">Māori in </w:t>
      </w:r>
      <w:r w:rsidR="000277AA">
        <w:t xml:space="preserve">Kohitere </w:t>
      </w:r>
      <w:r w:rsidR="00984D8E" w:rsidRPr="00C84FF5">
        <w:t>Centre</w:t>
      </w:r>
      <w:r w:rsidR="005A12F1" w:rsidRPr="00C84FF5">
        <w:t>, suggest</w:t>
      </w:r>
      <w:r w:rsidR="00FA454B" w:rsidRPr="00C84FF5">
        <w:t>ing</w:t>
      </w:r>
      <w:r w:rsidR="005A12F1" w:rsidRPr="00C84FF5">
        <w:t xml:space="preserve"> that urbanisation and an </w:t>
      </w:r>
      <w:r w:rsidR="00FA454B" w:rsidRPr="00C84FF5">
        <w:t>‘</w:t>
      </w:r>
      <w:r w:rsidR="005A12F1" w:rsidRPr="00C84FF5">
        <w:t>inability</w:t>
      </w:r>
      <w:r w:rsidR="00FA454B" w:rsidRPr="00C84FF5">
        <w:t>’</w:t>
      </w:r>
      <w:r w:rsidR="005A12F1" w:rsidRPr="00C84FF5">
        <w:t xml:space="preserve"> to integrate could be to blame.</w:t>
      </w:r>
      <w:r w:rsidR="005A12F1" w:rsidRPr="00C84FF5">
        <w:rPr>
          <w:rStyle w:val="FootnoteReference"/>
        </w:rPr>
        <w:footnoteReference w:id="31"/>
      </w:r>
      <w:r w:rsidR="005A12F1" w:rsidRPr="00C84FF5">
        <w:t xml:space="preserve"> The report analysed factors such as home life, socioeconomic status and attitudes towards authority, but failed to consider bias and racism towards Māori in the justice and other </w:t>
      </w:r>
      <w:r w:rsidR="00FA454B" w:rsidRPr="00C84FF5">
        <w:t>State</w:t>
      </w:r>
      <w:r w:rsidR="005A12F1" w:rsidRPr="00C84FF5">
        <w:t xml:space="preserve"> systems. </w:t>
      </w:r>
      <w:r w:rsidR="00FA454B" w:rsidRPr="00C84FF5">
        <w:t>A</w:t>
      </w:r>
      <w:r w:rsidR="005A12F1" w:rsidRPr="00C84FF5">
        <w:t xml:space="preserve"> 1973 study by the Department of Justice</w:t>
      </w:r>
      <w:r w:rsidR="00FA454B" w:rsidRPr="00C84FF5">
        <w:t xml:space="preserve"> however </w:t>
      </w:r>
      <w:r w:rsidR="005A12F1" w:rsidRPr="00C84FF5">
        <w:t xml:space="preserve">recognised the impact of targeting and discrimination. It reported that Auckland </w:t>
      </w:r>
      <w:r w:rsidR="00FE6B65" w:rsidRPr="00C84FF5">
        <w:t>p</w:t>
      </w:r>
      <w:r w:rsidR="005A12F1" w:rsidRPr="00C84FF5">
        <w:t xml:space="preserve">olice </w:t>
      </w:r>
      <w:r w:rsidR="00FE6B65" w:rsidRPr="00C84FF5">
        <w:t>y</w:t>
      </w:r>
      <w:r w:rsidR="005A12F1" w:rsidRPr="00C84FF5">
        <w:t xml:space="preserve">outh </w:t>
      </w:r>
      <w:r w:rsidR="00FE6B65" w:rsidRPr="00C84FF5">
        <w:t>a</w:t>
      </w:r>
      <w:r w:rsidR="005A12F1" w:rsidRPr="00C84FF5">
        <w:t>id officers “discriminated against M</w:t>
      </w:r>
      <w:r w:rsidR="04A8EA16" w:rsidRPr="00C84FF5">
        <w:t>ā</w:t>
      </w:r>
      <w:r w:rsidR="005A12F1" w:rsidRPr="00C84FF5">
        <w:t>ori boys by sending a disproportionate number of them to court”</w:t>
      </w:r>
      <w:r w:rsidR="000277AA">
        <w:t>.</w:t>
      </w:r>
      <w:r w:rsidR="005A12F1" w:rsidRPr="00C84FF5">
        <w:rPr>
          <w:vertAlign w:val="superscript"/>
        </w:rPr>
        <w:footnoteReference w:id="32"/>
      </w:r>
      <w:r w:rsidR="005A12F1" w:rsidRPr="00C84FF5">
        <w:t xml:space="preserve"> </w:t>
      </w:r>
    </w:p>
    <w:p w14:paraId="21197828" w14:textId="5324F1C7" w:rsidR="007238A2" w:rsidRDefault="005A12F1" w:rsidP="00AA603C">
      <w:pPr>
        <w:pStyle w:val="ListParagraph"/>
        <w:ind w:left="709" w:hanging="709"/>
      </w:pPr>
      <w:r w:rsidRPr="3F5F6526">
        <w:t xml:space="preserve">It is highly likely that Māori boys sent to </w:t>
      </w:r>
      <w:r w:rsidR="00EB4DB9" w:rsidRPr="3F5F6526">
        <w:t>Hokio School</w:t>
      </w:r>
      <w:r w:rsidRPr="3F5F6526">
        <w:t xml:space="preserve"> and </w:t>
      </w:r>
      <w:r w:rsidR="000277AA" w:rsidRPr="3F5F6526">
        <w:t xml:space="preserve">Kohitere </w:t>
      </w:r>
      <w:r w:rsidR="00984D8E" w:rsidRPr="3F5F6526">
        <w:t>Centre</w:t>
      </w:r>
      <w:r w:rsidRPr="3F5F6526">
        <w:t xml:space="preserve"> would have been impacted by racist discrimination in the justice system. </w:t>
      </w:r>
      <w:r w:rsidR="00584AF5">
        <w:t xml:space="preserve">The </w:t>
      </w:r>
      <w:r w:rsidR="00580787">
        <w:t>Inquiry’s</w:t>
      </w:r>
      <w:r w:rsidR="0062339C" w:rsidRPr="3F5F6526">
        <w:t xml:space="preserve"> final report</w:t>
      </w:r>
      <w:r w:rsidR="00584AF5">
        <w:t>,</w:t>
      </w:r>
      <w:r w:rsidR="00F00E8A">
        <w:t xml:space="preserve"> </w:t>
      </w:r>
      <w:r w:rsidR="00F00E8A" w:rsidRPr="004328D2">
        <w:rPr>
          <w:rFonts w:cstheme="minorHAnsi"/>
        </w:rPr>
        <w:t>Whanaketia – Through pain and trauma, from darkness to light</w:t>
      </w:r>
      <w:r w:rsidR="005A203E">
        <w:t>,</w:t>
      </w:r>
      <w:r w:rsidR="00D06A62">
        <w:t xml:space="preserve"> </w:t>
      </w:r>
      <w:r w:rsidR="0062339C" w:rsidRPr="3F5F6526">
        <w:t xml:space="preserve">has further details </w:t>
      </w:r>
      <w:r w:rsidRPr="3F5F6526">
        <w:t xml:space="preserve">on how colonisation, land loss, cultural disconnection and poverty impacted the pathway of tamariki </w:t>
      </w:r>
      <w:r w:rsidR="0062339C" w:rsidRPr="3F5F6526">
        <w:t xml:space="preserve">and rangatahi </w:t>
      </w:r>
      <w:r w:rsidRPr="3F5F6526">
        <w:t xml:space="preserve">Māori into </w:t>
      </w:r>
      <w:r w:rsidR="0062339C" w:rsidRPr="3F5F6526">
        <w:t xml:space="preserve">State and </w:t>
      </w:r>
      <w:r w:rsidR="000277AA" w:rsidRPr="3F5F6526">
        <w:t>f</w:t>
      </w:r>
      <w:r w:rsidR="0062339C" w:rsidRPr="3F5F6526">
        <w:t xml:space="preserve">aith-based </w:t>
      </w:r>
      <w:r w:rsidRPr="3F5F6526">
        <w:t>care</w:t>
      </w:r>
      <w:r w:rsidR="0062339C" w:rsidRPr="3F5F6526">
        <w:t xml:space="preserve"> systems.</w:t>
      </w:r>
      <w:r w:rsidRPr="3F5F6526">
        <w:t xml:space="preserve"> </w:t>
      </w:r>
    </w:p>
    <w:p w14:paraId="4B5C5408" w14:textId="77777777" w:rsidR="007238A2" w:rsidRDefault="007238A2">
      <w:pPr>
        <w:rPr>
          <w:rFonts w:ascii="Arial" w:eastAsiaTheme="minorHAnsi" w:hAnsi="Arial" w:cs="Arial"/>
          <w:sz w:val="22"/>
          <w:szCs w:val="22"/>
          <w:lang w:val="en-AU"/>
        </w:rPr>
      </w:pPr>
      <w:r>
        <w:br w:type="page"/>
      </w:r>
    </w:p>
    <w:p w14:paraId="342924D2" w14:textId="4A168D69" w:rsidR="005A12F1" w:rsidRPr="00C84FF5" w:rsidRDefault="009B7736" w:rsidP="00AA603C">
      <w:pPr>
        <w:pStyle w:val="ListParagraph"/>
        <w:ind w:left="709" w:hanging="709"/>
      </w:pPr>
      <w:r w:rsidRPr="00C84FF5">
        <w:lastRenderedPageBreak/>
        <w:t xml:space="preserve">Particularly from the 1970s, </w:t>
      </w:r>
      <w:r w:rsidR="005A12F1" w:rsidRPr="00C84FF5">
        <w:t xml:space="preserve">Pacific </w:t>
      </w:r>
      <w:proofErr w:type="spellStart"/>
      <w:r w:rsidR="00352C7E" w:rsidRPr="00582A26">
        <w:t>fanau</w:t>
      </w:r>
      <w:proofErr w:type="spellEnd"/>
      <w:r w:rsidR="00352C7E" w:rsidRPr="00582A26">
        <w:t xml:space="preserve"> and </w:t>
      </w:r>
      <w:proofErr w:type="spellStart"/>
      <w:r w:rsidR="00352C7E" w:rsidRPr="00582A26">
        <w:t>tagata</w:t>
      </w:r>
      <w:proofErr w:type="spellEnd"/>
      <w:r w:rsidR="00352C7E" w:rsidRPr="00582A26">
        <w:t xml:space="preserve"> </w:t>
      </w:r>
      <w:proofErr w:type="spellStart"/>
      <w:r w:rsidR="00352C7E" w:rsidRPr="00582A26">
        <w:t>talavou</w:t>
      </w:r>
      <w:proofErr w:type="spellEnd"/>
      <w:r w:rsidR="00352C7E" w:rsidRPr="00992BFB">
        <w:t xml:space="preserve"> </w:t>
      </w:r>
      <w:r w:rsidR="005A12F1" w:rsidRPr="00C84FF5">
        <w:t xml:space="preserve">were also increasingly </w:t>
      </w:r>
      <w:proofErr w:type="spellStart"/>
      <w:r w:rsidR="005A12F1" w:rsidRPr="00C84FF5">
        <w:t>surveilled</w:t>
      </w:r>
      <w:proofErr w:type="spellEnd"/>
      <w:r w:rsidR="005A12F1" w:rsidRPr="00C84FF5">
        <w:t xml:space="preserve"> and targeted by </w:t>
      </w:r>
      <w:r w:rsidR="00393235">
        <w:t>NZ P</w:t>
      </w:r>
      <w:r w:rsidR="005A12F1" w:rsidRPr="00C84FF5">
        <w:t xml:space="preserve">olice. </w:t>
      </w:r>
      <w:r w:rsidR="005A12F1" w:rsidRPr="00C84FF5">
        <w:rPr>
          <w:rStyle w:val="normaltextrun"/>
        </w:rPr>
        <w:t xml:space="preserve">‘Overstaying’ Pacific Peoples were accused of contributing to competition over jobs and being a burden on society through unemployment. This exacerbated racism towards Pacific </w:t>
      </w:r>
      <w:r w:rsidR="001510B1" w:rsidRPr="00C84FF5">
        <w:rPr>
          <w:rStyle w:val="normaltextrun"/>
        </w:rPr>
        <w:t>P</w:t>
      </w:r>
      <w:r w:rsidR="005A12F1" w:rsidRPr="00C84FF5">
        <w:rPr>
          <w:rStyle w:val="normaltextrun"/>
        </w:rPr>
        <w:t>eoples.</w:t>
      </w:r>
      <w:r w:rsidR="005A12F1" w:rsidRPr="00C84FF5">
        <w:rPr>
          <w:rStyle w:val="FootnoteReference"/>
        </w:rPr>
        <w:footnoteReference w:id="33"/>
      </w:r>
      <w:r w:rsidR="00365455">
        <w:t xml:space="preserve"> </w:t>
      </w:r>
    </w:p>
    <w:p w14:paraId="7782C8D9" w14:textId="5D6E6122" w:rsidR="005A12F1" w:rsidRPr="00C84FF5" w:rsidRDefault="005A12F1" w:rsidP="00DF3BCC">
      <w:pPr>
        <w:pStyle w:val="Heading2"/>
      </w:pPr>
      <w:bookmarkStart w:id="33" w:name="_Toc178456165"/>
      <w:r w:rsidRPr="001E6D48">
        <w:rPr>
          <w:rStyle w:val="Heading2Char"/>
          <w:b/>
          <w:bCs/>
        </w:rPr>
        <w:t>Ableism and lack of awareness of neurodiversity</w:t>
      </w:r>
      <w:r w:rsidR="003D5D0B" w:rsidRPr="00C84FF5">
        <w:t xml:space="preserve"> influenced pathways into care</w:t>
      </w:r>
      <w:bookmarkEnd w:id="33"/>
    </w:p>
    <w:p w14:paraId="408D3CCA" w14:textId="11100B21" w:rsidR="005A12F1" w:rsidRPr="00C84FF5" w:rsidRDefault="006E556A" w:rsidP="00AA603C">
      <w:pPr>
        <w:pStyle w:val="ListParagraph"/>
        <w:ind w:left="709" w:hanging="709"/>
      </w:pPr>
      <w:r w:rsidRPr="00C84FF5">
        <w:t>Prevailing</w:t>
      </w:r>
      <w:r w:rsidRPr="00DB5830">
        <w:t xml:space="preserve"> </w:t>
      </w:r>
      <w:r w:rsidR="00BB3FEC" w:rsidRPr="00DB5830">
        <w:t>societal attitudes during the Inquiry period</w:t>
      </w:r>
      <w:r w:rsidR="00BB3FEC" w:rsidRPr="008A4E66">
        <w:t xml:space="preserve"> </w:t>
      </w:r>
      <w:r w:rsidRPr="00C84FF5">
        <w:t xml:space="preserve">devalued and dehumanised </w:t>
      </w:r>
      <w:r w:rsidR="0062339C" w:rsidRPr="00C84FF5">
        <w:rPr>
          <w:lang w:val="mi-NZ"/>
        </w:rPr>
        <w:t xml:space="preserve">disabled children and </w:t>
      </w:r>
      <w:proofErr w:type="spellStart"/>
      <w:r w:rsidR="0062339C" w:rsidRPr="00C84FF5">
        <w:rPr>
          <w:lang w:val="mi-NZ"/>
        </w:rPr>
        <w:t>young</w:t>
      </w:r>
      <w:proofErr w:type="spellEnd"/>
      <w:r w:rsidR="0062339C" w:rsidRPr="00C84FF5">
        <w:rPr>
          <w:lang w:val="mi-NZ"/>
        </w:rPr>
        <w:t xml:space="preserve"> people</w:t>
      </w:r>
      <w:r w:rsidRPr="00C84FF5">
        <w:t xml:space="preserve">, who did not receive the support they needed and were more vulnerable to abuse and neglect. </w:t>
      </w:r>
      <w:r w:rsidR="005A12F1" w:rsidRPr="00C84FF5">
        <w:t xml:space="preserve">Up until the late 1980s there was a lack of understanding and awareness of the conditions that fall under the umbrella term </w:t>
      </w:r>
      <w:r w:rsidR="00DA2684">
        <w:t>‘</w:t>
      </w:r>
      <w:r w:rsidR="005A12F1" w:rsidRPr="00C84FF5">
        <w:t>neurodiversity</w:t>
      </w:r>
      <w:r w:rsidR="00DA2684">
        <w:t>’</w:t>
      </w:r>
      <w:r w:rsidR="005A12F1" w:rsidRPr="00C84FF5">
        <w:t>. The term itself was not used during the scope period. Before 1980</w:t>
      </w:r>
      <w:r w:rsidR="00DB5830">
        <w:t>, children and young people</w:t>
      </w:r>
      <w:r w:rsidR="0062339C" w:rsidRPr="00C84FF5">
        <w:t xml:space="preserve"> with</w:t>
      </w:r>
      <w:r w:rsidR="005A12F1" w:rsidRPr="00C84FF5">
        <w:t xml:space="preserve"> Autism Spectrum Disorder (ASD) were often misdiagnosed as having childhood schizophrenia. </w:t>
      </w:r>
      <w:r w:rsidRPr="00C84FF5">
        <w:t xml:space="preserve">Children </w:t>
      </w:r>
      <w:r w:rsidR="00773B6B">
        <w:t xml:space="preserve">and young people </w:t>
      </w:r>
      <w:r w:rsidRPr="00C84FF5">
        <w:t xml:space="preserve">with </w:t>
      </w:r>
      <w:proofErr w:type="gramStart"/>
      <w:r w:rsidR="005A12F1" w:rsidRPr="00C84FF5">
        <w:t>Attention Deficit Hyperactivity Disorder</w:t>
      </w:r>
      <w:proofErr w:type="gramEnd"/>
      <w:r w:rsidR="005A12F1" w:rsidRPr="00C84FF5">
        <w:t xml:space="preserve"> (ADHD) could be seen as too difficult to manage and subsequently institutionalised. </w:t>
      </w:r>
      <w:r w:rsidR="000277AA">
        <w:t>Children and young people</w:t>
      </w:r>
      <w:r w:rsidR="0062339C" w:rsidRPr="00C84FF5">
        <w:t xml:space="preserve"> with</w:t>
      </w:r>
      <w:r w:rsidRPr="00C84FF5">
        <w:t xml:space="preserve"> ASD and ADHD in care were often sedated, restrained or </w:t>
      </w:r>
      <w:r w:rsidR="005A12F1" w:rsidRPr="00C84FF5">
        <w:t>harshly disciplined for their behaviour.</w:t>
      </w:r>
      <w:r w:rsidR="005A12F1" w:rsidRPr="00C84FF5">
        <w:rPr>
          <w:vertAlign w:val="superscript"/>
        </w:rPr>
        <w:footnoteReference w:id="34"/>
      </w:r>
      <w:r w:rsidR="005A12F1" w:rsidRPr="00C84FF5">
        <w:t xml:space="preserve"> </w:t>
      </w:r>
    </w:p>
    <w:p w14:paraId="644C8BAD" w14:textId="3A029F48" w:rsidR="005A12F1" w:rsidRPr="009D77E3" w:rsidRDefault="005A12F1" w:rsidP="0003711E">
      <w:pPr>
        <w:pStyle w:val="Heading2"/>
      </w:pPr>
      <w:bookmarkStart w:id="34" w:name="_Toc178456166"/>
      <w:r w:rsidRPr="3F5F6526">
        <w:t xml:space="preserve">Most </w:t>
      </w:r>
      <w:r w:rsidR="000277AA" w:rsidRPr="3F5F6526">
        <w:t>children and young people</w:t>
      </w:r>
      <w:r w:rsidR="0062339C" w:rsidRPr="3F5F6526">
        <w:t xml:space="preserve"> </w:t>
      </w:r>
      <w:r w:rsidRPr="3F5F6526">
        <w:t xml:space="preserve">had already been in other </w:t>
      </w:r>
      <w:r w:rsidR="00AC0316" w:rsidRPr="3F5F6526">
        <w:t xml:space="preserve">social welfare </w:t>
      </w:r>
      <w:r w:rsidR="00AC0316" w:rsidRPr="0003711E">
        <w:t>residences</w:t>
      </w:r>
      <w:r w:rsidR="00AC0316" w:rsidRPr="3F5F6526">
        <w:t xml:space="preserve"> and </w:t>
      </w:r>
      <w:r w:rsidR="00962912" w:rsidRPr="3F5F6526">
        <w:t>institutions</w:t>
      </w:r>
      <w:bookmarkEnd w:id="34"/>
    </w:p>
    <w:p w14:paraId="4FA60628" w14:textId="2F87ABF5" w:rsidR="005A12F1" w:rsidRPr="00C84FF5" w:rsidRDefault="005A12F1" w:rsidP="00AA603C">
      <w:pPr>
        <w:pStyle w:val="ListParagraph"/>
        <w:ind w:left="709" w:hanging="709"/>
      </w:pPr>
      <w:r w:rsidRPr="00C84FF5">
        <w:t xml:space="preserve">Most </w:t>
      </w:r>
      <w:r w:rsidR="000277AA">
        <w:t>children</w:t>
      </w:r>
      <w:r w:rsidR="000277AA" w:rsidRPr="00C84FF5">
        <w:t xml:space="preserve"> </w:t>
      </w:r>
      <w:r w:rsidR="0062339C" w:rsidRPr="00C84FF5">
        <w:t xml:space="preserve">and </w:t>
      </w:r>
      <w:r w:rsidR="000277AA">
        <w:t>young people</w:t>
      </w:r>
      <w:r w:rsidR="0062339C" w:rsidRPr="00C84FF5">
        <w:t xml:space="preserve"> </w:t>
      </w:r>
      <w:r w:rsidR="006E556A" w:rsidRPr="00C84FF5">
        <w:t>at</w:t>
      </w:r>
      <w:r w:rsidRPr="00C84FF5">
        <w:t xml:space="preserve"> </w:t>
      </w:r>
      <w:r w:rsidR="00EB4DB9">
        <w:t>Hokio School</w:t>
      </w:r>
      <w:r w:rsidRPr="00C84FF5">
        <w:t xml:space="preserve"> and </w:t>
      </w:r>
      <w:r w:rsidR="000277AA">
        <w:t xml:space="preserve">Kohitere </w:t>
      </w:r>
      <w:r w:rsidR="00984D8E" w:rsidRPr="00C84FF5">
        <w:t>Centre</w:t>
      </w:r>
      <w:r w:rsidRPr="00C84FF5">
        <w:t xml:space="preserve"> had already been in other </w:t>
      </w:r>
      <w:r w:rsidR="000277AA">
        <w:t>S</w:t>
      </w:r>
      <w:r w:rsidR="00962912" w:rsidRPr="00C84FF5">
        <w:t xml:space="preserve">tate or faith-based care </w:t>
      </w:r>
      <w:r w:rsidRPr="00C84FF5">
        <w:t xml:space="preserve">institutions. All the survivors </w:t>
      </w:r>
      <w:r w:rsidR="00962912" w:rsidRPr="00C84FF5">
        <w:t>the Inquiry</w:t>
      </w:r>
      <w:r w:rsidRPr="00C84FF5">
        <w:t xml:space="preserve"> spoke to had already been in care, and most had experienced multiple placements. According to </w:t>
      </w:r>
      <w:r w:rsidR="00EB4DB9">
        <w:t>Hokio School</w:t>
      </w:r>
      <w:r w:rsidRPr="00C84FF5">
        <w:t xml:space="preserve"> annual reports, </w:t>
      </w:r>
      <w:r w:rsidR="006E556A" w:rsidRPr="00C84FF5">
        <w:t>from</w:t>
      </w:r>
      <w:r w:rsidRPr="00C84FF5">
        <w:t xml:space="preserve"> 1968 </w:t>
      </w:r>
      <w:r w:rsidR="006E556A" w:rsidRPr="00C84FF5">
        <w:t>to</w:t>
      </w:r>
      <w:r w:rsidRPr="00C84FF5">
        <w:t xml:space="preserve"> 1979</w:t>
      </w:r>
      <w:r w:rsidR="00C83C24">
        <w:t>,</w:t>
      </w:r>
      <w:r w:rsidRPr="00C84FF5">
        <w:t xml:space="preserve"> </w:t>
      </w:r>
      <w:r w:rsidR="761D5AB6" w:rsidRPr="00C84FF5">
        <w:t xml:space="preserve">between </w:t>
      </w:r>
      <w:r w:rsidRPr="00C84FF5">
        <w:t xml:space="preserve">84 </w:t>
      </w:r>
      <w:r w:rsidR="00DA2684">
        <w:t>and</w:t>
      </w:r>
      <w:r w:rsidR="00DA2684" w:rsidRPr="00C84FF5">
        <w:t xml:space="preserve"> </w:t>
      </w:r>
      <w:r w:rsidRPr="00C84FF5">
        <w:t>98 percent of admissions came from other institutions.</w:t>
      </w:r>
      <w:r w:rsidRPr="00C84FF5">
        <w:rPr>
          <w:vertAlign w:val="superscript"/>
        </w:rPr>
        <w:footnoteReference w:id="35"/>
      </w:r>
      <w:r w:rsidR="00F90D77" w:rsidRPr="00C84FF5">
        <w:t xml:space="preserve"> </w:t>
      </w:r>
      <w:r w:rsidR="003D5D0B" w:rsidRPr="00C84FF5">
        <w:t xml:space="preserve">Occasionally </w:t>
      </w:r>
      <w:r w:rsidR="000277AA">
        <w:t>children and young people</w:t>
      </w:r>
      <w:r w:rsidR="003D5D0B" w:rsidRPr="00C84FF5">
        <w:t xml:space="preserve"> would come from psychiatric settings.</w:t>
      </w:r>
      <w:r w:rsidR="003D5D0B" w:rsidRPr="00C84FF5">
        <w:rPr>
          <w:vertAlign w:val="superscript"/>
        </w:rPr>
        <w:footnoteReference w:id="36"/>
      </w:r>
      <w:r w:rsidR="003D5D0B" w:rsidRPr="00C84FF5">
        <w:t xml:space="preserve"> However, </w:t>
      </w:r>
      <w:r w:rsidR="0080727D">
        <w:t xml:space="preserve">Hokio School and </w:t>
      </w:r>
      <w:r w:rsidR="000277AA">
        <w:t xml:space="preserve">Kohitere </w:t>
      </w:r>
      <w:r w:rsidR="00984D8E" w:rsidRPr="00C84FF5">
        <w:t>Centre</w:t>
      </w:r>
      <w:r w:rsidR="00C729EE" w:rsidRPr="00C84FF5">
        <w:t xml:space="preserve"> </w:t>
      </w:r>
      <w:r w:rsidR="003D5D0B" w:rsidRPr="00C84FF5">
        <w:t>lacked the resources to provide proper care and support.</w:t>
      </w:r>
      <w:r w:rsidR="003D5D0B" w:rsidRPr="00C84FF5">
        <w:rPr>
          <w:vertAlign w:val="superscript"/>
        </w:rPr>
        <w:footnoteReference w:id="37"/>
      </w:r>
      <w:r w:rsidR="003D5D0B" w:rsidRPr="00C84FF5">
        <w:t xml:space="preserve"> </w:t>
      </w:r>
      <w:r w:rsidR="00F90D77" w:rsidRPr="00C84FF5">
        <w:t>One survivor said he was given the choice between three months</w:t>
      </w:r>
      <w:r w:rsidR="00FD0F50">
        <w:t>’</w:t>
      </w:r>
      <w:r w:rsidR="00F90D77" w:rsidRPr="00C84FF5">
        <w:t xml:space="preserve"> corrective training (with a criminal record), or 12 months at </w:t>
      </w:r>
      <w:r w:rsidR="000277AA">
        <w:t xml:space="preserve">Kohitere </w:t>
      </w:r>
      <w:r w:rsidR="00984D8E" w:rsidRPr="00C84FF5">
        <w:t>Centre</w:t>
      </w:r>
      <w:r w:rsidR="00F90D77" w:rsidRPr="00C84FF5">
        <w:t xml:space="preserve"> (without a record). He decided to go to </w:t>
      </w:r>
      <w:r w:rsidR="000277AA">
        <w:t xml:space="preserve">Kohitere </w:t>
      </w:r>
      <w:r w:rsidR="00984D8E" w:rsidRPr="00C84FF5">
        <w:t>Centre</w:t>
      </w:r>
      <w:r w:rsidR="00F90D77" w:rsidRPr="00C84FF5">
        <w:t xml:space="preserve"> but told </w:t>
      </w:r>
      <w:r w:rsidR="00DE6A3C" w:rsidRPr="00C84FF5">
        <w:t>the Inquiry</w:t>
      </w:r>
      <w:r w:rsidR="00F90D77" w:rsidRPr="00C84FF5">
        <w:t>: “I wish I had of went to prison.”</w:t>
      </w:r>
      <w:r w:rsidR="00F90D77" w:rsidRPr="00C84FF5">
        <w:rPr>
          <w:vertAlign w:val="superscript"/>
        </w:rPr>
        <w:footnoteReference w:id="38"/>
      </w:r>
      <w:r w:rsidR="00F90D77" w:rsidRPr="00C84FF5">
        <w:t xml:space="preserve"> </w:t>
      </w:r>
    </w:p>
    <w:p w14:paraId="49E19197" w14:textId="3E5FADC0" w:rsidR="005A12F1" w:rsidRPr="00C84FF5" w:rsidRDefault="005A12F1" w:rsidP="00AA603C">
      <w:pPr>
        <w:pStyle w:val="ListParagraph"/>
        <w:ind w:left="709" w:hanging="709"/>
      </w:pPr>
      <w:r w:rsidRPr="00C84FF5">
        <w:lastRenderedPageBreak/>
        <w:t xml:space="preserve">Sometimes survivors were sent to </w:t>
      </w:r>
      <w:r w:rsidR="00EB4DB9">
        <w:t>Hokio School</w:t>
      </w:r>
      <w:r w:rsidRPr="00C84FF5">
        <w:t xml:space="preserve"> or </w:t>
      </w:r>
      <w:r w:rsidR="000277AA">
        <w:t xml:space="preserve">Kohitere </w:t>
      </w:r>
      <w:r w:rsidR="00984D8E" w:rsidRPr="00C84FF5">
        <w:t>Centre</w:t>
      </w:r>
      <w:r w:rsidRPr="00C84FF5">
        <w:t xml:space="preserve"> because they had </w:t>
      </w:r>
      <w:r w:rsidR="006E556A" w:rsidRPr="00C84FF5">
        <w:t>continuously</w:t>
      </w:r>
      <w:r w:rsidR="00F41EFF">
        <w:t xml:space="preserve"> run</w:t>
      </w:r>
      <w:r w:rsidR="007C32C9">
        <w:t xml:space="preserve"> away</w:t>
      </w:r>
      <w:r w:rsidR="006E556A" w:rsidRPr="00C84FF5">
        <w:t xml:space="preserve"> </w:t>
      </w:r>
      <w:r w:rsidRPr="00C84FF5">
        <w:t>from other institutions. Some were charged with offences such as theft.</w:t>
      </w:r>
      <w:r w:rsidRPr="00C84FF5">
        <w:rPr>
          <w:vertAlign w:val="superscript"/>
        </w:rPr>
        <w:footnoteReference w:id="39"/>
      </w:r>
      <w:r w:rsidRPr="00C84FF5">
        <w:t xml:space="preserve"> Often </w:t>
      </w:r>
      <w:r w:rsidR="008E7BDE">
        <w:t>childre</w:t>
      </w:r>
      <w:r w:rsidR="00A530AB">
        <w:t>n and young people’s</w:t>
      </w:r>
      <w:r w:rsidR="00CC5CCE">
        <w:t xml:space="preserve"> </w:t>
      </w:r>
      <w:r w:rsidRPr="00C84FF5">
        <w:t>behaviour was seen as unmanageabl</w:t>
      </w:r>
      <w:r w:rsidR="006E556A" w:rsidRPr="00C84FF5">
        <w:t xml:space="preserve">e and </w:t>
      </w:r>
      <w:r w:rsidR="00F90D77" w:rsidRPr="00C84FF5">
        <w:t>they</w:t>
      </w:r>
      <w:r w:rsidRPr="00C84FF5">
        <w:t xml:space="preserve"> were unable to remain in the community due to their offending and behaviour</w:t>
      </w:r>
      <w:r w:rsidR="00A41877" w:rsidRPr="00C84FF5">
        <w:t>.</w:t>
      </w:r>
      <w:r w:rsidRPr="00C84FF5">
        <w:rPr>
          <w:vertAlign w:val="superscript"/>
        </w:rPr>
        <w:footnoteReference w:id="40"/>
      </w:r>
      <w:r w:rsidRPr="00C84FF5">
        <w:t xml:space="preserve"> Some survivor files noted that all other resources and opportunities had been used up</w:t>
      </w:r>
      <w:r w:rsidR="006D73A9">
        <w:t>,</w:t>
      </w:r>
      <w:r w:rsidRPr="00C84FF5">
        <w:rPr>
          <w:vertAlign w:val="superscript"/>
        </w:rPr>
        <w:footnoteReference w:id="41"/>
      </w:r>
      <w:r w:rsidRPr="00C84FF5">
        <w:t xml:space="preserve"> they were out of control</w:t>
      </w:r>
      <w:r w:rsidR="0011096D">
        <w:t>,</w:t>
      </w:r>
      <w:r w:rsidRPr="00C84FF5">
        <w:rPr>
          <w:vertAlign w:val="superscript"/>
        </w:rPr>
        <w:footnoteReference w:id="42"/>
      </w:r>
      <w:r w:rsidRPr="00C84FF5">
        <w:t xml:space="preserve"> unwilling to change</w:t>
      </w:r>
      <w:r w:rsidR="0011096D">
        <w:t>,</w:t>
      </w:r>
      <w:r w:rsidRPr="00C84FF5">
        <w:rPr>
          <w:vertAlign w:val="superscript"/>
        </w:rPr>
        <w:footnoteReference w:id="43"/>
      </w:r>
      <w:r w:rsidRPr="00C84FF5">
        <w:t xml:space="preserve"> and refusing help</w:t>
      </w:r>
      <w:r w:rsidR="001510B1" w:rsidRPr="00C84FF5">
        <w:t>.</w:t>
      </w:r>
      <w:r w:rsidRPr="00C84FF5">
        <w:rPr>
          <w:vertAlign w:val="superscript"/>
        </w:rPr>
        <w:footnoteReference w:id="44"/>
      </w:r>
      <w:r w:rsidRPr="00C84FF5">
        <w:t xml:space="preserve"> The Department </w:t>
      </w:r>
      <w:r w:rsidR="00962912" w:rsidRPr="00C84FF5">
        <w:t xml:space="preserve">of Social Welfare </w:t>
      </w:r>
      <w:r w:rsidRPr="00C84FF5">
        <w:t>saw long</w:t>
      </w:r>
      <w:r w:rsidR="00DA2684">
        <w:t>-</w:t>
      </w:r>
      <w:r w:rsidRPr="00C84FF5">
        <w:t>term institutional ‘training’ as the only solution to control the boys and ‘correct’ their behaviour.</w:t>
      </w:r>
      <w:r w:rsidRPr="00C84FF5">
        <w:rPr>
          <w:vertAlign w:val="superscript"/>
        </w:rPr>
        <w:footnoteReference w:id="45"/>
      </w:r>
      <w:r w:rsidR="00F90D77" w:rsidRPr="00C84FF5">
        <w:t xml:space="preserve"> </w:t>
      </w:r>
      <w:r w:rsidR="001510B1" w:rsidRPr="00C84FF5">
        <w:t xml:space="preserve">However, many survivors told </w:t>
      </w:r>
      <w:r w:rsidR="00DE6A3C" w:rsidRPr="00C84FF5">
        <w:t>the Inquiry</w:t>
      </w:r>
      <w:r w:rsidR="001510B1" w:rsidRPr="00C84FF5">
        <w:t xml:space="preserve"> t</w:t>
      </w:r>
      <w:r w:rsidR="00F90D77" w:rsidRPr="00C84FF5">
        <w:t>heir</w:t>
      </w:r>
      <w:r w:rsidR="001510B1" w:rsidRPr="00C84FF5">
        <w:t xml:space="preserve"> behaviou</w:t>
      </w:r>
      <w:r w:rsidR="00F90D77" w:rsidRPr="00C84FF5">
        <w:t>r</w:t>
      </w:r>
      <w:r w:rsidR="001510B1" w:rsidRPr="00C84FF5">
        <w:t xml:space="preserve">, </w:t>
      </w:r>
      <w:r w:rsidR="00F90D77" w:rsidRPr="00C84FF5">
        <w:t>such as</w:t>
      </w:r>
      <w:r w:rsidR="001510B1" w:rsidRPr="00C84FF5">
        <w:t xml:space="preserve"> </w:t>
      </w:r>
      <w:r w:rsidR="006A22AE" w:rsidRPr="006A22AE">
        <w:t>running away</w:t>
      </w:r>
      <w:r w:rsidR="001510B1" w:rsidRPr="00C84FF5">
        <w:t>, w</w:t>
      </w:r>
      <w:r w:rsidR="00F90D77" w:rsidRPr="00C84FF5">
        <w:t>as</w:t>
      </w:r>
      <w:r w:rsidR="001510B1" w:rsidRPr="00C84FF5">
        <w:t xml:space="preserve"> due to abuse and neglect</w:t>
      </w:r>
      <w:r w:rsidR="00142713">
        <w:t>; and that no-one ever asked why they were running away</w:t>
      </w:r>
      <w:r w:rsidR="001510B1" w:rsidRPr="00C84FF5">
        <w:t xml:space="preserve"> </w:t>
      </w:r>
    </w:p>
    <w:p w14:paraId="63DFEDD2" w14:textId="51D09787" w:rsidR="005A12F1" w:rsidRPr="00C84FF5" w:rsidRDefault="005A12F1" w:rsidP="00DF3BCC">
      <w:pPr>
        <w:pStyle w:val="Heading2"/>
      </w:pPr>
      <w:bookmarkStart w:id="35" w:name="_Toc178456167"/>
      <w:r w:rsidRPr="3F5F6526">
        <w:t xml:space="preserve">Who were the </w:t>
      </w:r>
      <w:r w:rsidR="000277AA" w:rsidRPr="3F5F6526">
        <w:t>children and young people</w:t>
      </w:r>
      <w:r w:rsidRPr="3F5F6526">
        <w:t xml:space="preserve"> in </w:t>
      </w:r>
      <w:r w:rsidR="00EB4DB9" w:rsidRPr="3F5F6526">
        <w:t>Hokio School</w:t>
      </w:r>
      <w:r w:rsidRPr="3F5F6526">
        <w:t xml:space="preserve"> and </w:t>
      </w:r>
      <w:r w:rsidR="000277AA" w:rsidRPr="3F5F6526">
        <w:t xml:space="preserve">Kohitere </w:t>
      </w:r>
      <w:r w:rsidR="00984D8E" w:rsidRPr="3F5F6526">
        <w:t>Centre</w:t>
      </w:r>
      <w:r w:rsidRPr="3F5F6526">
        <w:t>?</w:t>
      </w:r>
      <w:bookmarkEnd w:id="35"/>
    </w:p>
    <w:p w14:paraId="57F64317" w14:textId="1E11D3C0" w:rsidR="005A12F1" w:rsidRPr="00C84FF5" w:rsidRDefault="003E5153" w:rsidP="00AA603C">
      <w:pPr>
        <w:pStyle w:val="ListParagraph"/>
        <w:ind w:left="709" w:hanging="709"/>
      </w:pPr>
      <w:r>
        <w:t>Hok</w:t>
      </w:r>
      <w:r w:rsidR="00765EC8">
        <w:t>io School</w:t>
      </w:r>
      <w:r w:rsidR="00D03CD2">
        <w:t xml:space="preserve"> had 1</w:t>
      </w:r>
      <w:r w:rsidR="00DA2684">
        <w:t>,</w:t>
      </w:r>
      <w:r w:rsidR="00D03CD2">
        <w:t>326 boys ad</w:t>
      </w:r>
      <w:r w:rsidR="005E4BEF">
        <w:t xml:space="preserve">mitted </w:t>
      </w:r>
      <w:r w:rsidR="00C83C24">
        <w:t xml:space="preserve">from </w:t>
      </w:r>
      <w:r w:rsidR="005E4BEF">
        <w:t>December 195</w:t>
      </w:r>
      <w:r w:rsidR="2AD3222B">
        <w:t xml:space="preserve">6 </w:t>
      </w:r>
      <w:r w:rsidR="00C83C24">
        <w:t xml:space="preserve">to </w:t>
      </w:r>
      <w:r w:rsidR="0012050A">
        <w:t>July</w:t>
      </w:r>
      <w:r w:rsidR="004F511E">
        <w:t xml:space="preserve"> </w:t>
      </w:r>
      <w:r w:rsidR="005A12F1" w:rsidRPr="00C84FF5">
        <w:t>1988.</w:t>
      </w:r>
      <w:r w:rsidR="005A12F1" w:rsidRPr="00C84FF5">
        <w:rPr>
          <w:vertAlign w:val="superscript"/>
        </w:rPr>
        <w:footnoteReference w:id="46"/>
      </w:r>
      <w:r w:rsidR="005A12F1" w:rsidRPr="00C84FF5">
        <w:t xml:space="preserve"> At </w:t>
      </w:r>
      <w:r w:rsidR="000277AA">
        <w:t xml:space="preserve">Kohitere </w:t>
      </w:r>
      <w:r w:rsidR="0098795C" w:rsidRPr="00C84FF5">
        <w:t>Centre</w:t>
      </w:r>
      <w:r w:rsidR="005A12F1" w:rsidRPr="00C84FF5">
        <w:t>, 4</w:t>
      </w:r>
      <w:r w:rsidR="52FD1A81" w:rsidRPr="00C84FF5">
        <w:t>,</w:t>
      </w:r>
      <w:r w:rsidR="005A12F1" w:rsidRPr="00C84FF5">
        <w:t xml:space="preserve">138 boys were admitted </w:t>
      </w:r>
      <w:r w:rsidR="00A41877" w:rsidRPr="00C84FF5">
        <w:t>from</w:t>
      </w:r>
      <w:r w:rsidR="005A12F1" w:rsidRPr="00C84FF5">
        <w:t xml:space="preserve"> January 1950 </w:t>
      </w:r>
      <w:r w:rsidR="00A41877" w:rsidRPr="00C84FF5">
        <w:t>to</w:t>
      </w:r>
      <w:r w:rsidR="005A12F1" w:rsidRPr="00C84FF5">
        <w:t xml:space="preserve"> March 1990.</w:t>
      </w:r>
      <w:r w:rsidR="005A12F1" w:rsidRPr="00C84FF5">
        <w:rPr>
          <w:vertAlign w:val="superscript"/>
        </w:rPr>
        <w:footnoteReference w:id="47"/>
      </w:r>
      <w:r w:rsidR="005A12F1" w:rsidRPr="00C84FF5">
        <w:t xml:space="preserve"> Of the survivors registered with </w:t>
      </w:r>
      <w:r w:rsidR="00DE6A3C" w:rsidRPr="00C84FF5">
        <w:t>the Inquiry</w:t>
      </w:r>
      <w:r w:rsidR="005A12F1" w:rsidRPr="00C84FF5">
        <w:t xml:space="preserve">, 52 went to </w:t>
      </w:r>
      <w:r w:rsidR="00EB4DB9">
        <w:t>Hokio School</w:t>
      </w:r>
      <w:r w:rsidR="005A12F1" w:rsidRPr="00C84FF5">
        <w:t xml:space="preserve">, 114 went to </w:t>
      </w:r>
      <w:r w:rsidR="000277AA">
        <w:t xml:space="preserve">Kohitere </w:t>
      </w:r>
      <w:r w:rsidR="0098795C" w:rsidRPr="00C84FF5">
        <w:t>Centre</w:t>
      </w:r>
      <w:r w:rsidR="005A12F1" w:rsidRPr="00C84FF5">
        <w:t xml:space="preserve"> and</w:t>
      </w:r>
      <w:r w:rsidR="009B7736" w:rsidRPr="00C84FF5">
        <w:t xml:space="preserve"> a further</w:t>
      </w:r>
      <w:r w:rsidR="005A12F1" w:rsidRPr="00C84FF5">
        <w:t xml:space="preserve"> 53</w:t>
      </w:r>
      <w:r w:rsidR="009B7736" w:rsidRPr="00C84FF5">
        <w:t xml:space="preserve"> survivors</w:t>
      </w:r>
      <w:r w:rsidR="005A12F1" w:rsidRPr="00C84FF5">
        <w:t xml:space="preserve"> were at both. Most </w:t>
      </w:r>
      <w:r w:rsidR="00000BA9">
        <w:t>children and young people</w:t>
      </w:r>
      <w:r w:rsidR="005A12F1" w:rsidRPr="00C84FF5">
        <w:t xml:space="preserve"> were State wards, although some were </w:t>
      </w:r>
      <w:r w:rsidR="5F43EA37" w:rsidRPr="00C84FF5">
        <w:t>placed into</w:t>
      </w:r>
      <w:r w:rsidR="005A12F1" w:rsidRPr="00C84FF5">
        <w:t xml:space="preserve"> care by their parent entering into an agreement with the </w:t>
      </w:r>
      <w:r w:rsidR="00C50068" w:rsidRPr="00C50068">
        <w:t>Director-General of Social Welfare</w:t>
      </w:r>
      <w:r w:rsidR="00C50068" w:rsidRPr="00C50068" w:rsidDel="00C50068">
        <w:t xml:space="preserve"> </w:t>
      </w:r>
      <w:r w:rsidR="005A12F1" w:rsidRPr="00C84FF5">
        <w:t>for their temporary or extended care.</w:t>
      </w:r>
      <w:r w:rsidR="005A12F1" w:rsidRPr="00C84FF5">
        <w:rPr>
          <w:vertAlign w:val="superscript"/>
        </w:rPr>
        <w:footnoteReference w:id="48"/>
      </w:r>
    </w:p>
    <w:p w14:paraId="1D78B94D" w14:textId="52A8A554" w:rsidR="005A12F1" w:rsidRPr="00C84FF5" w:rsidRDefault="005A12F1" w:rsidP="00AA603C">
      <w:pPr>
        <w:pStyle w:val="ListParagraph"/>
        <w:ind w:left="709" w:hanging="709"/>
      </w:pPr>
      <w:r w:rsidRPr="3F5F6526">
        <w:t xml:space="preserve">The </w:t>
      </w:r>
      <w:r w:rsidR="000277AA" w:rsidRPr="3F5F6526">
        <w:t>children and young people</w:t>
      </w:r>
      <w:r w:rsidRPr="3F5F6526">
        <w:t xml:space="preserve"> in </w:t>
      </w:r>
      <w:r w:rsidR="000277AA" w:rsidRPr="3F5F6526">
        <w:t xml:space="preserve">Kohitere </w:t>
      </w:r>
      <w:r w:rsidR="0098795C" w:rsidRPr="3F5F6526">
        <w:t>Centre</w:t>
      </w:r>
      <w:r w:rsidRPr="3F5F6526">
        <w:t xml:space="preserve"> tended to be older, while those at </w:t>
      </w:r>
      <w:r w:rsidR="00EB4DB9" w:rsidRPr="3F5F6526">
        <w:t>Hokio School</w:t>
      </w:r>
      <w:r w:rsidRPr="3F5F6526">
        <w:t xml:space="preserve"> were younger. </w:t>
      </w:r>
      <w:r w:rsidR="00EB4DB9" w:rsidRPr="3F5F6526">
        <w:t>Hokio School</w:t>
      </w:r>
      <w:r w:rsidRPr="3F5F6526">
        <w:t xml:space="preserve"> was intended to be for boys </w:t>
      </w:r>
      <w:r w:rsidR="00DA2684">
        <w:t>aged</w:t>
      </w:r>
      <w:r w:rsidRPr="3F5F6526">
        <w:t xml:space="preserve"> 10 </w:t>
      </w:r>
      <w:r w:rsidR="00A41877" w:rsidRPr="3F5F6526">
        <w:t>to</w:t>
      </w:r>
      <w:r w:rsidRPr="3F5F6526">
        <w:t xml:space="preserve"> 14 years old, but housed boys as young as 8 years old and up to 15 years old. Younger boys admitted to </w:t>
      </w:r>
      <w:r w:rsidR="00EB4DB9" w:rsidRPr="3F5F6526">
        <w:t>Hokio School</w:t>
      </w:r>
      <w:r w:rsidR="00042A12" w:rsidRPr="3F5F6526">
        <w:t xml:space="preserve"> and </w:t>
      </w:r>
      <w:r w:rsidR="000277AA" w:rsidRPr="3F5F6526">
        <w:t xml:space="preserve">Kohitere </w:t>
      </w:r>
      <w:r w:rsidR="0098795C" w:rsidRPr="3F5F6526">
        <w:t>Centre</w:t>
      </w:r>
      <w:r w:rsidRPr="3F5F6526">
        <w:t xml:space="preserve"> were often a target for abuse from the older and larger boys.</w:t>
      </w:r>
    </w:p>
    <w:p w14:paraId="762C0B90" w14:textId="447DE0FE" w:rsidR="005A12F1" w:rsidRPr="00C84FF5" w:rsidRDefault="00A41877" w:rsidP="00AA603C">
      <w:pPr>
        <w:pStyle w:val="ListParagraph"/>
        <w:ind w:left="709" w:hanging="709"/>
      </w:pPr>
      <w:r w:rsidRPr="00C84FF5">
        <w:lastRenderedPageBreak/>
        <w:t>H</w:t>
      </w:r>
      <w:r w:rsidR="005A12F1" w:rsidRPr="00C84FF5">
        <w:t xml:space="preserve">alf of the survivors registered with </w:t>
      </w:r>
      <w:r w:rsidR="00DE6A3C" w:rsidRPr="00C84FF5">
        <w:t xml:space="preserve">the Inquiry </w:t>
      </w:r>
      <w:r w:rsidR="005A12F1" w:rsidRPr="00C84FF5">
        <w:t xml:space="preserve">who were at these institutions were born </w:t>
      </w:r>
      <w:r w:rsidRPr="00C84FF5">
        <w:t>from</w:t>
      </w:r>
      <w:r w:rsidR="005A12F1" w:rsidRPr="00C84FF5">
        <w:t xml:space="preserve"> 1958 </w:t>
      </w:r>
      <w:r w:rsidRPr="00C84FF5">
        <w:t>to</w:t>
      </w:r>
      <w:r w:rsidR="005A12F1" w:rsidRPr="00C84FF5">
        <w:t xml:space="preserve"> 1968 and a third were born after 1968. Given the average age of </w:t>
      </w:r>
      <w:r w:rsidR="000277AA">
        <w:t>children and young people</w:t>
      </w:r>
      <w:r w:rsidR="00DE6A3C" w:rsidRPr="00C84FF5">
        <w:t xml:space="preserve"> </w:t>
      </w:r>
      <w:r w:rsidR="005A12F1" w:rsidRPr="00C84FF5">
        <w:t>on admission</w:t>
      </w:r>
      <w:r w:rsidR="00DA2684">
        <w:t>,</w:t>
      </w:r>
      <w:r w:rsidR="005A12F1" w:rsidRPr="00C84FF5">
        <w:t xml:space="preserve"> this means that most survivors were at both settings in the 1970s and 1980s, when violence, sexual abuse from staff, the kingpin hierarchy and gang culture were at their peak.</w:t>
      </w:r>
      <w:r w:rsidR="005A12F1" w:rsidRPr="00C84FF5">
        <w:rPr>
          <w:vertAlign w:val="superscript"/>
        </w:rPr>
        <w:footnoteReference w:id="49"/>
      </w:r>
    </w:p>
    <w:p w14:paraId="2B7656C0" w14:textId="297AB857" w:rsidR="005A12F1" w:rsidRPr="008E0FD7" w:rsidRDefault="005A12F1" w:rsidP="008E0FD7">
      <w:pPr>
        <w:pStyle w:val="Heading3"/>
      </w:pPr>
      <w:bookmarkStart w:id="36" w:name="_Toc178456168"/>
      <w:proofErr w:type="gramStart"/>
      <w:r w:rsidRPr="008E0FD7">
        <w:t xml:space="preserve">The majority </w:t>
      </w:r>
      <w:r w:rsidR="00BC1EAB" w:rsidRPr="008E0FD7">
        <w:t>of</w:t>
      </w:r>
      <w:proofErr w:type="gramEnd"/>
      <w:r w:rsidR="00BC1EAB" w:rsidRPr="008E0FD7">
        <w:t xml:space="preserve"> </w:t>
      </w:r>
      <w:r w:rsidR="000108B9" w:rsidRPr="008E0FD7">
        <w:t>children and young people</w:t>
      </w:r>
      <w:r w:rsidR="000108B9" w:rsidRPr="008E0FD7" w:rsidDel="000108B9">
        <w:t xml:space="preserve"> </w:t>
      </w:r>
      <w:r w:rsidR="00BC1EAB" w:rsidRPr="008E0FD7">
        <w:t xml:space="preserve">in </w:t>
      </w:r>
      <w:r w:rsidR="00EB4DB9" w:rsidRPr="008E0FD7">
        <w:t>Hokio School</w:t>
      </w:r>
      <w:r w:rsidR="00BC1EAB" w:rsidRPr="008E0FD7">
        <w:t xml:space="preserve"> and Kohitere Centre </w:t>
      </w:r>
      <w:r w:rsidRPr="008E0FD7">
        <w:t>were Māori</w:t>
      </w:r>
      <w:bookmarkEnd w:id="36"/>
      <w:r w:rsidRPr="008E0FD7">
        <w:t xml:space="preserve"> </w:t>
      </w:r>
    </w:p>
    <w:p w14:paraId="24B23231" w14:textId="2ADB669A" w:rsidR="00D92046" w:rsidRPr="005E78A3" w:rsidRDefault="00D92046" w:rsidP="00AA603C">
      <w:pPr>
        <w:pStyle w:val="ListParagraph"/>
        <w:ind w:left="709" w:hanging="709"/>
      </w:pPr>
      <w:r w:rsidRPr="005E78A3">
        <w:t>From the mid</w:t>
      </w:r>
      <w:r w:rsidR="00550ADA" w:rsidRPr="005E78A3">
        <w:t>-</w:t>
      </w:r>
      <w:r w:rsidRPr="005E78A3">
        <w:t xml:space="preserve">1960s onwards, the </w:t>
      </w:r>
      <w:r w:rsidR="00550ADA" w:rsidRPr="005E78A3">
        <w:t xml:space="preserve">children and young people at both settings </w:t>
      </w:r>
      <w:r w:rsidRPr="005E78A3">
        <w:t xml:space="preserve">were predominantly tamariki and rangatahi Māori. </w:t>
      </w:r>
      <w:r w:rsidR="003D0A28" w:rsidRPr="005E78A3">
        <w:t xml:space="preserve">The </w:t>
      </w:r>
      <w:r w:rsidRPr="005E78A3">
        <w:t xml:space="preserve">percentage of tamariki and rangatahi Māori admitted to </w:t>
      </w:r>
      <w:r w:rsidR="00EB4DB9" w:rsidRPr="005E78A3">
        <w:t>Hokio School</w:t>
      </w:r>
      <w:r w:rsidRPr="005E78A3">
        <w:t xml:space="preserve"> rose steadily throughout the 1970s</w:t>
      </w:r>
      <w:r w:rsidRPr="005E78A3">
        <w:rPr>
          <w:rStyle w:val="FootnoteReference"/>
        </w:rPr>
        <w:footnoteReference w:id="50"/>
      </w:r>
      <w:r w:rsidRPr="005E78A3">
        <w:t>, peaking at 80 percent in 1978.</w:t>
      </w:r>
      <w:r w:rsidRPr="005E78A3">
        <w:rPr>
          <w:rStyle w:val="FootnoteReference"/>
        </w:rPr>
        <w:footnoteReference w:id="51"/>
      </w:r>
      <w:r w:rsidRPr="005E78A3">
        <w:t xml:space="preserve"> Pākehā admissions fluctuated from 40 percent at the end of the 1960s</w:t>
      </w:r>
      <w:r w:rsidRPr="005E78A3">
        <w:rPr>
          <w:rStyle w:val="FootnoteReference"/>
        </w:rPr>
        <w:footnoteReference w:id="52"/>
      </w:r>
      <w:r w:rsidRPr="005E78A3">
        <w:t xml:space="preserve"> to as low as 10 percent of overall admissions a decade later.</w:t>
      </w:r>
      <w:r w:rsidRPr="005E78A3">
        <w:rPr>
          <w:rStyle w:val="FootnoteReference"/>
        </w:rPr>
        <w:footnoteReference w:id="53"/>
      </w:r>
      <w:r w:rsidRPr="005E78A3">
        <w:t xml:space="preserve"> For </w:t>
      </w:r>
      <w:r w:rsidR="000277AA" w:rsidRPr="005E78A3">
        <w:t xml:space="preserve">Kohitere </w:t>
      </w:r>
      <w:r w:rsidR="0098795C" w:rsidRPr="005E78A3">
        <w:t>Centre</w:t>
      </w:r>
      <w:r w:rsidRPr="005E78A3">
        <w:t xml:space="preserve">, the numbers of tamariki and rangatahi Māori rose and fell from 1966 to 1979 but they remained the predominant group throughout, peaking at 78 percent of admissions in 1972. Pākehā admissions for the same period were, for the most part, less than a third of the </w:t>
      </w:r>
      <w:r w:rsidR="00E77121">
        <w:t xml:space="preserve">enrolled </w:t>
      </w:r>
      <w:r w:rsidRPr="005E78A3">
        <w:t>population.</w:t>
      </w:r>
      <w:r w:rsidRPr="005E78A3">
        <w:rPr>
          <w:rStyle w:val="FootnoteReference"/>
        </w:rPr>
        <w:footnoteReference w:id="54"/>
      </w:r>
      <w:r w:rsidRPr="005E78A3">
        <w:t xml:space="preserve"> In 1976 Pacific peoples made up 2.1 percent of Aotearoa New Zealand’s total population</w:t>
      </w:r>
      <w:r w:rsidRPr="005E78A3">
        <w:rPr>
          <w:vertAlign w:val="superscript"/>
        </w:rPr>
        <w:footnoteReference w:id="55"/>
      </w:r>
      <w:r w:rsidRPr="005E78A3">
        <w:t xml:space="preserve">, yet on average made up 6.4 percent of the </w:t>
      </w:r>
      <w:r w:rsidR="00AC2E76" w:rsidRPr="005E78A3">
        <w:t>children and young people</w:t>
      </w:r>
      <w:r w:rsidRPr="005E78A3">
        <w:t xml:space="preserve"> at </w:t>
      </w:r>
      <w:r w:rsidR="00EB4DB9" w:rsidRPr="005E78A3">
        <w:t>Hokio School</w:t>
      </w:r>
      <w:r w:rsidRPr="005E78A3">
        <w:rPr>
          <w:rStyle w:val="FootnoteReference"/>
        </w:rPr>
        <w:footnoteReference w:id="56"/>
      </w:r>
      <w:r w:rsidRPr="005E78A3">
        <w:t xml:space="preserve"> and 5.6 percent at </w:t>
      </w:r>
      <w:r w:rsidR="000277AA" w:rsidRPr="005E78A3">
        <w:t xml:space="preserve">Kohitere </w:t>
      </w:r>
      <w:r w:rsidR="0098795C" w:rsidRPr="005E78A3">
        <w:t>Centre</w:t>
      </w:r>
      <w:r w:rsidRPr="005E78A3">
        <w:t>.</w:t>
      </w:r>
      <w:r w:rsidRPr="005E78A3">
        <w:rPr>
          <w:rStyle w:val="FootnoteReference"/>
        </w:rPr>
        <w:footnoteReference w:id="57"/>
      </w:r>
      <w:r w:rsidRPr="005E78A3">
        <w:t xml:space="preserve"> </w:t>
      </w:r>
    </w:p>
    <w:p w14:paraId="19D45F73" w14:textId="43501E44" w:rsidR="00D92046" w:rsidRPr="00C84FF5" w:rsidRDefault="00D92046" w:rsidP="00AA603C">
      <w:pPr>
        <w:pStyle w:val="ListParagraph"/>
        <w:ind w:left="709" w:hanging="709"/>
      </w:pPr>
      <w:r w:rsidRPr="00C84FF5">
        <w:t xml:space="preserve">Prior to 1966 ethnicity data was not recorded in the evidence provided to the </w:t>
      </w:r>
      <w:r w:rsidR="0030485F">
        <w:t>Inquiry</w:t>
      </w:r>
      <w:r w:rsidRPr="00C84FF5">
        <w:t xml:space="preserve"> by either </w:t>
      </w:r>
      <w:r w:rsidR="00EB4DB9">
        <w:t>Hokio School</w:t>
      </w:r>
      <w:r w:rsidRPr="00C84FF5">
        <w:t xml:space="preserve"> or </w:t>
      </w:r>
      <w:r w:rsidR="000277AA">
        <w:t xml:space="preserve">Kohitere </w:t>
      </w:r>
      <w:r w:rsidR="0098795C" w:rsidRPr="00C84FF5">
        <w:t>Centre</w:t>
      </w:r>
      <w:r w:rsidRPr="00C84FF5">
        <w:t xml:space="preserve"> so it is more difficult to </w:t>
      </w:r>
      <w:r w:rsidR="007B6CFA">
        <w:t xml:space="preserve">get a clear picture of </w:t>
      </w:r>
      <w:r w:rsidR="007B6CFA" w:rsidRPr="00C84FF5">
        <w:t xml:space="preserve">the demographics of the </w:t>
      </w:r>
      <w:r w:rsidR="007B6CFA">
        <w:t>children and young people</w:t>
      </w:r>
      <w:r w:rsidR="007B6CFA" w:rsidRPr="00C84FF5" w:rsidDel="0077562E">
        <w:t xml:space="preserve"> </w:t>
      </w:r>
      <w:r w:rsidR="007B6CFA">
        <w:t>at the residences</w:t>
      </w:r>
      <w:r w:rsidR="007B6CFA" w:rsidRPr="00C84FF5" w:rsidDel="007B6CFA">
        <w:t xml:space="preserve"> </w:t>
      </w:r>
      <w:r w:rsidRPr="00C84FF5">
        <w:t xml:space="preserve">for the earlier part of the Inquiry's scope period. </w:t>
      </w:r>
      <w:r w:rsidR="005C26E0" w:rsidRPr="00C84FF5">
        <w:t>One</w:t>
      </w:r>
      <w:r w:rsidRPr="00C84FF5">
        <w:t xml:space="preserve"> report suggest</w:t>
      </w:r>
      <w:r w:rsidR="005C26E0" w:rsidRPr="00C84FF5">
        <w:t>s</w:t>
      </w:r>
      <w:r w:rsidR="00DA2684">
        <w:t>,</w:t>
      </w:r>
      <w:r w:rsidRPr="00C84FF5">
        <w:t xml:space="preserve"> though, that Pākehā boys were the majority at </w:t>
      </w:r>
      <w:r w:rsidR="000277AA">
        <w:t xml:space="preserve">Kohitere </w:t>
      </w:r>
      <w:r w:rsidR="0098795C" w:rsidRPr="00C84FF5">
        <w:t>Centre</w:t>
      </w:r>
      <w:r w:rsidRPr="00C84FF5">
        <w:t xml:space="preserve"> during this time.</w:t>
      </w:r>
      <w:r w:rsidRPr="00C84FF5">
        <w:rPr>
          <w:rStyle w:val="FootnoteReference"/>
        </w:rPr>
        <w:footnoteReference w:id="58"/>
      </w:r>
      <w:r w:rsidR="00365455">
        <w:t xml:space="preserve"> </w:t>
      </w:r>
    </w:p>
    <w:p w14:paraId="1E7CC21C" w14:textId="1648EC54" w:rsidR="005A12F1" w:rsidRPr="00C84FF5" w:rsidRDefault="005A12F1" w:rsidP="007D09EA">
      <w:pPr>
        <w:pStyle w:val="Heading2"/>
      </w:pPr>
      <w:bookmarkStart w:id="37" w:name="_Toc178456169"/>
      <w:r w:rsidRPr="00C84FF5">
        <w:lastRenderedPageBreak/>
        <w:t xml:space="preserve">Pathway out of </w:t>
      </w:r>
      <w:r w:rsidR="00631631" w:rsidRPr="00631631">
        <w:t>Hokio School and Kohitere Centre was often to other institutions</w:t>
      </w:r>
      <w:bookmarkEnd w:id="37"/>
      <w:r w:rsidR="00631631">
        <w:t xml:space="preserve"> </w:t>
      </w:r>
    </w:p>
    <w:p w14:paraId="57A4BAEF" w14:textId="7AAEE872" w:rsidR="005A12F1" w:rsidRPr="00C84FF5" w:rsidRDefault="000E4A96" w:rsidP="00AA603C">
      <w:pPr>
        <w:pStyle w:val="ListParagraph"/>
        <w:ind w:left="709" w:hanging="709"/>
      </w:pPr>
      <w:r w:rsidRPr="00C84FF5">
        <w:t xml:space="preserve">A former </w:t>
      </w:r>
      <w:r w:rsidR="005A12F1" w:rsidRPr="00C84FF5">
        <w:t xml:space="preserve">Hokio principal described boys going to </w:t>
      </w:r>
      <w:r w:rsidR="000277AA">
        <w:t xml:space="preserve">Kohitere </w:t>
      </w:r>
      <w:r w:rsidR="0098795C" w:rsidRPr="00C84FF5">
        <w:t>Centre</w:t>
      </w:r>
      <w:r w:rsidR="005A12F1" w:rsidRPr="00C84FF5">
        <w:t xml:space="preserve"> as a “natural progression”</w:t>
      </w:r>
      <w:r w:rsidR="002833DF">
        <w:t>.</w:t>
      </w:r>
      <w:r w:rsidR="005A12F1" w:rsidRPr="00C84FF5">
        <w:rPr>
          <w:vertAlign w:val="superscript"/>
        </w:rPr>
        <w:footnoteReference w:id="59"/>
      </w:r>
      <w:r w:rsidR="005A12F1" w:rsidRPr="00C84FF5">
        <w:t xml:space="preserve"> From there, it was common for boys to be sent to borstal or corrective training. Some survivors even said that corrective training or time in adult prison was desirable because it meant they could be discharged from the care of social welfare before they turned 20.</w:t>
      </w:r>
      <w:r w:rsidR="005A12F1" w:rsidRPr="00C84FF5">
        <w:rPr>
          <w:vertAlign w:val="superscript"/>
        </w:rPr>
        <w:footnoteReference w:id="60"/>
      </w:r>
      <w:r w:rsidR="005A12F1" w:rsidRPr="00C84FF5">
        <w:t xml:space="preserve"> Many staff told </w:t>
      </w:r>
      <w:r w:rsidR="00B753B4">
        <w:t xml:space="preserve">boys </w:t>
      </w:r>
      <w:r w:rsidR="005A12F1" w:rsidRPr="00C84FF5">
        <w:t>that prison was an inevitability.</w:t>
      </w:r>
      <w:r w:rsidR="005A12F1" w:rsidRPr="00C84FF5">
        <w:rPr>
          <w:rStyle w:val="FootnoteReference"/>
        </w:rPr>
        <w:footnoteReference w:id="61"/>
      </w:r>
      <w:r w:rsidR="005A12F1" w:rsidRPr="00C84FF5">
        <w:t xml:space="preserve"> </w:t>
      </w:r>
    </w:p>
    <w:p w14:paraId="76D17DBD" w14:textId="35F089F3" w:rsidR="005A12F1" w:rsidRPr="00C84FF5" w:rsidRDefault="005A12F1" w:rsidP="00AA603C">
      <w:pPr>
        <w:pStyle w:val="ListParagraph"/>
        <w:ind w:left="709" w:hanging="709"/>
      </w:pPr>
      <w:r w:rsidRPr="00C84FF5">
        <w:t xml:space="preserve">Lake Alice Child and Adolescent Unit was nearby in Whanganui and Dr Selwyn Leeks would often visit </w:t>
      </w:r>
      <w:r w:rsidR="00EB4DB9">
        <w:t xml:space="preserve">Hokio School and </w:t>
      </w:r>
      <w:r w:rsidR="000277AA">
        <w:t xml:space="preserve">Kohitere </w:t>
      </w:r>
      <w:r w:rsidR="0098795C" w:rsidRPr="00C84FF5">
        <w:t>Centre</w:t>
      </w:r>
      <w:r w:rsidRPr="00C84FF5">
        <w:t xml:space="preserve"> for psychiatric assessments. Several survivors told </w:t>
      </w:r>
      <w:r w:rsidR="00DE6A3C" w:rsidRPr="00C84FF5">
        <w:t>the Inquiry</w:t>
      </w:r>
      <w:r w:rsidRPr="00C84FF5">
        <w:t xml:space="preserve"> that after they left </w:t>
      </w:r>
      <w:r w:rsidR="00F661A9" w:rsidRPr="00C84FF5">
        <w:t>Hokio School</w:t>
      </w:r>
      <w:r w:rsidRPr="00C84FF5">
        <w:t xml:space="preserve"> or </w:t>
      </w:r>
      <w:r w:rsidR="000277AA">
        <w:t xml:space="preserve">Kohitere </w:t>
      </w:r>
      <w:r w:rsidR="0098795C" w:rsidRPr="00C84FF5">
        <w:t>Centre</w:t>
      </w:r>
      <w:r w:rsidRPr="00C84FF5">
        <w:t xml:space="preserve"> they were sent to Lake Alice</w:t>
      </w:r>
      <w:r w:rsidR="00A14D77">
        <w:t>,</w:t>
      </w:r>
      <w:r w:rsidRPr="00C84FF5">
        <w:t xml:space="preserve"> where they experienced abuse</w:t>
      </w:r>
      <w:r w:rsidRPr="00C84FF5">
        <w:rPr>
          <w:vertAlign w:val="superscript"/>
        </w:rPr>
        <w:footnoteReference w:id="62"/>
      </w:r>
      <w:r w:rsidRPr="00C84FF5">
        <w:t xml:space="preserve"> and were subjected to electric shocks.</w:t>
      </w:r>
      <w:r w:rsidRPr="00C84FF5">
        <w:rPr>
          <w:vertAlign w:val="superscript"/>
        </w:rPr>
        <w:footnoteReference w:id="63"/>
      </w:r>
      <w:r w:rsidRPr="00C84FF5">
        <w:t xml:space="preserve"> Some children </w:t>
      </w:r>
      <w:r w:rsidR="00542756">
        <w:t xml:space="preserve">and young people </w:t>
      </w:r>
      <w:r w:rsidRPr="00C84FF5">
        <w:t xml:space="preserve">were also sent there for ‘treatment’ before returning to </w:t>
      </w:r>
      <w:r w:rsidR="00EB4DB9">
        <w:t>Hokio School</w:t>
      </w:r>
      <w:r w:rsidRPr="00C84FF5">
        <w:t xml:space="preserve"> or </w:t>
      </w:r>
      <w:r w:rsidR="000277AA">
        <w:t xml:space="preserve">Kohitere </w:t>
      </w:r>
      <w:r w:rsidR="0098795C" w:rsidRPr="00C84FF5">
        <w:t>Centre</w:t>
      </w:r>
      <w:r w:rsidRPr="00C84FF5">
        <w:t xml:space="preserve">. </w:t>
      </w:r>
      <w:r w:rsidR="00D36D1A" w:rsidRPr="3F5F6526">
        <w:t xml:space="preserve">As detailed in the Inquiry’s report </w:t>
      </w:r>
      <w:r w:rsidR="00397801" w:rsidRPr="00397801">
        <w:t xml:space="preserve">Beautiful children: Inquiry into the Lake Alice </w:t>
      </w:r>
      <w:r w:rsidR="00F31C0F">
        <w:t>C</w:t>
      </w:r>
      <w:r w:rsidR="00397801" w:rsidRPr="00397801">
        <w:t xml:space="preserve">hild and </w:t>
      </w:r>
      <w:r w:rsidR="00F31C0F">
        <w:t>A</w:t>
      </w:r>
      <w:r w:rsidR="00397801" w:rsidRPr="00397801">
        <w:t xml:space="preserve">dolescent </w:t>
      </w:r>
      <w:r w:rsidR="00B57EC3">
        <w:t>U</w:t>
      </w:r>
      <w:r w:rsidR="00397801" w:rsidRPr="00397801">
        <w:t>nit</w:t>
      </w:r>
      <w:r w:rsidR="00D36D1A" w:rsidRPr="3F5F6526">
        <w:t>, 19 children from Kohitere</w:t>
      </w:r>
      <w:r w:rsidR="00D36D1A">
        <w:t xml:space="preserve"> </w:t>
      </w:r>
      <w:r w:rsidR="0043194D">
        <w:t xml:space="preserve">Centre </w:t>
      </w:r>
      <w:r w:rsidR="00D36D1A">
        <w:t>and nine from Hokio</w:t>
      </w:r>
      <w:r w:rsidR="0043194D">
        <w:t xml:space="preserve"> School</w:t>
      </w:r>
      <w:r w:rsidR="00D36D1A">
        <w:t xml:space="preserve"> were sent by the Department of Social Welfare to </w:t>
      </w:r>
      <w:r w:rsidR="00B57EC3">
        <w:t>t</w:t>
      </w:r>
      <w:r w:rsidR="00781EA5" w:rsidRPr="00781EA5">
        <w:t xml:space="preserve">he </w:t>
      </w:r>
      <w:r w:rsidR="00B57EC3">
        <w:t>C</w:t>
      </w:r>
      <w:r w:rsidR="00781EA5" w:rsidRPr="00781EA5">
        <w:t xml:space="preserve">hild and </w:t>
      </w:r>
      <w:r w:rsidR="00B57EC3">
        <w:t>A</w:t>
      </w:r>
      <w:r w:rsidR="00781EA5" w:rsidRPr="00781EA5">
        <w:t xml:space="preserve">dolescent </w:t>
      </w:r>
      <w:r w:rsidR="00B57EC3">
        <w:t>U</w:t>
      </w:r>
      <w:r w:rsidR="00781EA5" w:rsidRPr="00781EA5">
        <w:t>nit at Lake Alice</w:t>
      </w:r>
      <w:r w:rsidR="00D36D1A">
        <w:t>.</w:t>
      </w:r>
      <w:r w:rsidR="00D36D1A">
        <w:rPr>
          <w:rStyle w:val="FootnoteReference"/>
        </w:rPr>
        <w:footnoteReference w:id="64"/>
      </w:r>
    </w:p>
    <w:p w14:paraId="3FA451A5" w14:textId="5F39F30A" w:rsidR="00C56B42" w:rsidRPr="00C84FF5" w:rsidRDefault="0076369C" w:rsidP="00AA603C">
      <w:pPr>
        <w:pStyle w:val="ListParagraph"/>
        <w:ind w:left="709" w:hanging="709"/>
      </w:pPr>
      <w:r>
        <w:t xml:space="preserve">A 1984 </w:t>
      </w:r>
      <w:r w:rsidR="0078735A" w:rsidRPr="0078735A">
        <w:t xml:space="preserve">Massey University study </w:t>
      </w:r>
      <w:r w:rsidR="007B4A4C">
        <w:t>on</w:t>
      </w:r>
      <w:r w:rsidR="005A12F1" w:rsidRPr="00C84FF5">
        <w:t xml:space="preserve"> both </w:t>
      </w:r>
      <w:r w:rsidR="00EB4DB9">
        <w:t>Hokio School</w:t>
      </w:r>
      <w:r w:rsidR="005A12F1" w:rsidRPr="00C84FF5">
        <w:t xml:space="preserve"> and </w:t>
      </w:r>
      <w:r w:rsidR="000277AA">
        <w:t xml:space="preserve">Kohitere </w:t>
      </w:r>
      <w:r w:rsidR="0098795C" w:rsidRPr="00C84FF5">
        <w:t>Centre</w:t>
      </w:r>
      <w:r w:rsidR="005A12F1" w:rsidRPr="00C84FF5">
        <w:t xml:space="preserve"> raise</w:t>
      </w:r>
      <w:r w:rsidR="007B4A4C">
        <w:t>d</w:t>
      </w:r>
      <w:r w:rsidR="005A12F1" w:rsidRPr="00C84FF5">
        <w:t xml:space="preserve"> the issue that once boys were discharged and returned to the community</w:t>
      </w:r>
      <w:r w:rsidR="00DA2684">
        <w:t>,</w:t>
      </w:r>
      <w:r w:rsidR="005A12F1" w:rsidRPr="00C84FF5">
        <w:t xml:space="preserve"> there was a lack of support from field social workers, and as a result, boys would often end up returning to care.</w:t>
      </w:r>
      <w:r w:rsidR="005A12F1" w:rsidRPr="00C84FF5">
        <w:rPr>
          <w:vertAlign w:val="superscript"/>
        </w:rPr>
        <w:footnoteReference w:id="65"/>
      </w:r>
      <w:r w:rsidR="00C56B42" w:rsidRPr="00C84FF5">
        <w:t xml:space="preserve"> </w:t>
      </w:r>
      <w:r w:rsidR="00A0207F" w:rsidRPr="00C84FF5">
        <w:t>A report also</w:t>
      </w:r>
      <w:r w:rsidR="00C56B42" w:rsidRPr="00C84FF5">
        <w:t xml:space="preserve"> </w:t>
      </w:r>
      <w:r w:rsidR="00FE5EA5">
        <w:t xml:space="preserve">said </w:t>
      </w:r>
      <w:r w:rsidR="00C56B42" w:rsidRPr="00C84FF5">
        <w:t>that many boys came from urban environments so farming and forestry training was not appropriate for when they were released from care.</w:t>
      </w:r>
      <w:r w:rsidR="00145043" w:rsidRPr="00C84FF5">
        <w:rPr>
          <w:rStyle w:val="FootnoteReference"/>
        </w:rPr>
        <w:footnoteReference w:id="66"/>
      </w:r>
    </w:p>
    <w:p w14:paraId="274B539E" w14:textId="71FCB4E5" w:rsidR="007D09EA" w:rsidRDefault="007D09EA">
      <w:pPr>
        <w:rPr>
          <w:rStyle w:val="normaltextrun"/>
          <w:rFonts w:ascii="Arial" w:eastAsiaTheme="majorEastAsia" w:hAnsi="Arial" w:cs="Arial"/>
          <w:b/>
          <w:sz w:val="22"/>
          <w:szCs w:val="22"/>
        </w:rPr>
      </w:pPr>
      <w:r w:rsidRPr="00C84FF5">
        <w:rPr>
          <w:rFonts w:ascii="Arial" w:hAnsi="Arial" w:cs="Arial"/>
        </w:rPr>
        <w:br w:type="page"/>
      </w:r>
    </w:p>
    <w:p w14:paraId="5AD6D582" w14:textId="31B35B2E" w:rsidR="008A367E" w:rsidRPr="008A367E" w:rsidRDefault="008A367E" w:rsidP="008A367E">
      <w:pPr>
        <w:pStyle w:val="paragraph"/>
        <w:spacing w:before="0" w:beforeAutospacing="0" w:after="120" w:afterAutospacing="0" w:line="276" w:lineRule="auto"/>
        <w:ind w:right="1275"/>
        <w:textAlignment w:val="baseline"/>
        <w:rPr>
          <w:rStyle w:val="normaltextrun"/>
          <w:rFonts w:ascii="Arial" w:hAnsi="Arial" w:cs="Arial"/>
          <w:sz w:val="22"/>
          <w:szCs w:val="22"/>
        </w:rPr>
      </w:pPr>
      <w:r w:rsidRPr="008A367E">
        <w:rPr>
          <w:rStyle w:val="normaltextrun"/>
          <w:rFonts w:ascii="Arial" w:hAnsi="Arial" w:cs="Arial"/>
          <w:sz w:val="22"/>
          <w:szCs w:val="22"/>
        </w:rPr>
        <w:lastRenderedPageBreak/>
        <w:t>[Survivor quote preceding survivor profile]</w:t>
      </w:r>
    </w:p>
    <w:p w14:paraId="48BDC95B" w14:textId="77777777" w:rsidR="008A367E" w:rsidRDefault="008A367E" w:rsidP="008A367E">
      <w:pPr>
        <w:pStyle w:val="paragraph"/>
        <w:spacing w:before="0" w:beforeAutospacing="0" w:after="120" w:afterAutospacing="0" w:line="276" w:lineRule="auto"/>
        <w:ind w:right="1275"/>
        <w:textAlignment w:val="baseline"/>
        <w:rPr>
          <w:rStyle w:val="normaltextrun"/>
          <w:rFonts w:ascii="Arial" w:hAnsi="Arial" w:cs="Arial"/>
          <w:b/>
          <w:sz w:val="22"/>
          <w:szCs w:val="22"/>
        </w:rPr>
      </w:pPr>
    </w:p>
    <w:p w14:paraId="18273A06" w14:textId="5621459D" w:rsidR="00873166" w:rsidRDefault="00873166" w:rsidP="006F3A33">
      <w:pPr>
        <w:pStyle w:val="paragraph"/>
        <w:spacing w:before="0" w:beforeAutospacing="0" w:after="240" w:afterAutospacing="0" w:line="276" w:lineRule="auto"/>
        <w:ind w:left="1701" w:right="1417"/>
        <w:textAlignment w:val="baseline"/>
        <w:rPr>
          <w:rStyle w:val="normaltextrun"/>
          <w:rFonts w:ascii="Arial" w:hAnsi="Arial" w:cs="Arial"/>
          <w:sz w:val="22"/>
          <w:szCs w:val="22"/>
        </w:rPr>
      </w:pPr>
      <w:r w:rsidRPr="00C65DCB">
        <w:rPr>
          <w:rStyle w:val="normaltextrun"/>
          <w:rFonts w:ascii="Arial" w:hAnsi="Arial" w:cs="Arial"/>
          <w:b/>
          <w:sz w:val="22"/>
          <w:szCs w:val="22"/>
        </w:rPr>
        <w:t>“I witnessed other boys at Kohitere harming themselves. There wasn’t anywhere for them to get help. Suicide became something that was normalised for me</w:t>
      </w:r>
      <w:r w:rsidR="00860A92">
        <w:rPr>
          <w:rStyle w:val="normaltextrun"/>
          <w:rFonts w:ascii="Arial" w:hAnsi="Arial" w:cs="Arial"/>
          <w:b/>
          <w:sz w:val="22"/>
          <w:szCs w:val="22"/>
        </w:rPr>
        <w:t>.</w:t>
      </w:r>
      <w:r w:rsidR="00602E97">
        <w:rPr>
          <w:rStyle w:val="normaltextrun"/>
          <w:rFonts w:ascii="Arial" w:hAnsi="Arial" w:cs="Arial"/>
          <w:b/>
          <w:sz w:val="22"/>
          <w:szCs w:val="22"/>
        </w:rPr>
        <w:t>”</w:t>
      </w:r>
      <w:r w:rsidRPr="00C65DCB">
        <w:rPr>
          <w:rStyle w:val="normaltextrun"/>
          <w:rFonts w:ascii="Arial" w:hAnsi="Arial" w:cs="Arial"/>
          <w:b/>
          <w:sz w:val="22"/>
          <w:szCs w:val="22"/>
        </w:rPr>
        <w:t xml:space="preserve"> </w:t>
      </w:r>
    </w:p>
    <w:p w14:paraId="1167DFB5" w14:textId="447E29C7" w:rsidR="008A367E" w:rsidRPr="008A367E" w:rsidRDefault="008A367E" w:rsidP="008A367E">
      <w:pPr>
        <w:pStyle w:val="paragraph"/>
        <w:spacing w:before="0" w:beforeAutospacing="0" w:after="240" w:afterAutospacing="0" w:line="276" w:lineRule="auto"/>
        <w:ind w:left="1701" w:right="1276"/>
        <w:textAlignment w:val="baseline"/>
        <w:rPr>
          <w:rStyle w:val="normaltextrun"/>
          <w:rFonts w:ascii="Arial" w:hAnsi="Arial" w:cs="Arial"/>
          <w:b/>
          <w:sz w:val="22"/>
          <w:szCs w:val="22"/>
        </w:rPr>
      </w:pPr>
      <w:r w:rsidRPr="008A367E">
        <w:rPr>
          <w:rStyle w:val="normaltextrun"/>
          <w:rFonts w:ascii="Arial" w:hAnsi="Arial" w:cs="Arial"/>
          <w:b/>
          <w:sz w:val="22"/>
          <w:szCs w:val="22"/>
        </w:rPr>
        <w:t xml:space="preserve">Wiremu </w:t>
      </w:r>
      <w:proofErr w:type="spellStart"/>
      <w:r w:rsidRPr="008A367E">
        <w:rPr>
          <w:rStyle w:val="normaltextrun"/>
          <w:rFonts w:ascii="Arial" w:hAnsi="Arial" w:cs="Arial"/>
          <w:b/>
          <w:sz w:val="22"/>
          <w:szCs w:val="22"/>
        </w:rPr>
        <w:t>Waikari</w:t>
      </w:r>
      <w:proofErr w:type="spellEnd"/>
    </w:p>
    <w:p w14:paraId="3715A25E" w14:textId="7091AFE6" w:rsidR="008A367E" w:rsidRDefault="008A367E" w:rsidP="008A367E">
      <w:pPr>
        <w:pStyle w:val="paragraph"/>
        <w:spacing w:before="0" w:beforeAutospacing="0" w:after="240" w:afterAutospacing="0" w:line="276" w:lineRule="auto"/>
        <w:ind w:left="1701" w:right="1276"/>
        <w:textAlignment w:val="baseline"/>
        <w:rPr>
          <w:rStyle w:val="normaltextrun"/>
          <w:rFonts w:ascii="Arial" w:hAnsi="Arial" w:cs="Arial"/>
          <w:b/>
          <w:sz w:val="22"/>
          <w:szCs w:val="22"/>
        </w:rPr>
      </w:pPr>
      <w:r w:rsidRPr="008A367E">
        <w:rPr>
          <w:rStyle w:val="normaltextrun"/>
          <w:rFonts w:ascii="Arial" w:hAnsi="Arial" w:cs="Arial"/>
          <w:b/>
          <w:sz w:val="22"/>
          <w:szCs w:val="22"/>
        </w:rPr>
        <w:t>Māori (Ngāti Porou)</w:t>
      </w:r>
    </w:p>
    <w:p w14:paraId="1285ED13" w14:textId="77777777" w:rsidR="00CB0A34" w:rsidRPr="008A367E" w:rsidRDefault="00CB0A34" w:rsidP="008A367E">
      <w:pPr>
        <w:pStyle w:val="paragraph"/>
        <w:spacing w:before="0" w:beforeAutospacing="0" w:after="240" w:afterAutospacing="0" w:line="276" w:lineRule="auto"/>
        <w:ind w:left="1701" w:right="1276"/>
        <w:textAlignment w:val="baseline"/>
        <w:rPr>
          <w:rStyle w:val="normaltextrun"/>
          <w:rFonts w:ascii="Arial" w:hAnsi="Arial" w:cs="Arial"/>
          <w:b/>
          <w:sz w:val="22"/>
          <w:szCs w:val="22"/>
        </w:rPr>
      </w:pPr>
    </w:p>
    <w:p w14:paraId="61F853CC" w14:textId="0C19E036" w:rsidR="0031124E" w:rsidRDefault="004979A6" w:rsidP="008467CC">
      <w:pPr>
        <w:pStyle w:val="Heading1"/>
      </w:pPr>
      <w:bookmarkStart w:id="38" w:name="_Toc178456170"/>
      <w:r w:rsidRPr="3F5F6526">
        <w:t xml:space="preserve">Ngā </w:t>
      </w:r>
      <w:proofErr w:type="spellStart"/>
      <w:r w:rsidRPr="3F5F6526">
        <w:t>wheako</w:t>
      </w:r>
      <w:proofErr w:type="spellEnd"/>
      <w:r w:rsidRPr="3F5F6526">
        <w:t xml:space="preserve"> o te purapura ora</w:t>
      </w:r>
      <w:r w:rsidRPr="002100F0">
        <w:rPr>
          <w:rStyle w:val="Strong"/>
          <w:b/>
          <w:bCs/>
        </w:rPr>
        <w:t xml:space="preserve"> </w:t>
      </w:r>
      <w:r w:rsidR="008467CC">
        <w:rPr>
          <w:rStyle w:val="Strong"/>
          <w:b/>
          <w:bCs/>
        </w:rPr>
        <w:t xml:space="preserve">– </w:t>
      </w:r>
      <w:r w:rsidR="00484DE5" w:rsidRPr="3F5F6526">
        <w:t xml:space="preserve">Survivor </w:t>
      </w:r>
      <w:r w:rsidR="007D09EA" w:rsidRPr="3F5F6526">
        <w:t>experience</w:t>
      </w:r>
      <w:r w:rsidR="009520E1" w:rsidRPr="3F5F6526">
        <w:t>:</w:t>
      </w:r>
      <w:r w:rsidR="00484DE5" w:rsidRPr="3F5F6526">
        <w:t xml:space="preserve"> Wiremu </w:t>
      </w:r>
      <w:proofErr w:type="spellStart"/>
      <w:r w:rsidR="00484DE5" w:rsidRPr="3F5F6526">
        <w:t>Waikari</w:t>
      </w:r>
      <w:bookmarkEnd w:id="38"/>
      <w:proofErr w:type="spellEnd"/>
      <w:r w:rsidR="00484DE5" w:rsidRPr="3F5F6526">
        <w:t xml:space="preserve"> </w:t>
      </w:r>
    </w:p>
    <w:p w14:paraId="67F610AE" w14:textId="79A96616" w:rsidR="00BE23C8" w:rsidRPr="00BE23C8" w:rsidRDefault="00BE23C8" w:rsidP="00CA3949">
      <w:pPr>
        <w:pStyle w:val="paragraph"/>
        <w:spacing w:before="0" w:beforeAutospacing="0" w:after="200" w:afterAutospacing="0" w:line="276" w:lineRule="auto"/>
        <w:textAlignment w:val="baseline"/>
        <w:rPr>
          <w:rStyle w:val="normaltextrun"/>
          <w:rFonts w:ascii="Arial" w:hAnsi="Arial" w:cs="Arial"/>
          <w:b/>
          <w:bCs/>
          <w:sz w:val="22"/>
          <w:szCs w:val="22"/>
        </w:rPr>
      </w:pPr>
      <w:r w:rsidRPr="00BE23C8">
        <w:rPr>
          <w:rStyle w:val="normaltextrun"/>
          <w:rFonts w:ascii="Arial" w:hAnsi="Arial" w:cs="Arial"/>
          <w:b/>
          <w:bCs/>
          <w:sz w:val="22"/>
          <w:szCs w:val="22"/>
        </w:rPr>
        <w:t xml:space="preserve">Name </w:t>
      </w:r>
      <w:r w:rsidRPr="00DF3BCC">
        <w:rPr>
          <w:rStyle w:val="normaltextrun"/>
          <w:rFonts w:ascii="Arial" w:hAnsi="Arial" w:cs="Arial"/>
          <w:sz w:val="22"/>
          <w:szCs w:val="22"/>
        </w:rPr>
        <w:t xml:space="preserve">Wiremu </w:t>
      </w:r>
      <w:proofErr w:type="spellStart"/>
      <w:r w:rsidRPr="00DF3BCC">
        <w:rPr>
          <w:rStyle w:val="normaltextrun"/>
          <w:rFonts w:ascii="Arial" w:hAnsi="Arial" w:cs="Arial"/>
          <w:sz w:val="22"/>
          <w:szCs w:val="22"/>
        </w:rPr>
        <w:t>Waikari</w:t>
      </w:r>
      <w:proofErr w:type="spellEnd"/>
      <w:r w:rsidRPr="00BE23C8">
        <w:rPr>
          <w:rStyle w:val="normaltextrun"/>
          <w:rFonts w:ascii="Arial" w:hAnsi="Arial" w:cs="Arial"/>
          <w:b/>
          <w:bCs/>
          <w:sz w:val="22"/>
          <w:szCs w:val="22"/>
        </w:rPr>
        <w:t xml:space="preserve"> </w:t>
      </w:r>
    </w:p>
    <w:p w14:paraId="7BB6729F" w14:textId="54E056A0" w:rsidR="00BE23C8" w:rsidRPr="00BE23C8" w:rsidRDefault="00BE23C8" w:rsidP="00CA3949">
      <w:pPr>
        <w:pStyle w:val="paragraph"/>
        <w:spacing w:before="0" w:beforeAutospacing="0" w:after="200" w:afterAutospacing="0" w:line="276" w:lineRule="auto"/>
        <w:textAlignment w:val="baseline"/>
        <w:rPr>
          <w:rStyle w:val="normaltextrun"/>
          <w:rFonts w:ascii="Arial" w:hAnsi="Arial" w:cs="Arial"/>
          <w:b/>
          <w:bCs/>
          <w:sz w:val="22"/>
          <w:szCs w:val="22"/>
        </w:rPr>
      </w:pPr>
      <w:r w:rsidRPr="00BE23C8">
        <w:rPr>
          <w:rStyle w:val="normaltextrun"/>
          <w:rFonts w:ascii="Arial" w:hAnsi="Arial" w:cs="Arial"/>
          <w:b/>
          <w:bCs/>
          <w:sz w:val="22"/>
          <w:szCs w:val="22"/>
        </w:rPr>
        <w:t xml:space="preserve">Hometown </w:t>
      </w:r>
      <w:r w:rsidRPr="00DF3BCC">
        <w:rPr>
          <w:rStyle w:val="normaltextrun"/>
          <w:rFonts w:ascii="Arial" w:hAnsi="Arial" w:cs="Arial"/>
          <w:sz w:val="22"/>
          <w:szCs w:val="22"/>
        </w:rPr>
        <w:t xml:space="preserve">Te </w:t>
      </w:r>
      <w:proofErr w:type="spellStart"/>
      <w:r w:rsidRPr="00DF3BCC">
        <w:rPr>
          <w:rStyle w:val="normaltextrun"/>
          <w:rFonts w:ascii="Arial" w:hAnsi="Arial" w:cs="Arial"/>
          <w:sz w:val="22"/>
          <w:szCs w:val="22"/>
        </w:rPr>
        <w:t>Oreore</w:t>
      </w:r>
      <w:proofErr w:type="spellEnd"/>
      <w:r w:rsidRPr="00DF3BCC">
        <w:rPr>
          <w:rStyle w:val="normaltextrun"/>
          <w:rFonts w:ascii="Arial" w:hAnsi="Arial" w:cs="Arial"/>
          <w:sz w:val="22"/>
          <w:szCs w:val="22"/>
        </w:rPr>
        <w:t xml:space="preserve"> Masterton</w:t>
      </w:r>
      <w:r w:rsidRPr="00BE23C8">
        <w:rPr>
          <w:rStyle w:val="normaltextrun"/>
          <w:rFonts w:ascii="Arial" w:hAnsi="Arial" w:cs="Arial"/>
          <w:b/>
          <w:bCs/>
          <w:sz w:val="22"/>
          <w:szCs w:val="22"/>
        </w:rPr>
        <w:t xml:space="preserve">  </w:t>
      </w:r>
    </w:p>
    <w:p w14:paraId="4FE0EED3" w14:textId="1A12E64F" w:rsidR="00BE23C8" w:rsidRPr="00BE23C8" w:rsidRDefault="00BE23C8" w:rsidP="00CA3949">
      <w:pPr>
        <w:pStyle w:val="paragraph"/>
        <w:spacing w:before="0" w:beforeAutospacing="0" w:after="200" w:afterAutospacing="0" w:line="276" w:lineRule="auto"/>
        <w:textAlignment w:val="baseline"/>
        <w:rPr>
          <w:rStyle w:val="normaltextrun"/>
          <w:rFonts w:ascii="Arial" w:hAnsi="Arial" w:cs="Arial"/>
          <w:b/>
          <w:bCs/>
          <w:sz w:val="22"/>
          <w:szCs w:val="22"/>
        </w:rPr>
      </w:pPr>
      <w:r w:rsidRPr="00BE23C8">
        <w:rPr>
          <w:rStyle w:val="normaltextrun"/>
          <w:rFonts w:ascii="Arial" w:hAnsi="Arial" w:cs="Arial"/>
          <w:b/>
          <w:bCs/>
          <w:sz w:val="22"/>
          <w:szCs w:val="22"/>
        </w:rPr>
        <w:t xml:space="preserve">Age when entered care </w:t>
      </w:r>
      <w:r w:rsidRPr="00DF3BCC">
        <w:rPr>
          <w:rStyle w:val="normaltextrun"/>
          <w:rFonts w:ascii="Arial" w:hAnsi="Arial" w:cs="Arial"/>
          <w:sz w:val="22"/>
          <w:szCs w:val="22"/>
        </w:rPr>
        <w:t>11 years old</w:t>
      </w:r>
      <w:r w:rsidRPr="00BE23C8">
        <w:rPr>
          <w:rStyle w:val="normaltextrun"/>
          <w:rFonts w:ascii="Arial" w:hAnsi="Arial" w:cs="Arial"/>
          <w:b/>
          <w:bCs/>
          <w:sz w:val="22"/>
          <w:szCs w:val="22"/>
        </w:rPr>
        <w:t xml:space="preserve"> </w:t>
      </w:r>
    </w:p>
    <w:p w14:paraId="71089FAC" w14:textId="70124D0E" w:rsidR="00BE23C8" w:rsidRPr="00BE23C8" w:rsidRDefault="00BE23C8" w:rsidP="00CA3949">
      <w:pPr>
        <w:pStyle w:val="paragraph"/>
        <w:spacing w:before="0" w:beforeAutospacing="0" w:after="200" w:afterAutospacing="0" w:line="276" w:lineRule="auto"/>
        <w:textAlignment w:val="baseline"/>
        <w:rPr>
          <w:rStyle w:val="normaltextrun"/>
          <w:rFonts w:ascii="Arial" w:hAnsi="Arial" w:cs="Arial"/>
          <w:b/>
          <w:bCs/>
          <w:sz w:val="22"/>
          <w:szCs w:val="22"/>
        </w:rPr>
      </w:pPr>
      <w:r w:rsidRPr="00BE23C8">
        <w:rPr>
          <w:rStyle w:val="normaltextrun"/>
          <w:rFonts w:ascii="Arial" w:hAnsi="Arial" w:cs="Arial"/>
          <w:b/>
          <w:bCs/>
          <w:sz w:val="22"/>
          <w:szCs w:val="22"/>
        </w:rPr>
        <w:t xml:space="preserve">Year of birth </w:t>
      </w:r>
      <w:r w:rsidRPr="00DF3BCC">
        <w:rPr>
          <w:rStyle w:val="normaltextrun"/>
          <w:rFonts w:ascii="Arial" w:hAnsi="Arial" w:cs="Arial"/>
          <w:sz w:val="22"/>
          <w:szCs w:val="22"/>
        </w:rPr>
        <w:t xml:space="preserve">1954 </w:t>
      </w:r>
    </w:p>
    <w:p w14:paraId="73B59CA1" w14:textId="1D67F8A4" w:rsidR="00BE23C8" w:rsidRPr="00DF3BCC" w:rsidRDefault="00BE23C8" w:rsidP="00CA3949">
      <w:pPr>
        <w:pStyle w:val="paragraph"/>
        <w:spacing w:before="0" w:beforeAutospacing="0" w:after="200" w:afterAutospacing="0" w:line="276" w:lineRule="auto"/>
        <w:textAlignment w:val="baseline"/>
        <w:rPr>
          <w:rStyle w:val="normaltextrun"/>
          <w:rFonts w:ascii="Arial" w:hAnsi="Arial" w:cs="Arial"/>
          <w:sz w:val="22"/>
          <w:szCs w:val="22"/>
        </w:rPr>
      </w:pPr>
      <w:r w:rsidRPr="00BE23C8">
        <w:rPr>
          <w:rStyle w:val="normaltextrun"/>
          <w:rFonts w:ascii="Arial" w:hAnsi="Arial" w:cs="Arial"/>
          <w:b/>
          <w:bCs/>
          <w:sz w:val="22"/>
          <w:szCs w:val="22"/>
        </w:rPr>
        <w:t xml:space="preserve">Type of care facility </w:t>
      </w:r>
      <w:r w:rsidRPr="00DF3BCC">
        <w:rPr>
          <w:rStyle w:val="normaltextrun"/>
          <w:rFonts w:ascii="Arial" w:hAnsi="Arial" w:cs="Arial"/>
          <w:sz w:val="22"/>
          <w:szCs w:val="22"/>
        </w:rPr>
        <w:t>Family homes – Workshop Road Family Home; foster homes; girls’ home – Miramar Girls’ Home</w:t>
      </w:r>
      <w:r w:rsidR="002F2F23" w:rsidRPr="002F2F23">
        <w:rPr>
          <w:rStyle w:val="normaltextrun"/>
          <w:rFonts w:ascii="Arial" w:hAnsi="Arial" w:cs="Arial"/>
          <w:sz w:val="22"/>
          <w:szCs w:val="22"/>
        </w:rPr>
        <w:t xml:space="preserve"> </w:t>
      </w:r>
      <w:r w:rsidR="002F2F23" w:rsidRPr="002F2F23">
        <w:rPr>
          <w:rFonts w:ascii="Arial" w:hAnsi="Arial" w:cs="Arial"/>
          <w:sz w:val="22"/>
          <w:szCs w:val="22"/>
        </w:rPr>
        <w:t xml:space="preserve">in </w:t>
      </w:r>
      <w:r w:rsidR="002F2F23" w:rsidRPr="002F2F23">
        <w:rPr>
          <w:rStyle w:val="normaltextrun"/>
          <w:rFonts w:ascii="Arial" w:hAnsi="Arial" w:cs="Arial"/>
          <w:color w:val="000000"/>
          <w:sz w:val="22"/>
          <w:szCs w:val="22"/>
          <w:shd w:val="clear" w:color="auto" w:fill="FFFFFF"/>
          <w:lang w:val="mi-NZ"/>
        </w:rPr>
        <w:t>Te Whanganui-ā-</w:t>
      </w:r>
      <w:r w:rsidR="00D9230C">
        <w:rPr>
          <w:rStyle w:val="normaltextrun"/>
          <w:rFonts w:ascii="Arial" w:hAnsi="Arial" w:cs="Arial"/>
          <w:color w:val="000000"/>
          <w:sz w:val="22"/>
          <w:szCs w:val="22"/>
          <w:shd w:val="clear" w:color="auto" w:fill="FFFFFF"/>
          <w:lang w:val="mi-NZ"/>
        </w:rPr>
        <w:t>T</w:t>
      </w:r>
      <w:r w:rsidR="002F2F23" w:rsidRPr="002F2F23">
        <w:rPr>
          <w:rStyle w:val="normaltextrun"/>
          <w:rFonts w:ascii="Arial" w:hAnsi="Arial" w:cs="Arial"/>
          <w:color w:val="000000"/>
          <w:sz w:val="22"/>
          <w:szCs w:val="22"/>
          <w:shd w:val="clear" w:color="auto" w:fill="FFFFFF"/>
          <w:lang w:val="mi-NZ"/>
        </w:rPr>
        <w:t xml:space="preserve">ara </w:t>
      </w:r>
      <w:proofErr w:type="spellStart"/>
      <w:r w:rsidR="002F2F23" w:rsidRPr="002F2F23">
        <w:rPr>
          <w:rStyle w:val="normaltextrun"/>
          <w:rFonts w:ascii="Arial" w:hAnsi="Arial" w:cs="Arial"/>
          <w:color w:val="000000"/>
          <w:sz w:val="22"/>
          <w:szCs w:val="22"/>
          <w:shd w:val="clear" w:color="auto" w:fill="FFFFFF"/>
          <w:lang w:val="mi-NZ"/>
        </w:rPr>
        <w:t>Wellington</w:t>
      </w:r>
      <w:proofErr w:type="spellEnd"/>
      <w:r w:rsidRPr="00DF3BCC">
        <w:rPr>
          <w:rStyle w:val="normaltextrun"/>
          <w:rFonts w:ascii="Arial" w:hAnsi="Arial" w:cs="Arial"/>
          <w:sz w:val="22"/>
          <w:szCs w:val="22"/>
        </w:rPr>
        <w:t xml:space="preserve">; boys’ homes – </w:t>
      </w:r>
      <w:proofErr w:type="spellStart"/>
      <w:r w:rsidRPr="00DF3BCC">
        <w:rPr>
          <w:rStyle w:val="normaltextrun"/>
          <w:rFonts w:ascii="Arial" w:hAnsi="Arial" w:cs="Arial"/>
          <w:sz w:val="22"/>
          <w:szCs w:val="22"/>
        </w:rPr>
        <w:t>Epuni</w:t>
      </w:r>
      <w:proofErr w:type="spellEnd"/>
      <w:r w:rsidRPr="00DF3BCC">
        <w:rPr>
          <w:rStyle w:val="normaltextrun"/>
          <w:rFonts w:ascii="Arial" w:hAnsi="Arial" w:cs="Arial"/>
          <w:sz w:val="22"/>
          <w:szCs w:val="22"/>
        </w:rPr>
        <w:t xml:space="preserve"> Boys’ Home</w:t>
      </w:r>
      <w:r w:rsidR="002F2F23" w:rsidRPr="002F2F23">
        <w:rPr>
          <w:rStyle w:val="normaltextrun"/>
          <w:rFonts w:ascii="Arial" w:hAnsi="Arial" w:cs="Arial"/>
          <w:sz w:val="22"/>
          <w:szCs w:val="22"/>
        </w:rPr>
        <w:t xml:space="preserve"> </w:t>
      </w:r>
      <w:bookmarkStart w:id="39" w:name="_Hlk168835008"/>
      <w:r w:rsidR="002F2F23" w:rsidRPr="002F2F23">
        <w:rPr>
          <w:rFonts w:ascii="Arial" w:hAnsi="Arial" w:cs="Arial"/>
          <w:sz w:val="22"/>
          <w:szCs w:val="22"/>
        </w:rPr>
        <w:t xml:space="preserve">in </w:t>
      </w:r>
      <w:r w:rsidR="002F2F23" w:rsidRPr="002F2F23">
        <w:rPr>
          <w:rStyle w:val="normaltextrun"/>
          <w:rFonts w:ascii="Arial" w:hAnsi="Arial" w:cs="Arial"/>
          <w:color w:val="000000"/>
          <w:sz w:val="22"/>
          <w:szCs w:val="22"/>
          <w:shd w:val="clear" w:color="auto" w:fill="FFFFFF"/>
          <w:lang w:val="mi-NZ"/>
        </w:rPr>
        <w:t xml:space="preserve">Te Awa Kairangi ki Tai Lower </w:t>
      </w:r>
      <w:proofErr w:type="spellStart"/>
      <w:r w:rsidR="002F2F23" w:rsidRPr="002F2F23">
        <w:rPr>
          <w:rStyle w:val="normaltextrun"/>
          <w:rFonts w:ascii="Arial" w:hAnsi="Arial" w:cs="Arial"/>
          <w:color w:val="000000"/>
          <w:sz w:val="22"/>
          <w:szCs w:val="22"/>
          <w:shd w:val="clear" w:color="auto" w:fill="FFFFFF"/>
          <w:lang w:val="mi-NZ"/>
        </w:rPr>
        <w:t>Hutt</w:t>
      </w:r>
      <w:bookmarkEnd w:id="39"/>
      <w:proofErr w:type="spellEnd"/>
      <w:r w:rsidRPr="00DF3BCC">
        <w:rPr>
          <w:rStyle w:val="normaltextrun"/>
          <w:rFonts w:ascii="Arial" w:hAnsi="Arial" w:cs="Arial"/>
          <w:sz w:val="22"/>
          <w:szCs w:val="22"/>
        </w:rPr>
        <w:t>, Hokio Beach School</w:t>
      </w:r>
      <w:r w:rsidR="002F2F23" w:rsidRPr="002F2F23">
        <w:rPr>
          <w:rStyle w:val="normaltextrun"/>
          <w:rFonts w:ascii="Arial" w:hAnsi="Arial" w:cs="Arial"/>
          <w:sz w:val="22"/>
          <w:szCs w:val="22"/>
        </w:rPr>
        <w:t xml:space="preserve"> </w:t>
      </w:r>
      <w:bookmarkStart w:id="40" w:name="_Hlk168835023"/>
      <w:r w:rsidR="002F2F23" w:rsidRPr="002F2F23">
        <w:rPr>
          <w:rFonts w:ascii="Arial" w:hAnsi="Arial" w:cs="Arial"/>
          <w:sz w:val="22"/>
          <w:szCs w:val="22"/>
        </w:rPr>
        <w:t>n</w:t>
      </w:r>
      <w:r w:rsidR="002F2F23" w:rsidRPr="002F2F23">
        <w:rPr>
          <w:rStyle w:val="normaltextrun"/>
          <w:rFonts w:ascii="Arial" w:hAnsi="Arial" w:cs="Arial"/>
          <w:color w:val="000000"/>
          <w:sz w:val="22"/>
          <w:szCs w:val="22"/>
          <w:shd w:val="clear" w:color="auto" w:fill="FFFFFF"/>
        </w:rPr>
        <w:t xml:space="preserve">ear </w:t>
      </w:r>
      <w:proofErr w:type="spellStart"/>
      <w:r w:rsidR="002F2F23" w:rsidRPr="002F2F23">
        <w:rPr>
          <w:rStyle w:val="normaltextrun"/>
          <w:rFonts w:ascii="Arial" w:hAnsi="Arial" w:cs="Arial"/>
          <w:color w:val="000000"/>
          <w:sz w:val="22"/>
          <w:szCs w:val="22"/>
          <w:shd w:val="clear" w:color="auto" w:fill="FFFFFF"/>
        </w:rPr>
        <w:t>Taitoko</w:t>
      </w:r>
      <w:proofErr w:type="spellEnd"/>
      <w:r w:rsidR="002F2F23" w:rsidRPr="002F2F23">
        <w:rPr>
          <w:rStyle w:val="normaltextrun"/>
          <w:rFonts w:ascii="Arial" w:hAnsi="Arial" w:cs="Arial"/>
          <w:color w:val="000000"/>
          <w:sz w:val="22"/>
          <w:szCs w:val="22"/>
          <w:shd w:val="clear" w:color="auto" w:fill="FFFFFF"/>
        </w:rPr>
        <w:t xml:space="preserve"> Levin</w:t>
      </w:r>
      <w:bookmarkEnd w:id="40"/>
      <w:r w:rsidRPr="00DF3BCC">
        <w:rPr>
          <w:rStyle w:val="normaltextrun"/>
          <w:rFonts w:ascii="Arial" w:hAnsi="Arial" w:cs="Arial"/>
          <w:sz w:val="22"/>
          <w:szCs w:val="22"/>
        </w:rPr>
        <w:t>, Kohitere Boys’ Training Centre</w:t>
      </w:r>
      <w:r w:rsidR="002F2F23" w:rsidRPr="002F2F23">
        <w:rPr>
          <w:rStyle w:val="normaltextrun"/>
          <w:rFonts w:ascii="Arial" w:hAnsi="Arial" w:cs="Arial"/>
          <w:sz w:val="22"/>
          <w:szCs w:val="22"/>
        </w:rPr>
        <w:t xml:space="preserve"> </w:t>
      </w:r>
      <w:r w:rsidR="002F2F23" w:rsidRPr="002F2F23">
        <w:rPr>
          <w:rFonts w:ascii="Arial" w:hAnsi="Arial" w:cs="Arial"/>
          <w:sz w:val="22"/>
          <w:szCs w:val="22"/>
        </w:rPr>
        <w:t>in</w:t>
      </w:r>
      <w:r w:rsidR="002F2F23" w:rsidRPr="002F2F23">
        <w:rPr>
          <w:rStyle w:val="normaltextrun"/>
          <w:rFonts w:ascii="Arial" w:hAnsi="Arial" w:cs="Arial"/>
          <w:color w:val="000000"/>
          <w:sz w:val="22"/>
          <w:szCs w:val="22"/>
          <w:shd w:val="clear" w:color="auto" w:fill="FFFFFF"/>
        </w:rPr>
        <w:t xml:space="preserve"> </w:t>
      </w:r>
      <w:proofErr w:type="spellStart"/>
      <w:r w:rsidR="002F2F23" w:rsidRPr="002F2F23">
        <w:rPr>
          <w:rStyle w:val="normaltextrun"/>
          <w:rFonts w:ascii="Arial" w:hAnsi="Arial" w:cs="Arial"/>
          <w:color w:val="000000"/>
          <w:sz w:val="22"/>
          <w:szCs w:val="22"/>
          <w:shd w:val="clear" w:color="auto" w:fill="FFFFFF"/>
        </w:rPr>
        <w:t>Taitoko</w:t>
      </w:r>
      <w:proofErr w:type="spellEnd"/>
      <w:r w:rsidR="002F2F23" w:rsidRPr="002F2F23">
        <w:rPr>
          <w:rStyle w:val="normaltextrun"/>
          <w:rFonts w:ascii="Arial" w:hAnsi="Arial" w:cs="Arial"/>
          <w:color w:val="000000"/>
          <w:sz w:val="22"/>
          <w:szCs w:val="22"/>
          <w:shd w:val="clear" w:color="auto" w:fill="FFFFFF"/>
        </w:rPr>
        <w:t xml:space="preserve"> Levin</w:t>
      </w:r>
      <w:r w:rsidRPr="00DF3BCC">
        <w:rPr>
          <w:rStyle w:val="normaltextrun"/>
          <w:rFonts w:ascii="Arial" w:hAnsi="Arial" w:cs="Arial"/>
          <w:sz w:val="22"/>
          <w:szCs w:val="22"/>
        </w:rPr>
        <w:t>; borstal – Invercargill Borstal</w:t>
      </w:r>
      <w:r w:rsidR="002F2F23" w:rsidRPr="002F2F23">
        <w:rPr>
          <w:rStyle w:val="normaltextrun"/>
          <w:rFonts w:ascii="Arial" w:hAnsi="Arial" w:cs="Arial"/>
          <w:sz w:val="22"/>
          <w:szCs w:val="22"/>
        </w:rPr>
        <w:t xml:space="preserve"> in </w:t>
      </w:r>
      <w:proofErr w:type="spellStart"/>
      <w:r w:rsidR="002F2F23" w:rsidRPr="00374CB9">
        <w:rPr>
          <w:rStyle w:val="normaltextrun"/>
          <w:rFonts w:ascii="Arial" w:hAnsi="Arial" w:cs="Arial"/>
          <w:sz w:val="22"/>
          <w:szCs w:val="22"/>
        </w:rPr>
        <w:t>Waihopai</w:t>
      </w:r>
      <w:proofErr w:type="spellEnd"/>
      <w:r w:rsidR="002F2F23" w:rsidRPr="00374CB9">
        <w:rPr>
          <w:rStyle w:val="normaltextrun"/>
          <w:rFonts w:ascii="Arial" w:hAnsi="Arial" w:cs="Arial"/>
          <w:sz w:val="22"/>
          <w:szCs w:val="22"/>
        </w:rPr>
        <w:t xml:space="preserve"> Invercargill</w:t>
      </w:r>
      <w:r w:rsidRPr="00DF3BCC">
        <w:rPr>
          <w:rStyle w:val="normaltextrun"/>
          <w:rFonts w:ascii="Arial" w:hAnsi="Arial" w:cs="Arial"/>
          <w:sz w:val="22"/>
          <w:szCs w:val="22"/>
        </w:rPr>
        <w:t xml:space="preserve">. </w:t>
      </w:r>
    </w:p>
    <w:p w14:paraId="4BBFF8B4" w14:textId="6C839197" w:rsidR="00BE23C8" w:rsidRPr="00BE23C8" w:rsidRDefault="00BE23C8" w:rsidP="00CA3949">
      <w:pPr>
        <w:pStyle w:val="paragraph"/>
        <w:spacing w:before="0" w:beforeAutospacing="0" w:after="200" w:afterAutospacing="0" w:line="276" w:lineRule="auto"/>
        <w:textAlignment w:val="baseline"/>
        <w:rPr>
          <w:rStyle w:val="normaltextrun"/>
          <w:rFonts w:ascii="Arial" w:hAnsi="Arial" w:cs="Arial"/>
          <w:b/>
          <w:bCs/>
          <w:sz w:val="22"/>
          <w:szCs w:val="22"/>
        </w:rPr>
      </w:pPr>
      <w:r w:rsidRPr="00BE23C8">
        <w:rPr>
          <w:rStyle w:val="normaltextrun"/>
          <w:rFonts w:ascii="Arial" w:hAnsi="Arial" w:cs="Arial"/>
          <w:b/>
          <w:bCs/>
          <w:sz w:val="22"/>
          <w:szCs w:val="22"/>
        </w:rPr>
        <w:t xml:space="preserve">Ethnicity </w:t>
      </w:r>
      <w:r w:rsidRPr="00DF3BCC">
        <w:rPr>
          <w:rStyle w:val="normaltextrun"/>
          <w:rFonts w:ascii="Arial" w:hAnsi="Arial" w:cs="Arial"/>
          <w:sz w:val="22"/>
          <w:szCs w:val="22"/>
        </w:rPr>
        <w:t xml:space="preserve">Māori </w:t>
      </w:r>
      <w:r w:rsidR="002F2F23">
        <w:rPr>
          <w:rStyle w:val="normaltextrun"/>
          <w:rFonts w:ascii="Arial" w:hAnsi="Arial" w:cs="Arial"/>
          <w:sz w:val="22"/>
          <w:szCs w:val="22"/>
        </w:rPr>
        <w:t>(</w:t>
      </w:r>
      <w:r w:rsidRPr="00DF3BCC">
        <w:rPr>
          <w:rStyle w:val="normaltextrun"/>
          <w:rFonts w:ascii="Arial" w:hAnsi="Arial" w:cs="Arial"/>
          <w:sz w:val="22"/>
          <w:szCs w:val="22"/>
        </w:rPr>
        <w:t>Ngāti Porou</w:t>
      </w:r>
      <w:r w:rsidR="002F2F23">
        <w:rPr>
          <w:rStyle w:val="normaltextrun"/>
          <w:rFonts w:ascii="Arial" w:hAnsi="Arial" w:cs="Arial"/>
          <w:sz w:val="22"/>
          <w:szCs w:val="22"/>
        </w:rPr>
        <w:t>)</w:t>
      </w:r>
    </w:p>
    <w:p w14:paraId="1DE7A5A7" w14:textId="6E2074D4" w:rsidR="00BE23C8" w:rsidRPr="00BE23C8" w:rsidRDefault="00BE23C8" w:rsidP="00CA3949">
      <w:pPr>
        <w:pStyle w:val="paragraph"/>
        <w:spacing w:before="0" w:beforeAutospacing="0" w:after="200" w:afterAutospacing="0" w:line="276" w:lineRule="auto"/>
        <w:textAlignment w:val="baseline"/>
        <w:rPr>
          <w:rStyle w:val="normaltextrun"/>
          <w:rFonts w:ascii="Arial" w:hAnsi="Arial" w:cs="Arial"/>
          <w:b/>
          <w:bCs/>
          <w:sz w:val="22"/>
          <w:szCs w:val="22"/>
        </w:rPr>
      </w:pPr>
      <w:r w:rsidRPr="00BE23C8">
        <w:rPr>
          <w:rStyle w:val="normaltextrun"/>
          <w:rFonts w:ascii="Arial" w:hAnsi="Arial" w:cs="Arial"/>
          <w:b/>
          <w:bCs/>
          <w:sz w:val="22"/>
          <w:szCs w:val="22"/>
        </w:rPr>
        <w:t xml:space="preserve">Whānau background </w:t>
      </w:r>
      <w:r w:rsidRPr="00DF3BCC">
        <w:rPr>
          <w:rStyle w:val="normaltextrun"/>
          <w:rFonts w:ascii="Arial" w:hAnsi="Arial" w:cs="Arial"/>
          <w:sz w:val="22"/>
          <w:szCs w:val="22"/>
        </w:rPr>
        <w:t xml:space="preserve">Wiremu was raised by his uncle in a whāngai arrangement until he was 7 years old. He then lived with his mother, brother and a cousin before going into care at 11 years old.  </w:t>
      </w:r>
    </w:p>
    <w:p w14:paraId="644A05D9" w14:textId="5D4E8688" w:rsidR="00BE23C8" w:rsidRPr="00BE23C8" w:rsidRDefault="00BE23C8" w:rsidP="00CA3949">
      <w:pPr>
        <w:pStyle w:val="paragraph"/>
        <w:spacing w:before="0" w:beforeAutospacing="0" w:after="200" w:afterAutospacing="0" w:line="276" w:lineRule="auto"/>
        <w:textAlignment w:val="baseline"/>
        <w:rPr>
          <w:rStyle w:val="normaltextrun"/>
          <w:rFonts w:ascii="Arial" w:hAnsi="Arial" w:cs="Arial"/>
          <w:b/>
          <w:bCs/>
          <w:sz w:val="22"/>
          <w:szCs w:val="22"/>
        </w:rPr>
      </w:pPr>
      <w:r w:rsidRPr="00BE23C8">
        <w:rPr>
          <w:rStyle w:val="normaltextrun"/>
          <w:rFonts w:ascii="Arial" w:hAnsi="Arial" w:cs="Arial"/>
          <w:b/>
          <w:bCs/>
          <w:sz w:val="22"/>
          <w:szCs w:val="22"/>
        </w:rPr>
        <w:t xml:space="preserve">Currently </w:t>
      </w:r>
      <w:r w:rsidRPr="00DF3BCC">
        <w:rPr>
          <w:rStyle w:val="normaltextrun"/>
          <w:rFonts w:ascii="Arial" w:hAnsi="Arial" w:cs="Arial"/>
          <w:sz w:val="22"/>
          <w:szCs w:val="22"/>
        </w:rPr>
        <w:t>Wiremu is a social worker and has degrees in social science and counselling therapy. He and his partner work together in education and coaching people who are facing trauma. Wiremu is a grandfather.</w:t>
      </w:r>
    </w:p>
    <w:p w14:paraId="6E6D2AC5" w14:textId="77777777" w:rsidR="00532A1C" w:rsidRDefault="00532A1C" w:rsidP="00CA3949">
      <w:pPr>
        <w:pStyle w:val="paragraph"/>
        <w:spacing w:before="0" w:beforeAutospacing="0" w:after="200" w:afterAutospacing="0" w:line="276" w:lineRule="auto"/>
        <w:textAlignment w:val="baseline"/>
        <w:rPr>
          <w:rStyle w:val="normaltextrun"/>
          <w:rFonts w:ascii="Arial" w:hAnsi="Arial" w:cs="Arial"/>
          <w:sz w:val="22"/>
          <w:szCs w:val="22"/>
        </w:rPr>
      </w:pPr>
    </w:p>
    <w:p w14:paraId="560883C9" w14:textId="401B3280" w:rsidR="00BE23C8" w:rsidRPr="00DF3BCC" w:rsidRDefault="00BE23C8" w:rsidP="00CA3949">
      <w:pPr>
        <w:pStyle w:val="paragraph"/>
        <w:spacing w:before="0" w:beforeAutospacing="0" w:after="200" w:afterAutospacing="0" w:line="276" w:lineRule="auto"/>
        <w:textAlignment w:val="baseline"/>
        <w:rPr>
          <w:rStyle w:val="normaltextrun"/>
          <w:rFonts w:ascii="Arial" w:hAnsi="Arial" w:cs="Arial"/>
          <w:sz w:val="22"/>
          <w:szCs w:val="22"/>
        </w:rPr>
      </w:pPr>
      <w:r w:rsidRPr="00DF3BCC">
        <w:rPr>
          <w:rStyle w:val="normaltextrun"/>
          <w:rFonts w:ascii="Arial" w:hAnsi="Arial" w:cs="Arial"/>
          <w:sz w:val="22"/>
          <w:szCs w:val="22"/>
        </w:rPr>
        <w:t xml:space="preserve">Being placed into care meant the trajectory of my life changed drastically. I’m lucky that I survived it.  </w:t>
      </w:r>
    </w:p>
    <w:p w14:paraId="45D2CCE7" w14:textId="1B556331" w:rsidR="0011230D" w:rsidRDefault="00BE23C8" w:rsidP="00CA3949">
      <w:pPr>
        <w:pStyle w:val="paragraph"/>
        <w:spacing w:before="0" w:beforeAutospacing="0" w:after="200" w:afterAutospacing="0" w:line="276" w:lineRule="auto"/>
        <w:textAlignment w:val="baseline"/>
        <w:rPr>
          <w:rStyle w:val="normaltextrun"/>
          <w:rFonts w:ascii="Arial" w:hAnsi="Arial" w:cs="Arial"/>
          <w:sz w:val="22"/>
          <w:szCs w:val="22"/>
        </w:rPr>
      </w:pPr>
      <w:r w:rsidRPr="00DF3BCC">
        <w:rPr>
          <w:rStyle w:val="normaltextrun"/>
          <w:rFonts w:ascii="Arial" w:hAnsi="Arial" w:cs="Arial"/>
          <w:sz w:val="22"/>
          <w:szCs w:val="22"/>
        </w:rPr>
        <w:t xml:space="preserve">When I was 1 year old my mother gave me to my maternal uncle through the practice of whāngai. I had a happy childhood on a farm, immersed in Māori culture. When I was young, I was hit in the eye with a dart – I was declared legally blind in 1984 while in prison. I believed my adoptive parents were my real parents until, at 7 years old, my uncle gave me back to my mother. I think it was because I was very sick with eczema and asthma. </w:t>
      </w:r>
    </w:p>
    <w:p w14:paraId="12A0804B" w14:textId="22AB41FE" w:rsidR="00CE290F" w:rsidRPr="00CA3949" w:rsidRDefault="00BE23C8" w:rsidP="00CA3949">
      <w:pPr>
        <w:pStyle w:val="paragraph"/>
        <w:spacing w:before="0" w:beforeAutospacing="0" w:after="200" w:afterAutospacing="0" w:line="276" w:lineRule="auto"/>
        <w:textAlignment w:val="baseline"/>
        <w:rPr>
          <w:rFonts w:ascii="Arial" w:hAnsi="Arial" w:cs="Arial"/>
          <w:sz w:val="22"/>
          <w:szCs w:val="22"/>
        </w:rPr>
      </w:pPr>
      <w:r w:rsidRPr="00DF3BCC">
        <w:rPr>
          <w:rStyle w:val="normaltextrun"/>
          <w:rFonts w:ascii="Arial" w:hAnsi="Arial" w:cs="Arial"/>
          <w:sz w:val="22"/>
          <w:szCs w:val="22"/>
        </w:rPr>
        <w:lastRenderedPageBreak/>
        <w:t xml:space="preserve">I first came to the attention of social welfare after appearing in the Children’s Court on charges of burglary and theft. My mother tried her </w:t>
      </w:r>
      <w:proofErr w:type="gramStart"/>
      <w:r w:rsidRPr="00DF3BCC">
        <w:rPr>
          <w:rStyle w:val="normaltextrun"/>
          <w:rFonts w:ascii="Arial" w:hAnsi="Arial" w:cs="Arial"/>
          <w:sz w:val="22"/>
          <w:szCs w:val="22"/>
        </w:rPr>
        <w:t>best</w:t>
      </w:r>
      <w:proofErr w:type="gramEnd"/>
      <w:r w:rsidRPr="00DF3BCC">
        <w:rPr>
          <w:rStyle w:val="normaltextrun"/>
          <w:rFonts w:ascii="Arial" w:hAnsi="Arial" w:cs="Arial"/>
          <w:sz w:val="22"/>
          <w:szCs w:val="22"/>
        </w:rPr>
        <w:t xml:space="preserve"> but I was confused and angry – she was like a stranger to me. I would run away back to my uncle’s. At</w:t>
      </w:r>
      <w:r w:rsidR="00C324F0">
        <w:rPr>
          <w:rStyle w:val="normaltextrun"/>
          <w:rFonts w:ascii="Arial" w:hAnsi="Arial" w:cs="Arial"/>
          <w:sz w:val="22"/>
          <w:szCs w:val="22"/>
        </w:rPr>
        <w:t xml:space="preserve"> age</w:t>
      </w:r>
      <w:r w:rsidRPr="00DF3BCC">
        <w:rPr>
          <w:rStyle w:val="normaltextrun"/>
          <w:rFonts w:ascii="Arial" w:hAnsi="Arial" w:cs="Arial"/>
          <w:sz w:val="22"/>
          <w:szCs w:val="22"/>
        </w:rPr>
        <w:t xml:space="preserve"> 11 years old, I was placed in a family home. Then I was at various places including </w:t>
      </w:r>
      <w:proofErr w:type="spellStart"/>
      <w:r w:rsidRPr="00DF3BCC">
        <w:rPr>
          <w:rStyle w:val="normaltextrun"/>
          <w:rFonts w:ascii="Arial" w:hAnsi="Arial" w:cs="Arial"/>
          <w:sz w:val="22"/>
          <w:szCs w:val="22"/>
        </w:rPr>
        <w:t>Epuni</w:t>
      </w:r>
      <w:proofErr w:type="spellEnd"/>
      <w:r w:rsidRPr="00DF3BCC">
        <w:rPr>
          <w:rStyle w:val="normaltextrun"/>
          <w:rFonts w:ascii="Arial" w:hAnsi="Arial" w:cs="Arial"/>
          <w:sz w:val="22"/>
          <w:szCs w:val="22"/>
        </w:rPr>
        <w:t xml:space="preserve"> Boys</w:t>
      </w:r>
      <w:r w:rsidR="001C61E8">
        <w:rPr>
          <w:rStyle w:val="normaltextrun"/>
          <w:rFonts w:ascii="Arial" w:hAnsi="Arial" w:cs="Arial"/>
          <w:sz w:val="22"/>
          <w:szCs w:val="22"/>
        </w:rPr>
        <w:t>’</w:t>
      </w:r>
      <w:r w:rsidRPr="00DF3BCC">
        <w:rPr>
          <w:rStyle w:val="normaltextrun"/>
          <w:rFonts w:ascii="Arial" w:hAnsi="Arial" w:cs="Arial"/>
          <w:sz w:val="22"/>
          <w:szCs w:val="22"/>
        </w:rPr>
        <w:t xml:space="preserve"> Home twice. When I was 13 years old I was transferred to Hokio Beach School. </w:t>
      </w:r>
    </w:p>
    <w:p w14:paraId="3E1BD077" w14:textId="48301EE2" w:rsidR="00CE290F" w:rsidRPr="00CA3949" w:rsidRDefault="00BE23C8" w:rsidP="00CA3949">
      <w:pPr>
        <w:pStyle w:val="paragraph"/>
        <w:spacing w:before="0" w:beforeAutospacing="0" w:after="200" w:afterAutospacing="0" w:line="276" w:lineRule="auto"/>
        <w:textAlignment w:val="baseline"/>
        <w:rPr>
          <w:rFonts w:ascii="Arial" w:hAnsi="Arial" w:cs="Arial"/>
          <w:sz w:val="22"/>
          <w:szCs w:val="22"/>
        </w:rPr>
      </w:pPr>
      <w:r w:rsidRPr="00DF3BCC">
        <w:rPr>
          <w:rStyle w:val="normaltextrun"/>
          <w:rFonts w:ascii="Arial" w:hAnsi="Arial" w:cs="Arial"/>
          <w:sz w:val="22"/>
          <w:szCs w:val="22"/>
        </w:rPr>
        <w:t xml:space="preserve">On the third night at Hokio, me and two other boys got a ‘welcome’ beating. Afterwards I was bleeding from the nose and mouth. I knew it was coming, so I was glad it was over. I experienced and witnessed physical violence and intimidation from staff and other boys almost every day. Some of the bigger boys knocked me out a few times. </w:t>
      </w:r>
    </w:p>
    <w:p w14:paraId="0CF7F1EC" w14:textId="791D9E2A" w:rsidR="00CE290F" w:rsidRPr="00CA3949" w:rsidRDefault="00BE23C8" w:rsidP="00CA3949">
      <w:pPr>
        <w:pStyle w:val="paragraph"/>
        <w:spacing w:before="0" w:beforeAutospacing="0" w:after="200" w:afterAutospacing="0" w:line="276" w:lineRule="auto"/>
        <w:textAlignment w:val="baseline"/>
        <w:rPr>
          <w:rFonts w:ascii="Arial" w:hAnsi="Arial" w:cs="Arial"/>
          <w:sz w:val="22"/>
          <w:szCs w:val="22"/>
        </w:rPr>
      </w:pPr>
      <w:r w:rsidRPr="00DF3BCC">
        <w:rPr>
          <w:rStyle w:val="normaltextrun"/>
          <w:rFonts w:ascii="Arial" w:hAnsi="Arial" w:cs="Arial"/>
          <w:sz w:val="22"/>
          <w:szCs w:val="22"/>
        </w:rPr>
        <w:t xml:space="preserve">By the time I got to Hokio, ‘no narking’ was thoroughly ingrained into me and I knew not to complain to anybody about the beatings. This was just as well, because I witnessed many boys being beaten for narking. Often, the younger, newer boys would take a while to figure out the hierarchy of boys, with the kingpin at the top, and would be beaten for narking to staff. </w:t>
      </w:r>
    </w:p>
    <w:p w14:paraId="5189B8AF" w14:textId="004997D7" w:rsidR="00CE290F" w:rsidRPr="00CA3949" w:rsidRDefault="00BE23C8" w:rsidP="00CA3949">
      <w:pPr>
        <w:pStyle w:val="paragraph"/>
        <w:spacing w:before="0" w:beforeAutospacing="0" w:after="200" w:afterAutospacing="0" w:line="276" w:lineRule="auto"/>
        <w:textAlignment w:val="baseline"/>
        <w:rPr>
          <w:rFonts w:ascii="Arial" w:hAnsi="Arial" w:cs="Arial"/>
          <w:sz w:val="22"/>
          <w:szCs w:val="22"/>
        </w:rPr>
      </w:pPr>
      <w:r w:rsidRPr="00DF3BCC">
        <w:rPr>
          <w:rStyle w:val="normaltextrun"/>
          <w:rFonts w:ascii="Arial" w:hAnsi="Arial" w:cs="Arial"/>
          <w:sz w:val="22"/>
          <w:szCs w:val="22"/>
        </w:rPr>
        <w:t xml:space="preserve">Another staff member set up fights in the gym a lot. It was said he was teaching us to defend ourselves, but what he taught me is that you settle matters with your fists. If you look back through my criminal record, you’ll see that’s exactly what I did. </w:t>
      </w:r>
    </w:p>
    <w:p w14:paraId="1795C36E" w14:textId="5AB069C9" w:rsidR="00CE290F" w:rsidRPr="00CA3949" w:rsidRDefault="00BE23C8" w:rsidP="00CA3949">
      <w:pPr>
        <w:pStyle w:val="paragraph"/>
        <w:spacing w:before="0" w:beforeAutospacing="0" w:after="200" w:afterAutospacing="0" w:line="276" w:lineRule="auto"/>
        <w:textAlignment w:val="baseline"/>
        <w:rPr>
          <w:rFonts w:ascii="Arial" w:hAnsi="Arial" w:cs="Arial"/>
          <w:sz w:val="22"/>
          <w:szCs w:val="22"/>
        </w:rPr>
      </w:pPr>
      <w:r w:rsidRPr="00DF3BCC">
        <w:rPr>
          <w:rStyle w:val="normaltextrun"/>
          <w:rFonts w:ascii="Arial" w:hAnsi="Arial" w:cs="Arial"/>
          <w:sz w:val="22"/>
          <w:szCs w:val="22"/>
        </w:rPr>
        <w:t xml:space="preserve">One housemaster, who was ex-military, regularly punished me by making me run, duck walk and leapfrog around a huge field. He screamed and yelled at me like a drill sergeant, and repeatedly thrashed my legs, back and shoulders with a stick. He emotionally </w:t>
      </w:r>
      <w:r w:rsidR="00E92A7C" w:rsidRPr="00E92A7C">
        <w:rPr>
          <w:rStyle w:val="normaltextrun"/>
          <w:rFonts w:ascii="Arial" w:hAnsi="Arial" w:cs="Arial"/>
          <w:sz w:val="22"/>
          <w:szCs w:val="22"/>
        </w:rPr>
        <w:t>abused</w:t>
      </w:r>
      <w:r w:rsidRPr="00DF3BCC">
        <w:rPr>
          <w:rStyle w:val="normaltextrun"/>
          <w:rFonts w:ascii="Arial" w:hAnsi="Arial" w:cs="Arial"/>
          <w:sz w:val="22"/>
          <w:szCs w:val="22"/>
        </w:rPr>
        <w:t xml:space="preserve"> me, saying I was a “useless fucking black bastard”. </w:t>
      </w:r>
    </w:p>
    <w:p w14:paraId="0F00F62A" w14:textId="56EEC79F" w:rsidR="00BE23C8" w:rsidRPr="00DF3BCC" w:rsidRDefault="00BE23C8" w:rsidP="00CA3949">
      <w:pPr>
        <w:pStyle w:val="paragraph"/>
        <w:spacing w:before="0" w:beforeAutospacing="0" w:after="200" w:afterAutospacing="0" w:line="276" w:lineRule="auto"/>
        <w:textAlignment w:val="baseline"/>
        <w:rPr>
          <w:rStyle w:val="normaltextrun"/>
          <w:rFonts w:ascii="Arial" w:hAnsi="Arial" w:cs="Arial"/>
          <w:sz w:val="22"/>
          <w:szCs w:val="22"/>
        </w:rPr>
      </w:pPr>
      <w:r w:rsidRPr="00DF3BCC">
        <w:rPr>
          <w:rStyle w:val="normaltextrun"/>
          <w:rFonts w:ascii="Arial" w:hAnsi="Arial" w:cs="Arial"/>
          <w:sz w:val="22"/>
          <w:szCs w:val="22"/>
        </w:rPr>
        <w:t xml:space="preserve">The female nurses also sexually abused the boys. One nurse lived on site and she got me and another guy to go over to her house a lot. We weren’t having penetrative sex with her, but we were masturbating and playing with her. There was no way we thought that this behaviour was abusive at only 13 years old. I had no idea. Hokio was where I first learnt about gangs. I also learnt a lot about crime. A few of the housemasters tried to teach us right from wrong, but many did not.  </w:t>
      </w:r>
    </w:p>
    <w:p w14:paraId="2AF7C78F" w14:textId="77777777" w:rsidR="00BE23C8" w:rsidRPr="00DF3BCC" w:rsidRDefault="00BE23C8" w:rsidP="00CA3949">
      <w:pPr>
        <w:pStyle w:val="paragraph"/>
        <w:spacing w:before="0" w:beforeAutospacing="0" w:after="200" w:afterAutospacing="0" w:line="276" w:lineRule="auto"/>
        <w:textAlignment w:val="baseline"/>
        <w:rPr>
          <w:rStyle w:val="normaltextrun"/>
          <w:rFonts w:ascii="Arial" w:hAnsi="Arial" w:cs="Arial"/>
          <w:sz w:val="22"/>
          <w:szCs w:val="22"/>
        </w:rPr>
      </w:pPr>
      <w:r w:rsidRPr="00DF3BCC">
        <w:rPr>
          <w:rStyle w:val="normaltextrun"/>
          <w:rFonts w:ascii="Arial" w:hAnsi="Arial" w:cs="Arial"/>
          <w:sz w:val="22"/>
          <w:szCs w:val="22"/>
        </w:rPr>
        <w:t xml:space="preserve">I was sent to the secure unit at Kohitere as punishment for converting a car. It was like a real jail – everyone was </w:t>
      </w:r>
      <w:proofErr w:type="gramStart"/>
      <w:r w:rsidRPr="00DF3BCC">
        <w:rPr>
          <w:rStyle w:val="normaltextrun"/>
          <w:rFonts w:ascii="Arial" w:hAnsi="Arial" w:cs="Arial"/>
          <w:sz w:val="22"/>
          <w:szCs w:val="22"/>
        </w:rPr>
        <w:t>yelling</w:t>
      </w:r>
      <w:proofErr w:type="gramEnd"/>
      <w:r w:rsidRPr="00DF3BCC">
        <w:rPr>
          <w:rStyle w:val="normaltextrun"/>
          <w:rFonts w:ascii="Arial" w:hAnsi="Arial" w:cs="Arial"/>
          <w:sz w:val="22"/>
          <w:szCs w:val="22"/>
        </w:rPr>
        <w:t xml:space="preserve"> and you got hit if you didn’t move like they wanted you to. The cell was hosed down at about 5am each day. I was forced to perform excessive physical training, which involved push-ups, medicine balls and sit-ups. I was placed in the secure unit at Kohitere another time for breaking into a staff member’s house and drinking their alcohol. On several occasions during this stay I was denied food. </w:t>
      </w:r>
    </w:p>
    <w:p w14:paraId="28838016" w14:textId="216CF1C9" w:rsidR="00CE290F" w:rsidRPr="00CA3949" w:rsidRDefault="00BE23C8" w:rsidP="00CA3949">
      <w:pPr>
        <w:pStyle w:val="paragraph"/>
        <w:spacing w:before="0" w:beforeAutospacing="0" w:after="200" w:afterAutospacing="0" w:line="276" w:lineRule="auto"/>
        <w:rPr>
          <w:rFonts w:ascii="Arial" w:hAnsi="Arial" w:cs="Arial"/>
          <w:sz w:val="22"/>
          <w:szCs w:val="22"/>
        </w:rPr>
      </w:pPr>
      <w:r w:rsidRPr="00DF3BCC">
        <w:rPr>
          <w:rStyle w:val="normaltextrun"/>
          <w:rFonts w:ascii="Arial" w:hAnsi="Arial" w:cs="Arial"/>
          <w:sz w:val="22"/>
          <w:szCs w:val="22"/>
        </w:rPr>
        <w:t xml:space="preserve">I was officially admitted to Kohitere five months after that. I was in secure for about a month before I was let out into the main residence. Kohitere was different from anywhere because there weren’t any boys there, most of them were young men. I was 14 years old at this stage, but I was quite hardened – I was fit and strong. I received my initiation beating the first night. It was the expected </w:t>
      </w:r>
      <w:proofErr w:type="gramStart"/>
      <w:r w:rsidRPr="00DF3BCC">
        <w:rPr>
          <w:rStyle w:val="normaltextrun"/>
          <w:rFonts w:ascii="Arial" w:hAnsi="Arial" w:cs="Arial"/>
          <w:sz w:val="22"/>
          <w:szCs w:val="22"/>
        </w:rPr>
        <w:t>routine</w:t>
      </w:r>
      <w:proofErr w:type="gramEnd"/>
      <w:r w:rsidRPr="00DF3BCC">
        <w:rPr>
          <w:rStyle w:val="normaltextrun"/>
          <w:rFonts w:ascii="Arial" w:hAnsi="Arial" w:cs="Arial"/>
          <w:sz w:val="22"/>
          <w:szCs w:val="22"/>
        </w:rPr>
        <w:t xml:space="preserve"> so I knew that was coming. I had a blanket thrown over me and was punched and kicked by other boys. I was repeatedly hit with a pillowcase filled with heavy objects</w:t>
      </w:r>
      <w:r w:rsidR="0082070A">
        <w:rPr>
          <w:rStyle w:val="normaltextrun"/>
          <w:rFonts w:ascii="Arial" w:hAnsi="Arial" w:cs="Arial"/>
          <w:sz w:val="22"/>
          <w:szCs w:val="22"/>
        </w:rPr>
        <w:t>.</w:t>
      </w:r>
      <w:r w:rsidRPr="00DF3BCC">
        <w:rPr>
          <w:rStyle w:val="normaltextrun"/>
          <w:rFonts w:ascii="Arial" w:hAnsi="Arial" w:cs="Arial"/>
          <w:sz w:val="22"/>
          <w:szCs w:val="22"/>
        </w:rPr>
        <w:t xml:space="preserve"> </w:t>
      </w:r>
    </w:p>
    <w:p w14:paraId="2FA02198" w14:textId="51CBCBBD" w:rsidR="00CE290F" w:rsidRDefault="00BE23C8" w:rsidP="00CA3949">
      <w:pPr>
        <w:pStyle w:val="paragraph"/>
        <w:spacing w:before="0" w:beforeAutospacing="0" w:after="200" w:afterAutospacing="0" w:line="276" w:lineRule="auto"/>
        <w:rPr>
          <w:rStyle w:val="normaltextrun"/>
          <w:rFonts w:ascii="Arial" w:hAnsi="Arial" w:cs="Arial"/>
          <w:sz w:val="22"/>
          <w:szCs w:val="22"/>
        </w:rPr>
      </w:pPr>
      <w:r w:rsidRPr="00DF3BCC">
        <w:rPr>
          <w:rStyle w:val="normaltextrun"/>
          <w:rFonts w:ascii="Arial" w:hAnsi="Arial" w:cs="Arial"/>
          <w:sz w:val="22"/>
          <w:szCs w:val="22"/>
        </w:rPr>
        <w:t xml:space="preserve">On several occasions, staff were present when other boys assaulted </w:t>
      </w:r>
      <w:proofErr w:type="gramStart"/>
      <w:r w:rsidRPr="00DF3BCC">
        <w:rPr>
          <w:rStyle w:val="normaltextrun"/>
          <w:rFonts w:ascii="Arial" w:hAnsi="Arial" w:cs="Arial"/>
          <w:sz w:val="22"/>
          <w:szCs w:val="22"/>
        </w:rPr>
        <w:t>me</w:t>
      </w:r>
      <w:proofErr w:type="gramEnd"/>
      <w:r w:rsidRPr="00DF3BCC">
        <w:rPr>
          <w:rStyle w:val="normaltextrun"/>
          <w:rFonts w:ascii="Arial" w:hAnsi="Arial" w:cs="Arial"/>
          <w:sz w:val="22"/>
          <w:szCs w:val="22"/>
        </w:rPr>
        <w:t xml:space="preserve"> but they did nothing. I frequently witnessed boys being beaten and stomped on by other boys and staff. Staff </w:t>
      </w:r>
      <w:r w:rsidRPr="00DF3BCC">
        <w:rPr>
          <w:rStyle w:val="normaltextrun"/>
          <w:rFonts w:ascii="Arial" w:hAnsi="Arial" w:cs="Arial"/>
          <w:sz w:val="22"/>
          <w:szCs w:val="22"/>
        </w:rPr>
        <w:lastRenderedPageBreak/>
        <w:t>members also forced boys to fight each other. I was beaten, kicked and punched by boys on the command of staff members. I was also verbally abused. It became standard, that was just the way that we were treated and spoken to.</w:t>
      </w:r>
      <w:r w:rsidR="00845168">
        <w:rPr>
          <w:rStyle w:val="normaltextrun"/>
          <w:rFonts w:ascii="Arial" w:hAnsi="Arial" w:cs="Arial"/>
          <w:sz w:val="22"/>
          <w:szCs w:val="22"/>
        </w:rPr>
        <w:t xml:space="preserve"> </w:t>
      </w:r>
    </w:p>
    <w:p w14:paraId="13EDD8F4" w14:textId="77777777" w:rsidR="00CA1778" w:rsidRDefault="00BE23C8" w:rsidP="00CA3949">
      <w:pPr>
        <w:pStyle w:val="paragraph"/>
        <w:spacing w:before="0" w:beforeAutospacing="0" w:after="200" w:afterAutospacing="0" w:line="276" w:lineRule="auto"/>
        <w:rPr>
          <w:rStyle w:val="normaltextrun"/>
          <w:rFonts w:ascii="Arial" w:hAnsi="Arial" w:cs="Arial"/>
          <w:sz w:val="22"/>
          <w:szCs w:val="22"/>
        </w:rPr>
      </w:pPr>
      <w:r w:rsidRPr="00DF3BCC">
        <w:rPr>
          <w:rStyle w:val="normaltextrun"/>
          <w:rFonts w:ascii="Arial" w:hAnsi="Arial" w:cs="Arial"/>
          <w:sz w:val="22"/>
          <w:szCs w:val="22"/>
        </w:rPr>
        <w:t xml:space="preserve">I was aware of sexual abuse perpetrated on younger, smaller boys. This involved forcing boys to perform oral sex and forced anal penetration of some boys with a broom. I was told boys performed oral sex in exchange for cigarettes and chocolate. </w:t>
      </w:r>
    </w:p>
    <w:p w14:paraId="75565F33" w14:textId="1253E44F" w:rsidR="00845168" w:rsidRDefault="00BE23C8" w:rsidP="00CA3949">
      <w:pPr>
        <w:pStyle w:val="paragraph"/>
        <w:spacing w:before="0" w:beforeAutospacing="0" w:after="200" w:afterAutospacing="0" w:line="276" w:lineRule="auto"/>
        <w:rPr>
          <w:rStyle w:val="normaltextrun"/>
          <w:rFonts w:ascii="Arial" w:hAnsi="Arial" w:cs="Arial"/>
          <w:sz w:val="22"/>
          <w:szCs w:val="22"/>
        </w:rPr>
      </w:pPr>
      <w:r w:rsidRPr="00DF3BCC">
        <w:rPr>
          <w:rStyle w:val="normaltextrun"/>
          <w:rFonts w:ascii="Arial" w:hAnsi="Arial" w:cs="Arial"/>
          <w:sz w:val="22"/>
          <w:szCs w:val="22"/>
        </w:rPr>
        <w:t>I witnessed other boys at Kohitere harming themselves. There wasn’t anywhere for them to get help. Suicide became something that was normalised for me – it happened so often that I just began to accept it when people would disappear.</w:t>
      </w:r>
    </w:p>
    <w:p w14:paraId="1A15F13B" w14:textId="1FAEC1A3" w:rsidR="00CE290F" w:rsidRPr="00CA3949" w:rsidRDefault="00BE23C8" w:rsidP="00CA3949">
      <w:pPr>
        <w:pStyle w:val="paragraph"/>
        <w:spacing w:before="0" w:beforeAutospacing="0" w:after="200" w:afterAutospacing="0" w:line="276" w:lineRule="auto"/>
        <w:textAlignment w:val="baseline"/>
        <w:rPr>
          <w:rFonts w:ascii="Arial" w:hAnsi="Arial" w:cs="Arial"/>
          <w:sz w:val="22"/>
          <w:szCs w:val="22"/>
        </w:rPr>
      </w:pPr>
      <w:r w:rsidRPr="00DF3BCC">
        <w:rPr>
          <w:rStyle w:val="normaltextrun"/>
          <w:rFonts w:ascii="Arial" w:hAnsi="Arial" w:cs="Arial"/>
          <w:sz w:val="22"/>
          <w:szCs w:val="22"/>
        </w:rPr>
        <w:t xml:space="preserve">I had minimal education while at Kohitere, but instead I was exposed to and learnt about criminal conduct and activities from other residents </w:t>
      </w:r>
      <w:proofErr w:type="gramStart"/>
      <w:r w:rsidRPr="00DF3BCC">
        <w:rPr>
          <w:rStyle w:val="normaltextrun"/>
          <w:rFonts w:ascii="Arial" w:hAnsi="Arial" w:cs="Arial"/>
          <w:sz w:val="22"/>
          <w:szCs w:val="22"/>
        </w:rPr>
        <w:t>on a daily basis</w:t>
      </w:r>
      <w:proofErr w:type="gramEnd"/>
      <w:r w:rsidRPr="00DF3BCC">
        <w:rPr>
          <w:rStyle w:val="normaltextrun"/>
          <w:rFonts w:ascii="Arial" w:hAnsi="Arial" w:cs="Arial"/>
          <w:sz w:val="22"/>
          <w:szCs w:val="22"/>
        </w:rPr>
        <w:t xml:space="preserve">, without intervention from staff members who were often present when criminal conduct was discussed. </w:t>
      </w:r>
    </w:p>
    <w:p w14:paraId="52141268" w14:textId="0E474EC7" w:rsidR="00CE290F" w:rsidRPr="00CA3949" w:rsidRDefault="00BE23C8" w:rsidP="00CA3949">
      <w:pPr>
        <w:pStyle w:val="paragraph"/>
        <w:spacing w:before="0" w:beforeAutospacing="0" w:after="200" w:afterAutospacing="0" w:line="276" w:lineRule="auto"/>
        <w:textAlignment w:val="baseline"/>
        <w:rPr>
          <w:rFonts w:ascii="Arial" w:hAnsi="Arial" w:cs="Arial"/>
          <w:sz w:val="22"/>
          <w:szCs w:val="22"/>
        </w:rPr>
      </w:pPr>
      <w:r w:rsidRPr="00DF3BCC">
        <w:rPr>
          <w:rStyle w:val="normaltextrun"/>
          <w:rFonts w:ascii="Arial" w:hAnsi="Arial" w:cs="Arial"/>
          <w:sz w:val="22"/>
          <w:szCs w:val="22"/>
        </w:rPr>
        <w:t xml:space="preserve">It was the links I made in Hokio and Kohitere that led me to joining the Mongrel Mob when I was 16 years old. I loved it because I already knew them – I felt more at home with Mob members than I did with my own family. </w:t>
      </w:r>
    </w:p>
    <w:p w14:paraId="1ECC5351" w14:textId="77777777" w:rsidR="00CE290F" w:rsidRDefault="00BE23C8" w:rsidP="00CA3949">
      <w:pPr>
        <w:pStyle w:val="paragraph"/>
        <w:spacing w:before="0" w:beforeAutospacing="0" w:after="200" w:afterAutospacing="0" w:line="276" w:lineRule="auto"/>
        <w:textAlignment w:val="baseline"/>
        <w:rPr>
          <w:rStyle w:val="normaltextrun"/>
          <w:rFonts w:ascii="Arial" w:hAnsi="Arial" w:cs="Arial"/>
          <w:sz w:val="22"/>
          <w:szCs w:val="22"/>
        </w:rPr>
      </w:pPr>
      <w:r w:rsidRPr="00DF3BCC">
        <w:rPr>
          <w:rStyle w:val="normaltextrun"/>
          <w:rFonts w:ascii="Arial" w:hAnsi="Arial" w:cs="Arial"/>
          <w:sz w:val="22"/>
          <w:szCs w:val="22"/>
        </w:rPr>
        <w:t xml:space="preserve">In the 1960s and 1970s, gangs in New Zealand really kicked off because the boys’ homes were feeding them with disenfranchised young people who were not nurtured by Māori or the State. That is </w:t>
      </w:r>
      <w:proofErr w:type="gramStart"/>
      <w:r w:rsidRPr="00DF3BCC">
        <w:rPr>
          <w:rStyle w:val="normaltextrun"/>
          <w:rFonts w:ascii="Arial" w:hAnsi="Arial" w:cs="Arial"/>
          <w:sz w:val="22"/>
          <w:szCs w:val="22"/>
        </w:rPr>
        <w:t>definitely where</w:t>
      </w:r>
      <w:proofErr w:type="gramEnd"/>
      <w:r w:rsidRPr="00DF3BCC">
        <w:rPr>
          <w:rStyle w:val="normaltextrun"/>
          <w:rFonts w:ascii="Arial" w:hAnsi="Arial" w:cs="Arial"/>
          <w:sz w:val="22"/>
          <w:szCs w:val="22"/>
        </w:rPr>
        <w:t xml:space="preserve"> my time in State care pushed me, and hundreds of other unhappy Māori kids, who weren’t sure of themselves in any world.  </w:t>
      </w:r>
    </w:p>
    <w:p w14:paraId="2DFC5304" w14:textId="60A5E37C" w:rsidR="00B57F0D" w:rsidRDefault="00BE23C8" w:rsidP="00CA3949">
      <w:pPr>
        <w:pStyle w:val="paragraph"/>
        <w:spacing w:before="0" w:beforeAutospacing="0" w:after="200" w:afterAutospacing="0" w:line="276" w:lineRule="auto"/>
        <w:textAlignment w:val="baseline"/>
        <w:rPr>
          <w:rStyle w:val="normaltextrun"/>
          <w:rFonts w:ascii="Arial" w:hAnsi="Arial" w:cs="Arial"/>
          <w:sz w:val="22"/>
          <w:szCs w:val="22"/>
        </w:rPr>
      </w:pPr>
      <w:r w:rsidRPr="00DF3BCC">
        <w:rPr>
          <w:rStyle w:val="normaltextrun"/>
          <w:rFonts w:ascii="Arial" w:hAnsi="Arial" w:cs="Arial"/>
          <w:sz w:val="22"/>
          <w:szCs w:val="22"/>
        </w:rPr>
        <w:t xml:space="preserve">While in prison, I left the Mob </w:t>
      </w:r>
      <w:proofErr w:type="gramStart"/>
      <w:r w:rsidRPr="00DF3BCC">
        <w:rPr>
          <w:rStyle w:val="normaltextrun"/>
          <w:rFonts w:ascii="Arial" w:hAnsi="Arial" w:cs="Arial"/>
          <w:sz w:val="22"/>
          <w:szCs w:val="22"/>
        </w:rPr>
        <w:t>and on my release</w:t>
      </w:r>
      <w:proofErr w:type="gramEnd"/>
      <w:r w:rsidRPr="00DF3BCC">
        <w:rPr>
          <w:rStyle w:val="normaltextrun"/>
          <w:rFonts w:ascii="Arial" w:hAnsi="Arial" w:cs="Arial"/>
          <w:sz w:val="22"/>
          <w:szCs w:val="22"/>
        </w:rPr>
        <w:t xml:space="preserve"> trained to be a social worker. I like to provide a cultural element, that is the most important thing to me. As a social worker, I sit directly with my people on a day-to-day basis. I witness the ongoing issues that my people face within the current systems and I understand how the systems must be changed. </w:t>
      </w:r>
    </w:p>
    <w:p w14:paraId="2E975152" w14:textId="40FFA489" w:rsidR="005A12F1" w:rsidRPr="00DF3BCC" w:rsidRDefault="00BE23C8" w:rsidP="00CA3949">
      <w:pPr>
        <w:pStyle w:val="paragraph"/>
        <w:spacing w:before="0" w:beforeAutospacing="0" w:after="200" w:afterAutospacing="0" w:line="276" w:lineRule="auto"/>
        <w:textAlignment w:val="baseline"/>
        <w:rPr>
          <w:rFonts w:ascii="Arial" w:hAnsi="Arial" w:cs="Arial"/>
          <w:sz w:val="22"/>
          <w:szCs w:val="22"/>
        </w:rPr>
      </w:pPr>
      <w:r w:rsidRPr="00DF3BCC">
        <w:rPr>
          <w:rStyle w:val="normaltextrun"/>
          <w:rFonts w:ascii="Arial" w:hAnsi="Arial" w:cs="Arial"/>
          <w:sz w:val="22"/>
          <w:szCs w:val="22"/>
        </w:rPr>
        <w:t xml:space="preserve">I have done a lot of bad things, I have hurt a lot of people, shed a lot of blood. I’m fortunate because I’m quite happy with where I have got to in life – I can use my experiences to help others. Now I’ve got all these </w:t>
      </w:r>
      <w:proofErr w:type="spellStart"/>
      <w:r w:rsidRPr="00DF3BCC">
        <w:rPr>
          <w:rStyle w:val="normaltextrun"/>
          <w:rFonts w:ascii="Arial" w:hAnsi="Arial" w:cs="Arial"/>
          <w:sz w:val="22"/>
          <w:szCs w:val="22"/>
        </w:rPr>
        <w:t>mokos</w:t>
      </w:r>
      <w:proofErr w:type="spellEnd"/>
      <w:r w:rsidRPr="00DF3BCC">
        <w:rPr>
          <w:rStyle w:val="normaltextrun"/>
          <w:rFonts w:ascii="Arial" w:hAnsi="Arial" w:cs="Arial"/>
          <w:sz w:val="22"/>
          <w:szCs w:val="22"/>
        </w:rPr>
        <w:t xml:space="preserve"> to look out for and I don’t want them to run into the same problems. I want them to have a chance</w:t>
      </w:r>
      <w:r w:rsidRPr="00BE23C8">
        <w:rPr>
          <w:rStyle w:val="normaltextrun"/>
          <w:rFonts w:ascii="Arial" w:hAnsi="Arial" w:cs="Arial"/>
          <w:b/>
          <w:bCs/>
          <w:sz w:val="22"/>
          <w:szCs w:val="22"/>
        </w:rPr>
        <w:t>.</w:t>
      </w:r>
      <w:r>
        <w:rPr>
          <w:rStyle w:val="FootnoteReference"/>
          <w:rFonts w:ascii="Arial" w:hAnsi="Arial" w:cs="Arial"/>
          <w:b/>
          <w:bCs/>
          <w:sz w:val="22"/>
          <w:szCs w:val="22"/>
        </w:rPr>
        <w:footnoteReference w:id="67"/>
      </w:r>
    </w:p>
    <w:p w14:paraId="3195DCDF" w14:textId="77777777" w:rsidR="00DF2259" w:rsidRDefault="00DF2259" w:rsidP="00A316BB">
      <w:pPr>
        <w:rPr>
          <w:rFonts w:ascii="Arial" w:hAnsi="Arial" w:cs="Arial"/>
          <w:sz w:val="32"/>
          <w:szCs w:val="32"/>
        </w:rPr>
      </w:pPr>
    </w:p>
    <w:p w14:paraId="49F8C97F" w14:textId="77777777" w:rsidR="00DF2259" w:rsidRDefault="00DF2259">
      <w:pPr>
        <w:rPr>
          <w:rFonts w:ascii="Arial" w:hAnsi="Arial" w:cs="Arial"/>
          <w:sz w:val="22"/>
          <w:szCs w:val="32"/>
        </w:rPr>
      </w:pPr>
      <w:r>
        <w:rPr>
          <w:rFonts w:ascii="Arial" w:hAnsi="Arial" w:cs="Arial"/>
          <w:sz w:val="22"/>
          <w:szCs w:val="32"/>
        </w:rPr>
        <w:br w:type="page"/>
      </w:r>
    </w:p>
    <w:p w14:paraId="35094C0D" w14:textId="5CFF51FA" w:rsidR="00A316BB" w:rsidRDefault="00A316BB" w:rsidP="00A316BB">
      <w:pPr>
        <w:rPr>
          <w:rFonts w:ascii="Arial" w:hAnsi="Arial" w:cs="Arial"/>
          <w:sz w:val="32"/>
          <w:szCs w:val="32"/>
        </w:rPr>
      </w:pPr>
      <w:r w:rsidRPr="00A316BB">
        <w:rPr>
          <w:rFonts w:ascii="Arial" w:hAnsi="Arial" w:cs="Arial"/>
          <w:sz w:val="22"/>
          <w:szCs w:val="32"/>
        </w:rPr>
        <w:lastRenderedPageBreak/>
        <w:t>[</w:t>
      </w:r>
      <w:r w:rsidR="00DF2259">
        <w:rPr>
          <w:rFonts w:ascii="Arial" w:hAnsi="Arial" w:cs="Arial"/>
          <w:sz w:val="22"/>
          <w:szCs w:val="32"/>
        </w:rPr>
        <w:t>S</w:t>
      </w:r>
      <w:r w:rsidRPr="00A316BB">
        <w:rPr>
          <w:rFonts w:ascii="Arial" w:hAnsi="Arial" w:cs="Arial"/>
          <w:sz w:val="22"/>
          <w:szCs w:val="32"/>
        </w:rPr>
        <w:t>urvivor quote]</w:t>
      </w:r>
    </w:p>
    <w:p w14:paraId="5835E258" w14:textId="77777777" w:rsidR="00A316BB" w:rsidRDefault="00A316BB" w:rsidP="00A316BB">
      <w:pPr>
        <w:rPr>
          <w:rStyle w:val="normaltextrun"/>
          <w:rFonts w:ascii="Arial" w:hAnsi="Arial" w:cs="Arial"/>
          <w:b/>
          <w:sz w:val="22"/>
          <w:szCs w:val="22"/>
        </w:rPr>
      </w:pPr>
    </w:p>
    <w:p w14:paraId="5ACFAC27" w14:textId="2800FB0E" w:rsidR="00A316BB" w:rsidRDefault="00A316BB" w:rsidP="006F3A33">
      <w:pPr>
        <w:spacing w:after="200" w:line="276" w:lineRule="auto"/>
        <w:ind w:left="1701" w:right="1417"/>
        <w:rPr>
          <w:rStyle w:val="normaltextrun"/>
          <w:rFonts w:ascii="Arial" w:hAnsi="Arial" w:cs="Arial"/>
          <w:b/>
          <w:sz w:val="22"/>
          <w:szCs w:val="22"/>
        </w:rPr>
      </w:pPr>
      <w:r>
        <w:rPr>
          <w:rStyle w:val="normaltextrun"/>
          <w:rFonts w:ascii="Arial" w:hAnsi="Arial" w:cs="Arial"/>
          <w:b/>
          <w:sz w:val="22"/>
          <w:szCs w:val="22"/>
        </w:rPr>
        <w:t>“</w:t>
      </w:r>
      <w:r w:rsidRPr="00A316BB">
        <w:rPr>
          <w:rStyle w:val="normaltextrun"/>
          <w:rFonts w:ascii="Arial" w:hAnsi="Arial" w:cs="Arial"/>
          <w:b/>
          <w:sz w:val="22"/>
          <w:szCs w:val="22"/>
        </w:rPr>
        <w:t xml:space="preserve">I was made to do </w:t>
      </w:r>
      <w:r w:rsidR="006E6FDB">
        <w:rPr>
          <w:rStyle w:val="normaltextrun"/>
          <w:rFonts w:ascii="Arial" w:hAnsi="Arial" w:cs="Arial"/>
          <w:b/>
          <w:sz w:val="22"/>
          <w:szCs w:val="22"/>
        </w:rPr>
        <w:t>PT</w:t>
      </w:r>
      <w:r w:rsidRPr="00A316BB">
        <w:rPr>
          <w:rStyle w:val="normaltextrun"/>
          <w:rFonts w:ascii="Arial" w:hAnsi="Arial" w:cs="Arial"/>
          <w:b/>
          <w:sz w:val="22"/>
          <w:szCs w:val="22"/>
        </w:rPr>
        <w:t xml:space="preserve"> [personal training] naked. This involved me running laps around the block, still completely naked, every 10th lap you would do push</w:t>
      </w:r>
      <w:r w:rsidRPr="00A316BB">
        <w:rPr>
          <w:rStyle w:val="normaltextrun"/>
          <w:rFonts w:ascii="Arial" w:hAnsi="Arial" w:cs="Arial"/>
          <w:b/>
          <w:sz w:val="22"/>
          <w:szCs w:val="22"/>
        </w:rPr>
        <w:noBreakHyphen/>
        <w:t xml:space="preserve">ups in the middle of the yard. Every time </w:t>
      </w:r>
      <w:r w:rsidR="006E6FDB">
        <w:rPr>
          <w:rStyle w:val="normaltextrun"/>
          <w:rFonts w:ascii="Arial" w:hAnsi="Arial" w:cs="Arial"/>
          <w:b/>
          <w:sz w:val="22"/>
          <w:szCs w:val="22"/>
        </w:rPr>
        <w:t>I</w:t>
      </w:r>
      <w:r w:rsidRPr="00A316BB">
        <w:rPr>
          <w:rStyle w:val="normaltextrun"/>
          <w:rFonts w:ascii="Arial" w:hAnsi="Arial" w:cs="Arial"/>
          <w:b/>
          <w:sz w:val="22"/>
          <w:szCs w:val="22"/>
        </w:rPr>
        <w:t xml:space="preserve"> ran past </w:t>
      </w:r>
      <w:r w:rsidR="006E6FDB">
        <w:rPr>
          <w:rStyle w:val="normaltextrun"/>
          <w:rFonts w:ascii="Arial" w:hAnsi="Arial" w:cs="Arial"/>
          <w:b/>
          <w:sz w:val="22"/>
          <w:szCs w:val="22"/>
        </w:rPr>
        <w:t>M</w:t>
      </w:r>
      <w:r w:rsidRPr="00A316BB">
        <w:rPr>
          <w:rStyle w:val="normaltextrun"/>
          <w:rFonts w:ascii="Arial" w:hAnsi="Arial" w:cs="Arial"/>
          <w:b/>
          <w:sz w:val="22"/>
          <w:szCs w:val="22"/>
        </w:rPr>
        <w:t>rs [staff member], she would hit me with a metal hearth shovel</w:t>
      </w:r>
      <w:r>
        <w:rPr>
          <w:rStyle w:val="normaltextrun"/>
          <w:rFonts w:ascii="Arial" w:hAnsi="Arial" w:cs="Arial"/>
          <w:b/>
          <w:sz w:val="22"/>
          <w:szCs w:val="22"/>
        </w:rPr>
        <w:t xml:space="preserve"> </w:t>
      </w:r>
      <w:proofErr w:type="gramStart"/>
      <w:r w:rsidRPr="00A316BB">
        <w:rPr>
          <w:rStyle w:val="normaltextrun"/>
          <w:rFonts w:ascii="Arial" w:hAnsi="Arial" w:cs="Arial"/>
          <w:b/>
          <w:sz w:val="22"/>
          <w:szCs w:val="22"/>
        </w:rPr>
        <w:t>... ”</w:t>
      </w:r>
      <w:proofErr w:type="gramEnd"/>
      <w:r w:rsidRPr="00A316BB">
        <w:rPr>
          <w:rStyle w:val="normaltextrun"/>
          <w:rFonts w:ascii="Arial" w:hAnsi="Arial" w:cs="Arial"/>
          <w:b/>
          <w:sz w:val="22"/>
          <w:szCs w:val="22"/>
        </w:rPr>
        <w:t xml:space="preserve"> </w:t>
      </w:r>
    </w:p>
    <w:p w14:paraId="7914EF63" w14:textId="6AE9FCFE" w:rsidR="00A316BB" w:rsidRDefault="00A316BB" w:rsidP="006E6FDB">
      <w:pPr>
        <w:spacing w:after="200" w:line="276" w:lineRule="auto"/>
        <w:ind w:left="1701" w:right="1276"/>
        <w:rPr>
          <w:rStyle w:val="normaltextrun"/>
          <w:rFonts w:ascii="Arial" w:hAnsi="Arial" w:cs="Arial"/>
          <w:b/>
          <w:sz w:val="22"/>
          <w:szCs w:val="22"/>
        </w:rPr>
      </w:pPr>
      <w:r>
        <w:rPr>
          <w:rStyle w:val="normaltextrun"/>
          <w:rFonts w:ascii="Arial" w:hAnsi="Arial" w:cs="Arial"/>
          <w:b/>
          <w:sz w:val="22"/>
          <w:szCs w:val="22"/>
        </w:rPr>
        <w:t>M</w:t>
      </w:r>
      <w:r w:rsidRPr="00A316BB">
        <w:rPr>
          <w:rStyle w:val="normaltextrun"/>
          <w:rFonts w:ascii="Arial" w:hAnsi="Arial" w:cs="Arial"/>
          <w:b/>
          <w:sz w:val="22"/>
          <w:szCs w:val="22"/>
        </w:rPr>
        <w:t xml:space="preserve">r </w:t>
      </w:r>
      <w:r>
        <w:rPr>
          <w:rStyle w:val="normaltextrun"/>
          <w:rFonts w:ascii="Arial" w:hAnsi="Arial" w:cs="Arial"/>
          <w:b/>
          <w:sz w:val="22"/>
          <w:szCs w:val="22"/>
        </w:rPr>
        <w:t>GZ</w:t>
      </w:r>
      <w:r w:rsidRPr="00A316BB">
        <w:rPr>
          <w:rStyle w:val="normaltextrun"/>
          <w:rFonts w:ascii="Arial" w:hAnsi="Arial" w:cs="Arial"/>
          <w:b/>
          <w:sz w:val="22"/>
          <w:szCs w:val="22"/>
        </w:rPr>
        <w:t xml:space="preserve"> </w:t>
      </w:r>
    </w:p>
    <w:p w14:paraId="14908225" w14:textId="6856F9A1" w:rsidR="00A316BB" w:rsidRDefault="00081AE9" w:rsidP="006E6FDB">
      <w:pPr>
        <w:spacing w:after="200" w:line="276" w:lineRule="auto"/>
        <w:ind w:left="1701" w:right="1276"/>
        <w:rPr>
          <w:rStyle w:val="normaltextrun"/>
          <w:rFonts w:ascii="Arial" w:hAnsi="Arial" w:cs="Arial"/>
          <w:b/>
          <w:sz w:val="22"/>
          <w:szCs w:val="22"/>
        </w:rPr>
      </w:pPr>
      <w:r>
        <w:rPr>
          <w:rStyle w:val="normaltextrun"/>
          <w:rFonts w:ascii="Arial" w:hAnsi="Arial" w:cs="Arial"/>
          <w:b/>
          <w:sz w:val="22"/>
          <w:szCs w:val="22"/>
        </w:rPr>
        <w:t>NZ</w:t>
      </w:r>
      <w:r w:rsidR="00A316BB" w:rsidRPr="00A316BB">
        <w:rPr>
          <w:rStyle w:val="normaltextrun"/>
          <w:rFonts w:ascii="Arial" w:hAnsi="Arial" w:cs="Arial"/>
          <w:b/>
          <w:sz w:val="22"/>
          <w:szCs w:val="22"/>
        </w:rPr>
        <w:t xml:space="preserve"> </w:t>
      </w:r>
      <w:r>
        <w:rPr>
          <w:rStyle w:val="normaltextrun"/>
          <w:rFonts w:ascii="Arial" w:hAnsi="Arial" w:cs="Arial"/>
          <w:b/>
          <w:sz w:val="22"/>
          <w:szCs w:val="22"/>
        </w:rPr>
        <w:t>E</w:t>
      </w:r>
      <w:r w:rsidR="00A316BB" w:rsidRPr="00A316BB">
        <w:rPr>
          <w:rStyle w:val="normaltextrun"/>
          <w:rFonts w:ascii="Arial" w:hAnsi="Arial" w:cs="Arial"/>
          <w:b/>
          <w:sz w:val="22"/>
          <w:szCs w:val="22"/>
        </w:rPr>
        <w:t>uropean</w:t>
      </w:r>
    </w:p>
    <w:p w14:paraId="6BB3964A" w14:textId="77777777" w:rsidR="00DF2259" w:rsidRPr="00A316BB" w:rsidRDefault="00DF2259" w:rsidP="006E6FDB">
      <w:pPr>
        <w:spacing w:after="200" w:line="276" w:lineRule="auto"/>
        <w:ind w:left="1701" w:right="1276"/>
        <w:rPr>
          <w:rStyle w:val="normaltextrun"/>
          <w:rFonts w:ascii="Arial" w:hAnsi="Arial" w:cs="Arial"/>
          <w:b/>
          <w:sz w:val="22"/>
          <w:szCs w:val="22"/>
        </w:rPr>
      </w:pPr>
    </w:p>
    <w:p w14:paraId="3B7EB924" w14:textId="77777777" w:rsidR="00D9230C" w:rsidRDefault="00D9230C">
      <w:pPr>
        <w:rPr>
          <w:rFonts w:ascii="Arial" w:eastAsiaTheme="majorEastAsia" w:hAnsi="Arial" w:cs="Arial"/>
          <w:b/>
          <w:bCs/>
          <w:color w:val="385623" w:themeColor="accent6" w:themeShade="80"/>
          <w:sz w:val="44"/>
          <w:szCs w:val="44"/>
          <w:lang w:val="en-AU"/>
        </w:rPr>
      </w:pPr>
      <w:r>
        <w:br w:type="page"/>
      </w:r>
    </w:p>
    <w:p w14:paraId="1C5C831C" w14:textId="03D0AD0A" w:rsidR="005A12F1" w:rsidRPr="00C84FF5" w:rsidRDefault="00E70876" w:rsidP="00176A77">
      <w:pPr>
        <w:pStyle w:val="Heading1"/>
      </w:pPr>
      <w:bookmarkStart w:id="41" w:name="_Toc178456171"/>
      <w:r w:rsidRPr="3F5F6526">
        <w:lastRenderedPageBreak/>
        <w:t xml:space="preserve">Chapter </w:t>
      </w:r>
      <w:r w:rsidR="00921DFC" w:rsidRPr="3F5F6526">
        <w:t>3</w:t>
      </w:r>
      <w:r w:rsidRPr="3F5F6526">
        <w:t>:</w:t>
      </w:r>
      <w:r w:rsidR="00365455" w:rsidRPr="3F5F6526">
        <w:t xml:space="preserve"> </w:t>
      </w:r>
      <w:r w:rsidR="00880C49" w:rsidRPr="3F5F6526">
        <w:t xml:space="preserve">Nature and extent of abuse </w:t>
      </w:r>
      <w:r w:rsidR="00880C49" w:rsidRPr="00880C49">
        <w:t xml:space="preserve">at Hokio School and </w:t>
      </w:r>
      <w:r w:rsidR="00D9230C">
        <w:t xml:space="preserve">the </w:t>
      </w:r>
      <w:r w:rsidR="00880C49" w:rsidRPr="00880C49">
        <w:t>Kohitere Centre</w:t>
      </w:r>
      <w:bookmarkEnd w:id="41"/>
    </w:p>
    <w:p w14:paraId="773A1A4E" w14:textId="03B9B4C3" w:rsidR="00C220F9" w:rsidRDefault="00C220F9" w:rsidP="00AA603C">
      <w:pPr>
        <w:pStyle w:val="ListParagraph"/>
        <w:ind w:left="709" w:hanging="709"/>
      </w:pPr>
      <w:r w:rsidRPr="00C220F9">
        <w:t>Hokio Beach School (Hokio School) and Kohitere Boys’ Training Centre (Kohitere Centre) were places of extreme sexual and physical abuse and described by survivors as the worst of the boys’ social welfare institutions. Violence was normalised and perpetrated and incited by staff. Survivors described the two places as “a hellhole”</w:t>
      </w:r>
      <w:r w:rsidR="00A11A24">
        <w:rPr>
          <w:rStyle w:val="FootnoteReference"/>
        </w:rPr>
        <w:footnoteReference w:id="68"/>
      </w:r>
      <w:r w:rsidR="00A11A24">
        <w:t>,</w:t>
      </w:r>
      <w:r w:rsidRPr="00C220F9">
        <w:t xml:space="preserve"> a </w:t>
      </w:r>
      <w:r w:rsidR="00954B45">
        <w:t>‘</w:t>
      </w:r>
      <w:r w:rsidRPr="00C220F9">
        <w:t>nightmare</w:t>
      </w:r>
      <w:r w:rsidR="00954B45">
        <w:t>’</w:t>
      </w:r>
      <w:r w:rsidR="007072E9">
        <w:rPr>
          <w:rStyle w:val="FootnoteReference"/>
        </w:rPr>
        <w:footnoteReference w:id="69"/>
      </w:r>
      <w:r w:rsidRPr="00C220F9">
        <w:t xml:space="preserve">, </w:t>
      </w:r>
      <w:r w:rsidR="00954B45">
        <w:t>‘</w:t>
      </w:r>
      <w:r w:rsidRPr="00C220F9">
        <w:t>terrifying</w:t>
      </w:r>
      <w:r w:rsidR="00954B45">
        <w:t>’</w:t>
      </w:r>
      <w:r w:rsidR="001908AA">
        <w:rPr>
          <w:rStyle w:val="FootnoteReference"/>
        </w:rPr>
        <w:footnoteReference w:id="70"/>
      </w:r>
      <w:r w:rsidRPr="00C220F9">
        <w:t>, “absolute unbelievable shit”</w:t>
      </w:r>
      <w:r w:rsidR="0079742E">
        <w:rPr>
          <w:rStyle w:val="FootnoteReference"/>
        </w:rPr>
        <w:footnoteReference w:id="71"/>
      </w:r>
      <w:r w:rsidRPr="00C220F9">
        <w:t xml:space="preserve">, </w:t>
      </w:r>
      <w:r w:rsidR="00954B45">
        <w:t>‘</w:t>
      </w:r>
      <w:r w:rsidRPr="00C220F9">
        <w:t>horrendous</w:t>
      </w:r>
      <w:r w:rsidR="00954B45">
        <w:t>’</w:t>
      </w:r>
      <w:r w:rsidR="002B559F">
        <w:rPr>
          <w:rStyle w:val="FootnoteReference"/>
        </w:rPr>
        <w:footnoteReference w:id="72"/>
      </w:r>
      <w:r w:rsidRPr="00C220F9">
        <w:t>, “sadistic torture”</w:t>
      </w:r>
      <w:r w:rsidR="00FC7781">
        <w:rPr>
          <w:rStyle w:val="FootnoteReference"/>
        </w:rPr>
        <w:footnoteReference w:id="73"/>
      </w:r>
      <w:r w:rsidRPr="00C220F9">
        <w:t>, “run on terror”</w:t>
      </w:r>
      <w:r w:rsidR="008429FE">
        <w:rPr>
          <w:rStyle w:val="FootnoteReference"/>
        </w:rPr>
        <w:footnoteReference w:id="74"/>
      </w:r>
      <w:r w:rsidRPr="00C220F9">
        <w:t>, and places where you would “wake up in fear and go to bed in fear”</w:t>
      </w:r>
      <w:r w:rsidR="008C6C75">
        <w:t>.</w:t>
      </w:r>
      <w:r w:rsidR="008C6C75">
        <w:rPr>
          <w:rStyle w:val="FootnoteReference"/>
        </w:rPr>
        <w:footnoteReference w:id="75"/>
      </w:r>
      <w:r w:rsidRPr="00C220F9" w:rsidDel="00C220F9">
        <w:t xml:space="preserve"> </w:t>
      </w:r>
      <w:r w:rsidR="00E33BD6" w:rsidRPr="00E33BD6">
        <w:t xml:space="preserve">Many survivors experienced a lack of formal schooling and Māori and Pacific survivors said they had little access to their culture or language while in care. Although many survivors from Kohitere received trades training, some said it felt like slave labour. </w:t>
      </w:r>
    </w:p>
    <w:p w14:paraId="495BF599" w14:textId="75A8B679" w:rsidR="00D9230C" w:rsidRDefault="003C71DA" w:rsidP="00196071">
      <w:pPr>
        <w:pStyle w:val="ListParagraph"/>
        <w:ind w:left="709" w:hanging="709"/>
      </w:pPr>
      <w:r w:rsidRPr="003C71DA">
        <w:t xml:space="preserve">The staff at Kohitere and Hokio consistently used secure as a form of punishment and control, which was a breach of the regulations. Staff also used excessive physical training, often coupled with violence </w:t>
      </w:r>
      <w:proofErr w:type="gramStart"/>
      <w:r w:rsidRPr="003C71DA">
        <w:t>as a way to</w:t>
      </w:r>
      <w:proofErr w:type="gramEnd"/>
      <w:r w:rsidRPr="003C71DA">
        <w:t xml:space="preserve"> punish boys. </w:t>
      </w:r>
      <w:r w:rsidR="008C6C75">
        <w:t>NZ</w:t>
      </w:r>
      <w:r w:rsidRPr="003C71DA">
        <w:t xml:space="preserve"> European survivor Mark Goold described the Kohitere Centre staff: “They were called housemasters, but they were really screws.”</w:t>
      </w:r>
      <w:r w:rsidR="005855E7">
        <w:rPr>
          <w:rStyle w:val="FootnoteReference"/>
        </w:rPr>
        <w:footnoteReference w:id="76"/>
      </w:r>
      <w:r w:rsidRPr="003C71DA">
        <w:t xml:space="preserve"> </w:t>
      </w:r>
      <w:r w:rsidR="00F771CB">
        <w:t>NZ</w:t>
      </w:r>
      <w:r w:rsidRPr="003C71DA">
        <w:t xml:space="preserve"> European survivor Darren Knox described Kohitere Centre an evil “cauldron of hatred”</w:t>
      </w:r>
      <w:r w:rsidR="005855E7">
        <w:t>.</w:t>
      </w:r>
      <w:r w:rsidR="005855E7">
        <w:rPr>
          <w:rStyle w:val="FootnoteReference"/>
        </w:rPr>
        <w:footnoteReference w:id="77"/>
      </w:r>
    </w:p>
    <w:p w14:paraId="646D2DBA" w14:textId="330D56D2" w:rsidR="00E065E1" w:rsidRPr="00D9230C" w:rsidRDefault="00E065E1" w:rsidP="00E065E1">
      <w:pPr>
        <w:pStyle w:val="ListParagraph"/>
        <w:ind w:left="709" w:hanging="709"/>
      </w:pPr>
      <w:r w:rsidRPr="00E065E1">
        <w:t>This chapter describes the nature and extent of abuse at Hokio School and the</w:t>
      </w:r>
      <w:r>
        <w:t xml:space="preserve"> </w:t>
      </w:r>
      <w:r w:rsidRPr="00E065E1">
        <w:t>Kohitere Centre during the Inquiry period.</w:t>
      </w:r>
    </w:p>
    <w:p w14:paraId="2940CE82" w14:textId="400063AD" w:rsidR="00104489" w:rsidRPr="00C84FF5" w:rsidRDefault="00104489" w:rsidP="00DF3BCC">
      <w:pPr>
        <w:pStyle w:val="Heading2"/>
      </w:pPr>
      <w:bookmarkStart w:id="42" w:name="_Toc178456172"/>
      <w:r w:rsidRPr="3F5F6526">
        <w:t>Survivors experienced physical abuse</w:t>
      </w:r>
      <w:bookmarkEnd w:id="42"/>
    </w:p>
    <w:p w14:paraId="363F19D5" w14:textId="2F3D8DD2" w:rsidR="00104489" w:rsidRPr="00C84FF5" w:rsidRDefault="00464F24" w:rsidP="00AA603C">
      <w:pPr>
        <w:pStyle w:val="ListParagraph"/>
        <w:ind w:left="709" w:hanging="709"/>
      </w:pPr>
      <w:r w:rsidRPr="00C84FF5">
        <w:t xml:space="preserve">According to </w:t>
      </w:r>
      <w:r w:rsidR="00DC0F06" w:rsidRPr="00DC0F06">
        <w:t xml:space="preserve">the Inquiry’s analysis of </w:t>
      </w:r>
      <w:r w:rsidRPr="00C84FF5">
        <w:t>Ministry of Social Development</w:t>
      </w:r>
      <w:r>
        <w:t xml:space="preserve"> data</w:t>
      </w:r>
      <w:r w:rsidRPr="00C84FF5">
        <w:t xml:space="preserve">, </w:t>
      </w:r>
      <w:r w:rsidR="00EF5F02" w:rsidRPr="00C84FF5">
        <w:t>p</w:t>
      </w:r>
      <w:r w:rsidR="00104489" w:rsidRPr="00C84FF5">
        <w:t>hysical abuse was the most common kind of abuse experienced</w:t>
      </w:r>
      <w:r w:rsidR="00F13329">
        <w:t>,</w:t>
      </w:r>
      <w:r w:rsidR="00104489" w:rsidRPr="00C84FF5">
        <w:t xml:space="preserve"> and for some the abuse was almost daily. Most people who made a claim to </w:t>
      </w:r>
      <w:r w:rsidR="003A67D2">
        <w:t xml:space="preserve">the </w:t>
      </w:r>
      <w:r w:rsidR="00B44F2A" w:rsidRPr="00C84FF5">
        <w:t>Ministry of Social Development</w:t>
      </w:r>
      <w:r w:rsidR="00B44F2A">
        <w:t>'s</w:t>
      </w:r>
      <w:r w:rsidR="00B44F2A" w:rsidRPr="00C84FF5" w:rsidDel="00B44F2A">
        <w:t xml:space="preserve"> </w:t>
      </w:r>
      <w:r w:rsidR="004D5A16">
        <w:t>H</w:t>
      </w:r>
      <w:r w:rsidR="00104489" w:rsidRPr="00C84FF5">
        <w:t xml:space="preserve">istoric </w:t>
      </w:r>
      <w:r w:rsidR="004D5A16">
        <w:t>C</w:t>
      </w:r>
      <w:r w:rsidR="00104489" w:rsidRPr="00C84FF5">
        <w:t>laims unit said they were physically abused (90</w:t>
      </w:r>
      <w:r w:rsidR="004D5A16">
        <w:t> </w:t>
      </w:r>
      <w:r w:rsidR="00104489" w:rsidRPr="00C84FF5">
        <w:t xml:space="preserve">percent for </w:t>
      </w:r>
      <w:r w:rsidR="00EB4DB9">
        <w:t>Hokio School</w:t>
      </w:r>
      <w:r w:rsidR="00810254">
        <w:t xml:space="preserve"> and </w:t>
      </w:r>
      <w:r w:rsidR="00810254" w:rsidRPr="00C84FF5">
        <w:t xml:space="preserve">92.5 percent for </w:t>
      </w:r>
      <w:r w:rsidR="00810254" w:rsidRPr="3F5F6526">
        <w:t>Kohitere</w:t>
      </w:r>
      <w:r w:rsidR="00810254">
        <w:t xml:space="preserve"> Centre</w:t>
      </w:r>
      <w:r w:rsidR="00104489" w:rsidRPr="00C84FF5">
        <w:t>).</w:t>
      </w:r>
      <w:r w:rsidR="00104489" w:rsidRPr="00C84FF5">
        <w:rPr>
          <w:vertAlign w:val="superscript"/>
        </w:rPr>
        <w:footnoteReference w:id="78"/>
      </w:r>
      <w:r w:rsidR="00104489" w:rsidRPr="00C84FF5">
        <w:t xml:space="preserve">  </w:t>
      </w:r>
      <w:r w:rsidR="000C6AFB">
        <w:t>Sixty</w:t>
      </w:r>
      <w:r w:rsidR="001318E4">
        <w:t xml:space="preserve">-seven </w:t>
      </w:r>
      <w:r w:rsidR="00104489" w:rsidRPr="00C84FF5">
        <w:t xml:space="preserve">percent </w:t>
      </w:r>
      <w:r w:rsidR="005070AC" w:rsidRPr="005070AC">
        <w:t>of survivors from Hokio School and Kohitere Centre who spoke to the Inquiry</w:t>
      </w:r>
      <w:r w:rsidR="005070AC">
        <w:t xml:space="preserve"> </w:t>
      </w:r>
      <w:r w:rsidR="00104489" w:rsidRPr="00C84FF5">
        <w:t>reported physical abuse from their peers compared to 55 percent reporting abuse from staff.</w:t>
      </w:r>
      <w:r w:rsidR="006422AF">
        <w:rPr>
          <w:rStyle w:val="FootnoteReference"/>
        </w:rPr>
        <w:footnoteReference w:id="79"/>
      </w:r>
      <w:r w:rsidR="000B5072">
        <w:t xml:space="preserve"> </w:t>
      </w:r>
      <w:r w:rsidR="00104489" w:rsidRPr="00C84FF5">
        <w:lastRenderedPageBreak/>
        <w:t>However, historic claims data shows that more survivors from both settings had far more claims of physical abuse against staff.</w:t>
      </w:r>
      <w:r w:rsidR="00104489" w:rsidRPr="00C84FF5">
        <w:rPr>
          <w:vertAlign w:val="superscript"/>
        </w:rPr>
        <w:footnoteReference w:id="80"/>
      </w:r>
      <w:r w:rsidR="00104489" w:rsidRPr="00C84FF5">
        <w:tab/>
      </w:r>
    </w:p>
    <w:p w14:paraId="2DCEDA98" w14:textId="73E259B6" w:rsidR="00104489" w:rsidRPr="00C84FF5" w:rsidRDefault="00104489" w:rsidP="008E0FD7">
      <w:pPr>
        <w:pStyle w:val="Heading3"/>
      </w:pPr>
      <w:bookmarkStart w:id="43" w:name="_Toc178456173"/>
      <w:r w:rsidRPr="00C84FF5">
        <w:t>Survivors experienced extreme physical abuse from staff members</w:t>
      </w:r>
      <w:bookmarkEnd w:id="43"/>
    </w:p>
    <w:p w14:paraId="0DE1479E" w14:textId="4C630FD2" w:rsidR="004246C0" w:rsidRPr="00487F1C" w:rsidRDefault="00104489" w:rsidP="00AA603C">
      <w:pPr>
        <w:pStyle w:val="ListParagraph"/>
        <w:ind w:left="709" w:hanging="709"/>
      </w:pPr>
      <w:r w:rsidRPr="00C84FF5">
        <w:t>Survivors experienced physical abuse from staff, including being punched</w:t>
      </w:r>
      <w:r w:rsidR="00314AA7">
        <w:t>,</w:t>
      </w:r>
      <w:r w:rsidRPr="00C84FF5">
        <w:rPr>
          <w:vertAlign w:val="superscript"/>
        </w:rPr>
        <w:footnoteReference w:id="81"/>
      </w:r>
      <w:r w:rsidRPr="00C84FF5">
        <w:t xml:space="preserve"> slapped</w:t>
      </w:r>
      <w:r w:rsidR="00314AA7">
        <w:t>,</w:t>
      </w:r>
      <w:r w:rsidRPr="00C84FF5">
        <w:rPr>
          <w:vertAlign w:val="superscript"/>
        </w:rPr>
        <w:footnoteReference w:id="82"/>
      </w:r>
      <w:r w:rsidRPr="00C84FF5">
        <w:t xml:space="preserve"> kicked</w:t>
      </w:r>
      <w:r w:rsidR="00314AA7">
        <w:t>,</w:t>
      </w:r>
      <w:r w:rsidRPr="00C84FF5">
        <w:rPr>
          <w:vertAlign w:val="superscript"/>
        </w:rPr>
        <w:footnoteReference w:id="83"/>
      </w:r>
      <w:r w:rsidRPr="00C84FF5">
        <w:t xml:space="preserve"> dragged</w:t>
      </w:r>
      <w:r w:rsidR="00314AA7">
        <w:t>,</w:t>
      </w:r>
      <w:r w:rsidRPr="00C84FF5">
        <w:rPr>
          <w:vertAlign w:val="superscript"/>
        </w:rPr>
        <w:footnoteReference w:id="84"/>
      </w:r>
      <w:r w:rsidRPr="00C84FF5">
        <w:t xml:space="preserve"> put into headlocks</w:t>
      </w:r>
      <w:r w:rsidR="00314AA7">
        <w:t>,</w:t>
      </w:r>
      <w:r w:rsidRPr="00C84FF5">
        <w:rPr>
          <w:vertAlign w:val="superscript"/>
        </w:rPr>
        <w:footnoteReference w:id="85"/>
      </w:r>
      <w:r w:rsidRPr="00C84FF5">
        <w:t xml:space="preserve"> thrown into walls,</w:t>
      </w:r>
      <w:r w:rsidRPr="00C84FF5">
        <w:rPr>
          <w:vertAlign w:val="superscript"/>
        </w:rPr>
        <w:footnoteReference w:id="86"/>
      </w:r>
      <w:r w:rsidRPr="00C84FF5">
        <w:t xml:space="preserve"> and stomped on.</w:t>
      </w:r>
      <w:r w:rsidRPr="00C84FF5">
        <w:rPr>
          <w:vertAlign w:val="superscript"/>
        </w:rPr>
        <w:footnoteReference w:id="87"/>
      </w:r>
      <w:r w:rsidRPr="00C84FF5">
        <w:t xml:space="preserve"> One survivor from </w:t>
      </w:r>
      <w:r w:rsidR="00A14D77">
        <w:t>Kohitere Centre</w:t>
      </w:r>
      <w:r w:rsidRPr="00C84FF5">
        <w:t xml:space="preserve"> told the Inquiry a staff member choked him until he was unconscious.</w:t>
      </w:r>
      <w:r w:rsidRPr="00C84FF5">
        <w:rPr>
          <w:vertAlign w:val="superscript"/>
        </w:rPr>
        <w:footnoteReference w:id="88"/>
      </w:r>
      <w:r w:rsidRPr="00C84FF5">
        <w:t xml:space="preserve"> Another survivor told the Inquiry he was hit so hard by a teacher at </w:t>
      </w:r>
      <w:r w:rsidR="00EB4DB9">
        <w:t>Hokio School</w:t>
      </w:r>
      <w:r w:rsidRPr="00C84FF5">
        <w:t xml:space="preserve"> that his ear drum burst.</w:t>
      </w:r>
      <w:r w:rsidRPr="00C84FF5">
        <w:rPr>
          <w:vertAlign w:val="superscript"/>
        </w:rPr>
        <w:footnoteReference w:id="89"/>
      </w:r>
      <w:r w:rsidRPr="00C84FF5">
        <w:t xml:space="preserve"> </w:t>
      </w:r>
      <w:r w:rsidR="00F9697D" w:rsidRPr="00C84FF5">
        <w:t>Another survivor</w:t>
      </w:r>
      <w:r w:rsidRPr="00C84FF5">
        <w:t xml:space="preserve"> still experiences pain at the site of an arm fracture, from being tackled by a </w:t>
      </w:r>
      <w:r w:rsidR="00EB4DB9">
        <w:t>Hokio School</w:t>
      </w:r>
      <w:r w:rsidRPr="00C84FF5">
        <w:t xml:space="preserve"> staff member.</w:t>
      </w:r>
      <w:r w:rsidRPr="00C84FF5">
        <w:rPr>
          <w:vertAlign w:val="superscript"/>
        </w:rPr>
        <w:footnoteReference w:id="90"/>
      </w:r>
    </w:p>
    <w:p w14:paraId="13814C4D" w14:textId="63DF889D" w:rsidR="00104489" w:rsidRPr="00C84FF5" w:rsidRDefault="00104489" w:rsidP="005F5A81">
      <w:pPr>
        <w:pStyle w:val="ListParagraph"/>
        <w:widowControl w:val="0"/>
        <w:ind w:left="709" w:hanging="709"/>
      </w:pPr>
      <w:r w:rsidRPr="00C84FF5">
        <w:t>Corporal punishment was permitted until 1986 and could only be administered by the principal or vice-principal. However, survivors reported being strapped by other staff members, and said the corporal punishment they received was excessive. It went far beyond what they believed would be permissible.</w:t>
      </w:r>
      <w:r w:rsidRPr="00C84FF5">
        <w:rPr>
          <w:vertAlign w:val="superscript"/>
        </w:rPr>
        <w:footnoteReference w:id="91"/>
      </w:r>
      <w:r w:rsidRPr="00C84FF5">
        <w:t xml:space="preserve"> </w:t>
      </w:r>
      <w:r w:rsidR="00666146">
        <w:t xml:space="preserve">NZ </w:t>
      </w:r>
      <w:r w:rsidR="003375C4">
        <w:t xml:space="preserve">European survivor </w:t>
      </w:r>
      <w:r w:rsidRPr="00C84FF5">
        <w:t xml:space="preserve">Mr JM said one staff member at </w:t>
      </w:r>
      <w:r w:rsidR="00A14D77">
        <w:t>Kohitere Centre</w:t>
      </w:r>
      <w:r w:rsidRPr="00C84FF5">
        <w:t xml:space="preserve"> would strap them on their genitals.</w:t>
      </w:r>
      <w:r w:rsidRPr="00C84FF5">
        <w:rPr>
          <w:vertAlign w:val="superscript"/>
        </w:rPr>
        <w:footnoteReference w:id="92"/>
      </w:r>
      <w:r w:rsidRPr="00C84FF5">
        <w:t xml:space="preserve"> Survivors also told the Inquiry of staff assaulting them with weapons, including bundles of keys,</w:t>
      </w:r>
      <w:r w:rsidRPr="00C84FF5">
        <w:rPr>
          <w:vertAlign w:val="superscript"/>
        </w:rPr>
        <w:footnoteReference w:id="93"/>
      </w:r>
      <w:r w:rsidRPr="00C84FF5">
        <w:t xml:space="preserve"> sticks,</w:t>
      </w:r>
      <w:r w:rsidRPr="00C84FF5">
        <w:rPr>
          <w:vertAlign w:val="superscript"/>
        </w:rPr>
        <w:footnoteReference w:id="94"/>
      </w:r>
      <w:r w:rsidRPr="00C84FF5">
        <w:t xml:space="preserve"> belt buckles</w:t>
      </w:r>
      <w:r w:rsidR="005E1AAA">
        <w:t>,</w:t>
      </w:r>
      <w:r w:rsidRPr="00C84FF5">
        <w:rPr>
          <w:vertAlign w:val="superscript"/>
        </w:rPr>
        <w:footnoteReference w:id="95"/>
      </w:r>
      <w:r w:rsidRPr="00C84FF5">
        <w:t xml:space="preserve"> bats</w:t>
      </w:r>
      <w:r w:rsidR="005E1AAA">
        <w:t>,</w:t>
      </w:r>
      <w:r w:rsidRPr="00C84FF5">
        <w:rPr>
          <w:vertAlign w:val="superscript"/>
        </w:rPr>
        <w:footnoteReference w:id="96"/>
      </w:r>
      <w:r w:rsidRPr="00C84FF5">
        <w:t xml:space="preserve"> a shovel,</w:t>
      </w:r>
      <w:r w:rsidRPr="00C84FF5">
        <w:rPr>
          <w:vertAlign w:val="superscript"/>
        </w:rPr>
        <w:footnoteReference w:id="97"/>
      </w:r>
      <w:r w:rsidRPr="00C84FF5">
        <w:t xml:space="preserve"> and a two-by-four plank.</w:t>
      </w:r>
      <w:r w:rsidRPr="00C84FF5">
        <w:rPr>
          <w:vertAlign w:val="superscript"/>
        </w:rPr>
        <w:footnoteReference w:id="98"/>
      </w:r>
      <w:r w:rsidR="00365455">
        <w:t xml:space="preserve"> </w:t>
      </w:r>
    </w:p>
    <w:p w14:paraId="0984A85C" w14:textId="77777777" w:rsidR="0020369D" w:rsidRDefault="0020369D">
      <w:pPr>
        <w:rPr>
          <w:rFonts w:ascii="Arial" w:eastAsiaTheme="minorHAnsi" w:hAnsi="Arial" w:cs="Arial"/>
          <w:sz w:val="22"/>
          <w:szCs w:val="22"/>
          <w:lang w:val="en-AU"/>
        </w:rPr>
      </w:pPr>
      <w:r>
        <w:br w:type="page"/>
      </w:r>
    </w:p>
    <w:p w14:paraId="6258CFDB" w14:textId="68907926" w:rsidR="00104489" w:rsidRPr="00C84FF5" w:rsidRDefault="00104489" w:rsidP="005F5A81">
      <w:pPr>
        <w:pStyle w:val="ListParagraph"/>
        <w:widowControl w:val="0"/>
        <w:ind w:left="709" w:hanging="709"/>
      </w:pPr>
      <w:r w:rsidRPr="00C84FF5">
        <w:lastRenderedPageBreak/>
        <w:t>Some staff members who felt disrespected or upset by boys responded with physical abuse.</w:t>
      </w:r>
      <w:r w:rsidRPr="00C84FF5">
        <w:rPr>
          <w:vertAlign w:val="superscript"/>
        </w:rPr>
        <w:footnoteReference w:id="99"/>
      </w:r>
      <w:r w:rsidRPr="00C84FF5">
        <w:t xml:space="preserve"> </w:t>
      </w:r>
      <w:r w:rsidR="00A947A9" w:rsidRPr="00A947A9">
        <w:t>Italian</w:t>
      </w:r>
      <w:r w:rsidR="00A947A9">
        <w:t xml:space="preserve"> Māori s</w:t>
      </w:r>
      <w:r w:rsidRPr="00C84FF5">
        <w:t xml:space="preserve">urvivor </w:t>
      </w:r>
      <w:bookmarkStart w:id="44" w:name="_Hlk168669826"/>
      <w:r w:rsidRPr="00C84FF5">
        <w:t>Tyrone Marks</w:t>
      </w:r>
      <w:r w:rsidR="00A947A9">
        <w:t xml:space="preserve"> </w:t>
      </w:r>
      <w:bookmarkEnd w:id="44"/>
      <w:r w:rsidR="00A947A9">
        <w:t>(N</w:t>
      </w:r>
      <w:r w:rsidR="00A947A9" w:rsidRPr="00A947A9">
        <w:t>gāti Raukawa</w:t>
      </w:r>
      <w:r w:rsidR="00A947A9">
        <w:t>)</w:t>
      </w:r>
      <w:r w:rsidRPr="00C84FF5">
        <w:t xml:space="preserve"> described a staff member at </w:t>
      </w:r>
      <w:r w:rsidR="00EB4DB9">
        <w:t>Hokio School</w:t>
      </w:r>
      <w:r w:rsidRPr="00C84FF5">
        <w:t>:</w:t>
      </w:r>
    </w:p>
    <w:p w14:paraId="042AF302" w14:textId="5B746624" w:rsidR="00104489" w:rsidRPr="00C84FF5" w:rsidRDefault="005E1AAA" w:rsidP="00DF2259">
      <w:pPr>
        <w:pStyle w:val="ListParagraph"/>
        <w:widowControl w:val="0"/>
        <w:numPr>
          <w:ilvl w:val="0"/>
          <w:numId w:val="0"/>
        </w:numPr>
        <w:ind w:left="1701" w:right="1275"/>
      </w:pPr>
      <w:r>
        <w:t>“</w:t>
      </w:r>
      <w:r w:rsidR="00104489" w:rsidRPr="00C84FF5">
        <w:t>Whoever made him mad knew they were going to suffer for it. This man was scary and had a voice that matched his temper. I saw him going nuts at boys quite a bit.</w:t>
      </w:r>
      <w:r>
        <w:t>”</w:t>
      </w:r>
      <w:r w:rsidR="00104489" w:rsidRPr="00C84FF5">
        <w:rPr>
          <w:rStyle w:val="FootnoteReference"/>
        </w:rPr>
        <w:footnoteReference w:id="100"/>
      </w:r>
    </w:p>
    <w:p w14:paraId="7EB93D29" w14:textId="1ECF0E3B" w:rsidR="00104489" w:rsidRPr="00C84FF5" w:rsidRDefault="00104489" w:rsidP="005F5A81">
      <w:pPr>
        <w:pStyle w:val="ListParagraph"/>
        <w:widowControl w:val="0"/>
        <w:ind w:left="709" w:hanging="709"/>
      </w:pPr>
      <w:r w:rsidRPr="3F5F6526">
        <w:t xml:space="preserve">Survivors said that staff who were ex-military liked to intimidate and beat up the boys. </w:t>
      </w:r>
      <w:r w:rsidR="00C3498A" w:rsidRPr="3F5F6526">
        <w:t>Māori survivor Paora (</w:t>
      </w:r>
      <w:r w:rsidR="00E97AE7" w:rsidRPr="3F5F6526">
        <w:t>Paul</w:t>
      </w:r>
      <w:r w:rsidR="00C3498A" w:rsidRPr="3F5F6526">
        <w:t>)</w:t>
      </w:r>
      <w:r w:rsidR="00E97AE7" w:rsidRPr="3F5F6526">
        <w:t xml:space="preserve"> Sweeney</w:t>
      </w:r>
      <w:r w:rsidR="00C3498A" w:rsidRPr="3F5F6526">
        <w:t xml:space="preserve"> (</w:t>
      </w:r>
      <w:r w:rsidR="00421BA3" w:rsidRPr="3F5F6526">
        <w:t>Ngāti Porou</w:t>
      </w:r>
      <w:r w:rsidR="007E6236" w:rsidRPr="3F5F6526">
        <w:t xml:space="preserve">, </w:t>
      </w:r>
      <w:r w:rsidR="003E7BE7" w:rsidRPr="3F5F6526">
        <w:t xml:space="preserve">Ngāti </w:t>
      </w:r>
      <w:r w:rsidR="007E6236" w:rsidRPr="3F5F6526">
        <w:t>Hako)</w:t>
      </w:r>
      <w:r w:rsidRPr="3F5F6526">
        <w:t xml:space="preserve"> described a </w:t>
      </w:r>
      <w:r w:rsidR="00A14D77" w:rsidRPr="3F5F6526">
        <w:t>Kohitere Centre</w:t>
      </w:r>
      <w:r w:rsidRPr="3F5F6526">
        <w:t xml:space="preserve"> staff member:</w:t>
      </w:r>
    </w:p>
    <w:p w14:paraId="236C38E5" w14:textId="471282C1" w:rsidR="00104489" w:rsidRPr="00C84FF5" w:rsidRDefault="005E1AAA" w:rsidP="00A6547F">
      <w:pPr>
        <w:pStyle w:val="Quote"/>
        <w:widowControl w:val="0"/>
        <w:ind w:left="1701" w:right="1275"/>
        <w:rPr>
          <w:lang w:val="en-AU"/>
        </w:rPr>
      </w:pPr>
      <w:r>
        <w:t>“</w:t>
      </w:r>
      <w:r w:rsidR="00104489" w:rsidRPr="00C84FF5">
        <w:t xml:space="preserve">He came out of the Army … He beat me in a way that there </w:t>
      </w:r>
      <w:proofErr w:type="gramStart"/>
      <w:r w:rsidR="00104489" w:rsidRPr="00C84FF5">
        <w:t>was</w:t>
      </w:r>
      <w:proofErr w:type="gramEnd"/>
      <w:r w:rsidR="00104489" w:rsidRPr="00C84FF5">
        <w:t xml:space="preserve"> no marks. He beat me with headlocks, twisting my arms and squeezing my neck until I'd be screaming.</w:t>
      </w:r>
      <w:r>
        <w:t>”</w:t>
      </w:r>
      <w:r w:rsidR="00104489" w:rsidRPr="00C84FF5">
        <w:rPr>
          <w:rStyle w:val="FootnoteReference"/>
        </w:rPr>
        <w:footnoteReference w:id="101"/>
      </w:r>
    </w:p>
    <w:p w14:paraId="09CF6B5B" w14:textId="7B4F8325" w:rsidR="00104489" w:rsidRPr="00C84FF5" w:rsidRDefault="00104489" w:rsidP="008E0FD7">
      <w:pPr>
        <w:pStyle w:val="Heading3"/>
      </w:pPr>
      <w:bookmarkStart w:id="45" w:name="_Toc178456174"/>
      <w:r w:rsidRPr="3F5F6526">
        <w:t>Survivors experienced excessive physical training and other harsh punishments</w:t>
      </w:r>
      <w:bookmarkEnd w:id="45"/>
    </w:p>
    <w:p w14:paraId="75564471" w14:textId="1EE67971" w:rsidR="000F4C17" w:rsidRPr="00C84FF5" w:rsidRDefault="005D1BA3" w:rsidP="005F5A81">
      <w:pPr>
        <w:pStyle w:val="ListParagraph"/>
        <w:ind w:left="709" w:hanging="709"/>
        <w:rPr>
          <w:strike/>
          <w:lang w:val="en-US"/>
        </w:rPr>
      </w:pPr>
      <w:r w:rsidRPr="005D1BA3">
        <w:t>Children and young people</w:t>
      </w:r>
      <w:r>
        <w:t xml:space="preserve"> </w:t>
      </w:r>
      <w:r w:rsidR="00104489" w:rsidRPr="00C84FF5">
        <w:t xml:space="preserve">were subjected to extreme physical ‘training’ (PT) as punishment. This often took place while they were being held in the secure wing. </w:t>
      </w:r>
      <w:r w:rsidR="00D004FE">
        <w:t>Māori s</w:t>
      </w:r>
      <w:r w:rsidR="00104489" w:rsidRPr="00C84FF5">
        <w:t xml:space="preserve">urvivor </w:t>
      </w:r>
      <w:r w:rsidR="004F7447" w:rsidRPr="00C84FF5">
        <w:t xml:space="preserve">Wiremu </w:t>
      </w:r>
      <w:proofErr w:type="spellStart"/>
      <w:r w:rsidR="004F7447" w:rsidRPr="00C84FF5">
        <w:t>Waikari</w:t>
      </w:r>
      <w:proofErr w:type="spellEnd"/>
      <w:r w:rsidR="00D004FE">
        <w:t xml:space="preserve"> (</w:t>
      </w:r>
      <w:r w:rsidR="00D004FE" w:rsidRPr="00D004FE">
        <w:t>Ngāti Porou</w:t>
      </w:r>
      <w:r w:rsidR="00D004FE">
        <w:t>)</w:t>
      </w:r>
      <w:r w:rsidR="004F7447" w:rsidRPr="00C84FF5">
        <w:t xml:space="preserve"> told the Inquiry that</w:t>
      </w:r>
      <w:r w:rsidR="00104489" w:rsidRPr="00C84FF5">
        <w:t xml:space="preserve"> </w:t>
      </w:r>
      <w:r w:rsidR="00111C06" w:rsidRPr="00C84FF5">
        <w:t xml:space="preserve">he was “forced to perform excessive PT, which involved push-ups, medicine balls and </w:t>
      </w:r>
      <w:r w:rsidR="00E26ED9" w:rsidRPr="00C84FF5">
        <w:t>sit ups” and that this occurred repeatedly throughout the day.</w:t>
      </w:r>
      <w:r w:rsidR="00E26ED9" w:rsidRPr="00C84FF5">
        <w:rPr>
          <w:rStyle w:val="FootnoteReference"/>
        </w:rPr>
        <w:footnoteReference w:id="102"/>
      </w:r>
    </w:p>
    <w:p w14:paraId="72FE0AC1" w14:textId="566E5356" w:rsidR="00104489" w:rsidRPr="00C84FF5" w:rsidRDefault="00104489" w:rsidP="005F5A81">
      <w:pPr>
        <w:pStyle w:val="ListParagraph"/>
        <w:ind w:left="709" w:hanging="709"/>
      </w:pPr>
      <w:r w:rsidRPr="00C84FF5">
        <w:t xml:space="preserve">Several former staff members spoke about the use of physical training at </w:t>
      </w:r>
      <w:r w:rsidR="00EB4DB9">
        <w:t>Hokio School</w:t>
      </w:r>
      <w:r w:rsidRPr="00C84FF5">
        <w:t xml:space="preserve">. One said the use of the ‘coldie bar’ where boys had to hold a netball pole over their shoulders and run around was </w:t>
      </w:r>
      <w:r w:rsidR="00954B45">
        <w:t>‘</w:t>
      </w:r>
      <w:r w:rsidRPr="00C84FF5">
        <w:t>inappropriate</w:t>
      </w:r>
      <w:r w:rsidR="00954B45">
        <w:t>’</w:t>
      </w:r>
      <w:r w:rsidR="00745A90">
        <w:t>.</w:t>
      </w:r>
      <w:r w:rsidRPr="00C84FF5">
        <w:rPr>
          <w:vertAlign w:val="superscript"/>
        </w:rPr>
        <w:footnoteReference w:id="103"/>
      </w:r>
      <w:r w:rsidRPr="00C84FF5">
        <w:t xml:space="preserve"> Another described the physical training as “gruelling and tedious” and, at times, excessive.</w:t>
      </w:r>
      <w:r w:rsidRPr="00C84FF5">
        <w:rPr>
          <w:vertAlign w:val="superscript"/>
        </w:rPr>
        <w:footnoteReference w:id="104"/>
      </w:r>
      <w:r w:rsidRPr="00C84FF5">
        <w:t xml:space="preserve"> </w:t>
      </w:r>
    </w:p>
    <w:p w14:paraId="3E2D9511" w14:textId="77777777" w:rsidR="006027E2" w:rsidRDefault="006027E2">
      <w:pPr>
        <w:rPr>
          <w:rFonts w:ascii="Arial" w:eastAsiaTheme="minorHAnsi" w:hAnsi="Arial" w:cs="Arial"/>
          <w:sz w:val="22"/>
          <w:szCs w:val="22"/>
          <w:lang w:val="en-AU"/>
        </w:rPr>
      </w:pPr>
      <w:r>
        <w:br w:type="page"/>
      </w:r>
    </w:p>
    <w:p w14:paraId="16EF8780" w14:textId="42E3F4A7" w:rsidR="00104489" w:rsidRPr="00C84FF5" w:rsidRDefault="000277AA" w:rsidP="005F5A81">
      <w:pPr>
        <w:pStyle w:val="ListParagraph"/>
        <w:ind w:left="709" w:hanging="709"/>
      </w:pPr>
      <w:r>
        <w:lastRenderedPageBreak/>
        <w:t>Children and young people</w:t>
      </w:r>
      <w:r w:rsidR="00104489" w:rsidRPr="00C84FF5">
        <w:t xml:space="preserve"> at </w:t>
      </w:r>
      <w:r w:rsidR="00A14D77">
        <w:t>Kohitere Centre</w:t>
      </w:r>
      <w:r w:rsidR="00104489" w:rsidRPr="00C84FF5">
        <w:t xml:space="preserve"> were also forced to do physical training, often when they were being held in the secure facilities. Survivors also described being abused during physical training.</w:t>
      </w:r>
      <w:r w:rsidR="00104489" w:rsidRPr="00C84FF5">
        <w:rPr>
          <w:vertAlign w:val="superscript"/>
        </w:rPr>
        <w:footnoteReference w:id="105"/>
      </w:r>
      <w:r w:rsidR="00104489" w:rsidRPr="00C84FF5">
        <w:t xml:space="preserve"> Sometimes this was because they were too exhausted to keep going.</w:t>
      </w:r>
      <w:r w:rsidR="00104489" w:rsidRPr="00C84FF5">
        <w:rPr>
          <w:vertAlign w:val="superscript"/>
        </w:rPr>
        <w:footnoteReference w:id="106"/>
      </w:r>
      <w:r w:rsidR="00104489" w:rsidRPr="00C84FF5">
        <w:t xml:space="preserve"> </w:t>
      </w:r>
      <w:r w:rsidR="00AF2160" w:rsidRPr="00AF2160">
        <w:t>NZ European</w:t>
      </w:r>
      <w:r w:rsidR="00AF2160">
        <w:t xml:space="preserve"> </w:t>
      </w:r>
      <w:r w:rsidR="00961E10">
        <w:t>s</w:t>
      </w:r>
      <w:r w:rsidR="00961E10" w:rsidRPr="00C84FF5">
        <w:t xml:space="preserve">urvivor </w:t>
      </w:r>
      <w:r w:rsidR="00104489" w:rsidRPr="00C84FF5">
        <w:t xml:space="preserve">Mr GZ described his punishment after attempting to </w:t>
      </w:r>
      <w:r w:rsidR="004118D2" w:rsidRPr="004118D2">
        <w:t>run away</w:t>
      </w:r>
      <w:r w:rsidR="00104489" w:rsidRPr="00C84FF5">
        <w:t>:</w:t>
      </w:r>
    </w:p>
    <w:p w14:paraId="7E2DF6DD" w14:textId="0ACFF424" w:rsidR="00104489" w:rsidRPr="00C92C03" w:rsidRDefault="00745A90" w:rsidP="003E08F2">
      <w:pPr>
        <w:pStyle w:val="Quote"/>
        <w:ind w:left="1701" w:right="1275"/>
        <w:rPr>
          <w:lang w:val="en-AU"/>
        </w:rPr>
      </w:pPr>
      <w:r w:rsidRPr="00C92C03">
        <w:t>“</w:t>
      </w:r>
      <w:r w:rsidR="00104489" w:rsidRPr="00C92C03">
        <w:t>I was made to do PT</w:t>
      </w:r>
      <w:r w:rsidR="00FA5907" w:rsidRPr="00C92C03">
        <w:t xml:space="preserve"> </w:t>
      </w:r>
      <w:r w:rsidR="00FA5907" w:rsidRPr="00FA5907">
        <w:t>[personal training]</w:t>
      </w:r>
      <w:r w:rsidR="00104489" w:rsidRPr="00C92C03">
        <w:t xml:space="preserve"> naked. This involved me running laps around the block, still completely naked, every 10</w:t>
      </w:r>
      <w:r w:rsidR="00104489" w:rsidRPr="00C92C03">
        <w:rPr>
          <w:vertAlign w:val="superscript"/>
        </w:rPr>
        <w:t>th</w:t>
      </w:r>
      <w:r w:rsidR="00104489" w:rsidRPr="00C92C03">
        <w:t xml:space="preserve"> lap you would do push-ups in the middle of the yard. Every time I ran past Mrs</w:t>
      </w:r>
      <w:r w:rsidR="009D475B" w:rsidRPr="00C92C03">
        <w:t xml:space="preserve"> [</w:t>
      </w:r>
      <w:r w:rsidR="00057C0D" w:rsidRPr="00C92C03">
        <w:t>staff member</w:t>
      </w:r>
      <w:r w:rsidR="009D475B" w:rsidRPr="00C92C03">
        <w:t>]</w:t>
      </w:r>
      <w:r w:rsidR="00104489" w:rsidRPr="00C92C03">
        <w:t>, she would hit me with a metal hearth shovel</w:t>
      </w:r>
      <w:r w:rsidR="00E753E1">
        <w:t xml:space="preserve"> </w:t>
      </w:r>
      <w:proofErr w:type="gramStart"/>
      <w:r w:rsidR="00656560" w:rsidRPr="00C92C03">
        <w:t>..</w:t>
      </w:r>
      <w:r w:rsidR="00104489" w:rsidRPr="00C92C03">
        <w:t>.</w:t>
      </w:r>
      <w:r w:rsidR="00E753E1">
        <w:t xml:space="preserve"> </w:t>
      </w:r>
      <w:r w:rsidRPr="00C92C03">
        <w:t>”</w:t>
      </w:r>
      <w:proofErr w:type="gramEnd"/>
      <w:r w:rsidR="00104489" w:rsidRPr="4870A1E1">
        <w:rPr>
          <w:rStyle w:val="FootnoteReference"/>
          <w:lang w:val="en-AU"/>
        </w:rPr>
        <w:footnoteReference w:id="107"/>
      </w:r>
    </w:p>
    <w:p w14:paraId="4464736C" w14:textId="247ECE9C" w:rsidR="00104489" w:rsidRPr="00C84FF5" w:rsidRDefault="00104489" w:rsidP="005F5A81">
      <w:pPr>
        <w:pStyle w:val="ListParagraph"/>
        <w:widowControl w:val="0"/>
        <w:ind w:left="709" w:hanging="709"/>
      </w:pPr>
      <w:r w:rsidRPr="67BA5306">
        <w:t xml:space="preserve">Staff would sometimes try and justify the </w:t>
      </w:r>
      <w:r w:rsidR="00F1409F">
        <w:t>personal train</w:t>
      </w:r>
      <w:r w:rsidR="00E901E3">
        <w:t>ing</w:t>
      </w:r>
      <w:r w:rsidR="00F1409F" w:rsidRPr="67BA5306">
        <w:t xml:space="preserve"> </w:t>
      </w:r>
      <w:r w:rsidRPr="67BA5306">
        <w:t xml:space="preserve">as a deterrent from further unwanted behaviour. </w:t>
      </w:r>
      <w:r w:rsidR="000E4A96" w:rsidRPr="67BA5306">
        <w:t>A</w:t>
      </w:r>
      <w:r w:rsidRPr="67BA5306" w:rsidDel="0077066C">
        <w:t xml:space="preserve"> </w:t>
      </w:r>
      <w:r w:rsidRPr="67BA5306">
        <w:t xml:space="preserve">principal of </w:t>
      </w:r>
      <w:r w:rsidR="00A14D77" w:rsidRPr="67BA5306">
        <w:t>Kohitere Centre</w:t>
      </w:r>
      <w:r w:rsidRPr="67BA5306">
        <w:t xml:space="preserve"> in the 1970s wrote to the </w:t>
      </w:r>
      <w:r w:rsidR="007E09A8" w:rsidRPr="67BA5306">
        <w:t xml:space="preserve">superintendent </w:t>
      </w:r>
      <w:r w:rsidRPr="67BA5306">
        <w:t xml:space="preserve">of the Child Welfare Division describing a “crash get fit programme” for a group of returned </w:t>
      </w:r>
      <w:r w:rsidR="00484720">
        <w:t xml:space="preserve">children and young people who had </w:t>
      </w:r>
      <w:r w:rsidR="003B6802">
        <w:t xml:space="preserve">attempted running away </w:t>
      </w:r>
      <w:r w:rsidRPr="67BA5306">
        <w:t>in secure care. His rationale was that the intense physical exercise would “make them think twice before repeating the performance”</w:t>
      </w:r>
      <w:r w:rsidR="00793232" w:rsidRPr="67BA5306">
        <w:t>.</w:t>
      </w:r>
      <w:r w:rsidRPr="67BA5306">
        <w:rPr>
          <w:rStyle w:val="FootnoteReference"/>
        </w:rPr>
        <w:footnoteReference w:id="108"/>
      </w:r>
    </w:p>
    <w:p w14:paraId="5CACC8E1" w14:textId="5DEBF456" w:rsidR="00104489" w:rsidRPr="00C84FF5" w:rsidRDefault="00104489" w:rsidP="005F5A81">
      <w:pPr>
        <w:pStyle w:val="ListParagraph"/>
        <w:widowControl w:val="0"/>
        <w:ind w:left="709" w:hanging="709"/>
      </w:pPr>
      <w:r w:rsidRPr="00C84FF5">
        <w:t>Survivors were also punished in other ways. One survivor described being forced to clean a toilet full of faeces with his bare hands while a staff member stood over him. He threw up and was unable to continue so was “repeatedly hit around the head”.</w:t>
      </w:r>
      <w:r w:rsidRPr="00C84FF5">
        <w:rPr>
          <w:vertAlign w:val="superscript"/>
        </w:rPr>
        <w:footnoteReference w:id="109"/>
      </w:r>
      <w:r w:rsidRPr="00C84FF5">
        <w:t xml:space="preserve"> </w:t>
      </w:r>
      <w:r w:rsidR="00C775A4">
        <w:t>N</w:t>
      </w:r>
      <w:r w:rsidR="00666146">
        <w:t>Z</w:t>
      </w:r>
      <w:r w:rsidR="00C775A4">
        <w:t xml:space="preserve"> European s</w:t>
      </w:r>
      <w:r w:rsidRPr="00C84FF5">
        <w:t>urvivor Desmond Hurring told the Inquiry:</w:t>
      </w:r>
    </w:p>
    <w:p w14:paraId="6BA346FD" w14:textId="52CB4EF8" w:rsidR="00104489" w:rsidRPr="00C84FF5" w:rsidRDefault="00793232" w:rsidP="00E753E1">
      <w:pPr>
        <w:pStyle w:val="ListParagraph"/>
        <w:numPr>
          <w:ilvl w:val="0"/>
          <w:numId w:val="0"/>
        </w:numPr>
        <w:ind w:left="1701" w:right="1275"/>
      </w:pPr>
      <w:r>
        <w:t>“</w:t>
      </w:r>
      <w:r w:rsidR="00104489" w:rsidRPr="00C84FF5">
        <w:t>Punishments included having to watch other boys eat when I was not given any food, shovelling coal, being forced to run around the buildings, washing dishes for a week, losing smoking privileges, scrubbing pig bins, washing staff cars, and scrubbing the floors and stairs.</w:t>
      </w:r>
      <w:r>
        <w:t>”</w:t>
      </w:r>
      <w:r w:rsidR="00104489" w:rsidRPr="00C84FF5">
        <w:rPr>
          <w:rStyle w:val="FootnoteReference"/>
        </w:rPr>
        <w:footnoteReference w:id="110"/>
      </w:r>
      <w:r w:rsidR="00104489" w:rsidRPr="00C84FF5">
        <w:t xml:space="preserve"> </w:t>
      </w:r>
    </w:p>
    <w:p w14:paraId="71E73D49" w14:textId="317C6FC3" w:rsidR="00104489" w:rsidRPr="00C84FF5" w:rsidRDefault="00104489" w:rsidP="005F5A81">
      <w:pPr>
        <w:pStyle w:val="ListParagraph"/>
        <w:ind w:left="709" w:hanging="709"/>
      </w:pPr>
      <w:r w:rsidRPr="00C84FF5">
        <w:t xml:space="preserve">Survivors from </w:t>
      </w:r>
      <w:r w:rsidR="00EB4DB9">
        <w:t>Hokio School</w:t>
      </w:r>
      <w:r w:rsidRPr="00C84FF5">
        <w:t xml:space="preserve"> also described an extreme form of punishment where they were made to move sand around the sand dunes.</w:t>
      </w:r>
      <w:r w:rsidRPr="00C84FF5">
        <w:rPr>
          <w:vertAlign w:val="superscript"/>
        </w:rPr>
        <w:footnoteReference w:id="111"/>
      </w:r>
      <w:r w:rsidRPr="00C84FF5">
        <w:t xml:space="preserve"> </w:t>
      </w:r>
      <w:r w:rsidR="00F8553C">
        <w:t>NZ European s</w:t>
      </w:r>
      <w:r w:rsidRPr="00C84FF5">
        <w:t xml:space="preserve">urvivor </w:t>
      </w:r>
      <w:r w:rsidR="009C5D87">
        <w:t>Mr UD</w:t>
      </w:r>
      <w:r w:rsidRPr="00C84FF5">
        <w:t xml:space="preserve"> told the Inquiry he was made to do this as a punishment for bed wetting.</w:t>
      </w:r>
      <w:r w:rsidRPr="00C84FF5">
        <w:rPr>
          <w:vertAlign w:val="superscript"/>
        </w:rPr>
        <w:footnoteReference w:id="112"/>
      </w:r>
      <w:r w:rsidRPr="00C84FF5">
        <w:t xml:space="preserve"> </w:t>
      </w:r>
      <w:r w:rsidR="000E4A96" w:rsidRPr="00C84FF5">
        <w:t>A f</w:t>
      </w:r>
      <w:r w:rsidRPr="00C84FF5">
        <w:t>ormer principal admitted to the use of this punishment.</w:t>
      </w:r>
      <w:r w:rsidRPr="00C84FF5">
        <w:rPr>
          <w:vertAlign w:val="superscript"/>
        </w:rPr>
        <w:footnoteReference w:id="113"/>
      </w:r>
      <w:r w:rsidRPr="00C84FF5">
        <w:t xml:space="preserve"> </w:t>
      </w:r>
    </w:p>
    <w:p w14:paraId="4F271094" w14:textId="47511C1A" w:rsidR="00104489" w:rsidRPr="00C84FF5" w:rsidRDefault="00104489" w:rsidP="008E0FD7">
      <w:pPr>
        <w:pStyle w:val="Heading3"/>
      </w:pPr>
      <w:bookmarkStart w:id="47" w:name="_Toc178456175"/>
      <w:r w:rsidRPr="3F5F6526">
        <w:lastRenderedPageBreak/>
        <w:t xml:space="preserve">Survivors experienced initiation beatings from other </w:t>
      </w:r>
      <w:r w:rsidR="00F420B7" w:rsidRPr="3F5F6526">
        <w:t>boys</w:t>
      </w:r>
      <w:bookmarkEnd w:id="47"/>
    </w:p>
    <w:p w14:paraId="28B3EFBC" w14:textId="7B946ABC" w:rsidR="00104489" w:rsidRPr="00C84FF5" w:rsidRDefault="00104489" w:rsidP="005F5A81">
      <w:pPr>
        <w:pStyle w:val="ListParagraph"/>
        <w:ind w:left="709" w:hanging="709"/>
      </w:pPr>
      <w:r w:rsidRPr="00C84FF5">
        <w:t>Many survivors described being subjected to initiation beatings within their first few days.</w:t>
      </w:r>
      <w:r w:rsidRPr="00C84FF5">
        <w:rPr>
          <w:vertAlign w:val="superscript"/>
        </w:rPr>
        <w:footnoteReference w:id="114"/>
      </w:r>
      <w:r w:rsidRPr="00C84FF5">
        <w:t xml:space="preserve"> About 40 percent of the survivors who spoke to the Inquiry experienced this.</w:t>
      </w:r>
      <w:r w:rsidRPr="00C84FF5">
        <w:rPr>
          <w:vertAlign w:val="superscript"/>
        </w:rPr>
        <w:footnoteReference w:id="115"/>
      </w:r>
      <w:r w:rsidRPr="00C84FF5">
        <w:t xml:space="preserve"> These beatings were perpetrated by a group of boys, usually at night, and out of sight of the staff. They were sometimes referred to as ‘</w:t>
      </w:r>
      <w:proofErr w:type="spellStart"/>
      <w:r w:rsidRPr="00C84FF5">
        <w:t>blanketings</w:t>
      </w:r>
      <w:proofErr w:type="spellEnd"/>
      <w:r w:rsidRPr="00C84FF5">
        <w:t>’ or ‘</w:t>
      </w:r>
      <w:proofErr w:type="spellStart"/>
      <w:r w:rsidRPr="00C84FF5">
        <w:t>stompings</w:t>
      </w:r>
      <w:proofErr w:type="spellEnd"/>
      <w:r w:rsidRPr="00C84FF5">
        <w:t>’, as survivors would be covered by a blanket or put inside a bag and be beaten and stomped on.</w:t>
      </w:r>
      <w:r w:rsidRPr="00C84FF5">
        <w:rPr>
          <w:vertAlign w:val="superscript"/>
        </w:rPr>
        <w:footnoteReference w:id="116"/>
      </w:r>
    </w:p>
    <w:p w14:paraId="1A00BD57" w14:textId="2FC9014E" w:rsidR="00104489" w:rsidRPr="00C84FF5" w:rsidRDefault="00104489" w:rsidP="005F5A81">
      <w:pPr>
        <w:pStyle w:val="ListParagraph"/>
        <w:ind w:left="709" w:hanging="709"/>
      </w:pPr>
      <w:r w:rsidRPr="00C84FF5">
        <w:t xml:space="preserve">Some survivors knew what to expect as they had gone through this at other boys’ homes but said that at </w:t>
      </w:r>
      <w:r w:rsidR="00EB4DB9">
        <w:t>Hokio School</w:t>
      </w:r>
      <w:r w:rsidRPr="00C84FF5">
        <w:t xml:space="preserve"> and </w:t>
      </w:r>
      <w:r w:rsidR="00A14D77">
        <w:t>Kohitere Centre</w:t>
      </w:r>
      <w:r w:rsidRPr="00C84FF5">
        <w:t xml:space="preserve"> it was worse. Survivors told the Inquiry it was particularly bad at </w:t>
      </w:r>
      <w:r w:rsidR="00A14D77">
        <w:t>Kohitere Centre</w:t>
      </w:r>
      <w:r w:rsidRPr="00C84FF5">
        <w:t xml:space="preserve"> because of the age and size of the boys.</w:t>
      </w:r>
      <w:r w:rsidRPr="00C84FF5">
        <w:rPr>
          <w:vertAlign w:val="superscript"/>
        </w:rPr>
        <w:footnoteReference w:id="117"/>
      </w:r>
      <w:r w:rsidRPr="00C84FF5">
        <w:t xml:space="preserve"> </w:t>
      </w:r>
      <w:bookmarkStart w:id="48" w:name="_Hlk167954828"/>
      <w:r w:rsidR="00606B05">
        <w:t>Māori s</w:t>
      </w:r>
      <w:r w:rsidRPr="00C84FF5">
        <w:t xml:space="preserve">urvivor </w:t>
      </w:r>
      <w:r w:rsidR="008614D7">
        <w:t>Daniel Re</w:t>
      </w:r>
      <w:r w:rsidR="00606B05">
        <w:t>i</w:t>
      </w:r>
      <w:r w:rsidR="00606B05" w:rsidRPr="00606B05">
        <w:t xml:space="preserve"> </w:t>
      </w:r>
      <w:r w:rsidR="00606B05">
        <w:t>(</w:t>
      </w:r>
      <w:r w:rsidR="00606B05" w:rsidRPr="00606B05">
        <w:t>Ngāti Toa Rangatira</w:t>
      </w:r>
      <w:r w:rsidR="00606B05">
        <w:t xml:space="preserve">) </w:t>
      </w:r>
      <w:bookmarkEnd w:id="48"/>
      <w:r w:rsidRPr="00C84FF5">
        <w:t xml:space="preserve">described his first night at </w:t>
      </w:r>
      <w:r w:rsidR="00A14D77">
        <w:t>Kohitere Centre</w:t>
      </w:r>
      <w:r w:rsidRPr="00C84FF5">
        <w:t>:</w:t>
      </w:r>
    </w:p>
    <w:p w14:paraId="296C755E" w14:textId="7CDD40FC" w:rsidR="00104489" w:rsidRPr="00C84FF5" w:rsidRDefault="002D136F" w:rsidP="00C20330">
      <w:pPr>
        <w:pStyle w:val="Quote"/>
        <w:ind w:left="1701" w:right="1275"/>
      </w:pPr>
      <w:r>
        <w:t>“</w:t>
      </w:r>
      <w:r w:rsidR="00104489" w:rsidRPr="00C84FF5">
        <w:t>It was like adult</w:t>
      </w:r>
      <w:r w:rsidR="00C00D2F">
        <w:t>-</w:t>
      </w:r>
      <w:r w:rsidR="00104489" w:rsidRPr="00C84FF5">
        <w:t>scale fighting with full-on punches. I suffered superficial injuries: cuts, scrapes, black eyes, a scraped face and so on. It was a familiar scenario in that the pack attack seemed to be part and parcel of anything new.</w:t>
      </w:r>
      <w:r>
        <w:t>”</w:t>
      </w:r>
      <w:r w:rsidR="00104489" w:rsidRPr="4870A1E1">
        <w:rPr>
          <w:rStyle w:val="FootnoteReference"/>
          <w:lang w:val="en-AU"/>
        </w:rPr>
        <w:footnoteReference w:id="118"/>
      </w:r>
      <w:r w:rsidR="00104489" w:rsidRPr="00C84FF5">
        <w:t xml:space="preserve"> </w:t>
      </w:r>
    </w:p>
    <w:p w14:paraId="40DF6AEB" w14:textId="4764A02F" w:rsidR="00104489" w:rsidRPr="00C84FF5" w:rsidRDefault="00104489" w:rsidP="005F5A81">
      <w:pPr>
        <w:pStyle w:val="ListParagraph"/>
        <w:ind w:left="709" w:hanging="709"/>
      </w:pPr>
      <w:r w:rsidRPr="00C84FF5">
        <w:t xml:space="preserve">Survivors told the Inquiry that these beatings were </w:t>
      </w:r>
      <w:proofErr w:type="gramStart"/>
      <w:r w:rsidRPr="00C84FF5">
        <w:t>normalised</w:t>
      </w:r>
      <w:proofErr w:type="gramEnd"/>
      <w:r w:rsidRPr="00C84FF5">
        <w:t xml:space="preserve"> and the expectation was that they would eventually do this to new boys coming into the home. </w:t>
      </w:r>
      <w:r w:rsidR="00A4624D">
        <w:t>Māori s</w:t>
      </w:r>
      <w:r w:rsidRPr="00C84FF5">
        <w:t xml:space="preserve">urvivor Wiremu </w:t>
      </w:r>
      <w:proofErr w:type="spellStart"/>
      <w:r w:rsidRPr="00C84FF5">
        <w:t>Waikari</w:t>
      </w:r>
      <w:proofErr w:type="spellEnd"/>
      <w:r w:rsidRPr="00C84FF5">
        <w:t xml:space="preserve"> </w:t>
      </w:r>
      <w:r w:rsidR="00A4624D">
        <w:t>(</w:t>
      </w:r>
      <w:r w:rsidR="00A4624D" w:rsidRPr="00123C2E">
        <w:rPr>
          <w:rStyle w:val="normaltextrun"/>
        </w:rPr>
        <w:t>Ngāti Porou</w:t>
      </w:r>
      <w:r w:rsidR="00A4624D" w:rsidRPr="005E78A3">
        <w:rPr>
          <w:rStyle w:val="normaltextrun"/>
          <w:bCs/>
        </w:rPr>
        <w:t>)</w:t>
      </w:r>
      <w:r w:rsidR="00A4624D">
        <w:rPr>
          <w:rStyle w:val="normaltextrun"/>
          <w:b/>
          <w:bCs/>
        </w:rPr>
        <w:t xml:space="preserve"> </w:t>
      </w:r>
      <w:r w:rsidRPr="00C84FF5">
        <w:t>said: “It was a sick cycle of violence.”</w:t>
      </w:r>
      <w:r w:rsidRPr="00C84FF5">
        <w:rPr>
          <w:vertAlign w:val="superscript"/>
        </w:rPr>
        <w:footnoteReference w:id="119"/>
      </w:r>
    </w:p>
    <w:p w14:paraId="5615960E" w14:textId="449D9F1A" w:rsidR="006027E2" w:rsidRDefault="00AF4A5A" w:rsidP="005F5A81">
      <w:pPr>
        <w:pStyle w:val="ListParagraph"/>
        <w:ind w:left="709" w:hanging="709"/>
      </w:pPr>
      <w:r>
        <w:t xml:space="preserve">The Inquiry </w:t>
      </w:r>
      <w:r w:rsidR="00104489" w:rsidRPr="00C84FF5">
        <w:t xml:space="preserve">heard that staff were aware of these beatings but did not step in. </w:t>
      </w:r>
      <w:r w:rsidR="008015B6" w:rsidRPr="00C84FF5">
        <w:t>A</w:t>
      </w:r>
      <w:r w:rsidR="00104489" w:rsidRPr="00C84FF5">
        <w:t xml:space="preserve"> residential social worker at </w:t>
      </w:r>
      <w:r w:rsidR="00EB4DB9">
        <w:t>Hokio School</w:t>
      </w:r>
      <w:r w:rsidR="00104489" w:rsidRPr="00C84FF5">
        <w:t xml:space="preserve"> in the late 1970s described two admission procedures</w:t>
      </w:r>
      <w:r w:rsidR="00C00D2F">
        <w:t>:</w:t>
      </w:r>
      <w:r w:rsidR="00104489" w:rsidRPr="00C84FF5">
        <w:t xml:space="preserve"> a formal procedure where staff inducted </w:t>
      </w:r>
      <w:r w:rsidR="00E77121" w:rsidRPr="00E77121">
        <w:t xml:space="preserve">children and young people </w:t>
      </w:r>
      <w:r w:rsidR="00104489" w:rsidRPr="00C84FF5">
        <w:t>and “the informal initiation ... [at] the back of the sand hills”</w:t>
      </w:r>
      <w:r w:rsidR="00C13F32">
        <w:t>.</w:t>
      </w:r>
      <w:r w:rsidR="00104489" w:rsidRPr="00C84FF5">
        <w:rPr>
          <w:vertAlign w:val="superscript"/>
        </w:rPr>
        <w:footnoteReference w:id="120"/>
      </w:r>
      <w:r w:rsidR="00104489" w:rsidRPr="00C84FF5">
        <w:t xml:space="preserve"> Several staff members from </w:t>
      </w:r>
      <w:r w:rsidR="00A14D77">
        <w:t>Kohitere Centre</w:t>
      </w:r>
      <w:r w:rsidR="00104489" w:rsidRPr="00C84FF5">
        <w:t xml:space="preserve"> also acknowledged that ‘</w:t>
      </w:r>
      <w:proofErr w:type="spellStart"/>
      <w:r w:rsidR="00104489" w:rsidRPr="00C84FF5">
        <w:t>stompings</w:t>
      </w:r>
      <w:proofErr w:type="spellEnd"/>
      <w:r w:rsidR="00104489" w:rsidRPr="00C84FF5">
        <w:t>’ and initiation beatings took place.</w:t>
      </w:r>
      <w:r w:rsidR="00104489" w:rsidRPr="00C84FF5">
        <w:rPr>
          <w:vertAlign w:val="superscript"/>
        </w:rPr>
        <w:footnoteReference w:id="121"/>
      </w:r>
    </w:p>
    <w:p w14:paraId="6DED771E" w14:textId="77777777" w:rsidR="006027E2" w:rsidRDefault="006027E2">
      <w:pPr>
        <w:rPr>
          <w:rFonts w:ascii="Arial" w:eastAsiaTheme="minorHAnsi" w:hAnsi="Arial" w:cs="Arial"/>
          <w:sz w:val="22"/>
          <w:szCs w:val="22"/>
          <w:lang w:val="en-AU"/>
        </w:rPr>
      </w:pPr>
      <w:r>
        <w:br w:type="page"/>
      </w:r>
    </w:p>
    <w:p w14:paraId="152A8B61" w14:textId="26BB7CA0" w:rsidR="00104489" w:rsidRPr="00C84FF5" w:rsidRDefault="00104489" w:rsidP="008E0FD7">
      <w:pPr>
        <w:pStyle w:val="Heading3"/>
      </w:pPr>
      <w:bookmarkStart w:id="49" w:name="_Toc178456176"/>
      <w:r w:rsidRPr="3F5F6526">
        <w:lastRenderedPageBreak/>
        <w:t>Survivors experienced bullying and violence among the boys</w:t>
      </w:r>
      <w:bookmarkEnd w:id="49"/>
    </w:p>
    <w:p w14:paraId="1C31B81F" w14:textId="0BEB0439" w:rsidR="00104489" w:rsidRPr="00C84FF5" w:rsidRDefault="00104489" w:rsidP="005F5A81">
      <w:pPr>
        <w:pStyle w:val="ListParagraph"/>
        <w:ind w:left="709" w:hanging="709"/>
      </w:pPr>
      <w:r w:rsidRPr="00C84FF5">
        <w:t xml:space="preserve">Survivors described a culture of extreme violence and bullying between the boys at both institutions. </w:t>
      </w:r>
      <w:r w:rsidR="005F0635">
        <w:t xml:space="preserve">Italian Māori survivor </w:t>
      </w:r>
      <w:r w:rsidRPr="00C84FF5">
        <w:t>Tyrone Marks</w:t>
      </w:r>
      <w:r w:rsidR="005F0635">
        <w:t xml:space="preserve"> </w:t>
      </w:r>
      <w:r w:rsidR="005B55FA">
        <w:t>(</w:t>
      </w:r>
      <w:r w:rsidR="00083F8A" w:rsidRPr="005F0635">
        <w:t>Ngāti</w:t>
      </w:r>
      <w:r w:rsidR="005F0635" w:rsidRPr="005F0635">
        <w:t xml:space="preserve"> Raukawa</w:t>
      </w:r>
      <w:r w:rsidR="005F0635">
        <w:t>)</w:t>
      </w:r>
      <w:r w:rsidR="005F0635" w:rsidRPr="005F0635">
        <w:t xml:space="preserve"> </w:t>
      </w:r>
      <w:r w:rsidRPr="00C84FF5">
        <w:t>told the Inquiry: “</w:t>
      </w:r>
      <w:r w:rsidR="00C00D2F">
        <w:t>T</w:t>
      </w:r>
      <w:r w:rsidRPr="00C84FF5">
        <w:t>he bullying at Hokio was far more severe than it had been at the earlier institutions. The boys at Hokio were more aggressive and it was overall a more violent place.”</w:t>
      </w:r>
      <w:r w:rsidRPr="00C84FF5">
        <w:rPr>
          <w:rStyle w:val="FootnoteReference"/>
        </w:rPr>
        <w:footnoteReference w:id="122"/>
      </w:r>
      <w:r w:rsidRPr="00C84FF5">
        <w:t xml:space="preserve"> Some survivors described a ‘kangaroo court’</w:t>
      </w:r>
      <w:r w:rsidRPr="00C84FF5">
        <w:rPr>
          <w:vertAlign w:val="superscript"/>
        </w:rPr>
        <w:footnoteReference w:id="123"/>
      </w:r>
      <w:r w:rsidRPr="00C84FF5">
        <w:t xml:space="preserve"> at </w:t>
      </w:r>
      <w:r w:rsidR="00A14D77">
        <w:t>Kohitere Centre</w:t>
      </w:r>
      <w:r w:rsidRPr="00C84FF5">
        <w:t xml:space="preserve"> where they were forced to move down a corridor while </w:t>
      </w:r>
      <w:r w:rsidR="00613CE8">
        <w:t>other boys</w:t>
      </w:r>
      <w:r w:rsidR="00613CE8" w:rsidRPr="00C84FF5">
        <w:t xml:space="preserve"> </w:t>
      </w:r>
      <w:r w:rsidRPr="00C84FF5">
        <w:t>would throw punches or objects at them.</w:t>
      </w:r>
      <w:r w:rsidRPr="00C84FF5">
        <w:rPr>
          <w:vertAlign w:val="superscript"/>
        </w:rPr>
        <w:footnoteReference w:id="124"/>
      </w:r>
      <w:r w:rsidRPr="00C84FF5">
        <w:t xml:space="preserve"> </w:t>
      </w:r>
    </w:p>
    <w:p w14:paraId="3A71335C" w14:textId="520DB4BB" w:rsidR="00104489" w:rsidRPr="00C84FF5" w:rsidRDefault="00606B05" w:rsidP="005F5A81">
      <w:pPr>
        <w:pStyle w:val="ListParagraph"/>
        <w:ind w:left="709" w:hanging="709"/>
      </w:pPr>
      <w:r w:rsidRPr="00606B05">
        <w:t xml:space="preserve">Māori survivor Daniel Rei (Ngāti Toa Rangatira) </w:t>
      </w:r>
      <w:r w:rsidR="00104489" w:rsidRPr="3F5F6526">
        <w:t>told the Inquiry:</w:t>
      </w:r>
    </w:p>
    <w:p w14:paraId="23CC2FCF" w14:textId="231DA200" w:rsidR="00104489" w:rsidRPr="00C84FF5" w:rsidRDefault="00643BBC" w:rsidP="00C20330">
      <w:pPr>
        <w:pStyle w:val="Quote"/>
        <w:ind w:left="1701" w:right="1275"/>
        <w:rPr>
          <w:lang w:val="en-NZ"/>
        </w:rPr>
      </w:pPr>
      <w:r>
        <w:t>“</w:t>
      </w:r>
      <w:r w:rsidR="00104489" w:rsidRPr="00C84FF5">
        <w:t>Boys would urinate, and even shit in my bed. They all thought it was funny. I would just wake up to find somebody urinating on me. One time I even awoke to find a boy ejaculating on me.</w:t>
      </w:r>
      <w:r>
        <w:t>”</w:t>
      </w:r>
      <w:r w:rsidR="00104489" w:rsidRPr="4870A1E1">
        <w:rPr>
          <w:rStyle w:val="FootnoteReference"/>
          <w:lang w:val="en-NZ"/>
        </w:rPr>
        <w:footnoteReference w:id="125"/>
      </w:r>
    </w:p>
    <w:p w14:paraId="6B52D470" w14:textId="2AF16272" w:rsidR="00104489" w:rsidRPr="00C84FF5" w:rsidRDefault="00104489" w:rsidP="005F5A81">
      <w:pPr>
        <w:pStyle w:val="ListParagraph"/>
        <w:ind w:left="709" w:hanging="709"/>
      </w:pPr>
      <w:r w:rsidRPr="00C84FF5">
        <w:t>Weaker, smaller and more effeminate boys were often the targets for abuse.</w:t>
      </w:r>
      <w:r w:rsidRPr="00C84FF5">
        <w:rPr>
          <w:vertAlign w:val="superscript"/>
        </w:rPr>
        <w:footnoteReference w:id="126"/>
      </w:r>
      <w:r w:rsidRPr="00C84FF5">
        <w:t xml:space="preserve"> </w:t>
      </w:r>
      <w:r w:rsidR="008A3F28">
        <w:t>Māori</w:t>
      </w:r>
      <w:r w:rsidR="00E537C1">
        <w:t xml:space="preserve"> s</w:t>
      </w:r>
      <w:r w:rsidRPr="00C84FF5">
        <w:t xml:space="preserve">urvivor </w:t>
      </w:r>
      <w:r w:rsidR="00D72892" w:rsidRPr="00C84FF5">
        <w:t>Mr FI</w:t>
      </w:r>
      <w:r w:rsidRPr="00C84FF5">
        <w:t xml:space="preserve"> </w:t>
      </w:r>
      <w:bookmarkStart w:id="50" w:name="_Hlk168042795"/>
      <w:r w:rsidR="00AA7C88" w:rsidRPr="00431AF4">
        <w:t>(Ngāti</w:t>
      </w:r>
      <w:r w:rsidR="00C00D2F" w:rsidRPr="00431AF4">
        <w:t xml:space="preserve"> </w:t>
      </w:r>
      <w:r w:rsidR="00F8596E" w:rsidRPr="00431AF4">
        <w:t>Kahungunu, Ngāti Porou)</w:t>
      </w:r>
      <w:r w:rsidR="00F8596E">
        <w:t xml:space="preserve"> </w:t>
      </w:r>
      <w:bookmarkEnd w:id="50"/>
      <w:r w:rsidRPr="00C84FF5">
        <w:t xml:space="preserve">was 11 years old when he went to </w:t>
      </w:r>
      <w:r w:rsidR="00EB4DB9">
        <w:t>Hokio School</w:t>
      </w:r>
      <w:r w:rsidRPr="00C84FF5">
        <w:t xml:space="preserve"> and described being constantly abused by the older boys. He was ‘king hit’</w:t>
      </w:r>
      <w:r w:rsidRPr="00C84FF5">
        <w:rPr>
          <w:rStyle w:val="FootnoteReference"/>
        </w:rPr>
        <w:footnoteReference w:id="127"/>
      </w:r>
      <w:r w:rsidRPr="00C84FF5">
        <w:t xml:space="preserve"> and the impact almost fractured his skull.</w:t>
      </w:r>
      <w:r w:rsidRPr="00C84FF5">
        <w:rPr>
          <w:vertAlign w:val="superscript"/>
        </w:rPr>
        <w:footnoteReference w:id="128"/>
      </w:r>
      <w:r w:rsidRPr="00C84FF5">
        <w:t xml:space="preserve"> </w:t>
      </w:r>
    </w:p>
    <w:p w14:paraId="63ACCE63" w14:textId="6417CBC6" w:rsidR="006027E2" w:rsidRDefault="00104489" w:rsidP="005F5A81">
      <w:pPr>
        <w:pStyle w:val="ListParagraph"/>
        <w:ind w:left="709" w:hanging="709"/>
      </w:pPr>
      <w:r w:rsidRPr="00C84FF5">
        <w:t xml:space="preserve">There was a strong kingpin culture at </w:t>
      </w:r>
      <w:r w:rsidR="00EB4DB9">
        <w:t>Hokio School</w:t>
      </w:r>
      <w:r w:rsidRPr="00C84FF5">
        <w:t xml:space="preserve"> and </w:t>
      </w:r>
      <w:r w:rsidR="00A14D77">
        <w:t>Kohitere Centre</w:t>
      </w:r>
      <w:r w:rsidRPr="00C84FF5">
        <w:t xml:space="preserve"> and everyone knew their place within the hierarchy.</w:t>
      </w:r>
      <w:r w:rsidRPr="00C84FF5">
        <w:rPr>
          <w:vertAlign w:val="superscript"/>
        </w:rPr>
        <w:footnoteReference w:id="129"/>
      </w:r>
      <w:r w:rsidRPr="00C84FF5">
        <w:t xml:space="preserve"> At </w:t>
      </w:r>
      <w:r w:rsidR="00A14D77">
        <w:t>Kohitere Centre</w:t>
      </w:r>
      <w:r w:rsidR="00C00D2F">
        <w:t>,</w:t>
      </w:r>
      <w:r w:rsidRPr="00C84FF5">
        <w:t xml:space="preserve"> boys had different names depending on their place within the hierarchy. ‘Spankers’ were at the bottom and then it moved to ‘New Boy’, ‘K-Boy’, ‘Old Boy’, and the kingpin at the top.</w:t>
      </w:r>
      <w:r w:rsidRPr="00C84FF5">
        <w:rPr>
          <w:vertAlign w:val="superscript"/>
        </w:rPr>
        <w:footnoteReference w:id="130"/>
      </w:r>
      <w:r w:rsidRPr="00C84FF5">
        <w:t xml:space="preserve"> </w:t>
      </w:r>
      <w:r w:rsidR="000E4A96" w:rsidRPr="00C84FF5">
        <w:t>The</w:t>
      </w:r>
      <w:r w:rsidRPr="00C84FF5">
        <w:t xml:space="preserve"> principal of both </w:t>
      </w:r>
      <w:r w:rsidR="00EB4DB9">
        <w:t>Hokio School</w:t>
      </w:r>
      <w:r w:rsidRPr="00C84FF5">
        <w:t xml:space="preserve"> and </w:t>
      </w:r>
      <w:r w:rsidR="00A14D77">
        <w:t>Kohitere Centre</w:t>
      </w:r>
      <w:r w:rsidRPr="00C84FF5">
        <w:t xml:space="preserve"> said he believed kingpins had a good influence.</w:t>
      </w:r>
      <w:r w:rsidRPr="00C84FF5">
        <w:rPr>
          <w:vertAlign w:val="superscript"/>
        </w:rPr>
        <w:footnoteReference w:id="131"/>
      </w:r>
    </w:p>
    <w:p w14:paraId="7FF16090" w14:textId="77777777" w:rsidR="006027E2" w:rsidRDefault="006027E2">
      <w:pPr>
        <w:rPr>
          <w:rFonts w:ascii="Arial" w:eastAsiaTheme="minorHAnsi" w:hAnsi="Arial" w:cs="Arial"/>
          <w:sz w:val="22"/>
          <w:szCs w:val="22"/>
          <w:lang w:val="en-AU"/>
        </w:rPr>
      </w:pPr>
      <w:r>
        <w:br w:type="page"/>
      </w:r>
    </w:p>
    <w:p w14:paraId="777695FC" w14:textId="32E5E63A" w:rsidR="00104489" w:rsidRPr="00C84FF5" w:rsidRDefault="00104489" w:rsidP="005F5A81">
      <w:pPr>
        <w:pStyle w:val="ListParagraph"/>
        <w:ind w:left="709" w:hanging="709"/>
      </w:pPr>
      <w:r w:rsidRPr="00C84FF5">
        <w:lastRenderedPageBreak/>
        <w:t>Staff condoned and even organised fights between the boys.</w:t>
      </w:r>
      <w:r w:rsidRPr="00C84FF5">
        <w:rPr>
          <w:vertAlign w:val="superscript"/>
        </w:rPr>
        <w:footnoteReference w:id="132"/>
      </w:r>
      <w:r w:rsidRPr="00C84FF5">
        <w:t xml:space="preserve"> </w:t>
      </w:r>
      <w:r w:rsidR="001652CC">
        <w:t>Māori s</w:t>
      </w:r>
      <w:r w:rsidRPr="00C84FF5">
        <w:t xml:space="preserve">urvivor Wiremu </w:t>
      </w:r>
      <w:proofErr w:type="spellStart"/>
      <w:r w:rsidRPr="00C84FF5">
        <w:t>Waikari</w:t>
      </w:r>
      <w:proofErr w:type="spellEnd"/>
      <w:r w:rsidR="00422840">
        <w:t xml:space="preserve"> (Ngāti Po</w:t>
      </w:r>
      <w:r w:rsidR="00562D0A">
        <w:t>rou</w:t>
      </w:r>
      <w:r w:rsidR="00422840">
        <w:t>)</w:t>
      </w:r>
      <w:r w:rsidR="00DA2684">
        <w:t xml:space="preserve"> </w:t>
      </w:r>
      <w:r w:rsidRPr="00C84FF5">
        <w:t>described one staff member who did this:</w:t>
      </w:r>
    </w:p>
    <w:p w14:paraId="31EA1DBE" w14:textId="385656FF" w:rsidR="00104489" w:rsidRPr="00C84FF5" w:rsidRDefault="00643BBC" w:rsidP="00BB0B09">
      <w:pPr>
        <w:pStyle w:val="Quote"/>
        <w:ind w:left="1701" w:right="1275"/>
      </w:pPr>
      <w:r>
        <w:t>“</w:t>
      </w:r>
      <w:r w:rsidR="00104489" w:rsidRPr="00C84FF5">
        <w:t xml:space="preserve">These fights were full-on violent fights until one boy gave up or was knocked out. Some of the fights were short, some were long and lasted about 15 to 20 minutes. Some were bloody affairs. Mr </w:t>
      </w:r>
      <w:proofErr w:type="spellStart"/>
      <w:r w:rsidR="00104489" w:rsidRPr="00C84FF5">
        <w:t>Paurini</w:t>
      </w:r>
      <w:proofErr w:type="spellEnd"/>
      <w:r w:rsidR="00104489" w:rsidRPr="00C84FF5">
        <w:t xml:space="preserve"> would watch and directly encourage the boys to fight.</w:t>
      </w:r>
      <w:r>
        <w:t>”</w:t>
      </w:r>
      <w:r w:rsidR="00104489" w:rsidRPr="4870A1E1">
        <w:rPr>
          <w:rStyle w:val="FootnoteReference"/>
          <w:lang w:val="en-AU"/>
        </w:rPr>
        <w:footnoteReference w:id="133"/>
      </w:r>
    </w:p>
    <w:p w14:paraId="3ABEB932" w14:textId="79440AF5" w:rsidR="0042071B" w:rsidRPr="00C84FF5" w:rsidRDefault="0042071B" w:rsidP="0079382F">
      <w:pPr>
        <w:pStyle w:val="Heading2"/>
      </w:pPr>
      <w:bookmarkStart w:id="51" w:name="_Toc178456177"/>
      <w:r w:rsidRPr="3F5F6526">
        <w:t>Survivors experienced sexual abuse</w:t>
      </w:r>
      <w:bookmarkEnd w:id="51"/>
      <w:r w:rsidRPr="3F5F6526">
        <w:t xml:space="preserve"> </w:t>
      </w:r>
    </w:p>
    <w:p w14:paraId="41D3934C" w14:textId="299ACF73" w:rsidR="0042071B" w:rsidRPr="00C84FF5" w:rsidRDefault="0042071B" w:rsidP="005F5A81">
      <w:pPr>
        <w:pStyle w:val="ListParagraph"/>
        <w:ind w:left="709" w:hanging="709"/>
      </w:pPr>
      <w:r w:rsidRPr="00C84FF5">
        <w:t xml:space="preserve">Sexual abuse was perpetrated by staff and other </w:t>
      </w:r>
      <w:r w:rsidR="000D26F4">
        <w:t>children or young people</w:t>
      </w:r>
      <w:r w:rsidRPr="00C84FF5">
        <w:t xml:space="preserve">. This could be a one-off event or happen multiple times, from multiple perpetrators. </w:t>
      </w:r>
      <w:r w:rsidR="00E90AC8" w:rsidRPr="00C84FF5">
        <w:t xml:space="preserve">According to </w:t>
      </w:r>
      <w:r w:rsidR="000103C8">
        <w:t xml:space="preserve">the Inquiry’s </w:t>
      </w:r>
      <w:r w:rsidR="00E90AC8" w:rsidRPr="00C84FF5">
        <w:t xml:space="preserve">analysis of </w:t>
      </w:r>
      <w:r w:rsidR="000827A7">
        <w:t xml:space="preserve">historic claims </w:t>
      </w:r>
      <w:r w:rsidR="00E90AC8" w:rsidRPr="00C84FF5">
        <w:t xml:space="preserve">data provided by the Ministry of Social Development, </w:t>
      </w:r>
      <w:r w:rsidRPr="00C84FF5">
        <w:t xml:space="preserve">there were 124 allegations of sexual abuse at </w:t>
      </w:r>
      <w:r w:rsidR="00EB4DB9">
        <w:t>Hokio School</w:t>
      </w:r>
      <w:r w:rsidRPr="00C84FF5">
        <w:t xml:space="preserve"> and 135 at </w:t>
      </w:r>
      <w:r w:rsidR="00A14D77">
        <w:t>Kohitere Centre</w:t>
      </w:r>
      <w:r w:rsidRPr="00C84FF5">
        <w:t>.</w:t>
      </w:r>
      <w:r w:rsidRPr="00C84FF5">
        <w:rPr>
          <w:vertAlign w:val="superscript"/>
        </w:rPr>
        <w:footnoteReference w:id="134"/>
      </w:r>
      <w:r w:rsidRPr="00C84FF5">
        <w:t xml:space="preserve"> The number for </w:t>
      </w:r>
      <w:r w:rsidR="00EB4DB9">
        <w:t>Hokio School</w:t>
      </w:r>
      <w:r w:rsidRPr="00C84FF5">
        <w:t xml:space="preserve"> is remarkably high, given it had half the </w:t>
      </w:r>
      <w:r w:rsidR="006A720F">
        <w:t>children and young people</w:t>
      </w:r>
      <w:r w:rsidRPr="00C84FF5">
        <w:t xml:space="preserve"> of </w:t>
      </w:r>
      <w:r w:rsidR="00A14D77">
        <w:t>Kohitere Centre</w:t>
      </w:r>
      <w:r w:rsidRPr="00C84FF5">
        <w:t>.</w:t>
      </w:r>
    </w:p>
    <w:p w14:paraId="6CC6A62B" w14:textId="37B2A7B6" w:rsidR="0042071B" w:rsidRPr="00C84FF5" w:rsidRDefault="0042071B" w:rsidP="008E0FD7">
      <w:pPr>
        <w:pStyle w:val="Heading3"/>
      </w:pPr>
      <w:bookmarkStart w:id="52" w:name="_Toc178456178"/>
      <w:r w:rsidRPr="00C84FF5">
        <w:t>Sexual abuse by staff happened across the decades</w:t>
      </w:r>
      <w:bookmarkEnd w:id="52"/>
    </w:p>
    <w:p w14:paraId="23535A88" w14:textId="55A8469C" w:rsidR="0042071B" w:rsidRDefault="0042071B" w:rsidP="005F5A81">
      <w:pPr>
        <w:pStyle w:val="ListParagraph"/>
        <w:ind w:left="709" w:hanging="709"/>
      </w:pPr>
      <w:r w:rsidRPr="006F349B">
        <w:t xml:space="preserve">Around one third of registered survivors who spoke to the Inquiry from </w:t>
      </w:r>
      <w:r w:rsidR="00EB4DB9" w:rsidRPr="007A5367">
        <w:t>Hokio School</w:t>
      </w:r>
      <w:r w:rsidRPr="006F349B">
        <w:t xml:space="preserve"> and </w:t>
      </w:r>
      <w:r w:rsidR="00A14D77" w:rsidRPr="007A5367">
        <w:t>Kohitere Centre</w:t>
      </w:r>
      <w:r w:rsidRPr="006F349B">
        <w:t xml:space="preserve"> described sexual abuse from staff</w:t>
      </w:r>
      <w:r w:rsidR="008820B8" w:rsidRPr="006F349B">
        <w:t xml:space="preserve"> </w:t>
      </w:r>
      <w:r w:rsidR="008820B8" w:rsidRPr="00440EE6">
        <w:t>from the 1950s to the 1980s</w:t>
      </w:r>
      <w:r w:rsidRPr="006F349B">
        <w:t>.</w:t>
      </w:r>
      <w:r w:rsidRPr="00C84FF5">
        <w:rPr>
          <w:rStyle w:val="FootnoteReference"/>
        </w:rPr>
        <w:footnoteReference w:id="135"/>
      </w:r>
      <w:r w:rsidRPr="006F349B">
        <w:t xml:space="preserve"> Survivors were watched while they showered</w:t>
      </w:r>
      <w:r w:rsidR="000778E9" w:rsidRPr="006F349B">
        <w:t>,</w:t>
      </w:r>
      <w:r w:rsidRPr="00C84FF5">
        <w:rPr>
          <w:vertAlign w:val="superscript"/>
        </w:rPr>
        <w:footnoteReference w:id="136"/>
      </w:r>
      <w:r w:rsidRPr="006F349B">
        <w:t xml:space="preserve"> fondled</w:t>
      </w:r>
      <w:r w:rsidR="000778E9" w:rsidRPr="006F349B">
        <w:t>,</w:t>
      </w:r>
      <w:r w:rsidRPr="00C84FF5">
        <w:rPr>
          <w:vertAlign w:val="superscript"/>
        </w:rPr>
        <w:footnoteReference w:id="137"/>
      </w:r>
      <w:r w:rsidRPr="006F349B">
        <w:t xml:space="preserve"> forced to give oral sex or masturbate perpetrators</w:t>
      </w:r>
      <w:r w:rsidR="000778E9" w:rsidRPr="006F349B">
        <w:t>,</w:t>
      </w:r>
      <w:r w:rsidRPr="00C84FF5">
        <w:rPr>
          <w:vertAlign w:val="superscript"/>
        </w:rPr>
        <w:footnoteReference w:id="138"/>
      </w:r>
      <w:r w:rsidRPr="006F349B">
        <w:t xml:space="preserve"> digitally penetrated</w:t>
      </w:r>
      <w:r w:rsidRPr="00C84FF5">
        <w:rPr>
          <w:vertAlign w:val="superscript"/>
        </w:rPr>
        <w:footnoteReference w:id="139"/>
      </w:r>
      <w:r w:rsidRPr="006F349B">
        <w:t xml:space="preserve"> and raped.</w:t>
      </w:r>
      <w:r w:rsidRPr="00C84FF5">
        <w:rPr>
          <w:vertAlign w:val="superscript"/>
        </w:rPr>
        <w:footnoteReference w:id="140"/>
      </w:r>
      <w:r w:rsidRPr="006F349B">
        <w:t xml:space="preserve"> Some staff members groomed survivors with gifts, such as lollies or cigarettes, before sexually abusing them.</w:t>
      </w:r>
      <w:r w:rsidRPr="00C84FF5">
        <w:rPr>
          <w:vertAlign w:val="superscript"/>
        </w:rPr>
        <w:footnoteReference w:id="141"/>
      </w:r>
      <w:r w:rsidRPr="006F349B">
        <w:t xml:space="preserve"> </w:t>
      </w:r>
    </w:p>
    <w:p w14:paraId="15E159BF" w14:textId="4C9179F1" w:rsidR="006027E2" w:rsidRDefault="006027E2">
      <w:pPr>
        <w:rPr>
          <w:rFonts w:ascii="Arial" w:eastAsiaTheme="minorHAnsi" w:hAnsi="Arial" w:cs="Arial"/>
          <w:sz w:val="22"/>
          <w:szCs w:val="22"/>
          <w:lang w:val="en-AU"/>
        </w:rPr>
      </w:pPr>
      <w:r>
        <w:br w:type="page"/>
      </w:r>
    </w:p>
    <w:p w14:paraId="3E5515BA" w14:textId="0FE1918E" w:rsidR="0042071B" w:rsidRPr="00C84FF5" w:rsidRDefault="0042071B" w:rsidP="005F5A81">
      <w:pPr>
        <w:pStyle w:val="ListParagraph"/>
        <w:ind w:left="709" w:hanging="709"/>
      </w:pPr>
      <w:r w:rsidRPr="00C84FF5">
        <w:lastRenderedPageBreak/>
        <w:t>Survivors told the Inquiry they were sexually abused by painting instructors</w:t>
      </w:r>
      <w:r w:rsidR="000778E9">
        <w:t>,</w:t>
      </w:r>
      <w:r w:rsidRPr="00C84FF5">
        <w:rPr>
          <w:vertAlign w:val="superscript"/>
        </w:rPr>
        <w:footnoteReference w:id="142"/>
      </w:r>
      <w:r w:rsidRPr="00C84FF5">
        <w:t xml:space="preserve"> the assistant principal,</w:t>
      </w:r>
      <w:r w:rsidRPr="00C84FF5">
        <w:rPr>
          <w:vertAlign w:val="superscript"/>
        </w:rPr>
        <w:footnoteReference w:id="143"/>
      </w:r>
      <w:r w:rsidRPr="00C84FF5">
        <w:t xml:space="preserve"> female nurses,</w:t>
      </w:r>
      <w:r w:rsidRPr="00C84FF5">
        <w:rPr>
          <w:vertAlign w:val="superscript"/>
        </w:rPr>
        <w:footnoteReference w:id="144"/>
      </w:r>
      <w:r w:rsidRPr="00C84FF5">
        <w:t xml:space="preserve"> the night</w:t>
      </w:r>
      <w:r w:rsidR="006E6525">
        <w:t xml:space="preserve"> </w:t>
      </w:r>
      <w:r w:rsidRPr="00C84FF5">
        <w:t>watchman</w:t>
      </w:r>
      <w:r w:rsidR="000778E9">
        <w:t>,</w:t>
      </w:r>
      <w:r w:rsidRPr="00C84FF5">
        <w:rPr>
          <w:vertAlign w:val="superscript"/>
        </w:rPr>
        <w:footnoteReference w:id="145"/>
      </w:r>
      <w:r w:rsidRPr="00C84FF5">
        <w:t xml:space="preserve"> and other staff members.</w:t>
      </w:r>
      <w:r w:rsidRPr="00C84FF5">
        <w:rPr>
          <w:vertAlign w:val="superscript"/>
        </w:rPr>
        <w:footnoteReference w:id="146"/>
      </w:r>
      <w:r w:rsidRPr="00C84FF5">
        <w:t xml:space="preserve"> This sometimes took place in the secure facilities, or at the perpetrator’s home or private quarters. </w:t>
      </w:r>
    </w:p>
    <w:p w14:paraId="612F5E61" w14:textId="33A9AA63" w:rsidR="0042071B" w:rsidRPr="00C84FF5" w:rsidRDefault="0042071B" w:rsidP="005F5A81">
      <w:pPr>
        <w:pStyle w:val="ListParagraph"/>
        <w:ind w:left="709" w:hanging="709"/>
      </w:pPr>
      <w:r w:rsidRPr="00C84FF5">
        <w:t xml:space="preserve">In one incident at </w:t>
      </w:r>
      <w:r w:rsidR="00A14D77">
        <w:t>Kohitere Centre</w:t>
      </w:r>
      <w:r w:rsidRPr="00C84FF5">
        <w:t xml:space="preserve"> in the 1980s, a </w:t>
      </w:r>
      <w:r w:rsidR="00841A04">
        <w:t>boy</w:t>
      </w:r>
      <w:r w:rsidR="00841A04" w:rsidRPr="00C84FF5">
        <w:t xml:space="preserve"> </w:t>
      </w:r>
      <w:r w:rsidRPr="00C84FF5">
        <w:t>was showering when a staff member put a plastic bag over his head and raped him.</w:t>
      </w:r>
      <w:r w:rsidRPr="00C84FF5">
        <w:rPr>
          <w:vertAlign w:val="superscript"/>
        </w:rPr>
        <w:footnoteReference w:id="147"/>
      </w:r>
      <w:r w:rsidRPr="00C84FF5">
        <w:t xml:space="preserve"> Two survivors describe being anally penetrated with broom handles by staff in the secure wing of </w:t>
      </w:r>
      <w:r w:rsidR="00A14D77">
        <w:t>Kohitere Centre</w:t>
      </w:r>
      <w:r w:rsidRPr="00C84FF5">
        <w:t>.</w:t>
      </w:r>
      <w:r w:rsidRPr="00C84FF5">
        <w:rPr>
          <w:vertAlign w:val="superscript"/>
        </w:rPr>
        <w:footnoteReference w:id="148"/>
      </w:r>
      <w:r w:rsidRPr="00C84FF5">
        <w:t xml:space="preserve"> </w:t>
      </w:r>
      <w:r w:rsidR="00EB4DB9">
        <w:t>Hokio School</w:t>
      </w:r>
      <w:r w:rsidRPr="00C84FF5">
        <w:t xml:space="preserve"> cook Michael Ansell, who sexually abused many boys at the residence, once tied a survivor to a coffee table and anally raped him, and at other times penetrated him with different objects. The rapes were rough and caused significant pain.</w:t>
      </w:r>
      <w:r w:rsidRPr="00C84FF5">
        <w:rPr>
          <w:rStyle w:val="FootnoteReference"/>
        </w:rPr>
        <w:footnoteReference w:id="149"/>
      </w:r>
      <w:r w:rsidRPr="00C84FF5">
        <w:t xml:space="preserve"> </w:t>
      </w:r>
    </w:p>
    <w:p w14:paraId="714498F6" w14:textId="7103D521" w:rsidR="0042071B" w:rsidRPr="00C84FF5" w:rsidRDefault="0042071B" w:rsidP="008E0FD7">
      <w:pPr>
        <w:pStyle w:val="Heading3"/>
      </w:pPr>
      <w:bookmarkStart w:id="53" w:name="_Toc178456179"/>
      <w:r w:rsidRPr="00C84FF5">
        <w:t>Survivors were sexually abused by peers</w:t>
      </w:r>
      <w:bookmarkEnd w:id="53"/>
    </w:p>
    <w:p w14:paraId="3BC1DF6F" w14:textId="2C13D9FA" w:rsidR="0042071B" w:rsidRDefault="0042071B" w:rsidP="005F5A81">
      <w:pPr>
        <w:pStyle w:val="ListParagraph"/>
        <w:ind w:left="709" w:hanging="709"/>
      </w:pPr>
      <w:r w:rsidRPr="00557457">
        <w:t xml:space="preserve">Survivors were sexually abused by peers, often as part of the overall bullying and violence. About one quarter of registered survivors from </w:t>
      </w:r>
      <w:r w:rsidR="00EB4DB9" w:rsidRPr="007A5367">
        <w:t>Hokio School</w:t>
      </w:r>
      <w:r w:rsidRPr="00557457">
        <w:t xml:space="preserve"> and </w:t>
      </w:r>
      <w:r w:rsidR="00A14D77" w:rsidRPr="007A5367">
        <w:t>Kohitere Centre</w:t>
      </w:r>
      <w:r w:rsidRPr="00557457">
        <w:t xml:space="preserve"> </w:t>
      </w:r>
      <w:r w:rsidR="00AB6446" w:rsidRPr="00557457">
        <w:t xml:space="preserve">who spoke to the Inquiry </w:t>
      </w:r>
      <w:r w:rsidRPr="00557457">
        <w:t>mentioned sexual abuse by peers.</w:t>
      </w:r>
      <w:r w:rsidR="00824F06">
        <w:rPr>
          <w:rStyle w:val="FootnoteReference"/>
        </w:rPr>
        <w:footnoteReference w:id="150"/>
      </w:r>
      <w:r w:rsidRPr="00557457">
        <w:t xml:space="preserve"> The sexual abuse took place away from staff supervision in the dormitories</w:t>
      </w:r>
      <w:r w:rsidRPr="00C84FF5">
        <w:rPr>
          <w:vertAlign w:val="superscript"/>
        </w:rPr>
        <w:footnoteReference w:id="151"/>
      </w:r>
      <w:r w:rsidRPr="00557457">
        <w:t xml:space="preserve"> or in secluded areas,</w:t>
      </w:r>
      <w:r w:rsidRPr="00C84FF5">
        <w:rPr>
          <w:vertAlign w:val="superscript"/>
        </w:rPr>
        <w:footnoteReference w:id="152"/>
      </w:r>
      <w:r w:rsidRPr="00557457">
        <w:t xml:space="preserve"> such as the sand dunes at </w:t>
      </w:r>
      <w:r w:rsidR="00EB4DB9" w:rsidRPr="007A5367">
        <w:t>Hokio School</w:t>
      </w:r>
      <w:r w:rsidRPr="00557457">
        <w:t>.</w:t>
      </w:r>
      <w:r w:rsidRPr="00C84FF5">
        <w:rPr>
          <w:vertAlign w:val="superscript"/>
        </w:rPr>
        <w:footnoteReference w:id="153"/>
      </w:r>
      <w:r w:rsidRPr="00557457">
        <w:t xml:space="preserve"> One survivor described getting a “sexual stomping” when he was raped after moving from the </w:t>
      </w:r>
      <w:r w:rsidR="00A14D77" w:rsidRPr="007A5367">
        <w:t>Kohitere Centre</w:t>
      </w:r>
      <w:r w:rsidRPr="00557457">
        <w:t xml:space="preserve"> dorms to the cottages.</w:t>
      </w:r>
      <w:r w:rsidRPr="00C84FF5">
        <w:rPr>
          <w:vertAlign w:val="superscript"/>
        </w:rPr>
        <w:footnoteReference w:id="154"/>
      </w:r>
    </w:p>
    <w:p w14:paraId="101A4E49" w14:textId="0F91E22C" w:rsidR="006027E2" w:rsidRDefault="006027E2">
      <w:r>
        <w:br w:type="page"/>
      </w:r>
    </w:p>
    <w:p w14:paraId="5A13A28C" w14:textId="224255D7" w:rsidR="0042071B" w:rsidRPr="00C84FF5" w:rsidRDefault="0042071B" w:rsidP="005F5A81">
      <w:pPr>
        <w:pStyle w:val="ListParagraph"/>
        <w:ind w:left="709" w:hanging="709"/>
      </w:pPr>
      <w:r w:rsidRPr="00C84FF5">
        <w:lastRenderedPageBreak/>
        <w:t>Survivors at both settings recalled a sexual ‘game’ called ‘bingo’.</w:t>
      </w:r>
      <w:r w:rsidRPr="00C84FF5">
        <w:rPr>
          <w:vertAlign w:val="superscript"/>
        </w:rPr>
        <w:footnoteReference w:id="155"/>
      </w:r>
      <w:r w:rsidR="00365455">
        <w:t xml:space="preserve"> </w:t>
      </w:r>
      <w:r w:rsidRPr="00C84FF5">
        <w:t xml:space="preserve">At 13 years old </w:t>
      </w:r>
      <w:r w:rsidR="008608B4">
        <w:t>N</w:t>
      </w:r>
      <w:r w:rsidR="00666146">
        <w:t>Z</w:t>
      </w:r>
      <w:r w:rsidR="008608B4">
        <w:t xml:space="preserve"> Eur</w:t>
      </w:r>
      <w:r w:rsidR="00927E86">
        <w:t xml:space="preserve">opean / Māori </w:t>
      </w:r>
      <w:r w:rsidR="00CE3795">
        <w:t>s</w:t>
      </w:r>
      <w:r w:rsidR="00CE3795" w:rsidRPr="00C84FF5">
        <w:t xml:space="preserve">urvivor </w:t>
      </w:r>
      <w:r w:rsidRPr="00C84FF5">
        <w:t>Deane Edwards</w:t>
      </w:r>
      <w:r w:rsidR="00BD4480">
        <w:t xml:space="preserve"> (</w:t>
      </w:r>
      <w:r w:rsidR="00BD4480" w:rsidRPr="00BD4480">
        <w:t>Ngāti Porou)</w:t>
      </w:r>
      <w:r w:rsidRPr="00C84FF5">
        <w:t xml:space="preserve"> was forced to participate with a group of older boys:</w:t>
      </w:r>
    </w:p>
    <w:p w14:paraId="1F4CC3D0" w14:textId="0E95124C" w:rsidR="0042071B" w:rsidRPr="00C84FF5" w:rsidRDefault="00776E28" w:rsidP="00226F35">
      <w:pPr>
        <w:pStyle w:val="Quote"/>
        <w:ind w:left="1701" w:right="1275"/>
        <w:rPr>
          <w:lang w:val="en-AU"/>
        </w:rPr>
      </w:pPr>
      <w:r>
        <w:t>“</w:t>
      </w:r>
      <w:r w:rsidR="0042071B" w:rsidRPr="00C84FF5">
        <w:t>We played a game of ‘bingo’ and the boy who lost had to perform oral sex or masturbate other residents. I believe the staff knew about this as I heard staff members often ask if we were ‘playing bingo tonight’</w:t>
      </w:r>
      <w:r>
        <w:t>.”</w:t>
      </w:r>
      <w:r w:rsidR="0042071B" w:rsidRPr="00C84FF5">
        <w:rPr>
          <w:rStyle w:val="FootnoteReference"/>
        </w:rPr>
        <w:footnoteReference w:id="156"/>
      </w:r>
    </w:p>
    <w:p w14:paraId="5E4A2299" w14:textId="0678BDF8" w:rsidR="00D64636" w:rsidRPr="00C84FF5" w:rsidRDefault="00D64636" w:rsidP="0079382F">
      <w:pPr>
        <w:pStyle w:val="Heading2"/>
      </w:pPr>
      <w:bookmarkStart w:id="54" w:name="_Toc178456180"/>
      <w:r w:rsidRPr="00C84FF5">
        <w:t>Survivors were subjected to psychological and verbal abuse</w:t>
      </w:r>
      <w:bookmarkEnd w:id="54"/>
      <w:r w:rsidRPr="00C84FF5">
        <w:t xml:space="preserve"> </w:t>
      </w:r>
    </w:p>
    <w:p w14:paraId="5D1E3EA4" w14:textId="0EFA5808" w:rsidR="00D64636" w:rsidRPr="00C84FF5" w:rsidRDefault="00D64636" w:rsidP="005F5A81">
      <w:pPr>
        <w:pStyle w:val="ListParagraph"/>
        <w:ind w:left="709" w:hanging="709"/>
      </w:pPr>
      <w:r w:rsidRPr="00C84FF5">
        <w:t>Survivors were subjected to psychological and verbal abuse. Survivors were put down</w:t>
      </w:r>
      <w:r w:rsidR="00776E28">
        <w:t>,</w:t>
      </w:r>
      <w:r w:rsidRPr="00C84FF5">
        <w:rPr>
          <w:vertAlign w:val="superscript"/>
        </w:rPr>
        <w:footnoteReference w:id="157"/>
      </w:r>
      <w:r w:rsidRPr="00C84FF5">
        <w:t xml:space="preserve"> told they were worthless</w:t>
      </w:r>
      <w:r w:rsidR="00776E28">
        <w:t>,</w:t>
      </w:r>
      <w:r w:rsidRPr="00C84FF5">
        <w:rPr>
          <w:vertAlign w:val="superscript"/>
        </w:rPr>
        <w:footnoteReference w:id="158"/>
      </w:r>
      <w:r w:rsidRPr="00C84FF5">
        <w:t xml:space="preserve"> and unwanted.</w:t>
      </w:r>
      <w:r w:rsidRPr="00C84FF5">
        <w:rPr>
          <w:vertAlign w:val="superscript"/>
        </w:rPr>
        <w:footnoteReference w:id="159"/>
      </w:r>
      <w:r w:rsidRPr="00C84FF5">
        <w:t xml:space="preserve"> Staff would swear at them,</w:t>
      </w:r>
      <w:r w:rsidRPr="00C84FF5">
        <w:rPr>
          <w:vertAlign w:val="superscript"/>
        </w:rPr>
        <w:footnoteReference w:id="160"/>
      </w:r>
      <w:r w:rsidRPr="00C84FF5">
        <w:t xml:space="preserve"> call them names,</w:t>
      </w:r>
      <w:r w:rsidRPr="00C84FF5">
        <w:rPr>
          <w:vertAlign w:val="superscript"/>
        </w:rPr>
        <w:footnoteReference w:id="161"/>
      </w:r>
      <w:r w:rsidRPr="00C84FF5">
        <w:t xml:space="preserve"> and constantly threaten them with violence.</w:t>
      </w:r>
      <w:r w:rsidRPr="00C84FF5">
        <w:rPr>
          <w:vertAlign w:val="superscript"/>
        </w:rPr>
        <w:footnoteReference w:id="162"/>
      </w:r>
      <w:r w:rsidRPr="00C84FF5">
        <w:t xml:space="preserve"> Survivors also described dehumanising practices such as having their clothes taken away, and being referred to as property</w:t>
      </w:r>
      <w:r w:rsidRPr="00C84FF5">
        <w:rPr>
          <w:vertAlign w:val="superscript"/>
        </w:rPr>
        <w:footnoteReference w:id="163"/>
      </w:r>
      <w:r w:rsidRPr="00C84FF5">
        <w:t xml:space="preserve"> or a number,</w:t>
      </w:r>
      <w:r w:rsidRPr="00C84FF5">
        <w:rPr>
          <w:vertAlign w:val="superscript"/>
        </w:rPr>
        <w:footnoteReference w:id="164"/>
      </w:r>
      <w:r w:rsidRPr="00C84FF5">
        <w:t xml:space="preserve"> rather than as a </w:t>
      </w:r>
      <w:r w:rsidR="00A14ED1">
        <w:t xml:space="preserve">child or young person </w:t>
      </w:r>
      <w:r w:rsidRPr="00C84FF5">
        <w:t xml:space="preserve">needing love and care. </w:t>
      </w:r>
      <w:r w:rsidR="00F50CF6" w:rsidRPr="00F50CF6">
        <w:t>NZ European</w:t>
      </w:r>
      <w:r w:rsidR="00961E10">
        <w:t xml:space="preserve"> /</w:t>
      </w:r>
      <w:r w:rsidR="00F50CF6" w:rsidRPr="00F50CF6">
        <w:t xml:space="preserve"> </w:t>
      </w:r>
      <w:r w:rsidR="00F50CF6" w:rsidRPr="006C39B0">
        <w:t>Māori s</w:t>
      </w:r>
      <w:r w:rsidR="006D1C61" w:rsidRPr="006C39B0">
        <w:t>urvivor</w:t>
      </w:r>
      <w:r w:rsidRPr="006C39B0">
        <w:t xml:space="preserve"> Mr </w:t>
      </w:r>
      <w:r w:rsidRPr="00DF3BCC">
        <w:rPr>
          <w:rFonts w:asciiTheme="minorBidi" w:hAnsiTheme="minorBidi" w:cstheme="minorBidi"/>
        </w:rPr>
        <w:t>GD</w:t>
      </w:r>
      <w:r w:rsidR="00F50CF6" w:rsidRPr="00DF3BCC">
        <w:rPr>
          <w:rFonts w:asciiTheme="minorBidi" w:hAnsiTheme="minorBidi" w:cstheme="minorBidi"/>
        </w:rPr>
        <w:t xml:space="preserve"> (</w:t>
      </w:r>
      <w:r w:rsidR="00F50CF6" w:rsidRPr="005E78A3">
        <w:rPr>
          <w:rFonts w:asciiTheme="minorBidi" w:eastAsia="Times New Roman" w:hAnsiTheme="minorBidi" w:cstheme="minorBidi"/>
          <w:shd w:val="clear" w:color="auto" w:fill="FFFFFF"/>
          <w:lang w:val="en-NZ"/>
        </w:rPr>
        <w:t>Ngāi Tahu</w:t>
      </w:r>
      <w:r w:rsidR="006C39B0">
        <w:rPr>
          <w:rFonts w:asciiTheme="minorBidi" w:eastAsia="Times New Roman" w:hAnsiTheme="minorBidi" w:cstheme="minorBidi"/>
          <w:color w:val="333333"/>
          <w:shd w:val="clear" w:color="auto" w:fill="FFFFFF"/>
          <w:lang w:val="en-NZ"/>
        </w:rPr>
        <w:t>)</w:t>
      </w:r>
      <w:r w:rsidR="006D1C61" w:rsidRPr="00DF3BCC">
        <w:rPr>
          <w:rFonts w:asciiTheme="minorBidi" w:hAnsiTheme="minorBidi" w:cstheme="minorBidi"/>
        </w:rPr>
        <w:t xml:space="preserve"> </w:t>
      </w:r>
      <w:r w:rsidRPr="00DF3BCC">
        <w:rPr>
          <w:rFonts w:asciiTheme="minorBidi" w:hAnsiTheme="minorBidi" w:cstheme="minorBidi"/>
        </w:rPr>
        <w:t>told</w:t>
      </w:r>
      <w:r w:rsidRPr="00C84FF5">
        <w:t xml:space="preserve"> the Inquiry:</w:t>
      </w:r>
    </w:p>
    <w:p w14:paraId="6C560B77" w14:textId="09F5ADAB" w:rsidR="00D64636" w:rsidRPr="00C84FF5" w:rsidRDefault="006812F4" w:rsidP="00F24CB9">
      <w:pPr>
        <w:pStyle w:val="Quote"/>
        <w:ind w:left="1701" w:right="1275"/>
      </w:pPr>
      <w:r>
        <w:t>“</w:t>
      </w:r>
      <w:r w:rsidR="00D64636" w:rsidRPr="00C84FF5">
        <w:t>[They] told me that my mother was meant to be coming up from the South Island that weekend to visit me, which got me excited</w:t>
      </w:r>
      <w:r w:rsidR="00C00D2F">
        <w:t xml:space="preserve"> </w:t>
      </w:r>
      <w:r w:rsidR="00D64636" w:rsidRPr="00C84FF5">
        <w:t>...</w:t>
      </w:r>
      <w:r w:rsidR="00C00D2F">
        <w:t xml:space="preserve"> </w:t>
      </w:r>
      <w:r w:rsidR="00D64636" w:rsidRPr="00C84FF5">
        <w:t xml:space="preserve">I later found out that she was never visiting that weekend at all </w:t>
      </w:r>
      <w:r w:rsidR="00722B9A">
        <w:t>–</w:t>
      </w:r>
      <w:r w:rsidR="00722B9A" w:rsidRPr="00C84FF5">
        <w:t xml:space="preserve"> </w:t>
      </w:r>
      <w:r w:rsidR="00D64636" w:rsidRPr="00C84FF5">
        <w:t>it was all a lie from staff, to crush me.</w:t>
      </w:r>
      <w:r>
        <w:t>”</w:t>
      </w:r>
      <w:r w:rsidR="00D64636" w:rsidRPr="4870A1E1">
        <w:rPr>
          <w:rStyle w:val="FootnoteReference"/>
          <w:lang w:val="en-AU"/>
        </w:rPr>
        <w:footnoteReference w:id="165"/>
      </w:r>
    </w:p>
    <w:p w14:paraId="3C02D808" w14:textId="4E8DC84C" w:rsidR="00D64636" w:rsidRPr="00C84FF5" w:rsidRDefault="00D64636" w:rsidP="005F5A81">
      <w:pPr>
        <w:pStyle w:val="ListParagraph"/>
        <w:ind w:left="709" w:hanging="709"/>
      </w:pPr>
      <w:r w:rsidRPr="00C84FF5">
        <w:t>Survivors were consistently told they were destined for prison.</w:t>
      </w:r>
      <w:r w:rsidRPr="00C84FF5">
        <w:rPr>
          <w:vertAlign w:val="superscript"/>
        </w:rPr>
        <w:footnoteReference w:id="166"/>
      </w:r>
      <w:r w:rsidRPr="00C84FF5">
        <w:t xml:space="preserve"> </w:t>
      </w:r>
      <w:r w:rsidR="00B42EC0">
        <w:t>NZ European s</w:t>
      </w:r>
      <w:r w:rsidRPr="00C84FF5">
        <w:t>urvivor Desmond Hurring told the Inquiry:</w:t>
      </w:r>
    </w:p>
    <w:p w14:paraId="542671DD" w14:textId="250EFE80" w:rsidR="00D64636" w:rsidRPr="00C84FF5" w:rsidRDefault="006812F4" w:rsidP="00141E91">
      <w:pPr>
        <w:pStyle w:val="Quote"/>
        <w:ind w:left="1701" w:right="1275"/>
        <w:rPr>
          <w:lang w:val="en-NZ"/>
        </w:rPr>
      </w:pPr>
      <w:r>
        <w:t>“</w:t>
      </w:r>
      <w:r w:rsidR="00D64636" w:rsidRPr="00C84FF5">
        <w:t>Staff at Kohitere constantly put me down and told me that I would end up in prison ... I was also threatened with being kept as a State ward until I turned 18. I was told I would be sent to borstal.</w:t>
      </w:r>
      <w:r>
        <w:t>”</w:t>
      </w:r>
      <w:r w:rsidR="00D64636" w:rsidRPr="4870A1E1">
        <w:rPr>
          <w:rStyle w:val="FootnoteReference"/>
          <w:lang w:val="en-NZ"/>
        </w:rPr>
        <w:footnoteReference w:id="167"/>
      </w:r>
    </w:p>
    <w:p w14:paraId="61EB05A6" w14:textId="350FE9FF" w:rsidR="00D64636" w:rsidRPr="00C84FF5" w:rsidRDefault="00C0689D" w:rsidP="005F5A81">
      <w:pPr>
        <w:pStyle w:val="ListParagraph"/>
        <w:ind w:left="709" w:hanging="709"/>
      </w:pPr>
      <w:r>
        <w:lastRenderedPageBreak/>
        <w:t>NZ European s</w:t>
      </w:r>
      <w:r w:rsidR="00D64636" w:rsidRPr="00C84FF5">
        <w:t>urvivor Wayne Keen told the Inquiry</w:t>
      </w:r>
      <w:r w:rsidR="00C00D2F">
        <w:t xml:space="preserve"> about</w:t>
      </w:r>
      <w:r w:rsidR="00D64636" w:rsidRPr="00C84FF5">
        <w:t xml:space="preserve"> the impact of the verbal abuse from staff: “I was always being told that I was useless, hopeless, that I couldn’t do anything. I started to believe it after a while.”</w:t>
      </w:r>
      <w:r w:rsidR="00D64636" w:rsidRPr="00C84FF5">
        <w:rPr>
          <w:rStyle w:val="FootnoteReference"/>
        </w:rPr>
        <w:footnoteReference w:id="168"/>
      </w:r>
      <w:r w:rsidR="00D64636" w:rsidRPr="00C84FF5">
        <w:t xml:space="preserve"> </w:t>
      </w:r>
    </w:p>
    <w:p w14:paraId="10448D65" w14:textId="1BFDA514" w:rsidR="00D64636" w:rsidRPr="00C84FF5" w:rsidRDefault="00606B05" w:rsidP="005F5A81">
      <w:pPr>
        <w:pStyle w:val="ListParagraph"/>
        <w:ind w:left="709" w:hanging="709"/>
      </w:pPr>
      <w:r>
        <w:t xml:space="preserve">NZ European survivor </w:t>
      </w:r>
      <w:r w:rsidR="00D64636" w:rsidRPr="00C84FF5">
        <w:t xml:space="preserve">Mr JM, who was at </w:t>
      </w:r>
      <w:r w:rsidR="00A14D77">
        <w:t>Kohitere Centre</w:t>
      </w:r>
      <w:r w:rsidR="00D64636" w:rsidRPr="00C84FF5">
        <w:t xml:space="preserve"> in the late 1970s, said that if </w:t>
      </w:r>
      <w:r w:rsidR="00722B9A">
        <w:t>a boy</w:t>
      </w:r>
      <w:r w:rsidR="00D64636" w:rsidRPr="00C84FF5">
        <w:t xml:space="preserve"> died by suicide, staff would force </w:t>
      </w:r>
      <w:r w:rsidR="000277AA">
        <w:t>children and young people</w:t>
      </w:r>
      <w:r w:rsidR="00D64636" w:rsidRPr="00C84FF5">
        <w:t xml:space="preserve"> to view their dead bodies: “They would say ‘this is what happens to the weak’ and stuff like that.”</w:t>
      </w:r>
      <w:r w:rsidR="00D64636" w:rsidRPr="00C84FF5">
        <w:rPr>
          <w:rStyle w:val="FootnoteReference"/>
        </w:rPr>
        <w:footnoteReference w:id="169"/>
      </w:r>
    </w:p>
    <w:p w14:paraId="30F1183C" w14:textId="004DA914" w:rsidR="00D64636" w:rsidRPr="00C84FF5" w:rsidRDefault="00D64636" w:rsidP="005F5A81">
      <w:pPr>
        <w:pStyle w:val="ListParagraph"/>
        <w:ind w:left="709" w:hanging="709"/>
      </w:pPr>
      <w:r w:rsidRPr="00C84FF5">
        <w:t xml:space="preserve">Survivors also told the Inquiry they witnessed or heard other </w:t>
      </w:r>
      <w:r w:rsidR="000277AA">
        <w:t>children and young people</w:t>
      </w:r>
      <w:r w:rsidRPr="00C84FF5">
        <w:t xml:space="preserve"> being abused</w:t>
      </w:r>
      <w:r w:rsidRPr="00C84FF5">
        <w:rPr>
          <w:rStyle w:val="FootnoteReference"/>
        </w:rPr>
        <w:footnoteReference w:id="170"/>
      </w:r>
      <w:r w:rsidRPr="00C84FF5">
        <w:t xml:space="preserve"> and </w:t>
      </w:r>
      <w:r w:rsidR="00EC6D88">
        <w:t xml:space="preserve">described </w:t>
      </w:r>
      <w:r w:rsidRPr="00C84FF5">
        <w:t xml:space="preserve">the impact that this had on them: </w:t>
      </w:r>
    </w:p>
    <w:p w14:paraId="24B8BD7D" w14:textId="3E90B33A" w:rsidR="00D64636" w:rsidRPr="00C84FF5" w:rsidRDefault="00DA2331" w:rsidP="00141E91">
      <w:pPr>
        <w:pStyle w:val="Quote"/>
        <w:ind w:left="1701" w:right="1275"/>
        <w:rPr>
          <w:rStyle w:val="Heading3Char"/>
          <w:rFonts w:eastAsiaTheme="minorEastAsia"/>
          <w:b w:val="0"/>
          <w:color w:val="auto"/>
          <w:sz w:val="24"/>
          <w:szCs w:val="24"/>
          <w:lang w:val="en-NZ"/>
        </w:rPr>
      </w:pPr>
      <w:r>
        <w:t>“</w:t>
      </w:r>
      <w:r w:rsidR="00D64636" w:rsidRPr="00C84FF5">
        <w:t xml:space="preserve">It really scared us and that's why they made us watch </w:t>
      </w:r>
      <w:r w:rsidR="00C00D2F">
        <w:t>…</w:t>
      </w:r>
      <w:r w:rsidR="00C00D2F" w:rsidRPr="00C84FF5">
        <w:t xml:space="preserve"> </w:t>
      </w:r>
      <w:r w:rsidR="00D64636" w:rsidRPr="00C84FF5">
        <w:t>Seeing what happened to the other boys affected me more than what happened to me throughout my life. Being made to watch that sort of thing was a form of abuse.</w:t>
      </w:r>
      <w:r>
        <w:t>”</w:t>
      </w:r>
      <w:r w:rsidR="00D64636" w:rsidRPr="00C84FF5">
        <w:rPr>
          <w:rStyle w:val="FootnoteReference"/>
        </w:rPr>
        <w:footnoteReference w:id="171"/>
      </w:r>
      <w:r w:rsidR="00365455">
        <w:t xml:space="preserve"> </w:t>
      </w:r>
    </w:p>
    <w:p w14:paraId="4FC9A656" w14:textId="22281D55" w:rsidR="005A12F1" w:rsidRPr="00C84FF5" w:rsidRDefault="005A12F1" w:rsidP="00493329">
      <w:pPr>
        <w:pStyle w:val="Heading2"/>
      </w:pPr>
      <w:bookmarkStart w:id="55" w:name="_Toc178456181"/>
      <w:r w:rsidRPr="00C84FF5">
        <w:rPr>
          <w:rStyle w:val="Heading3Char"/>
          <w:b/>
          <w:bCs/>
        </w:rPr>
        <w:t>Use of the ‘secure unit’ was inappropriate and led to abuse</w:t>
      </w:r>
      <w:bookmarkEnd w:id="55"/>
    </w:p>
    <w:p w14:paraId="28153AA1" w14:textId="2733B2F2" w:rsidR="005A12F1" w:rsidRDefault="005A12F1" w:rsidP="005F5A81">
      <w:pPr>
        <w:pStyle w:val="ListParagraph"/>
        <w:ind w:left="709" w:hanging="709"/>
      </w:pPr>
      <w:r w:rsidRPr="67BA5306">
        <w:t xml:space="preserve">Many </w:t>
      </w:r>
      <w:r w:rsidR="000277AA" w:rsidRPr="67BA5306">
        <w:t>children and young people</w:t>
      </w:r>
      <w:r w:rsidRPr="67BA5306">
        <w:t xml:space="preserve"> were put in solitary confinement, commonly known as ‘secure’. </w:t>
      </w:r>
      <w:r w:rsidR="00AB0218" w:rsidRPr="67BA5306">
        <w:t>The 1957 Chi</w:t>
      </w:r>
      <w:r w:rsidR="0317538B" w:rsidRPr="67BA5306">
        <w:t>ld</w:t>
      </w:r>
      <w:r w:rsidR="00AB0218" w:rsidRPr="67BA5306">
        <w:t xml:space="preserve"> We</w:t>
      </w:r>
      <w:r w:rsidR="009B7736" w:rsidRPr="67BA5306">
        <w:t xml:space="preserve">lfare Division Field Officer’s Manual </w:t>
      </w:r>
      <w:r w:rsidR="003A77C0" w:rsidRPr="67BA5306">
        <w:t xml:space="preserve">set out </w:t>
      </w:r>
      <w:r w:rsidR="009B7736" w:rsidRPr="67BA5306">
        <w:t xml:space="preserve">an array of provisions </w:t>
      </w:r>
      <w:r w:rsidR="00237092" w:rsidRPr="67BA5306">
        <w:t xml:space="preserve">that needed to be complied with </w:t>
      </w:r>
      <w:r w:rsidR="009B7736" w:rsidRPr="67BA5306">
        <w:t xml:space="preserve">when a </w:t>
      </w:r>
      <w:r w:rsidR="008239FB" w:rsidRPr="67BA5306">
        <w:t xml:space="preserve">State </w:t>
      </w:r>
      <w:r w:rsidR="009B7736" w:rsidRPr="67BA5306">
        <w:t>ward was placed in a secure unit, including that it should be regarded as an emergency procedure.</w:t>
      </w:r>
      <w:r w:rsidR="009B7736" w:rsidRPr="67BA5306">
        <w:rPr>
          <w:rStyle w:val="FootnoteReference"/>
        </w:rPr>
        <w:footnoteReference w:id="172"/>
      </w:r>
      <w:r w:rsidR="009B7736" w:rsidRPr="67BA5306">
        <w:t xml:space="preserve"> </w:t>
      </w:r>
      <w:r w:rsidR="008513F3" w:rsidRPr="67BA5306">
        <w:t xml:space="preserve">The </w:t>
      </w:r>
      <w:r w:rsidR="009B7736" w:rsidRPr="67BA5306">
        <w:t xml:space="preserve">1975 </w:t>
      </w:r>
      <w:r w:rsidR="008513F3" w:rsidRPr="67BA5306">
        <w:t xml:space="preserve">Residential Workers Manual </w:t>
      </w:r>
      <w:r w:rsidR="003E05B5" w:rsidRPr="67BA5306">
        <w:t xml:space="preserve">placed </w:t>
      </w:r>
      <w:r w:rsidR="008513F3" w:rsidRPr="67BA5306">
        <w:t xml:space="preserve">strict conditions </w:t>
      </w:r>
      <w:r w:rsidR="003E05B5" w:rsidRPr="67BA5306">
        <w:t xml:space="preserve">on </w:t>
      </w:r>
      <w:r w:rsidR="008513F3" w:rsidRPr="67BA5306">
        <w:t>the use of ‘secure’</w:t>
      </w:r>
      <w:r w:rsidR="003E05B5" w:rsidRPr="67BA5306">
        <w:t>,</w:t>
      </w:r>
      <w:r w:rsidR="008513F3" w:rsidRPr="67BA5306">
        <w:t xml:space="preserve"> including that it should be regarded as an emergency procedure, </w:t>
      </w:r>
      <w:r w:rsidR="00FE65B8" w:rsidRPr="67BA5306">
        <w:t xml:space="preserve">and </w:t>
      </w:r>
      <w:r w:rsidR="008513F3" w:rsidRPr="67BA5306">
        <w:t>that it should not be used routinely on admission to the institutions</w:t>
      </w:r>
      <w:r w:rsidR="008513F3" w:rsidRPr="67BA5306">
        <w:rPr>
          <w:rStyle w:val="FootnoteReference"/>
        </w:rPr>
        <w:footnoteReference w:id="173"/>
      </w:r>
      <w:r w:rsidRPr="67BA5306">
        <w:t xml:space="preserve"> </w:t>
      </w:r>
      <w:r w:rsidR="00FE65B8" w:rsidRPr="67BA5306">
        <w:t xml:space="preserve">but only </w:t>
      </w:r>
      <w:r w:rsidRPr="67BA5306">
        <w:t xml:space="preserve">occasionally to prevent </w:t>
      </w:r>
      <w:r w:rsidR="00EE2049">
        <w:t>running away</w:t>
      </w:r>
      <w:r w:rsidRPr="67BA5306">
        <w:t>.</w:t>
      </w:r>
      <w:r w:rsidRPr="67BA5306">
        <w:rPr>
          <w:rStyle w:val="FootnoteReference"/>
        </w:rPr>
        <w:footnoteReference w:id="174"/>
      </w:r>
      <w:r w:rsidRPr="67BA5306">
        <w:t xml:space="preserve"> The Children and Young Persons (Residential Care) Regulations 1986 did not provide for punishment as ground</w:t>
      </w:r>
      <w:r w:rsidR="00EF303F">
        <w:t>s</w:t>
      </w:r>
      <w:r w:rsidRPr="67BA5306">
        <w:t xml:space="preserve"> for admission to secure.</w:t>
      </w:r>
      <w:r w:rsidRPr="67BA5306">
        <w:rPr>
          <w:rStyle w:val="FootnoteReference"/>
        </w:rPr>
        <w:footnoteReference w:id="175"/>
      </w:r>
      <w:r w:rsidRPr="67BA5306">
        <w:t xml:space="preserve"> However</w:t>
      </w:r>
      <w:r w:rsidR="008513F3" w:rsidRPr="67BA5306">
        <w:t>, t</w:t>
      </w:r>
      <w:r w:rsidRPr="67BA5306">
        <w:t xml:space="preserve">he secure unit was not used </w:t>
      </w:r>
      <w:r w:rsidR="00173E87" w:rsidRPr="67BA5306">
        <w:t>sole</w:t>
      </w:r>
      <w:r w:rsidR="009B3F1A" w:rsidRPr="67BA5306">
        <w:t>l</w:t>
      </w:r>
      <w:r w:rsidR="00173E87" w:rsidRPr="67BA5306">
        <w:t xml:space="preserve">y </w:t>
      </w:r>
      <w:r w:rsidRPr="67BA5306">
        <w:t xml:space="preserve">after </w:t>
      </w:r>
      <w:r w:rsidR="000277AA" w:rsidRPr="67BA5306">
        <w:t>children and young people</w:t>
      </w:r>
      <w:r w:rsidRPr="67BA5306">
        <w:t xml:space="preserve"> </w:t>
      </w:r>
      <w:r w:rsidR="00EE2049">
        <w:t>who ran away</w:t>
      </w:r>
      <w:r w:rsidRPr="67BA5306">
        <w:t>.</w:t>
      </w:r>
      <w:r w:rsidRPr="67BA5306">
        <w:rPr>
          <w:vertAlign w:val="superscript"/>
        </w:rPr>
        <w:footnoteReference w:id="176"/>
      </w:r>
      <w:r w:rsidRPr="67BA5306">
        <w:t xml:space="preserve"> </w:t>
      </w:r>
      <w:r w:rsidR="0053740E" w:rsidRPr="67BA5306">
        <w:t>The Inquiry found that solitary confinement was used for other reasons than were allowed.</w:t>
      </w:r>
    </w:p>
    <w:p w14:paraId="20308215" w14:textId="35C592FC" w:rsidR="00CC4173" w:rsidRDefault="00CC4173" w:rsidP="00CC4173">
      <w:pPr>
        <w:pStyle w:val="ListParagraph"/>
        <w:numPr>
          <w:ilvl w:val="0"/>
          <w:numId w:val="0"/>
        </w:numPr>
        <w:ind w:left="709"/>
      </w:pPr>
      <w:r>
        <w:t>[</w:t>
      </w:r>
      <w:r w:rsidR="00DF529D">
        <w:t>Image: Portion of the Department of Social Welfare, Residential Workers Manual (1975) noted in footnote 172</w:t>
      </w:r>
      <w:r>
        <w:t>]</w:t>
      </w:r>
    </w:p>
    <w:p w14:paraId="07EE265D" w14:textId="34E053E7" w:rsidR="00CC4173" w:rsidRPr="00C84FF5" w:rsidRDefault="00CC4173" w:rsidP="00550250">
      <w:pPr>
        <w:pStyle w:val="ListParagraph"/>
        <w:numPr>
          <w:ilvl w:val="0"/>
          <w:numId w:val="0"/>
        </w:numPr>
        <w:ind w:left="709"/>
      </w:pPr>
      <w:r w:rsidRPr="00CC4173">
        <w:rPr>
          <w:noProof/>
        </w:rPr>
        <w:lastRenderedPageBreak/>
        <w:drawing>
          <wp:inline distT="0" distB="0" distL="0" distR="0" wp14:anchorId="1CFF9FE2" wp14:editId="0FD2A9AA">
            <wp:extent cx="5760720" cy="2007870"/>
            <wp:effectExtent l="0" t="0" r="0" b="0"/>
            <wp:docPr id="1750062156" name="Picture 1" descr="Portion of the Department of Social Welfare, Residential Workers Manual (1975) noted in footnot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62156" name="Picture 1" descr="Portion of the Department of Social Welfare, Residential Workers Manual (1975) noted in footnote 172"/>
                    <pic:cNvPicPr/>
                  </pic:nvPicPr>
                  <pic:blipFill>
                    <a:blip r:embed="rId12"/>
                    <a:stretch>
                      <a:fillRect/>
                    </a:stretch>
                  </pic:blipFill>
                  <pic:spPr>
                    <a:xfrm>
                      <a:off x="0" y="0"/>
                      <a:ext cx="5760720" cy="2007870"/>
                    </a:xfrm>
                    <a:prstGeom prst="rect">
                      <a:avLst/>
                    </a:prstGeom>
                  </pic:spPr>
                </pic:pic>
              </a:graphicData>
            </a:graphic>
          </wp:inline>
        </w:drawing>
      </w:r>
    </w:p>
    <w:p w14:paraId="490C52D8" w14:textId="4ADC4965" w:rsidR="005A12F1" w:rsidRPr="00C84FF5" w:rsidRDefault="005A12F1" w:rsidP="005F5A81">
      <w:pPr>
        <w:pStyle w:val="ListParagraph"/>
        <w:ind w:left="709" w:hanging="709"/>
      </w:pPr>
      <w:r w:rsidRPr="00C84FF5">
        <w:t xml:space="preserve">The secure unit at </w:t>
      </w:r>
      <w:r w:rsidR="00EB4DB9">
        <w:t>Hokio School</w:t>
      </w:r>
      <w:r w:rsidRPr="00C84FF5">
        <w:t xml:space="preserve"> had two rooms, with concrete walls and steel doors. </w:t>
      </w:r>
      <w:r w:rsidR="00070743" w:rsidRPr="00C84FF5">
        <w:t xml:space="preserve">Bedding </w:t>
      </w:r>
      <w:r w:rsidRPr="00C84FF5">
        <w:t>was removed during the day “so boys wouldn’t be comfortable”</w:t>
      </w:r>
      <w:r w:rsidR="00470C5A">
        <w:t>.</w:t>
      </w:r>
      <w:r w:rsidRPr="00C84FF5">
        <w:rPr>
          <w:vertAlign w:val="superscript"/>
        </w:rPr>
        <w:footnoteReference w:id="177"/>
      </w:r>
      <w:r w:rsidRPr="00C84FF5">
        <w:t xml:space="preserve"> A </w:t>
      </w:r>
      <w:r w:rsidR="00EB4DB9">
        <w:t>Hokio School</w:t>
      </w:r>
      <w:r w:rsidRPr="00C84FF5">
        <w:t xml:space="preserve"> staff member said most of the physical abuse from staff happened in the secure unit.</w:t>
      </w:r>
      <w:r w:rsidRPr="00C84FF5">
        <w:rPr>
          <w:vertAlign w:val="superscript"/>
        </w:rPr>
        <w:footnoteReference w:id="178"/>
      </w:r>
      <w:r w:rsidRPr="00C84FF5">
        <w:t xml:space="preserve"> </w:t>
      </w:r>
      <w:r w:rsidR="00AB0218" w:rsidRPr="00C84FF5">
        <w:t>One s</w:t>
      </w:r>
      <w:r w:rsidR="00904CC0" w:rsidRPr="00C84FF5">
        <w:t xml:space="preserve">urvivor </w:t>
      </w:r>
      <w:r w:rsidR="002714FE" w:rsidRPr="00C84FF5">
        <w:t xml:space="preserve">described being </w:t>
      </w:r>
      <w:r w:rsidR="001F75F4" w:rsidRPr="00C84FF5">
        <w:t>“</w:t>
      </w:r>
      <w:r w:rsidR="00D07CDD" w:rsidRPr="00C84FF5">
        <w:t xml:space="preserve">locked up in </w:t>
      </w:r>
      <w:r w:rsidR="001F75F4" w:rsidRPr="00C84FF5">
        <w:t xml:space="preserve">the </w:t>
      </w:r>
      <w:r w:rsidR="00D07CDD" w:rsidRPr="00C84FF5">
        <w:t xml:space="preserve">secure </w:t>
      </w:r>
      <w:r w:rsidR="001F75F4" w:rsidRPr="00C84FF5">
        <w:t xml:space="preserve">block </w:t>
      </w:r>
      <w:r w:rsidR="00D07CDD" w:rsidRPr="00C84FF5">
        <w:t>for months</w:t>
      </w:r>
      <w:r w:rsidR="001F75F4" w:rsidRPr="00C84FF5">
        <w:t>”</w:t>
      </w:r>
      <w:r w:rsidR="00D07CDD" w:rsidRPr="00C84FF5">
        <w:t xml:space="preserve"> and on each day being </w:t>
      </w:r>
      <w:r w:rsidR="002714FE" w:rsidRPr="00C84FF5">
        <w:t>woken at 5a</w:t>
      </w:r>
      <w:r w:rsidR="00E46DC1" w:rsidRPr="00C84FF5">
        <w:t>m</w:t>
      </w:r>
      <w:r w:rsidR="00A178F2" w:rsidRPr="00C84FF5">
        <w:t xml:space="preserve"> for a cold shower and </w:t>
      </w:r>
      <w:r w:rsidR="00842CB2">
        <w:t>P</w:t>
      </w:r>
      <w:r w:rsidR="00505994">
        <w:t xml:space="preserve">ersonal </w:t>
      </w:r>
      <w:r w:rsidR="00842CB2">
        <w:t>T</w:t>
      </w:r>
      <w:r w:rsidR="00505994">
        <w:t>raining</w:t>
      </w:r>
      <w:r w:rsidR="00A178F2" w:rsidRPr="00C84FF5">
        <w:t xml:space="preserve">. </w:t>
      </w:r>
      <w:r w:rsidR="00295311" w:rsidRPr="00C84FF5">
        <w:t xml:space="preserve">During </w:t>
      </w:r>
      <w:r w:rsidR="00EF303F">
        <w:t>p</w:t>
      </w:r>
      <w:r w:rsidR="00505994">
        <w:t xml:space="preserve">ersonal </w:t>
      </w:r>
      <w:r w:rsidR="00EF303F">
        <w:t>t</w:t>
      </w:r>
      <w:r w:rsidR="00505994">
        <w:t>raining</w:t>
      </w:r>
      <w:r w:rsidR="0043431D" w:rsidRPr="00C84FF5">
        <w:t>,</w:t>
      </w:r>
      <w:r w:rsidR="00295311" w:rsidRPr="00C84FF5">
        <w:t xml:space="preserve"> </w:t>
      </w:r>
      <w:r w:rsidR="00C0689D" w:rsidRPr="006C39B0">
        <w:t xml:space="preserve">Māori </w:t>
      </w:r>
      <w:r w:rsidR="00C0689D">
        <w:t>survivor</w:t>
      </w:r>
      <w:r w:rsidR="00295311" w:rsidRPr="00C84FF5">
        <w:t xml:space="preserve"> </w:t>
      </w:r>
      <w:r w:rsidR="00CF73EA">
        <w:t>Mr SN</w:t>
      </w:r>
      <w:r w:rsidR="009F4E79">
        <w:t xml:space="preserve"> </w:t>
      </w:r>
      <w:r w:rsidR="00295311" w:rsidRPr="00C84FF5">
        <w:t>would be booted and hit</w:t>
      </w:r>
      <w:r w:rsidR="00E02E4D" w:rsidRPr="00C84FF5">
        <w:t xml:space="preserve"> by staff who would later torment him</w:t>
      </w:r>
      <w:r w:rsidR="00606531" w:rsidRPr="00C84FF5">
        <w:t xml:space="preserve"> by making him stand up in his cell for the rest of the day. He said</w:t>
      </w:r>
      <w:r w:rsidR="00EF303F">
        <w:t>:</w:t>
      </w:r>
      <w:r w:rsidR="00606531" w:rsidRPr="00C84FF5">
        <w:t xml:space="preserve"> “If I was caught lying down in my cell, [they] would come </w:t>
      </w:r>
      <w:r w:rsidR="0043431D" w:rsidRPr="00C84FF5">
        <w:t>flying through the door and punch me”.</w:t>
      </w:r>
      <w:r w:rsidR="0043431D" w:rsidRPr="00C84FF5">
        <w:rPr>
          <w:rStyle w:val="FootnoteReference"/>
        </w:rPr>
        <w:footnoteReference w:id="179"/>
      </w:r>
    </w:p>
    <w:p w14:paraId="78D2F5B7" w14:textId="66256096" w:rsidR="005A12F1" w:rsidRPr="00C84FF5" w:rsidRDefault="008513F3" w:rsidP="005F5A81">
      <w:pPr>
        <w:pStyle w:val="ListParagraph"/>
        <w:ind w:left="709" w:hanging="709"/>
      </w:pPr>
      <w:r w:rsidRPr="00C84FF5">
        <w:t>As</w:t>
      </w:r>
      <w:r w:rsidR="005A12F1" w:rsidRPr="00C84FF5">
        <w:t xml:space="preserve"> </w:t>
      </w:r>
      <w:r w:rsidR="00EB4DB9">
        <w:t>Hokio School</w:t>
      </w:r>
      <w:r w:rsidR="005A12F1" w:rsidRPr="00C84FF5">
        <w:t xml:space="preserve"> did not have a large secure unit, boys were often sent to the secure unit at </w:t>
      </w:r>
      <w:r w:rsidR="00A14D77">
        <w:t>Kohitere Centre</w:t>
      </w:r>
      <w:r w:rsidR="005A12F1" w:rsidRPr="00C84FF5">
        <w:t>.</w:t>
      </w:r>
      <w:r w:rsidR="005A12F1" w:rsidRPr="00C84FF5">
        <w:rPr>
          <w:vertAlign w:val="superscript"/>
        </w:rPr>
        <w:footnoteReference w:id="180"/>
      </w:r>
      <w:r w:rsidR="005A12F1" w:rsidRPr="00C84FF5">
        <w:t xml:space="preserve"> Sometimes they were sent to Lake Alice Child and Adolescent Unit if they “had to be locked up for longer”</w:t>
      </w:r>
      <w:r w:rsidR="00A72D91">
        <w:t>.</w:t>
      </w:r>
      <w:r w:rsidR="005A12F1" w:rsidRPr="00C84FF5">
        <w:rPr>
          <w:vertAlign w:val="superscript"/>
        </w:rPr>
        <w:footnoteReference w:id="181"/>
      </w:r>
      <w:r w:rsidR="005A12F1" w:rsidRPr="00C84FF5">
        <w:t xml:space="preserve"> The secure unit at </w:t>
      </w:r>
      <w:r w:rsidR="00A14D77">
        <w:t>Kohitere Centre</w:t>
      </w:r>
      <w:r w:rsidR="005A12F1" w:rsidRPr="00C84FF5">
        <w:t xml:space="preserve"> also held </w:t>
      </w:r>
      <w:r w:rsidR="000277AA">
        <w:t>children and young people</w:t>
      </w:r>
      <w:r w:rsidR="005A12F1" w:rsidRPr="00C84FF5">
        <w:t xml:space="preserve"> on remand or awaiting transfer to other institutions.</w:t>
      </w:r>
      <w:r w:rsidR="005A12F1" w:rsidRPr="00C84FF5">
        <w:rPr>
          <w:vertAlign w:val="superscript"/>
        </w:rPr>
        <w:footnoteReference w:id="182"/>
      </w:r>
      <w:r w:rsidR="005A12F1" w:rsidRPr="00C84FF5">
        <w:t xml:space="preserve"> In one case a 14</w:t>
      </w:r>
      <w:r w:rsidR="006274F3">
        <w:t>-</w:t>
      </w:r>
      <w:r w:rsidR="005A12F1" w:rsidRPr="00C84FF5">
        <w:t>year</w:t>
      </w:r>
      <w:r w:rsidR="006274F3">
        <w:t>-</w:t>
      </w:r>
      <w:r w:rsidR="005A12F1" w:rsidRPr="00C84FF5">
        <w:t>old boy who had murdered a 6</w:t>
      </w:r>
      <w:r w:rsidR="006274F3">
        <w:t>-</w:t>
      </w:r>
      <w:r w:rsidR="005A12F1" w:rsidRPr="00C84FF5">
        <w:t>year</w:t>
      </w:r>
      <w:r w:rsidR="006274F3">
        <w:t>-</w:t>
      </w:r>
      <w:r w:rsidR="005A12F1" w:rsidRPr="00C84FF5">
        <w:t xml:space="preserve">old girl was kept in isolation at the </w:t>
      </w:r>
      <w:r w:rsidR="00A14D77">
        <w:t>Kohitere Centre</w:t>
      </w:r>
      <w:r w:rsidR="005A12F1" w:rsidRPr="00C84FF5">
        <w:t xml:space="preserve"> secure unit, which was “totally inadequate for long</w:t>
      </w:r>
      <w:r w:rsidR="00EF303F">
        <w:t>-</w:t>
      </w:r>
      <w:r w:rsidR="005A12F1" w:rsidRPr="00C84FF5">
        <w:t>term detention”</w:t>
      </w:r>
      <w:r w:rsidR="00A72D91">
        <w:t>.</w:t>
      </w:r>
      <w:r w:rsidR="005A12F1" w:rsidRPr="00C84FF5">
        <w:rPr>
          <w:vertAlign w:val="superscript"/>
        </w:rPr>
        <w:footnoteReference w:id="183"/>
      </w:r>
      <w:r w:rsidR="005A12F1" w:rsidRPr="00C84FF5">
        <w:t xml:space="preserve"> </w:t>
      </w:r>
      <w:r w:rsidR="001C7637">
        <w:t xml:space="preserve">NZ </w:t>
      </w:r>
      <w:r w:rsidR="00307E48">
        <w:t>European s</w:t>
      </w:r>
      <w:r w:rsidR="005A12F1" w:rsidRPr="00C84FF5">
        <w:t xml:space="preserve">urvivor Mr BY told </w:t>
      </w:r>
      <w:r w:rsidR="00DE6A3C" w:rsidRPr="00C84FF5">
        <w:t>the Inquiry</w:t>
      </w:r>
      <w:r w:rsidR="005A12F1" w:rsidRPr="00C84FF5">
        <w:t xml:space="preserve"> he was made to share a room with a boy convicted of violent crime and sexual assault.</w:t>
      </w:r>
      <w:r w:rsidR="005A12F1" w:rsidRPr="00C84FF5">
        <w:rPr>
          <w:vertAlign w:val="superscript"/>
        </w:rPr>
        <w:footnoteReference w:id="184"/>
      </w:r>
      <w:r w:rsidR="00365455">
        <w:t xml:space="preserve"> </w:t>
      </w:r>
      <w:r w:rsidR="005A12F1" w:rsidRPr="00C84FF5">
        <w:t xml:space="preserve"> </w:t>
      </w:r>
    </w:p>
    <w:p w14:paraId="4B763858" w14:textId="77777777" w:rsidR="00C0531C" w:rsidRDefault="00C0531C">
      <w:pPr>
        <w:rPr>
          <w:rFonts w:ascii="Arial" w:eastAsiaTheme="minorHAnsi" w:hAnsi="Arial" w:cs="Arial"/>
          <w:sz w:val="22"/>
          <w:szCs w:val="22"/>
          <w:lang w:val="en-AU"/>
        </w:rPr>
      </w:pPr>
      <w:r>
        <w:br w:type="page"/>
      </w:r>
    </w:p>
    <w:p w14:paraId="3A1EE4F1" w14:textId="1F5643DD" w:rsidR="008513F3" w:rsidRPr="00C84FF5" w:rsidRDefault="005A12F1" w:rsidP="005F5A81">
      <w:pPr>
        <w:pStyle w:val="ListParagraph"/>
        <w:ind w:left="709" w:hanging="709"/>
      </w:pPr>
      <w:r w:rsidRPr="00C84FF5">
        <w:lastRenderedPageBreak/>
        <w:t xml:space="preserve">The conditions of the </w:t>
      </w:r>
      <w:r w:rsidR="00A14D77">
        <w:t>Kohitere Centre</w:t>
      </w:r>
      <w:r w:rsidRPr="00C84FF5">
        <w:t xml:space="preserve"> secure unit were completely unsuitable. The structure was modelled on the secure facility at </w:t>
      </w:r>
      <w:proofErr w:type="spellStart"/>
      <w:r w:rsidRPr="00C84FF5">
        <w:t>Arohata</w:t>
      </w:r>
      <w:proofErr w:type="spellEnd"/>
      <w:r w:rsidRPr="00C84FF5">
        <w:t xml:space="preserve"> prison</w:t>
      </w:r>
      <w:r w:rsidRPr="00C84FF5">
        <w:rPr>
          <w:vertAlign w:val="superscript"/>
        </w:rPr>
        <w:footnoteReference w:id="185"/>
      </w:r>
      <w:r w:rsidRPr="00C84FF5">
        <w:t xml:space="preserve"> and described as </w:t>
      </w:r>
      <w:r w:rsidR="00EF303F">
        <w:t>‘</w:t>
      </w:r>
      <w:r w:rsidRPr="00C84FF5">
        <w:t>foreboding</w:t>
      </w:r>
      <w:r w:rsidR="00EF303F">
        <w:t>’</w:t>
      </w:r>
      <w:r w:rsidR="009C0F89">
        <w:t>.</w:t>
      </w:r>
      <w:r w:rsidRPr="00C84FF5">
        <w:rPr>
          <w:vertAlign w:val="superscript"/>
        </w:rPr>
        <w:footnoteReference w:id="186"/>
      </w:r>
      <w:r w:rsidRPr="00C84FF5">
        <w:t xml:space="preserve"> Cells were small, with only a bucket for washing, and a mattress. Survivors said their mattress was removed during the day and the floor hosed down so they couldn’t sit.</w:t>
      </w:r>
      <w:r w:rsidRPr="00C84FF5">
        <w:rPr>
          <w:vertAlign w:val="superscript"/>
        </w:rPr>
        <w:footnoteReference w:id="187"/>
      </w:r>
      <w:r w:rsidRPr="00C84FF5">
        <w:t xml:space="preserve"> Survivors said they received little to no education while in secure.</w:t>
      </w:r>
      <w:r w:rsidRPr="00C84FF5">
        <w:rPr>
          <w:vertAlign w:val="superscript"/>
        </w:rPr>
        <w:footnoteReference w:id="188"/>
      </w:r>
      <w:r w:rsidRPr="00C84FF5">
        <w:t xml:space="preserve"> </w:t>
      </w:r>
      <w:r w:rsidR="008513F3" w:rsidRPr="00C84FF5">
        <w:t>They</w:t>
      </w:r>
      <w:r w:rsidR="00036E74" w:rsidRPr="00C84FF5">
        <w:t xml:space="preserve"> were also physically abused.</w:t>
      </w:r>
      <w:r w:rsidR="00036E74" w:rsidRPr="00C84FF5">
        <w:rPr>
          <w:vertAlign w:val="superscript"/>
        </w:rPr>
        <w:footnoteReference w:id="189"/>
      </w:r>
      <w:r w:rsidR="00036E74" w:rsidRPr="00C84FF5">
        <w:t xml:space="preserve"> Others told </w:t>
      </w:r>
      <w:r w:rsidR="00DE6A3C" w:rsidRPr="00C84FF5">
        <w:t>the Inquiry</w:t>
      </w:r>
      <w:r w:rsidR="00036E74" w:rsidRPr="00C84FF5">
        <w:t xml:space="preserve"> staff members would spit in their food.</w:t>
      </w:r>
      <w:r w:rsidR="00036E74" w:rsidRPr="00C84FF5">
        <w:rPr>
          <w:rStyle w:val="FootnoteReference"/>
        </w:rPr>
        <w:footnoteReference w:id="190"/>
      </w:r>
      <w:r w:rsidR="008513F3" w:rsidRPr="00C84FF5">
        <w:t xml:space="preserve"> Secure was colloquially referred to as ‘Disneyland’</w:t>
      </w:r>
      <w:r w:rsidR="00395D4B">
        <w:t>.</w:t>
      </w:r>
      <w:r w:rsidR="008513F3" w:rsidRPr="00C84FF5">
        <w:rPr>
          <w:vertAlign w:val="superscript"/>
        </w:rPr>
        <w:footnoteReference w:id="191"/>
      </w:r>
      <w:r w:rsidR="008513F3" w:rsidRPr="00C84FF5">
        <w:t xml:space="preserve"> </w:t>
      </w:r>
      <w:r w:rsidR="001C7637">
        <w:t xml:space="preserve">NZ </w:t>
      </w:r>
      <w:r w:rsidR="00E559D6">
        <w:t>European s</w:t>
      </w:r>
      <w:r w:rsidR="00890FE0">
        <w:t>urvivor Kevin England said:</w:t>
      </w:r>
    </w:p>
    <w:p w14:paraId="413B9FBF" w14:textId="74A4BCFD" w:rsidR="00036E74" w:rsidRPr="00C84FF5" w:rsidRDefault="00890FE0" w:rsidP="009E5F23">
      <w:pPr>
        <w:pStyle w:val="Quote"/>
        <w:ind w:left="1701" w:right="1275"/>
        <w:rPr>
          <w:lang w:val="en-AU"/>
        </w:rPr>
      </w:pPr>
      <w:r>
        <w:rPr>
          <w:shd w:val="clear" w:color="auto" w:fill="FFFFFF"/>
        </w:rPr>
        <w:t>“</w:t>
      </w:r>
      <w:r w:rsidR="008513F3" w:rsidRPr="00C84FF5">
        <w:rPr>
          <w:shd w:val="clear" w:color="auto" w:fill="FFFFFF"/>
        </w:rPr>
        <w:t>You would joke that you were going for a holiday to Disneyland. Everyone had the attitude that you hadn't been to Kohitere until you had been to Disneyland.</w:t>
      </w:r>
      <w:r>
        <w:rPr>
          <w:shd w:val="clear" w:color="auto" w:fill="FFFFFF"/>
        </w:rPr>
        <w:t>”</w:t>
      </w:r>
      <w:r w:rsidR="008513F3" w:rsidRPr="4870A1E1">
        <w:rPr>
          <w:rStyle w:val="FootnoteReference"/>
          <w:shd w:val="clear" w:color="auto" w:fill="FFFFFF"/>
          <w:lang w:val="en-AU"/>
        </w:rPr>
        <w:footnoteReference w:id="192"/>
      </w:r>
    </w:p>
    <w:p w14:paraId="6F4FA11A" w14:textId="14F705C3" w:rsidR="00036E74" w:rsidRPr="00C84FF5" w:rsidRDefault="005A12F1" w:rsidP="005F5A81">
      <w:pPr>
        <w:pStyle w:val="ListParagraph"/>
        <w:ind w:left="709" w:hanging="709"/>
      </w:pPr>
      <w:r w:rsidRPr="00C84FF5">
        <w:t>Most survivors stated they were either left alone all day or subjected to excessive physical training,</w:t>
      </w:r>
      <w:r w:rsidRPr="00C84FF5">
        <w:rPr>
          <w:vertAlign w:val="superscript"/>
        </w:rPr>
        <w:footnoteReference w:id="193"/>
      </w:r>
      <w:r w:rsidRPr="00C84FF5">
        <w:t xml:space="preserve"> which was regularly coupled with violence from staff.</w:t>
      </w:r>
      <w:r w:rsidRPr="00C84FF5">
        <w:rPr>
          <w:vertAlign w:val="superscript"/>
        </w:rPr>
        <w:footnoteReference w:id="194"/>
      </w:r>
      <w:r w:rsidRPr="00C84FF5">
        <w:t xml:space="preserve"> Several survivors said the staff in secure were trying to ‘break’ them.</w:t>
      </w:r>
      <w:r w:rsidRPr="00C84FF5">
        <w:rPr>
          <w:vertAlign w:val="superscript"/>
        </w:rPr>
        <w:footnoteReference w:id="195"/>
      </w:r>
      <w:r w:rsidRPr="00C84FF5">
        <w:t xml:space="preserve"> </w:t>
      </w:r>
    </w:p>
    <w:p w14:paraId="58FFE69E" w14:textId="265DEC90" w:rsidR="005A12F1" w:rsidRPr="00C84FF5" w:rsidRDefault="005A12F1" w:rsidP="005F5A81">
      <w:pPr>
        <w:pStyle w:val="ListParagraph"/>
        <w:ind w:left="709" w:hanging="709"/>
      </w:pPr>
      <w:r w:rsidRPr="00C84FF5">
        <w:t xml:space="preserve">In the 1970s a growing number of boys were admitted to secure. In 1973, </w:t>
      </w:r>
      <w:r w:rsidR="000E4A96" w:rsidRPr="00C84FF5">
        <w:t xml:space="preserve">the </w:t>
      </w:r>
      <w:r w:rsidR="00A14D77">
        <w:t>Kohitere Centre</w:t>
      </w:r>
      <w:r w:rsidRPr="00C84FF5">
        <w:t xml:space="preserve"> assistant principal described the understaffed and inadequate conditions of the secure block: “If we continue under the present physical and staffing set-up</w:t>
      </w:r>
      <w:r w:rsidR="00EF303F">
        <w:t>,</w:t>
      </w:r>
      <w:r w:rsidRPr="00C84FF5">
        <w:t xml:space="preserve"> we will achieve little more than to condition boys to accept </w:t>
      </w:r>
      <w:r w:rsidR="00EF303F">
        <w:t>b</w:t>
      </w:r>
      <w:r w:rsidRPr="00C84FF5">
        <w:t>orstal later.”</w:t>
      </w:r>
      <w:r w:rsidRPr="00C84FF5">
        <w:rPr>
          <w:vertAlign w:val="superscript"/>
        </w:rPr>
        <w:footnoteReference w:id="196"/>
      </w:r>
      <w:r w:rsidRPr="00C84FF5">
        <w:t xml:space="preserve"> This sentiment was echoed in the 1976 </w:t>
      </w:r>
      <w:r w:rsidR="00A14D77">
        <w:t>Kohitere Centre</w:t>
      </w:r>
      <w:r w:rsidRPr="00C84FF5">
        <w:t xml:space="preserve"> annual report, which said prison would be preferable to the secure block.</w:t>
      </w:r>
      <w:r w:rsidRPr="00C84FF5">
        <w:rPr>
          <w:vertAlign w:val="superscript"/>
        </w:rPr>
        <w:footnoteReference w:id="197"/>
      </w:r>
      <w:r w:rsidRPr="00C84FF5">
        <w:t xml:space="preserve"> </w:t>
      </w:r>
    </w:p>
    <w:p w14:paraId="23658E3D" w14:textId="77777777" w:rsidR="00C0531C" w:rsidRDefault="00C0531C">
      <w:pPr>
        <w:rPr>
          <w:rFonts w:ascii="Arial" w:eastAsiaTheme="minorHAnsi" w:hAnsi="Arial" w:cs="Arial"/>
          <w:sz w:val="22"/>
          <w:szCs w:val="22"/>
          <w:lang w:val="en-AU"/>
        </w:rPr>
      </w:pPr>
      <w:r>
        <w:br w:type="page"/>
      </w:r>
    </w:p>
    <w:p w14:paraId="69D4F8B8" w14:textId="115C779D" w:rsidR="005A12F1" w:rsidRPr="00C84FF5" w:rsidDel="00641826" w:rsidRDefault="005A12F1" w:rsidP="005F5A81">
      <w:pPr>
        <w:pStyle w:val="ListParagraph"/>
        <w:ind w:left="709" w:hanging="709"/>
      </w:pPr>
      <w:r w:rsidRPr="00641826">
        <w:lastRenderedPageBreak/>
        <w:t>In 1983 Social Welfare introduced specific guidelines to ensure better monitoring of secure placements.</w:t>
      </w:r>
      <w:r w:rsidRPr="00C84FF5">
        <w:rPr>
          <w:vertAlign w:val="superscript"/>
        </w:rPr>
        <w:footnoteReference w:id="198"/>
      </w:r>
      <w:r w:rsidRPr="00641826">
        <w:t xml:space="preserve"> All placements </w:t>
      </w:r>
      <w:r w:rsidR="00EF303F">
        <w:t>for more than</w:t>
      </w:r>
      <w:r w:rsidR="00EF303F" w:rsidRPr="00641826">
        <w:t xml:space="preserve"> </w:t>
      </w:r>
      <w:r w:rsidRPr="00641826">
        <w:t>14 days required specific justification and notification to Social Welfare head office.</w:t>
      </w:r>
      <w:r w:rsidRPr="00C84FF5">
        <w:rPr>
          <w:vertAlign w:val="superscript"/>
        </w:rPr>
        <w:footnoteReference w:id="199"/>
      </w:r>
      <w:r w:rsidRPr="00641826">
        <w:t xml:space="preserve"> A November 1983 report noted that </w:t>
      </w:r>
      <w:r w:rsidR="00EF303F">
        <w:t>from</w:t>
      </w:r>
      <w:r w:rsidR="00EF303F" w:rsidRPr="00641826">
        <w:t xml:space="preserve"> </w:t>
      </w:r>
      <w:r w:rsidRPr="00641826">
        <w:t xml:space="preserve">January </w:t>
      </w:r>
      <w:r w:rsidR="00EF303F">
        <w:t>to</w:t>
      </w:r>
      <w:r w:rsidR="00EF303F" w:rsidRPr="00641826">
        <w:t xml:space="preserve"> </w:t>
      </w:r>
      <w:r w:rsidRPr="00641826">
        <w:t xml:space="preserve">October 1983, 43 boys at </w:t>
      </w:r>
      <w:r w:rsidR="00A14D77" w:rsidRPr="007A5367">
        <w:t>Kohitere Centre</w:t>
      </w:r>
      <w:r w:rsidRPr="00641826">
        <w:t xml:space="preserve"> were in secure for more than 14 days, with only nine of these placements complying with the guidelines.</w:t>
      </w:r>
      <w:r w:rsidRPr="00C84FF5">
        <w:rPr>
          <w:vertAlign w:val="superscript"/>
        </w:rPr>
        <w:footnoteReference w:id="200"/>
      </w:r>
      <w:r w:rsidRPr="00641826">
        <w:t xml:space="preserve"> In 1987, 58 admissions to secure at </w:t>
      </w:r>
      <w:r w:rsidR="00EB4DB9" w:rsidRPr="007A5367">
        <w:t>Hokio School</w:t>
      </w:r>
      <w:r w:rsidRPr="00641826">
        <w:t xml:space="preserve"> and </w:t>
      </w:r>
      <w:r w:rsidR="00A14D77" w:rsidRPr="007A5367">
        <w:t>Kohitere Centre</w:t>
      </w:r>
      <w:r w:rsidRPr="00641826">
        <w:t xml:space="preserve"> were incorrectly documented, with the reason for placement not in compliance with regulations.</w:t>
      </w:r>
      <w:r w:rsidRPr="00C84FF5">
        <w:rPr>
          <w:vertAlign w:val="superscript"/>
        </w:rPr>
        <w:footnoteReference w:id="201"/>
      </w:r>
      <w:r w:rsidRPr="00641826">
        <w:t xml:space="preserve"> </w:t>
      </w:r>
      <w:r w:rsidR="00200127" w:rsidRPr="007A5367">
        <w:t>The Inquiry did not receive any evidence to show what the Department’s response was, if any, to these breaches.</w:t>
      </w:r>
    </w:p>
    <w:p w14:paraId="1570D1FC" w14:textId="07D1BEAA" w:rsidR="00641826" w:rsidRDefault="00606B05" w:rsidP="005F5A81">
      <w:pPr>
        <w:pStyle w:val="ListParagraph"/>
        <w:ind w:left="709" w:hanging="709"/>
      </w:pPr>
      <w:r>
        <w:t>NZ European s</w:t>
      </w:r>
      <w:r w:rsidR="005A12F1" w:rsidRPr="00C84FF5">
        <w:t xml:space="preserve">urvivor Mr BY told </w:t>
      </w:r>
      <w:r w:rsidR="00DE6A3C" w:rsidRPr="00C84FF5">
        <w:t>the Inquiry</w:t>
      </w:r>
      <w:r w:rsidR="005A12F1" w:rsidRPr="00C84FF5">
        <w:t xml:space="preserve"> he spent 18 days in secure when he first arrived at </w:t>
      </w:r>
      <w:r w:rsidR="00A14D77">
        <w:t>Kohitere Centre</w:t>
      </w:r>
      <w:r w:rsidR="005A12F1" w:rsidRPr="00C84FF5">
        <w:t>.</w:t>
      </w:r>
      <w:r w:rsidR="005A12F1" w:rsidRPr="00C84FF5">
        <w:rPr>
          <w:vertAlign w:val="superscript"/>
        </w:rPr>
        <w:footnoteReference w:id="202"/>
      </w:r>
      <w:r w:rsidR="005A12F1" w:rsidRPr="00C84FF5">
        <w:t xml:space="preserve"> </w:t>
      </w:r>
      <w:r w:rsidRPr="00606B05">
        <w:t>Māori survivor Daniel Rei (Ngāti Toa Rangatira)</w:t>
      </w:r>
      <w:r w:rsidR="005A12F1" w:rsidRPr="00C84FF5">
        <w:t xml:space="preserve"> was kept in secure </w:t>
      </w:r>
      <w:r w:rsidR="006933BF" w:rsidRPr="00C84FF5">
        <w:t>for a total of</w:t>
      </w:r>
      <w:r w:rsidR="005A12F1" w:rsidRPr="00C84FF5">
        <w:t xml:space="preserve"> more than 154 days </w:t>
      </w:r>
      <w:r w:rsidR="006933BF" w:rsidRPr="00C84FF5">
        <w:t>during his placement</w:t>
      </w:r>
      <w:r w:rsidR="005A12F1" w:rsidRPr="00C84FF5">
        <w:t xml:space="preserve"> in the 1980s, earning him the nickname the “block king”</w:t>
      </w:r>
      <w:r w:rsidR="00C26349">
        <w:t>.</w:t>
      </w:r>
      <w:r w:rsidR="005A12F1" w:rsidRPr="00C84FF5">
        <w:rPr>
          <w:vertAlign w:val="superscript"/>
        </w:rPr>
        <w:footnoteReference w:id="203"/>
      </w:r>
      <w:r w:rsidR="005A12F1" w:rsidRPr="00C84FF5">
        <w:t xml:space="preserve"> </w:t>
      </w:r>
      <w:r w:rsidR="007C6887">
        <w:t>Māori s</w:t>
      </w:r>
      <w:r w:rsidR="005A12F1" w:rsidRPr="00C84FF5">
        <w:t xml:space="preserve">urvivor </w:t>
      </w:r>
      <w:r w:rsidR="008E7DF5">
        <w:t>Mr SK</w:t>
      </w:r>
      <w:r w:rsidR="005A12F1" w:rsidRPr="00C84FF5">
        <w:t xml:space="preserve"> </w:t>
      </w:r>
      <w:r w:rsidR="00A52DD0">
        <w:t>(</w:t>
      </w:r>
      <w:r w:rsidR="00A52DD0">
        <w:rPr>
          <w:rStyle w:val="normaltextrun"/>
          <w:color w:val="000000"/>
          <w:shd w:val="clear" w:color="auto" w:fill="FFFFFF"/>
        </w:rPr>
        <w:t>Ngāti</w:t>
      </w:r>
      <w:r w:rsidR="00A52DD0">
        <w:rPr>
          <w:rStyle w:val="normaltextrun"/>
          <w:b/>
          <w:bCs/>
          <w:color w:val="000000"/>
          <w:shd w:val="clear" w:color="auto" w:fill="FFFFFF"/>
        </w:rPr>
        <w:t xml:space="preserve"> </w:t>
      </w:r>
      <w:r w:rsidR="00A52DD0">
        <w:rPr>
          <w:rStyle w:val="normaltextrun"/>
          <w:color w:val="000000"/>
          <w:shd w:val="clear" w:color="auto" w:fill="FFFFFF"/>
        </w:rPr>
        <w:t>Porou)</w:t>
      </w:r>
      <w:r w:rsidR="005A12F1" w:rsidRPr="00C84FF5">
        <w:t xml:space="preserve"> spent 320 days in secure over a 563-day period from the time he was 13 years old.</w:t>
      </w:r>
      <w:r w:rsidR="005A12F1" w:rsidRPr="00C84FF5">
        <w:rPr>
          <w:vertAlign w:val="superscript"/>
        </w:rPr>
        <w:footnoteReference w:id="204"/>
      </w:r>
      <w:r w:rsidR="005A12F1" w:rsidRPr="00C84FF5">
        <w:t xml:space="preserve"> After his release from </w:t>
      </w:r>
      <w:r w:rsidR="00A14D77">
        <w:t>Kohitere Centre</w:t>
      </w:r>
      <w:r w:rsidR="005A12F1" w:rsidRPr="00C84FF5">
        <w:t xml:space="preserve">, </w:t>
      </w:r>
      <w:r w:rsidR="008E7DF5">
        <w:t xml:space="preserve">Mr SK </w:t>
      </w:r>
      <w:r w:rsidR="005A12F1" w:rsidRPr="00C84FF5">
        <w:t xml:space="preserve">told </w:t>
      </w:r>
      <w:r w:rsidR="00DE6A3C" w:rsidRPr="00C84FF5">
        <w:t>the Inquiry</w:t>
      </w:r>
      <w:r w:rsidR="005A12F1" w:rsidRPr="00C84FF5">
        <w:t xml:space="preserve"> he spent most of his life in prison and admitted to being “extremely violent</w:t>
      </w:r>
      <w:r w:rsidR="00EF303F">
        <w:t>”</w:t>
      </w:r>
      <w:r w:rsidR="005A12F1" w:rsidRPr="00C84FF5">
        <w:t>.</w:t>
      </w:r>
      <w:r w:rsidR="005A12F1" w:rsidRPr="00C84FF5">
        <w:rPr>
          <w:rStyle w:val="FootnoteReference"/>
        </w:rPr>
        <w:footnoteReference w:id="205"/>
      </w:r>
      <w:r w:rsidR="005A12F1" w:rsidRPr="00C84FF5">
        <w:t xml:space="preserve"> In an exp</w:t>
      </w:r>
      <w:r w:rsidR="00AB0218" w:rsidRPr="00C84FF5">
        <w:t>e</w:t>
      </w:r>
      <w:r w:rsidR="005A12F1" w:rsidRPr="00C84FF5">
        <w:t xml:space="preserve">rt report provided to the </w:t>
      </w:r>
      <w:r w:rsidR="0030485F">
        <w:t>Inquiry</w:t>
      </w:r>
      <w:r w:rsidR="005A12F1" w:rsidRPr="00C84FF5">
        <w:t>, adolescent forensic psychologist Dr Enys Delmage discussed the risks of solitary confinement on the adolescent brain, including the breaking of social connections and a distrust of authority.</w:t>
      </w:r>
      <w:r w:rsidR="005A12F1" w:rsidRPr="00C84FF5">
        <w:rPr>
          <w:rStyle w:val="FootnoteReference"/>
        </w:rPr>
        <w:footnoteReference w:id="206"/>
      </w:r>
      <w:r w:rsidR="005A12F1" w:rsidRPr="00C84FF5">
        <w:t xml:space="preserve"> </w:t>
      </w:r>
    </w:p>
    <w:p w14:paraId="687DD6A6" w14:textId="0C515C11" w:rsidR="005A12F1" w:rsidRPr="00C84FF5" w:rsidRDefault="005A12F1" w:rsidP="00DF3BCC">
      <w:pPr>
        <w:pStyle w:val="Heading2"/>
      </w:pPr>
      <w:bookmarkStart w:id="57" w:name="_Toc178456182"/>
      <w:r w:rsidRPr="3F5F6526">
        <w:t>Survivors were subjected to racism and cultural neglect</w:t>
      </w:r>
      <w:bookmarkEnd w:id="57"/>
      <w:r w:rsidRPr="3F5F6526">
        <w:t xml:space="preserve"> </w:t>
      </w:r>
    </w:p>
    <w:p w14:paraId="28D5DC3D" w14:textId="312BDAD4" w:rsidR="005A12F1" w:rsidRPr="00C84FF5" w:rsidRDefault="00DE6A3C" w:rsidP="005F5A81">
      <w:pPr>
        <w:pStyle w:val="ListParagraph"/>
        <w:ind w:left="709" w:hanging="709"/>
      </w:pPr>
      <w:r w:rsidRPr="00C84FF5">
        <w:t>Tamariki and rangatahi</w:t>
      </w:r>
      <w:r w:rsidR="005A12F1" w:rsidRPr="00C84FF5">
        <w:t xml:space="preserve"> Māori were</w:t>
      </w:r>
      <w:r w:rsidR="00FB0F93">
        <w:t xml:space="preserve"> </w:t>
      </w:r>
      <w:proofErr w:type="gramStart"/>
      <w:r w:rsidR="00FB0F93">
        <w:t>the</w:t>
      </w:r>
      <w:r w:rsidR="005A12F1" w:rsidRPr="00C84FF5">
        <w:t xml:space="preserve"> </w:t>
      </w:r>
      <w:r w:rsidR="000B16EB">
        <w:t xml:space="preserve">majority </w:t>
      </w:r>
      <w:r w:rsidR="005A12F1" w:rsidRPr="00C84FF5">
        <w:t>of</w:t>
      </w:r>
      <w:proofErr w:type="gramEnd"/>
      <w:r w:rsidR="005A12F1" w:rsidRPr="00C84FF5">
        <w:t xml:space="preserve"> the population</w:t>
      </w:r>
      <w:r w:rsidR="00822FAA" w:rsidRPr="00C84FF5">
        <w:t xml:space="preserve"> at both </w:t>
      </w:r>
      <w:r w:rsidR="00EB4DB9">
        <w:t>Hokio School</w:t>
      </w:r>
      <w:r w:rsidR="00822FAA" w:rsidRPr="00C84FF5">
        <w:t xml:space="preserve"> and </w:t>
      </w:r>
      <w:r w:rsidR="00A14D77">
        <w:t>Kohitere Centre</w:t>
      </w:r>
      <w:r w:rsidR="00AB0218" w:rsidRPr="00C84FF5">
        <w:t xml:space="preserve"> </w:t>
      </w:r>
      <w:r w:rsidR="004F1D5E">
        <w:t xml:space="preserve">from </w:t>
      </w:r>
      <w:r w:rsidR="00AB0218" w:rsidRPr="00C84FF5">
        <w:t>the mid</w:t>
      </w:r>
      <w:r w:rsidR="00C26349">
        <w:t>-</w:t>
      </w:r>
      <w:r w:rsidR="00AB0218" w:rsidRPr="00C84FF5">
        <w:t>1960s onwards</w:t>
      </w:r>
      <w:r w:rsidR="005A12F1" w:rsidRPr="00C84FF5">
        <w:t>. Although there were Māori staff at both institutions, survivors described an environment that did not encourage te reo Māori.</w:t>
      </w:r>
      <w:r w:rsidR="005A12F1" w:rsidRPr="00C84FF5">
        <w:rPr>
          <w:vertAlign w:val="superscript"/>
        </w:rPr>
        <w:footnoteReference w:id="207"/>
      </w:r>
      <w:r w:rsidR="005A12F1" w:rsidRPr="00C84FF5">
        <w:t xml:space="preserve"> </w:t>
      </w:r>
      <w:r w:rsidR="00A746B8" w:rsidRPr="00C84FF5">
        <w:t>Māori</w:t>
      </w:r>
      <w:r w:rsidR="00A746B8">
        <w:t xml:space="preserve"> s</w:t>
      </w:r>
      <w:r w:rsidR="005A12F1" w:rsidRPr="00C84FF5">
        <w:t xml:space="preserve">urvivor Hohepa </w:t>
      </w:r>
      <w:proofErr w:type="spellStart"/>
      <w:r w:rsidR="005A12F1" w:rsidRPr="00C84FF5">
        <w:t>Taiaroa</w:t>
      </w:r>
      <w:proofErr w:type="spellEnd"/>
      <w:r w:rsidR="00A746B8">
        <w:t xml:space="preserve"> (</w:t>
      </w:r>
      <w:r w:rsidR="009A355B" w:rsidRPr="009A355B">
        <w:t xml:space="preserve">Ngāti </w:t>
      </w:r>
      <w:proofErr w:type="spellStart"/>
      <w:r w:rsidR="009A355B" w:rsidRPr="009A355B">
        <w:t>Apa</w:t>
      </w:r>
      <w:proofErr w:type="spellEnd"/>
      <w:r w:rsidR="009A355B" w:rsidRPr="009A355B">
        <w:t>, Ngāti Kahungunu)</w:t>
      </w:r>
      <w:r w:rsidR="005A12F1" w:rsidRPr="00C84FF5">
        <w:t xml:space="preserve"> </w:t>
      </w:r>
      <w:r w:rsidR="00ED6076" w:rsidRPr="00C84FF5">
        <w:t xml:space="preserve">told </w:t>
      </w:r>
      <w:r w:rsidRPr="00C84FF5">
        <w:t>the Inquiry</w:t>
      </w:r>
      <w:r w:rsidR="005A12F1" w:rsidRPr="00C84FF5">
        <w:t>:</w:t>
      </w:r>
    </w:p>
    <w:p w14:paraId="77E606CE" w14:textId="6D3C7483" w:rsidR="005A12F1" w:rsidRPr="00C84FF5" w:rsidRDefault="00D463D8" w:rsidP="00531F2B">
      <w:pPr>
        <w:pStyle w:val="Quote"/>
        <w:ind w:left="1701" w:right="1275"/>
      </w:pPr>
      <w:r>
        <w:t>“</w:t>
      </w:r>
      <w:r w:rsidR="005A12F1" w:rsidRPr="00C84FF5">
        <w:t>I couldn't be Māori. I couldn't be me. I had to act like a Pākehā. To me that's racism. That's abuse. If we spoke te reo, the staff would give us mean looks or give us all the shit jobs. It was subtle pacification.</w:t>
      </w:r>
      <w:r>
        <w:t>”</w:t>
      </w:r>
      <w:r w:rsidR="005A12F1" w:rsidRPr="4870A1E1">
        <w:rPr>
          <w:rStyle w:val="FootnoteReference"/>
          <w:lang w:val="en-AU"/>
        </w:rPr>
        <w:footnoteReference w:id="208"/>
      </w:r>
    </w:p>
    <w:p w14:paraId="489337C6" w14:textId="7978A1D7" w:rsidR="005A12F1" w:rsidRPr="00C84FF5" w:rsidRDefault="00874A15" w:rsidP="005F5A81">
      <w:pPr>
        <w:pStyle w:val="ListParagraph"/>
        <w:ind w:left="709" w:hanging="709"/>
      </w:pPr>
      <w:r>
        <w:lastRenderedPageBreak/>
        <w:t xml:space="preserve">Deaf </w:t>
      </w:r>
      <w:r w:rsidR="00A26C46">
        <w:t>N</w:t>
      </w:r>
      <w:r w:rsidR="001C7637">
        <w:t>Z</w:t>
      </w:r>
      <w:r w:rsidR="00F700AB">
        <w:t xml:space="preserve"> European / Māori</w:t>
      </w:r>
      <w:r w:rsidR="005A12F1" w:rsidRPr="00C84FF5">
        <w:t xml:space="preserve"> survivor </w:t>
      </w:r>
      <w:r w:rsidR="00A9395C">
        <w:t>Mr JV</w:t>
      </w:r>
      <w:r w:rsidR="005A12F1" w:rsidRPr="00C84FF5">
        <w:t xml:space="preserve"> described a similar experience:</w:t>
      </w:r>
    </w:p>
    <w:p w14:paraId="07DFFE91" w14:textId="77777777" w:rsidR="006259B2" w:rsidRDefault="00D463D8" w:rsidP="008E59BC">
      <w:pPr>
        <w:pStyle w:val="Quote"/>
        <w:ind w:left="1701" w:right="1275"/>
      </w:pPr>
      <w:r>
        <w:t>“</w:t>
      </w:r>
      <w:r w:rsidR="005A12F1" w:rsidRPr="00C84FF5">
        <w:t>I speak te reo and was raised speaking te reo. But it was like an offence to learn M</w:t>
      </w:r>
      <w:r w:rsidR="00C53027" w:rsidRPr="00C84FF5">
        <w:t>ā</w:t>
      </w:r>
      <w:r w:rsidR="005A12F1" w:rsidRPr="00C84FF5">
        <w:t xml:space="preserve">ori culture in those places. Nobody spoke it, I tried to speak to a couple of staff about </w:t>
      </w:r>
      <w:proofErr w:type="gramStart"/>
      <w:r w:rsidR="005A12F1" w:rsidRPr="00C84FF5">
        <w:t>it</w:t>
      </w:r>
      <w:proofErr w:type="gramEnd"/>
      <w:r w:rsidR="005A12F1" w:rsidRPr="00C84FF5">
        <w:t xml:space="preserve"> but they would just tell me to shut up.</w:t>
      </w:r>
      <w:r>
        <w:t>”</w:t>
      </w:r>
      <w:r w:rsidR="005A12F1" w:rsidRPr="4870A1E1">
        <w:rPr>
          <w:rStyle w:val="FootnoteReference"/>
          <w:lang w:val="en-AU"/>
        </w:rPr>
        <w:footnoteReference w:id="209"/>
      </w:r>
    </w:p>
    <w:p w14:paraId="6919590C" w14:textId="09AB3369" w:rsidR="005A12F1" w:rsidRPr="00C84FF5" w:rsidRDefault="00ED6076" w:rsidP="006259B2">
      <w:pPr>
        <w:pStyle w:val="ListParagraph"/>
        <w:ind w:left="709" w:hanging="709"/>
      </w:pPr>
      <w:r w:rsidRPr="006259B2">
        <w:t xml:space="preserve">One </w:t>
      </w:r>
      <w:r w:rsidR="005A12F1" w:rsidRPr="006259B2">
        <w:t>Māori survivor said there was little provision of any meaningful cultural education.</w:t>
      </w:r>
      <w:r w:rsidR="005A12F1" w:rsidRPr="006259B2">
        <w:rPr>
          <w:vertAlign w:val="superscript"/>
        </w:rPr>
        <w:footnoteReference w:id="210"/>
      </w:r>
      <w:r w:rsidR="005A12F1" w:rsidRPr="006259B2">
        <w:t xml:space="preserve"> </w:t>
      </w:r>
      <w:r w:rsidR="002D50E3" w:rsidRPr="006259B2">
        <w:t xml:space="preserve">Māori survivor </w:t>
      </w:r>
      <w:r w:rsidR="003E7BE7" w:rsidRPr="006259B2">
        <w:t xml:space="preserve">Paora </w:t>
      </w:r>
      <w:r w:rsidR="00311B58" w:rsidRPr="006259B2">
        <w:t xml:space="preserve">(Paul) </w:t>
      </w:r>
      <w:r w:rsidR="003E7BE7" w:rsidRPr="006259B2">
        <w:t>Sweeney</w:t>
      </w:r>
      <w:r w:rsidR="002D50E3" w:rsidRPr="006259B2">
        <w:t xml:space="preserve"> (</w:t>
      </w:r>
      <w:r w:rsidR="00744059" w:rsidRPr="006259B2">
        <w:t>Ngāti Porou</w:t>
      </w:r>
      <w:r w:rsidR="00133E2A" w:rsidRPr="006259B2">
        <w:t>, Ngāti Hako</w:t>
      </w:r>
      <w:r w:rsidR="00744059" w:rsidRPr="006259B2">
        <w:t>)</w:t>
      </w:r>
      <w:r w:rsidR="003E7BE7" w:rsidRPr="006259B2">
        <w:t xml:space="preserve"> </w:t>
      </w:r>
      <w:r w:rsidR="005A12F1" w:rsidRPr="006259B2">
        <w:t>said: “I just knew a Pākehā system that was thrashing me.”</w:t>
      </w:r>
      <w:r w:rsidR="005A12F1" w:rsidRPr="006259B2">
        <w:rPr>
          <w:vertAlign w:val="superscript"/>
        </w:rPr>
        <w:footnoteReference w:id="211"/>
      </w:r>
      <w:r w:rsidR="005A12F1" w:rsidRPr="006259B2">
        <w:t xml:space="preserve"> Samoan survivor Fa’amoana </w:t>
      </w:r>
      <w:proofErr w:type="spellStart"/>
      <w:r w:rsidR="005A12F1" w:rsidRPr="006259B2">
        <w:t>Luafutu</w:t>
      </w:r>
      <w:proofErr w:type="spellEnd"/>
      <w:r w:rsidR="005A12F1" w:rsidRPr="006259B2">
        <w:t xml:space="preserve">, who was at </w:t>
      </w:r>
      <w:r w:rsidR="00A14D77" w:rsidRPr="006259B2">
        <w:t>Kohitere Centre</w:t>
      </w:r>
      <w:r w:rsidR="005A12F1" w:rsidRPr="006259B2">
        <w:t xml:space="preserve"> in the 1960s, told </w:t>
      </w:r>
      <w:r w:rsidR="00DE6A3C" w:rsidRPr="006259B2">
        <w:t>the</w:t>
      </w:r>
      <w:r w:rsidR="00DE6A3C" w:rsidRPr="00C84FF5">
        <w:t xml:space="preserve"> Inquiry</w:t>
      </w:r>
      <w:r w:rsidR="005A12F1" w:rsidRPr="00C84FF5">
        <w:t>: “The place had no function to meet the needs of a Samoan like me.”</w:t>
      </w:r>
      <w:r w:rsidR="005A12F1" w:rsidRPr="006259B2">
        <w:rPr>
          <w:vertAlign w:val="superscript"/>
        </w:rPr>
        <w:footnoteReference w:id="212"/>
      </w:r>
    </w:p>
    <w:p w14:paraId="26B21D52" w14:textId="26A2533F" w:rsidR="005A12F1" w:rsidRPr="00C84FF5" w:rsidRDefault="005A12F1" w:rsidP="005F5A81">
      <w:pPr>
        <w:pStyle w:val="ListParagraph"/>
        <w:ind w:left="709" w:hanging="709"/>
      </w:pPr>
      <w:r w:rsidRPr="00C84FF5">
        <w:t xml:space="preserve">Some survivors from </w:t>
      </w:r>
      <w:r w:rsidR="00A14D77">
        <w:t>Kohitere Centre</w:t>
      </w:r>
      <w:r w:rsidRPr="00C84FF5">
        <w:t xml:space="preserve"> described positive experiences,</w:t>
      </w:r>
      <w:r w:rsidRPr="00C84FF5">
        <w:rPr>
          <w:vertAlign w:val="superscript"/>
        </w:rPr>
        <w:footnoteReference w:id="213"/>
      </w:r>
      <w:r w:rsidRPr="00C84FF5">
        <w:t xml:space="preserve"> such as participating in the kapa haka group.</w:t>
      </w:r>
      <w:r w:rsidRPr="00C84FF5">
        <w:rPr>
          <w:vertAlign w:val="superscript"/>
        </w:rPr>
        <w:footnoteReference w:id="214"/>
      </w:r>
      <w:r w:rsidRPr="00C84FF5">
        <w:t xml:space="preserve"> </w:t>
      </w:r>
      <w:r w:rsidR="00925739">
        <w:t>Māori s</w:t>
      </w:r>
      <w:r w:rsidRPr="00C84FF5">
        <w:t>urvivor Mr GV</w:t>
      </w:r>
      <w:r w:rsidR="00747949">
        <w:t xml:space="preserve"> (Ngāpuhi)</w:t>
      </w:r>
      <w:r w:rsidRPr="00C84FF5">
        <w:t xml:space="preserve"> remembered a visiting kaumatua:</w:t>
      </w:r>
    </w:p>
    <w:p w14:paraId="016AB37C" w14:textId="793748DD" w:rsidR="005A12F1" w:rsidRPr="00C84FF5" w:rsidRDefault="007A5A12" w:rsidP="00F12F9D">
      <w:pPr>
        <w:pStyle w:val="Quote"/>
        <w:ind w:left="1701" w:right="1275"/>
      </w:pPr>
      <w:r>
        <w:t>“</w:t>
      </w:r>
      <w:r w:rsidR="005A12F1" w:rsidRPr="00C84FF5">
        <w:t>Mr Poutama would take all the Māori boys out of Kohitere on the weekends to teach us how to catch eels, how to set the nets for fishing and other things … I can see now that he was teaching me about my culture and about tikanga.</w:t>
      </w:r>
      <w:r>
        <w:t>”</w:t>
      </w:r>
      <w:r w:rsidR="005A12F1" w:rsidRPr="4870A1E1">
        <w:rPr>
          <w:rStyle w:val="FootnoteReference"/>
          <w:lang w:val="en-NZ"/>
        </w:rPr>
        <w:footnoteReference w:id="215"/>
      </w:r>
      <w:r w:rsidR="005A12F1" w:rsidRPr="00C84FF5">
        <w:t xml:space="preserve"> </w:t>
      </w:r>
    </w:p>
    <w:p w14:paraId="79FDF83F" w14:textId="634B42CF" w:rsidR="005A12F1" w:rsidRDefault="005A12F1" w:rsidP="005F5A81">
      <w:pPr>
        <w:pStyle w:val="ListParagraph"/>
        <w:ind w:left="709" w:hanging="709"/>
      </w:pPr>
      <w:r w:rsidRPr="67BA5306">
        <w:t>Survivors also experienced racist verbal abuse.</w:t>
      </w:r>
      <w:r w:rsidRPr="67BA5306">
        <w:rPr>
          <w:vertAlign w:val="superscript"/>
        </w:rPr>
        <w:footnoteReference w:id="216"/>
      </w:r>
      <w:r w:rsidRPr="67BA5306">
        <w:t xml:space="preserve"> One Māori survivor remembers being called a “useless black bastard</w:t>
      </w:r>
      <w:r w:rsidR="00697909">
        <w:t>”</w:t>
      </w:r>
      <w:r w:rsidRPr="67BA5306">
        <w:t>.</w:t>
      </w:r>
      <w:r w:rsidRPr="67BA5306">
        <w:rPr>
          <w:vertAlign w:val="superscript"/>
        </w:rPr>
        <w:footnoteReference w:id="217"/>
      </w:r>
      <w:r w:rsidRPr="67BA5306">
        <w:t xml:space="preserve"> A Māori survivor said one </w:t>
      </w:r>
      <w:r w:rsidR="00EB4DB9" w:rsidRPr="67BA5306">
        <w:t>Hokio School</w:t>
      </w:r>
      <w:r w:rsidRPr="67BA5306">
        <w:t xml:space="preserve"> staff member repeatedly called him a “little black </w:t>
      </w:r>
      <w:r w:rsidR="00174B50" w:rsidRPr="67BA5306">
        <w:t>c</w:t>
      </w:r>
      <w:r w:rsidR="00697909">
        <w:t>**</w:t>
      </w:r>
      <w:r w:rsidRPr="67BA5306">
        <w:t>t” who would “never amount to much”</w:t>
      </w:r>
      <w:r w:rsidR="00196885" w:rsidRPr="67BA5306">
        <w:t>.</w:t>
      </w:r>
      <w:r w:rsidRPr="67BA5306">
        <w:rPr>
          <w:vertAlign w:val="superscript"/>
        </w:rPr>
        <w:footnoteReference w:id="218"/>
      </w:r>
      <w:r w:rsidRPr="67BA5306">
        <w:t xml:space="preserve"> </w:t>
      </w:r>
    </w:p>
    <w:p w14:paraId="07C8FE15" w14:textId="1A39BE4A" w:rsidR="005A12F1" w:rsidRPr="00C84FF5" w:rsidDel="005C2DC2" w:rsidRDefault="005A12F1" w:rsidP="005F5A81">
      <w:pPr>
        <w:pStyle w:val="ListParagraph"/>
        <w:ind w:left="709" w:hanging="709"/>
      </w:pPr>
      <w:r w:rsidRPr="005C2DC2">
        <w:t xml:space="preserve">Samoan survivor </w:t>
      </w:r>
      <w:r w:rsidR="00B05655" w:rsidRPr="005C2DC2">
        <w:t xml:space="preserve">David </w:t>
      </w:r>
      <w:r w:rsidR="00B05655" w:rsidRPr="00B532AB">
        <w:t xml:space="preserve">Williams (aka </w:t>
      </w:r>
      <w:r w:rsidR="00D35185" w:rsidRPr="007A5367">
        <w:t>John Williams</w:t>
      </w:r>
      <w:r w:rsidR="00B05655" w:rsidRPr="007A5367">
        <w:t>)</w:t>
      </w:r>
      <w:r w:rsidRPr="005C2DC2">
        <w:t xml:space="preserve"> said that the sexual abuse he suffered at </w:t>
      </w:r>
      <w:r w:rsidR="00EB4DB9" w:rsidRPr="007A5367">
        <w:t>Hokio School</w:t>
      </w:r>
      <w:r w:rsidRPr="005C2DC2">
        <w:t xml:space="preserve"> was coupled with racial abuse: “‘Coconut’ or ‘</w:t>
      </w:r>
      <w:proofErr w:type="spellStart"/>
      <w:r w:rsidRPr="005C2DC2">
        <w:t>bunga</w:t>
      </w:r>
      <w:proofErr w:type="spellEnd"/>
      <w:r w:rsidRPr="005C2DC2">
        <w:t>’ or ‘fresh off the boat’ was how Pacific Islanders were referred to in those years.”</w:t>
      </w:r>
      <w:r w:rsidRPr="00C84FF5">
        <w:rPr>
          <w:vertAlign w:val="superscript"/>
        </w:rPr>
        <w:footnoteReference w:id="219"/>
      </w:r>
      <w:r w:rsidRPr="005C2DC2">
        <w:t xml:space="preserve"> </w:t>
      </w:r>
      <w:r w:rsidR="0070315C" w:rsidRPr="0070315C">
        <w:t xml:space="preserve">Niuean </w:t>
      </w:r>
      <w:r w:rsidR="0070315C">
        <w:t>/</w:t>
      </w:r>
      <w:r w:rsidR="0070315C" w:rsidRPr="0070315C">
        <w:t xml:space="preserve"> Māori </w:t>
      </w:r>
      <w:r w:rsidR="0070315C" w:rsidRPr="005C2DC2">
        <w:t xml:space="preserve">survivor Mr </w:t>
      </w:r>
      <w:r w:rsidR="0070315C">
        <w:t>VV</w:t>
      </w:r>
      <w:r w:rsidR="0070315C" w:rsidRPr="005C2DC2">
        <w:t xml:space="preserve"> </w:t>
      </w:r>
      <w:r w:rsidR="0070315C" w:rsidRPr="0070315C">
        <w:t>(Ngāpuhi) </w:t>
      </w:r>
      <w:r w:rsidRPr="005C2DC2">
        <w:t xml:space="preserve">told </w:t>
      </w:r>
      <w:r w:rsidR="00DE6A3C" w:rsidRPr="005C2DC2">
        <w:t>the Inquiry</w:t>
      </w:r>
      <w:r w:rsidRPr="005C2DC2">
        <w:t xml:space="preserve"> that the principal wrote:</w:t>
      </w:r>
      <w:r w:rsidRPr="005C2DC2">
        <w:rPr>
          <w:rStyle w:val="normaltextrun"/>
          <w:lang w:val="en-US"/>
        </w:rPr>
        <w:t xml:space="preserve"> </w:t>
      </w:r>
      <w:r w:rsidR="00577FB6" w:rsidRPr="005C2DC2">
        <w:rPr>
          <w:rStyle w:val="normaltextrun"/>
          <w:lang w:val="en-US"/>
        </w:rPr>
        <w:t>“</w:t>
      </w:r>
      <w:r w:rsidRPr="005C2DC2">
        <w:rPr>
          <w:rStyle w:val="normaltextrun"/>
          <w:lang w:val="en-US"/>
        </w:rPr>
        <w:t>I hadn't been very productive as a member of the work group, and suggested that I could return to the Islands, </w:t>
      </w:r>
      <w:r w:rsidR="00577FB6" w:rsidRPr="005C2DC2">
        <w:rPr>
          <w:rStyle w:val="normaltextrun"/>
          <w:lang w:val="en-US"/>
        </w:rPr>
        <w:t>‘</w:t>
      </w:r>
      <w:r w:rsidRPr="005C2DC2">
        <w:rPr>
          <w:rStyle w:val="normaltextrun"/>
          <w:lang w:val="en-US"/>
        </w:rPr>
        <w:t>where his present way of life could be acceptable</w:t>
      </w:r>
      <w:r w:rsidR="00577FB6" w:rsidRPr="005C2DC2">
        <w:rPr>
          <w:rStyle w:val="normaltextrun"/>
          <w:lang w:val="en-US"/>
        </w:rPr>
        <w:t>’</w:t>
      </w:r>
      <w:r w:rsidR="0039494D" w:rsidRPr="005C2DC2">
        <w:rPr>
          <w:rStyle w:val="normaltextrun"/>
          <w:lang w:val="en-US"/>
        </w:rPr>
        <w:t>.</w:t>
      </w:r>
      <w:r w:rsidR="00577FB6" w:rsidRPr="005C2DC2">
        <w:rPr>
          <w:rStyle w:val="normaltextrun"/>
          <w:lang w:val="en-US"/>
        </w:rPr>
        <w:t>”</w:t>
      </w:r>
      <w:r w:rsidRPr="00C84FF5">
        <w:rPr>
          <w:rStyle w:val="FootnoteReference"/>
          <w:lang w:val="en-US"/>
        </w:rPr>
        <w:footnoteReference w:id="220"/>
      </w:r>
    </w:p>
    <w:p w14:paraId="491DBAE7" w14:textId="3773EF1B" w:rsidR="001E32D6" w:rsidRDefault="001E32D6">
      <w:pPr>
        <w:rPr>
          <w:rFonts w:ascii="Arial" w:eastAsiaTheme="minorHAnsi" w:hAnsi="Arial" w:cs="Arial"/>
          <w:sz w:val="22"/>
          <w:szCs w:val="22"/>
          <w:lang w:val="en-AU"/>
        </w:rPr>
      </w:pPr>
    </w:p>
    <w:p w14:paraId="2C56C799" w14:textId="705D5F4B" w:rsidR="005A12F1" w:rsidRPr="00C84FF5" w:rsidRDefault="005A12F1" w:rsidP="005F5A81">
      <w:pPr>
        <w:pStyle w:val="ListParagraph"/>
        <w:ind w:left="709" w:hanging="709"/>
      </w:pPr>
      <w:r w:rsidRPr="3F5F6526">
        <w:t xml:space="preserve">Because </w:t>
      </w:r>
      <w:r w:rsidR="00DE6A3C" w:rsidRPr="3F5F6526">
        <w:t>tamariki and rangatahi</w:t>
      </w:r>
      <w:r w:rsidRPr="3F5F6526">
        <w:t xml:space="preserve"> Māori were the majority</w:t>
      </w:r>
      <w:r w:rsidR="009F3C95" w:rsidRPr="3F5F6526">
        <w:t xml:space="preserve"> at both institutions from the mid</w:t>
      </w:r>
      <w:r w:rsidR="006B43C2">
        <w:t>-</w:t>
      </w:r>
      <w:r w:rsidR="009F3C95" w:rsidRPr="3F5F6526">
        <w:t>1960s</w:t>
      </w:r>
      <w:r w:rsidRPr="3F5F6526">
        <w:t>, they were</w:t>
      </w:r>
      <w:r w:rsidR="003B1490">
        <w:t xml:space="preserve"> therefore</w:t>
      </w:r>
      <w:r w:rsidRPr="3F5F6526">
        <w:t xml:space="preserve"> more likely to be subjected to abuse. The enduring </w:t>
      </w:r>
      <w:r w:rsidRPr="3F5F6526">
        <w:lastRenderedPageBreak/>
        <w:t xml:space="preserve">impact of this abuse is summed up by </w:t>
      </w:r>
      <w:r w:rsidR="00494EF4" w:rsidRPr="3F5F6526">
        <w:rPr>
          <w:rStyle w:val="normaltextrun"/>
        </w:rPr>
        <w:t>Cook Islands / Māori</w:t>
      </w:r>
      <w:r w:rsidR="00494EF4" w:rsidRPr="3F5F6526">
        <w:t xml:space="preserve"> survivor</w:t>
      </w:r>
      <w:r w:rsidR="00494EF4" w:rsidRPr="3F5F6526">
        <w:rPr>
          <w:rStyle w:val="eop"/>
        </w:rPr>
        <w:t> </w:t>
      </w:r>
      <w:r w:rsidRPr="3F5F6526">
        <w:t xml:space="preserve">Tani </w:t>
      </w:r>
      <w:proofErr w:type="spellStart"/>
      <w:r w:rsidRPr="3F5F6526">
        <w:t>Tekoronga</w:t>
      </w:r>
      <w:proofErr w:type="spellEnd"/>
      <w:r w:rsidRPr="3F5F6526">
        <w:t xml:space="preserve"> </w:t>
      </w:r>
      <w:r w:rsidR="007B75B5">
        <w:rPr>
          <w:rStyle w:val="eop"/>
        </w:rPr>
        <w:t>(</w:t>
      </w:r>
      <w:r w:rsidR="007B75B5" w:rsidRPr="007B75B5">
        <w:rPr>
          <w:rStyle w:val="eop"/>
        </w:rPr>
        <w:t>Ngāi Tahu)</w:t>
      </w:r>
      <w:r w:rsidR="007B75B5">
        <w:rPr>
          <w:rStyle w:val="eop"/>
        </w:rPr>
        <w:t xml:space="preserve"> </w:t>
      </w:r>
      <w:r w:rsidRPr="3F5F6526">
        <w:t xml:space="preserve">reflecting on the Māori cultural group at </w:t>
      </w:r>
      <w:r w:rsidR="00EB4DB9" w:rsidRPr="3F5F6526">
        <w:t>Hokio School</w:t>
      </w:r>
      <w:r w:rsidRPr="3F5F6526">
        <w:t>:</w:t>
      </w:r>
    </w:p>
    <w:p w14:paraId="14405053" w14:textId="0352627A" w:rsidR="005A12F1" w:rsidRPr="00C84FF5" w:rsidRDefault="0039494D" w:rsidP="00E110F2">
      <w:pPr>
        <w:pStyle w:val="Quote"/>
        <w:ind w:left="1701" w:right="1275"/>
        <w:rPr>
          <w:lang w:val="en-NZ"/>
        </w:rPr>
      </w:pPr>
      <w:r>
        <w:t>“</w:t>
      </w:r>
      <w:proofErr w:type="gramStart"/>
      <w:r w:rsidR="005A12F1" w:rsidRPr="00C84FF5">
        <w:t>A large number of</w:t>
      </w:r>
      <w:proofErr w:type="gramEnd"/>
      <w:r w:rsidR="005A12F1" w:rsidRPr="00C84FF5">
        <w:t xml:space="preserve"> boys that I was in the culture group with are either dead or in prison now ... some I believe by suicide … [Another boy] died after jumping off a bridge and drowning in a river while trying to escape police, after running away from Hokio … Every one of the boys in that photo has suffered.</w:t>
      </w:r>
      <w:r>
        <w:t>”</w:t>
      </w:r>
      <w:r w:rsidR="005A12F1" w:rsidRPr="4870A1E1">
        <w:rPr>
          <w:rStyle w:val="FootnoteReference"/>
          <w:rFonts w:eastAsiaTheme="minorEastAsia"/>
          <w:lang w:val="en-NZ"/>
        </w:rPr>
        <w:footnoteReference w:id="221"/>
      </w:r>
    </w:p>
    <w:p w14:paraId="751E47AC" w14:textId="1238BDF7" w:rsidR="005A12F1" w:rsidRPr="00C84FF5" w:rsidRDefault="005A12F1" w:rsidP="0079382F">
      <w:pPr>
        <w:pStyle w:val="Heading2"/>
      </w:pPr>
      <w:bookmarkStart w:id="59" w:name="_Toc178456183"/>
      <w:r w:rsidRPr="00C84FF5">
        <w:t>Survivors’ wellbeing and mental health was neglected</w:t>
      </w:r>
      <w:bookmarkEnd w:id="59"/>
      <w:r w:rsidRPr="00C84FF5">
        <w:t xml:space="preserve"> </w:t>
      </w:r>
    </w:p>
    <w:p w14:paraId="2890256E" w14:textId="646726C5" w:rsidR="005A12F1" w:rsidRPr="00C84FF5" w:rsidRDefault="005A12F1" w:rsidP="005F5A81">
      <w:pPr>
        <w:pStyle w:val="ListParagraph"/>
        <w:ind w:left="709" w:hanging="709"/>
      </w:pPr>
      <w:r w:rsidRPr="00C84FF5">
        <w:t xml:space="preserve">In 1971, </w:t>
      </w:r>
      <w:r w:rsidR="000E4A96" w:rsidRPr="00C84FF5">
        <w:t xml:space="preserve">the </w:t>
      </w:r>
      <w:r w:rsidR="00EB4DB9">
        <w:t>Hokio School</w:t>
      </w:r>
      <w:r w:rsidRPr="00C84FF5">
        <w:t xml:space="preserve"> Principal </w:t>
      </w:r>
      <w:r w:rsidR="00BD79E6" w:rsidRPr="00C84FF5">
        <w:t>said of</w:t>
      </w:r>
      <w:r w:rsidRPr="00C84FF5">
        <w:t xml:space="preserve"> the growing number of </w:t>
      </w:r>
      <w:r w:rsidR="000277AA">
        <w:t>children and young people</w:t>
      </w:r>
      <w:r w:rsidRPr="00C84FF5">
        <w:t xml:space="preserve"> coming from psychiatric settings: “</w:t>
      </w:r>
      <w:r w:rsidR="00697909">
        <w:t>I</w:t>
      </w:r>
      <w:r w:rsidRPr="00C84FF5">
        <w:t>n terms of the specialist services these children need we fell short.”</w:t>
      </w:r>
      <w:r w:rsidRPr="00C84FF5">
        <w:rPr>
          <w:vertAlign w:val="superscript"/>
        </w:rPr>
        <w:footnoteReference w:id="222"/>
      </w:r>
      <w:r w:rsidRPr="00C84FF5">
        <w:t xml:space="preserve"> In annual reports he consistently stated that the fortnightly visits from psychological services were not enough and requested </w:t>
      </w:r>
      <w:r w:rsidR="00EB4DB9">
        <w:t>Hokio School</w:t>
      </w:r>
      <w:r w:rsidRPr="00C84FF5">
        <w:t xml:space="preserve"> and </w:t>
      </w:r>
      <w:r w:rsidR="00A14D77">
        <w:t>Kohitere Centre</w:t>
      </w:r>
      <w:r w:rsidRPr="00C84FF5">
        <w:t xml:space="preserve"> be provided with an in-house psychologist.</w:t>
      </w:r>
      <w:r w:rsidRPr="00C84FF5">
        <w:rPr>
          <w:vertAlign w:val="superscript"/>
        </w:rPr>
        <w:footnoteReference w:id="223"/>
      </w:r>
      <w:r w:rsidRPr="00C84FF5">
        <w:t xml:space="preserve"> A psychologist was available to </w:t>
      </w:r>
      <w:r w:rsidR="00EB4DB9">
        <w:t>Hokio School</w:t>
      </w:r>
      <w:r w:rsidRPr="00C84FF5">
        <w:t xml:space="preserve"> by the early 1980s, however an inspection report revealed that the psychologist was not positively viewed by the staff.</w:t>
      </w:r>
      <w:r w:rsidRPr="00C84FF5">
        <w:rPr>
          <w:vertAlign w:val="superscript"/>
        </w:rPr>
        <w:footnoteReference w:id="224"/>
      </w:r>
      <w:r w:rsidRPr="00C84FF5">
        <w:t xml:space="preserve"> </w:t>
      </w:r>
    </w:p>
    <w:p w14:paraId="59B849F6" w14:textId="2DC9A0C8" w:rsidR="005A12F1" w:rsidRPr="00C84FF5" w:rsidRDefault="005A12F1" w:rsidP="005F5A81">
      <w:pPr>
        <w:pStyle w:val="ListParagraph"/>
        <w:ind w:left="709" w:hanging="709"/>
      </w:pPr>
      <w:r w:rsidRPr="67BA5306">
        <w:t>T</w:t>
      </w:r>
      <w:r w:rsidR="001510B1" w:rsidRPr="67BA5306">
        <w:t>hose with psychological needs were</w:t>
      </w:r>
      <w:r w:rsidRPr="67BA5306">
        <w:t xml:space="preserve"> not just co</w:t>
      </w:r>
      <w:r w:rsidR="001510B1" w:rsidRPr="67BA5306">
        <w:t>nfined</w:t>
      </w:r>
      <w:r w:rsidR="00422A13" w:rsidRPr="67BA5306">
        <w:t xml:space="preserve"> to those coming</w:t>
      </w:r>
      <w:r w:rsidRPr="67BA5306">
        <w:t xml:space="preserve"> from psychiatric settings.</w:t>
      </w:r>
      <w:r w:rsidR="00422A13" w:rsidRPr="67BA5306">
        <w:t xml:space="preserve"> Many </w:t>
      </w:r>
      <w:r w:rsidR="00156996" w:rsidRPr="67BA5306">
        <w:t xml:space="preserve">of the </w:t>
      </w:r>
      <w:r w:rsidR="00422A13" w:rsidRPr="67BA5306">
        <w:t xml:space="preserve">children </w:t>
      </w:r>
      <w:r w:rsidR="00156996" w:rsidRPr="67BA5306">
        <w:t xml:space="preserve">and young people </w:t>
      </w:r>
      <w:r w:rsidR="00422A13" w:rsidRPr="67BA5306">
        <w:t>were neurodiverse and suffered the impacts of trauma.</w:t>
      </w:r>
      <w:r w:rsidR="00422A13" w:rsidRPr="67BA5306">
        <w:rPr>
          <w:rStyle w:val="FootnoteReference"/>
        </w:rPr>
        <w:footnoteReference w:id="225"/>
      </w:r>
      <w:r w:rsidRPr="67BA5306">
        <w:t xml:space="preserve"> However, these institutions consistently failed to provide proper care for </w:t>
      </w:r>
      <w:r w:rsidR="00422A13" w:rsidRPr="67BA5306">
        <w:t xml:space="preserve">the </w:t>
      </w:r>
      <w:r w:rsidR="000277AA" w:rsidRPr="67BA5306">
        <w:t>children and young people</w:t>
      </w:r>
      <w:r w:rsidRPr="67BA5306">
        <w:t xml:space="preserve"> </w:t>
      </w:r>
      <w:r w:rsidR="00422A13" w:rsidRPr="67BA5306">
        <w:t>they were entrusted with.</w:t>
      </w:r>
      <w:r w:rsidRPr="67BA5306">
        <w:t xml:space="preserve"> </w:t>
      </w:r>
      <w:r w:rsidR="001C7637">
        <w:t xml:space="preserve">NZ </w:t>
      </w:r>
      <w:r w:rsidR="007A02FC" w:rsidRPr="67BA5306">
        <w:t>European s</w:t>
      </w:r>
      <w:r w:rsidRPr="67BA5306">
        <w:t xml:space="preserve">urvivor Philip Laws </w:t>
      </w:r>
      <w:r w:rsidR="00422A13" w:rsidRPr="67BA5306">
        <w:t>sai</w:t>
      </w:r>
      <w:r w:rsidRPr="67BA5306">
        <w:t>d the</w:t>
      </w:r>
      <w:r w:rsidR="00422A13" w:rsidRPr="67BA5306">
        <w:t xml:space="preserve"> abuse and lack of support for his dyslexia has</w:t>
      </w:r>
      <w:r w:rsidRPr="67BA5306">
        <w:t xml:space="preserve"> </w:t>
      </w:r>
      <w:r w:rsidR="00422A13" w:rsidRPr="67BA5306">
        <w:t>“</w:t>
      </w:r>
      <w:r w:rsidRPr="67BA5306">
        <w:t>ruined my life”</w:t>
      </w:r>
      <w:r w:rsidR="00B8436E" w:rsidRPr="67BA5306">
        <w:t>.</w:t>
      </w:r>
      <w:r w:rsidRPr="67BA5306">
        <w:rPr>
          <w:rStyle w:val="FootnoteReference"/>
        </w:rPr>
        <w:footnoteReference w:id="226"/>
      </w:r>
      <w:r w:rsidRPr="67BA5306">
        <w:t xml:space="preserve"> </w:t>
      </w:r>
    </w:p>
    <w:p w14:paraId="13C6407C" w14:textId="199F210B" w:rsidR="005A12F1" w:rsidRPr="00C84FF5" w:rsidRDefault="005A12F1" w:rsidP="005F5A81">
      <w:pPr>
        <w:pStyle w:val="ListParagraph"/>
        <w:ind w:left="709" w:hanging="709"/>
      </w:pPr>
      <w:r w:rsidRPr="00C84FF5">
        <w:t xml:space="preserve">A 1969 report into staff rostering at </w:t>
      </w:r>
      <w:r w:rsidR="00A14D77">
        <w:t>Kohitere Centre</w:t>
      </w:r>
      <w:r w:rsidRPr="00C84FF5">
        <w:t xml:space="preserve"> found that housemasters, who were considered a </w:t>
      </w:r>
      <w:r w:rsidR="004A0E14">
        <w:t>boy’s</w:t>
      </w:r>
      <w:r w:rsidR="004A0E14" w:rsidRPr="00C84FF5">
        <w:t xml:space="preserve"> </w:t>
      </w:r>
      <w:r w:rsidRPr="00C84FF5">
        <w:t xml:space="preserve">‘father figure’, only spent around 8.4 percent of their time counselling </w:t>
      </w:r>
      <w:r w:rsidR="0010485D">
        <w:t>the boys</w:t>
      </w:r>
      <w:r w:rsidRPr="00C84FF5">
        <w:t>.</w:t>
      </w:r>
      <w:r w:rsidRPr="00C84FF5">
        <w:rPr>
          <w:vertAlign w:val="superscript"/>
        </w:rPr>
        <w:footnoteReference w:id="227"/>
      </w:r>
      <w:r w:rsidRPr="00C84FF5">
        <w:t xml:space="preserve"> In 1987, </w:t>
      </w:r>
      <w:r w:rsidR="00A14D77">
        <w:t>Kohitere Centre</w:t>
      </w:r>
      <w:r w:rsidR="00697909">
        <w:t>’s</w:t>
      </w:r>
      <w:r w:rsidR="002F4A64" w:rsidRPr="00C84FF5">
        <w:t xml:space="preserve"> </w:t>
      </w:r>
      <w:r w:rsidRPr="00C84FF5">
        <w:t xml:space="preserve">assistant principal wrote to </w:t>
      </w:r>
      <w:r w:rsidR="000E4A96" w:rsidRPr="00C84FF5">
        <w:t xml:space="preserve">the </w:t>
      </w:r>
      <w:r w:rsidRPr="00C84FF5">
        <w:t xml:space="preserve">principal outlining the need for specialist psychiatric services that had been affected by funding cuts. </w:t>
      </w:r>
      <w:r w:rsidR="000E4A96" w:rsidRPr="00C84FF5">
        <w:t>The principal</w:t>
      </w:r>
      <w:r w:rsidRPr="00C84FF5">
        <w:t xml:space="preserve"> disagreed.</w:t>
      </w:r>
      <w:r w:rsidRPr="00C84FF5">
        <w:rPr>
          <w:vertAlign w:val="superscript"/>
        </w:rPr>
        <w:footnoteReference w:id="228"/>
      </w:r>
    </w:p>
    <w:p w14:paraId="79065D57" w14:textId="64472D54" w:rsidR="002F4A64" w:rsidRPr="00C84FF5" w:rsidRDefault="002F4A64" w:rsidP="005F5A81">
      <w:pPr>
        <w:pStyle w:val="ListParagraph"/>
        <w:ind w:left="709" w:hanging="709"/>
      </w:pPr>
      <w:r w:rsidRPr="00C84FF5">
        <w:t xml:space="preserve">Two survivors told </w:t>
      </w:r>
      <w:r w:rsidR="00DE6A3C" w:rsidRPr="00C84FF5">
        <w:t>the Inquiry</w:t>
      </w:r>
      <w:r w:rsidRPr="00C84FF5">
        <w:t xml:space="preserve"> they were sent to </w:t>
      </w:r>
      <w:r w:rsidR="00EB4DB9">
        <w:t>Hokio School</w:t>
      </w:r>
      <w:r w:rsidRPr="00C84FF5">
        <w:t xml:space="preserve"> or </w:t>
      </w:r>
      <w:r w:rsidR="00A14D77">
        <w:t>Kohitere Centre</w:t>
      </w:r>
      <w:r w:rsidRPr="00C84FF5">
        <w:t xml:space="preserve"> after attempting suicide at another boys’ home.</w:t>
      </w:r>
      <w:r w:rsidRPr="00C84FF5">
        <w:rPr>
          <w:vertAlign w:val="superscript"/>
        </w:rPr>
        <w:footnoteReference w:id="229"/>
      </w:r>
      <w:r w:rsidRPr="00C84FF5">
        <w:t xml:space="preserve"> However, they did not receive any sort of support or counselling. </w:t>
      </w:r>
      <w:r w:rsidR="003E7BE7">
        <w:t>Māori survivor Paora (</w:t>
      </w:r>
      <w:r w:rsidR="003E7BE7" w:rsidRPr="00C84FF5">
        <w:t>Paul</w:t>
      </w:r>
      <w:r w:rsidR="003E7BE7">
        <w:t>)</w:t>
      </w:r>
      <w:r w:rsidR="003E7BE7" w:rsidRPr="00C84FF5">
        <w:t xml:space="preserve"> Sweeney</w:t>
      </w:r>
      <w:r w:rsidR="003E7BE7">
        <w:t xml:space="preserve"> (</w:t>
      </w:r>
      <w:r w:rsidR="003E7BE7" w:rsidRPr="007E6236">
        <w:t xml:space="preserve">Ngāti Porou, Ngāti </w:t>
      </w:r>
      <w:r w:rsidR="003E7BE7" w:rsidRPr="007E6236">
        <w:lastRenderedPageBreak/>
        <w:t>Hako)</w:t>
      </w:r>
      <w:r w:rsidRPr="00C84FF5">
        <w:t xml:space="preserve">, who became an orphan at 11 years old, described the state he was in when he was transferred to </w:t>
      </w:r>
      <w:r w:rsidR="00A14D77">
        <w:t>Kohitere Centre</w:t>
      </w:r>
      <w:r w:rsidRPr="00C84FF5">
        <w:t xml:space="preserve"> in the 1970s: “I should have had grief and loss counselling for the loss of my parents and my sisters, but I wasn</w:t>
      </w:r>
      <w:r w:rsidR="00341E0F">
        <w:t>’</w:t>
      </w:r>
      <w:r w:rsidRPr="00C84FF5">
        <w:t>t given anything</w:t>
      </w:r>
      <w:r w:rsidR="00697909">
        <w:t>.</w:t>
      </w:r>
      <w:r w:rsidRPr="00C84FF5">
        <w:t xml:space="preserve"> I was beaten instead.”</w:t>
      </w:r>
      <w:r w:rsidRPr="00C84FF5">
        <w:rPr>
          <w:rStyle w:val="FootnoteReference"/>
        </w:rPr>
        <w:footnoteReference w:id="230"/>
      </w:r>
    </w:p>
    <w:p w14:paraId="741FF24E" w14:textId="64A57516" w:rsidR="005A12F1" w:rsidRPr="00C84FF5" w:rsidRDefault="00875FEF" w:rsidP="005F5A81">
      <w:pPr>
        <w:pStyle w:val="ListParagraph"/>
        <w:ind w:left="709" w:hanging="709"/>
      </w:pPr>
      <w:r>
        <w:t>N</w:t>
      </w:r>
      <w:r w:rsidR="001C7637">
        <w:t>Z</w:t>
      </w:r>
      <w:r>
        <w:t xml:space="preserve"> European s</w:t>
      </w:r>
      <w:r w:rsidR="005A12F1" w:rsidRPr="00C84FF5">
        <w:t xml:space="preserve">urvivor Tony Lewis said although he received counselling once a week at </w:t>
      </w:r>
      <w:r w:rsidR="00A14D77">
        <w:t>Kohitere Centre</w:t>
      </w:r>
      <w:r w:rsidR="005A12F1" w:rsidRPr="00C84FF5">
        <w:t xml:space="preserve">, because of the strong no-narking culture he didn’t disclose his abuse. He said there were too many </w:t>
      </w:r>
      <w:r w:rsidR="000277AA">
        <w:t>children and young people</w:t>
      </w:r>
      <w:r w:rsidR="005A12F1" w:rsidRPr="00C84FF5">
        <w:t xml:space="preserve"> for counsellors to provide adequate support.</w:t>
      </w:r>
      <w:r w:rsidR="005A12F1" w:rsidRPr="00C84FF5">
        <w:rPr>
          <w:vertAlign w:val="superscript"/>
        </w:rPr>
        <w:footnoteReference w:id="231"/>
      </w:r>
      <w:r w:rsidR="005A12F1" w:rsidRPr="00C84FF5">
        <w:t xml:space="preserve"> </w:t>
      </w:r>
      <w:r w:rsidR="00A14D77">
        <w:t>Kohitere Centre</w:t>
      </w:r>
      <w:r w:rsidR="005A12F1" w:rsidRPr="00C84FF5">
        <w:t xml:space="preserve"> </w:t>
      </w:r>
      <w:r w:rsidR="008324CC">
        <w:t>NZ European</w:t>
      </w:r>
      <w:r w:rsidR="005A12F1" w:rsidRPr="00C84FF5">
        <w:t xml:space="preserve"> survivor Mr A </w:t>
      </w:r>
      <w:r w:rsidR="0015453A" w:rsidRPr="00C84FF5">
        <w:t>said</w:t>
      </w:r>
      <w:r w:rsidR="005A12F1" w:rsidRPr="00C84FF5">
        <w:t xml:space="preserve"> how, despite his records saying he needed counselling for his behaviour and his use of solvents, he never received it.</w:t>
      </w:r>
      <w:r w:rsidR="005A12F1" w:rsidRPr="00C84FF5">
        <w:rPr>
          <w:vertAlign w:val="superscript"/>
        </w:rPr>
        <w:footnoteReference w:id="232"/>
      </w:r>
      <w:r w:rsidR="005A12F1" w:rsidRPr="00C84FF5">
        <w:t xml:space="preserve"> He was also denied psychological treatment </w:t>
      </w:r>
      <w:r w:rsidR="0015453A" w:rsidRPr="00C84FF5">
        <w:t>as</w:t>
      </w:r>
      <w:r w:rsidR="005A12F1" w:rsidRPr="00C84FF5">
        <w:t xml:space="preserve"> he was</w:t>
      </w:r>
      <w:r w:rsidR="0015453A" w:rsidRPr="00C84FF5">
        <w:t xml:space="preserve"> supposedly</w:t>
      </w:r>
      <w:r w:rsidR="005A12F1" w:rsidRPr="00C84FF5">
        <w:t xml:space="preserve"> “too sophisticated” to benefit.</w:t>
      </w:r>
      <w:r w:rsidR="005A12F1" w:rsidRPr="00C84FF5">
        <w:rPr>
          <w:vertAlign w:val="superscript"/>
        </w:rPr>
        <w:footnoteReference w:id="233"/>
      </w:r>
      <w:r w:rsidR="005A12F1" w:rsidRPr="00C84FF5">
        <w:t xml:space="preserve"> </w:t>
      </w:r>
    </w:p>
    <w:p w14:paraId="3CA09F2A" w14:textId="188E91A4" w:rsidR="005A12F1" w:rsidRPr="00C84FF5" w:rsidRDefault="00697909" w:rsidP="005F5A81">
      <w:pPr>
        <w:pStyle w:val="ListParagraph"/>
        <w:ind w:left="709" w:hanging="709"/>
        <w:rPr>
          <w:rStyle w:val="Heading3Char"/>
          <w:rFonts w:eastAsiaTheme="minorEastAsia"/>
          <w:b w:val="0"/>
          <w:bCs w:val="0"/>
          <w:color w:val="auto"/>
        </w:rPr>
      </w:pPr>
      <w:r>
        <w:t>The s</w:t>
      </w:r>
      <w:r w:rsidR="005A12F1" w:rsidRPr="00C84FF5">
        <w:t xml:space="preserve">niffing of solvents was </w:t>
      </w:r>
      <w:proofErr w:type="gramStart"/>
      <w:r w:rsidR="005A12F1" w:rsidRPr="00C84FF5">
        <w:t>fairly common</w:t>
      </w:r>
      <w:proofErr w:type="gramEnd"/>
      <w:r w:rsidR="005A12F1" w:rsidRPr="00C84FF5">
        <w:t xml:space="preserve"> at </w:t>
      </w:r>
      <w:r w:rsidR="00A14D77">
        <w:t>Kohitere Centre</w:t>
      </w:r>
      <w:r w:rsidR="005A12F1" w:rsidRPr="00C84FF5">
        <w:rPr>
          <w:vertAlign w:val="superscript"/>
        </w:rPr>
        <w:footnoteReference w:id="234"/>
      </w:r>
      <w:r w:rsidR="005A12F1" w:rsidRPr="00C84FF5">
        <w:t xml:space="preserve"> but not much was done</w:t>
      </w:r>
      <w:r w:rsidR="00F37622">
        <w:t xml:space="preserve"> to address this</w:t>
      </w:r>
      <w:r w:rsidR="005A12F1" w:rsidRPr="00C84FF5">
        <w:t xml:space="preserve">, other than to punish those doing it. </w:t>
      </w:r>
      <w:r w:rsidR="00EF2894" w:rsidRPr="00C84FF5">
        <w:t>A</w:t>
      </w:r>
      <w:r w:rsidR="005A12F1" w:rsidRPr="00C84FF5">
        <w:t xml:space="preserve"> registered nurse at </w:t>
      </w:r>
      <w:r w:rsidR="00A14D77">
        <w:t>Kohitere Centre</w:t>
      </w:r>
      <w:r w:rsidR="005A12F1" w:rsidRPr="00C84FF5">
        <w:t xml:space="preserve"> in the 1980s described one incident of a boy in a semi-conscious state after sniffing petrol:</w:t>
      </w:r>
      <w:r w:rsidR="002F4A64" w:rsidRPr="00C84FF5">
        <w:t xml:space="preserve"> “</w:t>
      </w:r>
      <w:r w:rsidR="005A12F1" w:rsidRPr="00C84FF5">
        <w:t>I said</w:t>
      </w:r>
      <w:r>
        <w:t>,</w:t>
      </w:r>
      <w:r w:rsidR="005A12F1" w:rsidRPr="00C84FF5">
        <w:t xml:space="preserve"> </w:t>
      </w:r>
      <w:r>
        <w:t>‘</w:t>
      </w:r>
      <w:r w:rsidR="005A12F1" w:rsidRPr="00C84FF5">
        <w:t>get an ambulance</w:t>
      </w:r>
      <w:r>
        <w:t>’</w:t>
      </w:r>
      <w:r w:rsidR="005A12F1" w:rsidRPr="00C84FF5">
        <w:t>. And they [other staff] didn’t want to, they said</w:t>
      </w:r>
      <w:r>
        <w:t>,</w:t>
      </w:r>
      <w:r w:rsidR="005A12F1" w:rsidRPr="00C84FF5">
        <w:t xml:space="preserve"> </w:t>
      </w:r>
      <w:r>
        <w:t>‘</w:t>
      </w:r>
      <w:r w:rsidR="005A12F1" w:rsidRPr="00C84FF5">
        <w:t>he’s just sleeping</w:t>
      </w:r>
      <w:r>
        <w:t>’</w:t>
      </w:r>
      <w:r w:rsidR="005A12F1" w:rsidRPr="00C84FF5">
        <w:t xml:space="preserve"> … so they did very reluctantly</w:t>
      </w:r>
      <w:r w:rsidR="002F4A64" w:rsidRPr="00C84FF5">
        <w:rPr>
          <w:rStyle w:val="Heading3Char"/>
          <w:rFonts w:eastAsia="Arial"/>
          <w:b w:val="0"/>
          <w:bCs w:val="0"/>
          <w:color w:val="auto"/>
        </w:rPr>
        <w:t>.”</w:t>
      </w:r>
      <w:r w:rsidR="005A12F1" w:rsidRPr="00C84FF5">
        <w:rPr>
          <w:rStyle w:val="FootnoteReference"/>
          <w:rFonts w:eastAsia="Arial"/>
        </w:rPr>
        <w:footnoteReference w:id="235"/>
      </w:r>
    </w:p>
    <w:p w14:paraId="29BAD221" w14:textId="77777777" w:rsidR="001E32D6" w:rsidRDefault="001E32D6">
      <w:pPr>
        <w:rPr>
          <w:rFonts w:ascii="Arial" w:eastAsiaTheme="majorEastAsia" w:hAnsi="Arial" w:cs="Arial"/>
          <w:b/>
          <w:bCs/>
          <w:color w:val="385623" w:themeColor="accent6" w:themeShade="80"/>
          <w:sz w:val="32"/>
          <w:szCs w:val="28"/>
          <w:lang w:val="en-AU"/>
        </w:rPr>
      </w:pPr>
      <w:r>
        <w:br w:type="page"/>
      </w:r>
    </w:p>
    <w:p w14:paraId="3C747921" w14:textId="14981719" w:rsidR="005A12F1" w:rsidRPr="00C84FF5" w:rsidRDefault="005A12F1" w:rsidP="0079382F">
      <w:pPr>
        <w:pStyle w:val="Heading2"/>
      </w:pPr>
      <w:bookmarkStart w:id="60" w:name="_Toc178456184"/>
      <w:r w:rsidRPr="3F5F6526">
        <w:lastRenderedPageBreak/>
        <w:t>Survivors experienced educational neglect</w:t>
      </w:r>
      <w:bookmarkEnd w:id="60"/>
    </w:p>
    <w:p w14:paraId="4C250E7F" w14:textId="1D60CA91" w:rsidR="005A12F1" w:rsidRPr="00C84FF5" w:rsidRDefault="005A12F1" w:rsidP="005F5A81">
      <w:pPr>
        <w:pStyle w:val="ListParagraph"/>
        <w:ind w:left="709" w:hanging="709"/>
      </w:pPr>
      <w:r w:rsidRPr="00C84FF5">
        <w:t>S</w:t>
      </w:r>
      <w:r w:rsidR="00135C0E" w:rsidRPr="00C84FF5">
        <w:t>ome s</w:t>
      </w:r>
      <w:r w:rsidRPr="00C84FF5">
        <w:t xml:space="preserve">urvivors </w:t>
      </w:r>
      <w:r w:rsidR="00135C0E" w:rsidRPr="00C84FF5">
        <w:t xml:space="preserve">told </w:t>
      </w:r>
      <w:r w:rsidR="00C3171D">
        <w:t xml:space="preserve">the Inquiry </w:t>
      </w:r>
      <w:r w:rsidR="00135C0E" w:rsidRPr="00C84FF5">
        <w:t xml:space="preserve">they </w:t>
      </w:r>
      <w:r w:rsidRPr="00C84FF5">
        <w:t>receiv</w:t>
      </w:r>
      <w:r w:rsidR="00135C0E" w:rsidRPr="00C84FF5">
        <w:t>ed</w:t>
      </w:r>
      <w:r w:rsidRPr="00C84FF5">
        <w:t xml:space="preserve"> little </w:t>
      </w:r>
      <w:r w:rsidR="00135C0E" w:rsidRPr="00C84FF5">
        <w:t>formal schooling</w:t>
      </w:r>
      <w:r w:rsidRPr="00C84FF5">
        <w:t xml:space="preserve"> while in care, </w:t>
      </w:r>
      <w:r w:rsidR="00135C0E" w:rsidRPr="00C84FF5">
        <w:t>particularly</w:t>
      </w:r>
      <w:r w:rsidRPr="00C84FF5">
        <w:t xml:space="preserve"> at </w:t>
      </w:r>
      <w:r w:rsidR="00A14D77">
        <w:t>Kohitere Centre</w:t>
      </w:r>
      <w:r w:rsidRPr="00C84FF5">
        <w:t xml:space="preserve">, where the focus </w:t>
      </w:r>
      <w:r w:rsidR="00135C0E" w:rsidRPr="00C84FF5">
        <w:t>tended to be</w:t>
      </w:r>
      <w:r w:rsidRPr="00C84FF5">
        <w:t xml:space="preserve"> on trades and workplace training. </w:t>
      </w:r>
      <w:r w:rsidR="00610A25">
        <w:t>Legally, all children and young people were required to attend school up to the age of 16, however</w:t>
      </w:r>
      <w:r w:rsidR="00697909">
        <w:t>,</w:t>
      </w:r>
      <w:r w:rsidR="00610A25">
        <w:t xml:space="preserve"> much of the education provided appeared to be remedial.</w:t>
      </w:r>
      <w:r w:rsidR="00610A25">
        <w:rPr>
          <w:rStyle w:val="FootnoteReference"/>
        </w:rPr>
        <w:footnoteReference w:id="236"/>
      </w:r>
      <w:r w:rsidR="00610A25">
        <w:t xml:space="preserve"> </w:t>
      </w:r>
      <w:r w:rsidR="00135C0E" w:rsidRPr="00C84FF5">
        <w:t>The school employed qualified teachers and there was the option to complete School Certificate through the Correspondence School.</w:t>
      </w:r>
      <w:r w:rsidR="00135C0E" w:rsidRPr="00C84FF5">
        <w:rPr>
          <w:rStyle w:val="FootnoteReference"/>
        </w:rPr>
        <w:footnoteReference w:id="237"/>
      </w:r>
      <w:r w:rsidR="00135C0E" w:rsidRPr="00C84FF5">
        <w:t xml:space="preserve"> </w:t>
      </w:r>
      <w:r w:rsidR="000A23A1">
        <w:t xml:space="preserve">But the </w:t>
      </w:r>
      <w:r w:rsidR="00135C0E" w:rsidRPr="00C84FF5">
        <w:t>quality and extent of this education was variable and impacted by staffing issues. The school was often staffed by a single teacher, or by those ill-equipped to provide necessary remedial support.</w:t>
      </w:r>
      <w:r w:rsidR="00135C0E" w:rsidRPr="00C84FF5">
        <w:rPr>
          <w:vertAlign w:val="superscript"/>
        </w:rPr>
        <w:footnoteReference w:id="238"/>
      </w:r>
      <w:r w:rsidR="00FE6B65" w:rsidRPr="00C84FF5">
        <w:t>I</w:t>
      </w:r>
      <w:r w:rsidRPr="00C84FF5">
        <w:t>n the 1970s a new system was introduced</w:t>
      </w:r>
      <w:r w:rsidR="00FE6B65" w:rsidRPr="00C84FF5">
        <w:t xml:space="preserve"> at </w:t>
      </w:r>
      <w:r w:rsidR="00A14D77">
        <w:t>Kohitere Centre</w:t>
      </w:r>
      <w:r w:rsidRPr="00C84FF5">
        <w:t xml:space="preserve">, </w:t>
      </w:r>
      <w:r w:rsidR="00FE6B65" w:rsidRPr="00C84FF5">
        <w:t>with</w:t>
      </w:r>
      <w:r w:rsidRPr="00C84FF5">
        <w:t xml:space="preserve"> boys expected to complete at least three months of school before moving on to work training.</w:t>
      </w:r>
      <w:r w:rsidRPr="00C84FF5">
        <w:rPr>
          <w:vertAlign w:val="superscript"/>
        </w:rPr>
        <w:footnoteReference w:id="239"/>
      </w:r>
      <w:r w:rsidR="00FE6B65" w:rsidRPr="00C84FF5">
        <w:t xml:space="preserve"> </w:t>
      </w:r>
    </w:p>
    <w:p w14:paraId="7D63CD3F" w14:textId="30760E6E" w:rsidR="005A12F1" w:rsidRDefault="005A12F1" w:rsidP="005F5A81">
      <w:pPr>
        <w:pStyle w:val="ListParagraph"/>
        <w:ind w:left="709" w:hanging="709"/>
      </w:pPr>
      <w:r w:rsidRPr="00C84FF5">
        <w:t xml:space="preserve">In 1968, a letter from the head teacher at </w:t>
      </w:r>
      <w:r w:rsidR="00EB4DB9">
        <w:t>Hokio School</w:t>
      </w:r>
      <w:r w:rsidRPr="00C84FF5">
        <w:t xml:space="preserve"> identified multiple issues with the school environment, in particular the inability to provide boys with the remedial one-to-one teaching they needed. A request for further teaching staff was made, noting “unless the educational needs of these boys can be adequately met in this school, educational failure will continue to plague them and this in turn could easily contribute to further breakdowns in their social behaviour</w:t>
      </w:r>
      <w:r w:rsidR="00697909">
        <w:t>”</w:t>
      </w:r>
      <w:r w:rsidRPr="00C84FF5">
        <w:t>.</w:t>
      </w:r>
      <w:r w:rsidRPr="00C84FF5">
        <w:rPr>
          <w:vertAlign w:val="superscript"/>
        </w:rPr>
        <w:footnoteReference w:id="240"/>
      </w:r>
      <w:r w:rsidRPr="00C84FF5">
        <w:t xml:space="preserve"> Nearly a decade later, the same issues persisted.</w:t>
      </w:r>
      <w:r w:rsidRPr="00C84FF5">
        <w:rPr>
          <w:vertAlign w:val="superscript"/>
        </w:rPr>
        <w:footnoteReference w:id="241"/>
      </w:r>
      <w:r w:rsidRPr="00C84FF5">
        <w:t xml:space="preserve"> </w:t>
      </w:r>
      <w:r w:rsidR="00932D3B">
        <w:t>In her brief of evidence to the Inquiry, Ministry of Education Chief Executive Iona Holsted acknowledged that staffing issues impacted the education provided at the residences.</w:t>
      </w:r>
      <w:r w:rsidR="00932D3B">
        <w:rPr>
          <w:rStyle w:val="FootnoteReference"/>
        </w:rPr>
        <w:footnoteReference w:id="242"/>
      </w:r>
    </w:p>
    <w:p w14:paraId="7074234D" w14:textId="6611BDD3" w:rsidR="00306971" w:rsidRDefault="00306971" w:rsidP="00306971">
      <w:pPr>
        <w:pStyle w:val="ListParagraph"/>
        <w:numPr>
          <w:ilvl w:val="0"/>
          <w:numId w:val="0"/>
        </w:numPr>
        <w:ind w:left="709"/>
      </w:pPr>
      <w:r>
        <w:t>[</w:t>
      </w:r>
      <w:r w:rsidR="0020710E">
        <w:t>Image: A portion of a letter from the Hokio School principal to the Director</w:t>
      </w:r>
      <w:r w:rsidR="0020710E">
        <w:noBreakHyphen/>
        <w:t>General of Social Welfare, as noted in footnote 240</w:t>
      </w:r>
      <w:r>
        <w:t>]</w:t>
      </w:r>
    </w:p>
    <w:p w14:paraId="0EFA1609" w14:textId="1EEB8555" w:rsidR="00306971" w:rsidRPr="00C84FF5" w:rsidRDefault="00306971" w:rsidP="00550250">
      <w:pPr>
        <w:pStyle w:val="ListParagraph"/>
        <w:numPr>
          <w:ilvl w:val="0"/>
          <w:numId w:val="0"/>
        </w:numPr>
        <w:ind w:left="709"/>
      </w:pPr>
      <w:r w:rsidRPr="00306971">
        <w:rPr>
          <w:noProof/>
        </w:rPr>
        <w:drawing>
          <wp:inline distT="0" distB="0" distL="0" distR="0" wp14:anchorId="4C66BE95" wp14:editId="3EDE52D1">
            <wp:extent cx="5344271" cy="1543265"/>
            <wp:effectExtent l="0" t="0" r="8890" b="0"/>
            <wp:docPr id="1078417624" name="Picture 1" descr="A portion of a letter from the Hokio School principal to the Director General of Social Welfare, as noted in footnot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17624" name="Picture 1" descr="A portion of a letter from the Hokio School principal to the Director General of Social Welfare, as noted in footnote 240"/>
                    <pic:cNvPicPr/>
                  </pic:nvPicPr>
                  <pic:blipFill>
                    <a:blip r:embed="rId13"/>
                    <a:stretch>
                      <a:fillRect/>
                    </a:stretch>
                  </pic:blipFill>
                  <pic:spPr>
                    <a:xfrm>
                      <a:off x="0" y="0"/>
                      <a:ext cx="5344271" cy="1543265"/>
                    </a:xfrm>
                    <a:prstGeom prst="rect">
                      <a:avLst/>
                    </a:prstGeom>
                  </pic:spPr>
                </pic:pic>
              </a:graphicData>
            </a:graphic>
          </wp:inline>
        </w:drawing>
      </w:r>
    </w:p>
    <w:p w14:paraId="7809539B" w14:textId="3C14613C" w:rsidR="002F4A64" w:rsidRPr="00C84FF5" w:rsidRDefault="002F4A64" w:rsidP="005F5A81">
      <w:pPr>
        <w:pStyle w:val="ListParagraph"/>
        <w:ind w:left="709" w:hanging="709"/>
      </w:pPr>
      <w:r w:rsidRPr="00C84FF5">
        <w:lastRenderedPageBreak/>
        <w:t>The Social Work Manual in 1970 and 1984 both stated that “as far as possible State wards should be regarded in the same way as other children and should be encouraged to continue their formal schooling for as long as they are drawing benefit from it</w:t>
      </w:r>
      <w:r w:rsidR="00697909">
        <w:t>”</w:t>
      </w:r>
      <w:r w:rsidRPr="00C84FF5">
        <w:t xml:space="preserve">. </w:t>
      </w:r>
      <w:r w:rsidRPr="00C84FF5">
        <w:rPr>
          <w:rStyle w:val="FootnoteReference"/>
        </w:rPr>
        <w:footnoteReference w:id="243"/>
      </w:r>
      <w:r w:rsidRPr="00C84FF5">
        <w:t xml:space="preserve"> </w:t>
      </w:r>
    </w:p>
    <w:p w14:paraId="7F825B77" w14:textId="74E31B60" w:rsidR="006A309D" w:rsidRPr="00C84FF5" w:rsidRDefault="00AD6F72" w:rsidP="005F5A81">
      <w:pPr>
        <w:pStyle w:val="ListParagraph"/>
        <w:ind w:left="709" w:hanging="709"/>
      </w:pPr>
      <w:r w:rsidRPr="00AD6F72">
        <w:t>Niuean / Māori survivor Mr VV (Ngāpuhi)</w:t>
      </w:r>
      <w:r w:rsidR="005A12F1" w:rsidRPr="00C84FF5">
        <w:t xml:space="preserve">, who was at </w:t>
      </w:r>
      <w:r w:rsidR="00EB4DB9">
        <w:t>Hokio School</w:t>
      </w:r>
      <w:r w:rsidR="005A12F1" w:rsidRPr="00C84FF5">
        <w:t xml:space="preserve"> in the 1970s, told </w:t>
      </w:r>
      <w:r w:rsidR="00DE6A3C" w:rsidRPr="00C84FF5">
        <w:t>the Inquiry</w:t>
      </w:r>
      <w:r w:rsidR="005A12F1" w:rsidRPr="00C84FF5">
        <w:t xml:space="preserve"> that he was “so focused on self-preservation” that he didn</w:t>
      </w:r>
      <w:r w:rsidR="008E2DE5">
        <w:t>’</w:t>
      </w:r>
      <w:r w:rsidR="005A12F1" w:rsidRPr="00C84FF5">
        <w:t>t learn anything.</w:t>
      </w:r>
      <w:r w:rsidR="005A12F1" w:rsidRPr="00C84FF5">
        <w:rPr>
          <w:vertAlign w:val="superscript"/>
        </w:rPr>
        <w:footnoteReference w:id="244"/>
      </w:r>
      <w:r w:rsidR="005A12F1" w:rsidRPr="00C84FF5">
        <w:t xml:space="preserve"> Two survivors told </w:t>
      </w:r>
      <w:r w:rsidR="00DE6A3C" w:rsidRPr="00C84FF5">
        <w:t>the Inquiry</w:t>
      </w:r>
      <w:r w:rsidR="005A12F1" w:rsidRPr="00C84FF5">
        <w:t xml:space="preserve"> they left </w:t>
      </w:r>
      <w:r w:rsidR="00A14D77">
        <w:t>Kohitere Centre</w:t>
      </w:r>
      <w:r w:rsidR="005A12F1" w:rsidRPr="00C84FF5">
        <w:t xml:space="preserve"> barely able to read or write.</w:t>
      </w:r>
      <w:r w:rsidR="005A12F1" w:rsidRPr="00C84FF5">
        <w:rPr>
          <w:vertAlign w:val="superscript"/>
        </w:rPr>
        <w:footnoteReference w:id="245"/>
      </w:r>
      <w:r w:rsidR="005A12F1" w:rsidRPr="00C84FF5">
        <w:t xml:space="preserve"> </w:t>
      </w:r>
      <w:r w:rsidR="008B7836">
        <w:t>Māori s</w:t>
      </w:r>
      <w:r w:rsidR="005A12F1" w:rsidRPr="00C84FF5">
        <w:t xml:space="preserve">urvivor </w:t>
      </w:r>
      <w:bookmarkStart w:id="61" w:name="_Hlk168669844"/>
      <w:r w:rsidR="005A12F1" w:rsidRPr="00C84FF5">
        <w:t xml:space="preserve">Mr JI </w:t>
      </w:r>
      <w:r w:rsidR="00606B05">
        <w:t>(</w:t>
      </w:r>
      <w:r w:rsidR="00606B05" w:rsidRPr="00606B05">
        <w:t>Ngāti Rangi, Ngāti Raukawa</w:t>
      </w:r>
      <w:r w:rsidR="00606B05">
        <w:t xml:space="preserve">) </w:t>
      </w:r>
      <w:bookmarkEnd w:id="61"/>
      <w:r w:rsidR="005A12F1" w:rsidRPr="00C84FF5">
        <w:t xml:space="preserve">told </w:t>
      </w:r>
      <w:r w:rsidR="00DE6A3C" w:rsidRPr="00C84FF5">
        <w:t>the Inquiry</w:t>
      </w:r>
      <w:r w:rsidR="005A12F1" w:rsidRPr="00C84FF5">
        <w:t>:</w:t>
      </w:r>
      <w:r w:rsidR="00DA6033" w:rsidRPr="00C84FF5">
        <w:t xml:space="preserve"> “</w:t>
      </w:r>
      <w:r w:rsidR="005A12F1" w:rsidRPr="00C84FF5">
        <w:t>I did not learn anything because there was not much teaching and a lot of just sitting around.</w:t>
      </w:r>
      <w:r w:rsidR="00DA6033" w:rsidRPr="00C84FF5">
        <w:t>”</w:t>
      </w:r>
      <w:r w:rsidR="005A12F1" w:rsidRPr="00C84FF5">
        <w:rPr>
          <w:rStyle w:val="FootnoteReference"/>
        </w:rPr>
        <w:footnoteReference w:id="246"/>
      </w:r>
      <w:r w:rsidR="005A12F1" w:rsidRPr="00C84FF5">
        <w:t xml:space="preserve"> </w:t>
      </w:r>
    </w:p>
    <w:p w14:paraId="7DD948DA" w14:textId="6E85AE63" w:rsidR="005A12F1" w:rsidRDefault="007F1ECE" w:rsidP="005F5A81">
      <w:pPr>
        <w:pStyle w:val="ListParagraph"/>
        <w:ind w:left="709" w:hanging="709"/>
      </w:pPr>
      <w:r>
        <w:t>N</w:t>
      </w:r>
      <w:r w:rsidR="001C7637">
        <w:t>Z</w:t>
      </w:r>
      <w:r w:rsidR="00D322BB">
        <w:t xml:space="preserve"> European / </w:t>
      </w:r>
      <w:r w:rsidR="00811154">
        <w:t>M</w:t>
      </w:r>
      <w:r w:rsidR="00D322BB">
        <w:t>ā</w:t>
      </w:r>
      <w:r w:rsidR="00811154">
        <w:t>ori s</w:t>
      </w:r>
      <w:r w:rsidR="002F4A64" w:rsidRPr="00C84FF5">
        <w:t>urvivor Peter Brooker</w:t>
      </w:r>
      <w:r w:rsidR="00D322BB">
        <w:t xml:space="preserve"> (Waitaha)</w:t>
      </w:r>
      <w:r w:rsidR="002F4A64" w:rsidRPr="00C84FF5">
        <w:t xml:space="preserve"> said he aspired to complete School Certificate at </w:t>
      </w:r>
      <w:r w:rsidR="00A14D77">
        <w:t>Kohitere Centre</w:t>
      </w:r>
      <w:r w:rsidR="002F4A64" w:rsidRPr="00C84FF5">
        <w:t xml:space="preserve"> in 1984. He achieved the “highest score they had ever had on their school entry tests” but was told he couldn’t go to school: “Instead, I learnt how to prune trees.”</w:t>
      </w:r>
      <w:r w:rsidR="002F4A64" w:rsidRPr="00C84FF5">
        <w:rPr>
          <w:vertAlign w:val="superscript"/>
        </w:rPr>
        <w:footnoteReference w:id="247"/>
      </w:r>
    </w:p>
    <w:p w14:paraId="580D0D13" w14:textId="77777777" w:rsidR="00196071" w:rsidRPr="00C84FF5" w:rsidRDefault="00196071" w:rsidP="00196071">
      <w:pPr>
        <w:pStyle w:val="ListParagraph"/>
        <w:numPr>
          <w:ilvl w:val="0"/>
          <w:numId w:val="0"/>
        </w:numPr>
        <w:ind w:left="709"/>
      </w:pPr>
    </w:p>
    <w:p w14:paraId="2FA5BB0E" w14:textId="2D959F0D" w:rsidR="005A12F1" w:rsidRPr="00C84FF5" w:rsidRDefault="005A12F1" w:rsidP="00176A77">
      <w:pPr>
        <w:pStyle w:val="Heading2"/>
        <w:rPr>
          <w:rStyle w:val="Heading3Char"/>
          <w:b/>
          <w:bCs/>
        </w:rPr>
      </w:pPr>
      <w:bookmarkStart w:id="62" w:name="_Toc178456185"/>
      <w:r w:rsidRPr="3F5F6526">
        <w:rPr>
          <w:rStyle w:val="Heading3Char"/>
          <w:b/>
          <w:bCs/>
        </w:rPr>
        <w:t>Work training was sometimes abusive</w:t>
      </w:r>
      <w:bookmarkEnd w:id="62"/>
    </w:p>
    <w:p w14:paraId="07DA59CF" w14:textId="0B462A7D" w:rsidR="005A12F1" w:rsidRPr="00C84FF5" w:rsidRDefault="005A12F1" w:rsidP="005F5A81">
      <w:pPr>
        <w:pStyle w:val="ListParagraph"/>
        <w:ind w:left="709" w:hanging="709"/>
      </w:pPr>
      <w:r w:rsidRPr="00C84FF5">
        <w:t xml:space="preserve">The </w:t>
      </w:r>
      <w:r w:rsidR="00135C0E" w:rsidRPr="00C84FF5">
        <w:t xml:space="preserve">main educational aspect </w:t>
      </w:r>
      <w:r w:rsidRPr="00C84FF5">
        <w:t xml:space="preserve">at </w:t>
      </w:r>
      <w:r w:rsidR="00A14D77">
        <w:t>Kohitere Centre</w:t>
      </w:r>
      <w:r w:rsidRPr="00C84FF5">
        <w:t xml:space="preserve"> focused on trades training, in areas such as farming, carpentry and forestry. Towards the end of their placement, some boys also held jobs in the community to help prepare them for their transition out of care. Two survivors described the work as slave labour.</w:t>
      </w:r>
      <w:r w:rsidRPr="00C84FF5">
        <w:rPr>
          <w:vertAlign w:val="superscript"/>
        </w:rPr>
        <w:footnoteReference w:id="248"/>
      </w:r>
      <w:r w:rsidRPr="00C84FF5">
        <w:t xml:space="preserve"> Michael Rush, who worked at the freezing works in Levin, said he loved the job but felt as though his wages were being “ripped off”</w:t>
      </w:r>
      <w:r w:rsidR="004E3A0F">
        <w:t>.</w:t>
      </w:r>
      <w:r w:rsidRPr="00C84FF5">
        <w:rPr>
          <w:vertAlign w:val="superscript"/>
        </w:rPr>
        <w:footnoteReference w:id="249"/>
      </w:r>
      <w:r w:rsidRPr="00C84FF5">
        <w:t xml:space="preserve"> Boys with jobs in the community were made to pay board. </w:t>
      </w:r>
    </w:p>
    <w:p w14:paraId="6AB8F40C" w14:textId="463E407E" w:rsidR="005A12F1" w:rsidRPr="00C84FF5" w:rsidRDefault="005A12F1" w:rsidP="005F5A81">
      <w:pPr>
        <w:pStyle w:val="ListParagraph"/>
        <w:ind w:left="709" w:hanging="709"/>
      </w:pPr>
      <w:r w:rsidRPr="00C84FF5">
        <w:t>Some survivors described the workplace training they received as one positive aspect of their overall care experience.</w:t>
      </w:r>
      <w:r w:rsidRPr="00C84FF5">
        <w:rPr>
          <w:vertAlign w:val="superscript"/>
        </w:rPr>
        <w:footnoteReference w:id="250"/>
      </w:r>
      <w:r w:rsidRPr="00C84FF5">
        <w:t xml:space="preserve"> One survivor received his tractor </w:t>
      </w:r>
      <w:r w:rsidR="004014F0" w:rsidRPr="00C84FF5">
        <w:t>licen</w:t>
      </w:r>
      <w:r w:rsidR="004014F0">
        <w:t>c</w:t>
      </w:r>
      <w:r w:rsidR="004014F0" w:rsidRPr="00C84FF5">
        <w:t>e</w:t>
      </w:r>
      <w:r w:rsidRPr="00C84FF5">
        <w:rPr>
          <w:vertAlign w:val="superscript"/>
        </w:rPr>
        <w:footnoteReference w:id="251"/>
      </w:r>
      <w:r w:rsidR="00697909">
        <w:t>;</w:t>
      </w:r>
      <w:r w:rsidRPr="00C84FF5">
        <w:t xml:space="preserve"> another</w:t>
      </w:r>
      <w:r w:rsidR="00697909">
        <w:t>,</w:t>
      </w:r>
      <w:r w:rsidRPr="00C84FF5">
        <w:t xml:space="preserve"> his welding certificate.</w:t>
      </w:r>
      <w:r w:rsidRPr="00C84FF5">
        <w:rPr>
          <w:vertAlign w:val="superscript"/>
        </w:rPr>
        <w:footnoteReference w:id="252"/>
      </w:r>
      <w:r w:rsidRPr="00C84FF5">
        <w:t xml:space="preserve"> Despite this, survivors were often made to work in unsafe conditions that led to injuries. One survivor even lost his finger in the woodworking workshop.</w:t>
      </w:r>
      <w:r w:rsidRPr="00C84FF5">
        <w:rPr>
          <w:vertAlign w:val="superscript"/>
        </w:rPr>
        <w:footnoteReference w:id="253"/>
      </w:r>
      <w:r w:rsidRPr="00C84FF5">
        <w:t xml:space="preserve"> Most injuries happened to boys in the forestry unit.</w:t>
      </w:r>
    </w:p>
    <w:p w14:paraId="14794B4F" w14:textId="7CEE1847" w:rsidR="005A12F1" w:rsidRPr="00C84FF5" w:rsidRDefault="005A12F1" w:rsidP="008E0FD7">
      <w:pPr>
        <w:pStyle w:val="Heading3"/>
      </w:pPr>
      <w:bookmarkStart w:id="63" w:name="_Toc178456186"/>
      <w:r w:rsidRPr="3F5F6526">
        <w:lastRenderedPageBreak/>
        <w:t xml:space="preserve">The forestry programme at </w:t>
      </w:r>
      <w:r w:rsidR="00D9230C">
        <w:t xml:space="preserve">the </w:t>
      </w:r>
      <w:r w:rsidR="00A14D77" w:rsidRPr="3F5F6526">
        <w:t>Kohitere Centre</w:t>
      </w:r>
      <w:r w:rsidRPr="3F5F6526">
        <w:t xml:space="preserve"> led to physical abuse in many cases</w:t>
      </w:r>
      <w:bookmarkEnd w:id="63"/>
    </w:p>
    <w:p w14:paraId="4087C226" w14:textId="0884BC97" w:rsidR="005A12F1" w:rsidRPr="00C84FF5" w:rsidRDefault="005A12F1" w:rsidP="005F5A81">
      <w:pPr>
        <w:pStyle w:val="ListParagraph"/>
        <w:ind w:left="709" w:hanging="709"/>
      </w:pPr>
      <w:r w:rsidRPr="00C84FF5">
        <w:t>Forestry work was physically demanding and involved planting, pruning, wood splitting and other labour. Instructors were typically younger men with forestry industry experience. Few received any additional training to be instructors or work with young people.</w:t>
      </w:r>
      <w:r w:rsidRPr="00C84FF5">
        <w:rPr>
          <w:vertAlign w:val="superscript"/>
        </w:rPr>
        <w:footnoteReference w:id="254"/>
      </w:r>
      <w:r w:rsidRPr="00C84FF5">
        <w:t xml:space="preserve"> Certain instructors believed that firm discipline was necessary, and that residential staff didn’t understand their situation. </w:t>
      </w:r>
    </w:p>
    <w:p w14:paraId="313DED3A" w14:textId="7FC6A514" w:rsidR="005A12F1" w:rsidRPr="00C84FF5" w:rsidRDefault="00CA6FFB" w:rsidP="005F5A81">
      <w:pPr>
        <w:pStyle w:val="ListParagraph"/>
        <w:ind w:left="709" w:hanging="567"/>
      </w:pPr>
      <w:r>
        <w:t>Some</w:t>
      </w:r>
      <w:r w:rsidR="005A12F1" w:rsidRPr="00C84FF5">
        <w:t xml:space="preserve"> forestry staff physically ‘disciplin</w:t>
      </w:r>
      <w:r w:rsidR="00936610">
        <w:t>ed</w:t>
      </w:r>
      <w:r w:rsidR="005A12F1" w:rsidRPr="00C84FF5">
        <w:t xml:space="preserve">’ </w:t>
      </w:r>
      <w:r w:rsidR="00936610">
        <w:t>children and young people</w:t>
      </w:r>
      <w:r w:rsidR="00150C7E">
        <w:t>,</w:t>
      </w:r>
      <w:r w:rsidR="005A12F1" w:rsidRPr="00C84FF5">
        <w:t xml:space="preserve"> including kicking them ‘</w:t>
      </w:r>
      <w:r w:rsidR="0038474D" w:rsidRPr="00C84FF5">
        <w:t>in</w:t>
      </w:r>
      <w:r w:rsidR="005A12F1" w:rsidRPr="00C84FF5">
        <w:t xml:space="preserve"> the backside’ and pushing them down a hill.</w:t>
      </w:r>
      <w:r w:rsidR="005A12F1" w:rsidRPr="00C84FF5">
        <w:rPr>
          <w:vertAlign w:val="superscript"/>
        </w:rPr>
        <w:footnoteReference w:id="255"/>
      </w:r>
      <w:r w:rsidR="005A12F1" w:rsidRPr="00C84FF5">
        <w:t xml:space="preserve"> </w:t>
      </w:r>
      <w:r w:rsidR="00FA5A8C">
        <w:t>Former</w:t>
      </w:r>
      <w:r w:rsidR="00566BF6">
        <w:t xml:space="preserve"> instructor </w:t>
      </w:r>
      <w:r w:rsidR="00802872">
        <w:t>Sonny</w:t>
      </w:r>
      <w:r w:rsidR="005A12F1" w:rsidRPr="00C84FF5">
        <w:t xml:space="preserve"> Cooper </w:t>
      </w:r>
      <w:r w:rsidR="00566BF6">
        <w:t xml:space="preserve">told the Inquiry </w:t>
      </w:r>
      <w:r w:rsidR="005A12F1" w:rsidRPr="00C84FF5">
        <w:t xml:space="preserve">that instructors were left to discipline </w:t>
      </w:r>
      <w:r w:rsidR="00936610">
        <w:t>children and young people</w:t>
      </w:r>
      <w:r w:rsidR="005A12F1" w:rsidRPr="00C84FF5">
        <w:t>, and they all used their own methods.</w:t>
      </w:r>
      <w:r w:rsidR="005A12F1" w:rsidRPr="00C84FF5">
        <w:rPr>
          <w:vertAlign w:val="superscript"/>
        </w:rPr>
        <w:footnoteReference w:id="256"/>
      </w:r>
      <w:r w:rsidR="005A12F1" w:rsidRPr="00C84FF5">
        <w:t xml:space="preserve"> </w:t>
      </w:r>
      <w:r w:rsidR="000E4A96" w:rsidRPr="00C84FF5">
        <w:t xml:space="preserve">A former </w:t>
      </w:r>
      <w:r w:rsidR="00A14D77">
        <w:t>Kohitere Centre</w:t>
      </w:r>
      <w:r w:rsidR="002F4A64" w:rsidRPr="00C84FF5">
        <w:t xml:space="preserve"> assistant principal acknowledged that forestry instructors could “</w:t>
      </w:r>
      <w:r w:rsidR="00681FFE" w:rsidRPr="00C84FF5">
        <w:t>[</w:t>
      </w:r>
      <w:r w:rsidR="002F4A64" w:rsidRPr="00C84FF5">
        <w:t>take</w:t>
      </w:r>
      <w:r w:rsidR="00681FFE" w:rsidRPr="00C84FF5">
        <w:t>]</w:t>
      </w:r>
      <w:r w:rsidR="002F4A64" w:rsidRPr="00C84FF5">
        <w:t xml:space="preserve"> the law into [their] own hands”.</w:t>
      </w:r>
      <w:r w:rsidR="002F4A64" w:rsidRPr="00C84FF5">
        <w:rPr>
          <w:vertAlign w:val="superscript"/>
        </w:rPr>
        <w:footnoteReference w:id="257"/>
      </w:r>
      <w:r w:rsidR="002F4A64" w:rsidRPr="00C84FF5">
        <w:t xml:space="preserve"> </w:t>
      </w:r>
      <w:r w:rsidR="005A12F1" w:rsidRPr="00C84FF5">
        <w:t>There were numerous allegations of</w:t>
      </w:r>
      <w:r w:rsidR="00566BF6">
        <w:t xml:space="preserve"> abuse against staff</w:t>
      </w:r>
      <w:r w:rsidR="005A12F1" w:rsidRPr="00C84FF5">
        <w:t>.</w:t>
      </w:r>
      <w:r w:rsidR="005A12F1" w:rsidRPr="00C84FF5">
        <w:rPr>
          <w:vertAlign w:val="superscript"/>
        </w:rPr>
        <w:footnoteReference w:id="258"/>
      </w:r>
      <w:r w:rsidR="005A12F1" w:rsidRPr="00C84FF5">
        <w:t xml:space="preserve"> </w:t>
      </w:r>
    </w:p>
    <w:p w14:paraId="6A66C43D" w14:textId="674396BD" w:rsidR="005A12F1" w:rsidRPr="00C84FF5" w:rsidRDefault="005A12F1" w:rsidP="005F5A81">
      <w:pPr>
        <w:pStyle w:val="ListParagraph"/>
        <w:ind w:left="709" w:hanging="709"/>
      </w:pPr>
      <w:r w:rsidRPr="00C84FF5">
        <w:t>Survivors did not receive any health and safety training</w:t>
      </w:r>
      <w:r w:rsidRPr="00C84FF5">
        <w:rPr>
          <w:vertAlign w:val="superscript"/>
        </w:rPr>
        <w:footnoteReference w:id="259"/>
      </w:r>
      <w:r w:rsidRPr="00C84FF5">
        <w:t xml:space="preserve"> and often suffered injuries. Boys were hurt by falling logs, cut themselves with their axes, or </w:t>
      </w:r>
      <w:proofErr w:type="spellStart"/>
      <w:r w:rsidRPr="00C84FF5">
        <w:t>broke</w:t>
      </w:r>
      <w:proofErr w:type="spellEnd"/>
      <w:r w:rsidRPr="00C84FF5">
        <w:t xml:space="preserve"> bones. One survivor ended up in hospital with a ruptured hernia from lifting the heavy logs. When he pointed out the lump before it burst</w:t>
      </w:r>
      <w:r w:rsidR="00697909">
        <w:t>,</w:t>
      </w:r>
      <w:r w:rsidRPr="00C84FF5">
        <w:t xml:space="preserve"> he was told to “harden up</w:t>
      </w:r>
      <w:r w:rsidR="00697909">
        <w:t>”</w:t>
      </w:r>
      <w:r w:rsidRPr="00C84FF5">
        <w:t>.</w:t>
      </w:r>
      <w:r w:rsidRPr="00C84FF5">
        <w:rPr>
          <w:vertAlign w:val="superscript"/>
        </w:rPr>
        <w:footnoteReference w:id="260"/>
      </w:r>
      <w:r w:rsidRPr="00C84FF5">
        <w:t xml:space="preserve"> </w:t>
      </w:r>
    </w:p>
    <w:p w14:paraId="2504D8B6" w14:textId="7C823E9B" w:rsidR="005A12F1" w:rsidRPr="00C84FF5" w:rsidRDefault="005A12F1" w:rsidP="005F5A81">
      <w:pPr>
        <w:pStyle w:val="ListParagraph"/>
        <w:ind w:left="709" w:hanging="709"/>
      </w:pPr>
      <w:r w:rsidRPr="00C84FF5">
        <w:t>Not all survivors had a negative experience working in the forestry unit.</w:t>
      </w:r>
      <w:r w:rsidRPr="00C84FF5">
        <w:rPr>
          <w:vertAlign w:val="superscript"/>
        </w:rPr>
        <w:footnoteReference w:id="261"/>
      </w:r>
      <w:r w:rsidRPr="00C84FF5">
        <w:t xml:space="preserve"> </w:t>
      </w:r>
      <w:r w:rsidR="00D50855" w:rsidRPr="00D50855">
        <w:t>Samoan survivor</w:t>
      </w:r>
      <w:r w:rsidR="00D50855">
        <w:t xml:space="preserve"> </w:t>
      </w:r>
      <w:r w:rsidRPr="00C84FF5">
        <w:t xml:space="preserve">Fa’amoana </w:t>
      </w:r>
      <w:proofErr w:type="spellStart"/>
      <w:r w:rsidRPr="00C84FF5">
        <w:t>Luafutu</w:t>
      </w:r>
      <w:proofErr w:type="spellEnd"/>
      <w:r w:rsidRPr="00C84FF5">
        <w:t xml:space="preserve"> explained:</w:t>
      </w:r>
      <w:r w:rsidR="00DA6033" w:rsidRPr="00C84FF5">
        <w:t xml:space="preserve"> “I</w:t>
      </w:r>
      <w:r w:rsidRPr="00C84FF5">
        <w:t>t was hard</w:t>
      </w:r>
      <w:r w:rsidR="00697909">
        <w:t>-</w:t>
      </w:r>
      <w:r w:rsidRPr="00C84FF5">
        <w:t>as work. But us boys liked being away from the home, and they gave us time to be up there running around and yahooing.</w:t>
      </w:r>
      <w:r w:rsidR="00DA6033" w:rsidRPr="00C84FF5">
        <w:t>”</w:t>
      </w:r>
      <w:r w:rsidRPr="00C84FF5">
        <w:rPr>
          <w:rStyle w:val="FootnoteReference"/>
        </w:rPr>
        <w:footnoteReference w:id="262"/>
      </w:r>
      <w:r w:rsidRPr="00C84FF5">
        <w:t xml:space="preserve"> </w:t>
      </w:r>
    </w:p>
    <w:p w14:paraId="6BE7325B" w14:textId="7F1C10BB" w:rsidR="005A12F1" w:rsidRPr="00C84FF5" w:rsidRDefault="005A12F1" w:rsidP="0079382F">
      <w:pPr>
        <w:pStyle w:val="Heading2"/>
      </w:pPr>
      <w:bookmarkStart w:id="64" w:name="_Toc178456187"/>
      <w:r w:rsidRPr="00C84FF5">
        <w:t>Survivors used different strategies to avoid abuse</w:t>
      </w:r>
      <w:bookmarkEnd w:id="64"/>
      <w:r w:rsidRPr="00C84FF5">
        <w:t xml:space="preserve"> </w:t>
      </w:r>
    </w:p>
    <w:p w14:paraId="57559BE3" w14:textId="050FD6B5" w:rsidR="005A12F1" w:rsidRPr="00C84FF5" w:rsidRDefault="005A12F1" w:rsidP="005F5A81">
      <w:pPr>
        <w:pStyle w:val="ListParagraph"/>
        <w:ind w:left="709" w:hanging="709"/>
      </w:pPr>
      <w:r w:rsidRPr="00C84FF5">
        <w:t xml:space="preserve">Survivors used different strategies to avoid abuse and ill-treatment at </w:t>
      </w:r>
      <w:r w:rsidR="00EB4DB9">
        <w:t>Hokio School</w:t>
      </w:r>
      <w:r w:rsidR="002A4B8D" w:rsidRPr="3F5F6526">
        <w:t xml:space="preserve"> and Kohitere</w:t>
      </w:r>
      <w:r w:rsidR="002A4B8D">
        <w:t xml:space="preserve"> Centre</w:t>
      </w:r>
      <w:r w:rsidRPr="00C84FF5">
        <w:t xml:space="preserve">. For some, this meant ‘toeing the line’ and trying to get out as </w:t>
      </w:r>
      <w:r w:rsidRPr="00C84FF5">
        <w:lastRenderedPageBreak/>
        <w:t>soon as possible.</w:t>
      </w:r>
      <w:r w:rsidRPr="00C84FF5">
        <w:rPr>
          <w:rStyle w:val="FootnoteReference"/>
        </w:rPr>
        <w:footnoteReference w:id="263"/>
      </w:r>
      <w:r w:rsidRPr="00C84FF5">
        <w:t xml:space="preserve"> Others told </w:t>
      </w:r>
      <w:r w:rsidR="00DE6A3C" w:rsidRPr="00C84FF5">
        <w:t>the Inquiry</w:t>
      </w:r>
      <w:r w:rsidRPr="00C84FF5">
        <w:t xml:space="preserve"> they would try to isolate themselves from other </w:t>
      </w:r>
      <w:r w:rsidR="00936610">
        <w:t>children and young people</w:t>
      </w:r>
      <w:r w:rsidRPr="00C84FF5">
        <w:t>, including by getting sent to secure.</w:t>
      </w:r>
      <w:r w:rsidRPr="00C84FF5">
        <w:rPr>
          <w:rStyle w:val="FootnoteReference"/>
        </w:rPr>
        <w:footnoteReference w:id="264"/>
      </w:r>
      <w:r w:rsidRPr="00C84FF5">
        <w:t xml:space="preserve"> </w:t>
      </w:r>
    </w:p>
    <w:p w14:paraId="4C97ABB1" w14:textId="00C0B7DD" w:rsidR="005A12F1" w:rsidRPr="00C84FF5" w:rsidRDefault="005A12F1" w:rsidP="005F5A81">
      <w:pPr>
        <w:pStyle w:val="ListParagraph"/>
        <w:ind w:left="709" w:hanging="709"/>
      </w:pPr>
      <w:r w:rsidRPr="00C84FF5">
        <w:t xml:space="preserve">One common way survivors tried to exercise agency was through </w:t>
      </w:r>
      <w:r w:rsidR="006A22AE">
        <w:t xml:space="preserve">running </w:t>
      </w:r>
      <w:proofErr w:type="gramStart"/>
      <w:r w:rsidR="006A22AE">
        <w:t xml:space="preserve">away </w:t>
      </w:r>
      <w:r w:rsidRPr="00C84FF5">
        <w:t>.</w:t>
      </w:r>
      <w:proofErr w:type="gramEnd"/>
      <w:r w:rsidRPr="00C84FF5">
        <w:rPr>
          <w:vertAlign w:val="superscript"/>
        </w:rPr>
        <w:footnoteReference w:id="265"/>
      </w:r>
      <w:r w:rsidRPr="00C84FF5">
        <w:t xml:space="preserve"> However, once they were found</w:t>
      </w:r>
      <w:r w:rsidR="00F403BB">
        <w:t>,</w:t>
      </w:r>
      <w:r w:rsidRPr="00C84FF5">
        <w:t xml:space="preserve"> they were returned to the institutions and punished, with physical abuse</w:t>
      </w:r>
      <w:r w:rsidR="003944AF">
        <w:t>,</w:t>
      </w:r>
      <w:r w:rsidRPr="00C84FF5">
        <w:rPr>
          <w:vertAlign w:val="superscript"/>
        </w:rPr>
        <w:footnoteReference w:id="266"/>
      </w:r>
      <w:r w:rsidRPr="00C84FF5">
        <w:rPr>
          <w:vertAlign w:val="superscript"/>
        </w:rPr>
        <w:t xml:space="preserve"> </w:t>
      </w:r>
      <w:r w:rsidRPr="00C84FF5">
        <w:t>humiliation</w:t>
      </w:r>
      <w:r w:rsidR="003944AF">
        <w:t>,</w:t>
      </w:r>
      <w:r w:rsidRPr="00C84FF5">
        <w:rPr>
          <w:vertAlign w:val="superscript"/>
        </w:rPr>
        <w:footnoteReference w:id="267"/>
      </w:r>
      <w:r w:rsidR="00365455">
        <w:t xml:space="preserve"> </w:t>
      </w:r>
      <w:r w:rsidRPr="00C84FF5">
        <w:t>harsh physical training</w:t>
      </w:r>
      <w:r w:rsidRPr="00C84FF5">
        <w:rPr>
          <w:vertAlign w:val="superscript"/>
        </w:rPr>
        <w:footnoteReference w:id="268"/>
      </w:r>
      <w:r w:rsidRPr="00C84FF5">
        <w:rPr>
          <w:vertAlign w:val="superscript"/>
        </w:rPr>
        <w:t xml:space="preserve"> </w:t>
      </w:r>
      <w:r w:rsidRPr="00C84FF5">
        <w:t>or being put into secure.</w:t>
      </w:r>
      <w:r w:rsidRPr="00C84FF5">
        <w:rPr>
          <w:vertAlign w:val="superscript"/>
        </w:rPr>
        <w:footnoteReference w:id="269"/>
      </w:r>
      <w:r w:rsidRPr="00C84FF5">
        <w:rPr>
          <w:vertAlign w:val="superscript"/>
        </w:rPr>
        <w:t xml:space="preserve"> </w:t>
      </w:r>
      <w:r w:rsidRPr="00C84FF5">
        <w:t xml:space="preserve">Staff did not try to find out the underlying reason behind the </w:t>
      </w:r>
      <w:r w:rsidR="006A22AE" w:rsidRPr="006A22AE">
        <w:t>running away</w:t>
      </w:r>
      <w:r w:rsidRPr="00C84FF5">
        <w:t xml:space="preserve">. </w:t>
      </w:r>
    </w:p>
    <w:p w14:paraId="1838D948" w14:textId="77777777" w:rsidR="00FA4009" w:rsidRDefault="00383F10" w:rsidP="005E78A3">
      <w:pPr>
        <w:pStyle w:val="ListParagraph"/>
        <w:ind w:left="709" w:hanging="709"/>
      </w:pPr>
      <w:r w:rsidRPr="3F5F6526">
        <w:t>Māori s</w:t>
      </w:r>
      <w:r w:rsidR="00AA47A9" w:rsidRPr="3F5F6526">
        <w:t>urvivor Mr GQ</w:t>
      </w:r>
      <w:r w:rsidR="00D56A79">
        <w:t xml:space="preserve"> (</w:t>
      </w:r>
      <w:r w:rsidR="006B2EAE" w:rsidRPr="006B2EAE">
        <w:t xml:space="preserve">Te </w:t>
      </w:r>
      <w:bookmarkStart w:id="65" w:name="_Hlk168669420"/>
      <w:proofErr w:type="spellStart"/>
      <w:r w:rsidR="00466D38" w:rsidRPr="003D2084">
        <w:rPr>
          <w:rFonts w:eastAsia="Times New Roman"/>
          <w:lang w:eastAsia="en-NZ"/>
        </w:rPr>
        <w:t>Aupōuri</w:t>
      </w:r>
      <w:bookmarkEnd w:id="65"/>
      <w:proofErr w:type="spellEnd"/>
      <w:r w:rsidR="006B2EAE">
        <w:t>)</w:t>
      </w:r>
      <w:r w:rsidR="00AA47A9" w:rsidRPr="3F5F6526">
        <w:t xml:space="preserve"> told </w:t>
      </w:r>
      <w:r w:rsidR="00DE6A3C" w:rsidRPr="3F5F6526">
        <w:t>the Inquiry</w:t>
      </w:r>
      <w:r w:rsidR="0026077B" w:rsidRPr="3F5F6526">
        <w:t xml:space="preserve"> that</w:t>
      </w:r>
      <w:r w:rsidR="00AA47A9" w:rsidRPr="3F5F6526">
        <w:t>, after he was sexually abused by a staff member, he</w:t>
      </w:r>
      <w:r w:rsidR="00FA4009">
        <w:t>:</w:t>
      </w:r>
    </w:p>
    <w:p w14:paraId="29D7D159" w14:textId="57F47074" w:rsidR="00AA47A9" w:rsidRPr="00C84FF5" w:rsidRDefault="003944AF" w:rsidP="00FA4009">
      <w:pPr>
        <w:pStyle w:val="ListParagraph"/>
        <w:numPr>
          <w:ilvl w:val="0"/>
          <w:numId w:val="0"/>
        </w:numPr>
        <w:ind w:left="1701" w:right="1275"/>
      </w:pPr>
      <w:r>
        <w:t>“</w:t>
      </w:r>
      <w:r w:rsidR="00F403BB">
        <w:t>s</w:t>
      </w:r>
      <w:r w:rsidR="00AA47A9" w:rsidRPr="00C84FF5">
        <w:t xml:space="preserve">tarted running away from Kohitere as well because I just couldn't handle it. I was a good-looking </w:t>
      </w:r>
      <w:proofErr w:type="gramStart"/>
      <w:r w:rsidR="00AA47A9" w:rsidRPr="00C84FF5">
        <w:t>kid</w:t>
      </w:r>
      <w:proofErr w:type="gramEnd"/>
      <w:r w:rsidR="00AA47A9" w:rsidRPr="00C84FF5">
        <w:t xml:space="preserve"> but I didn</w:t>
      </w:r>
      <w:r w:rsidR="003422F9">
        <w:t>’</w:t>
      </w:r>
      <w:r w:rsidR="00AA47A9" w:rsidRPr="00C84FF5">
        <w:t>t expect grown men to be coming onto me like that.</w:t>
      </w:r>
      <w:r>
        <w:t>”</w:t>
      </w:r>
      <w:r w:rsidR="00AA47A9" w:rsidRPr="4870A1E1">
        <w:rPr>
          <w:rStyle w:val="FootnoteReference"/>
        </w:rPr>
        <w:footnoteReference w:id="270"/>
      </w:r>
    </w:p>
    <w:p w14:paraId="30A168D6" w14:textId="317BACC7" w:rsidR="005A12F1" w:rsidRDefault="00615113" w:rsidP="005F5A81">
      <w:pPr>
        <w:pStyle w:val="ListParagraph"/>
        <w:ind w:left="709" w:hanging="709"/>
      </w:pPr>
      <w:r>
        <w:t>Running away</w:t>
      </w:r>
      <w:r w:rsidR="005A12F1" w:rsidRPr="00C84FF5">
        <w:t xml:space="preserve"> could also end in tragedy. In one incident, two </w:t>
      </w:r>
      <w:r w:rsidR="003944AF">
        <w:t>children</w:t>
      </w:r>
      <w:r w:rsidR="005A12F1" w:rsidRPr="00C84FF5">
        <w:t xml:space="preserve"> died in a car accident after they </w:t>
      </w:r>
      <w:r w:rsidR="004118D2">
        <w:t>fled</w:t>
      </w:r>
      <w:r w:rsidR="005A12F1" w:rsidRPr="00C84FF5">
        <w:t>.</w:t>
      </w:r>
      <w:r w:rsidR="005A12F1" w:rsidRPr="00C84FF5">
        <w:rPr>
          <w:rStyle w:val="FootnoteReference"/>
        </w:rPr>
        <w:footnoteReference w:id="271"/>
      </w:r>
      <w:r w:rsidR="005A12F1" w:rsidRPr="00C84FF5">
        <w:t xml:space="preserve"> </w:t>
      </w:r>
    </w:p>
    <w:p w14:paraId="5BCD1CA9" w14:textId="77777777" w:rsidR="00A117B8" w:rsidRDefault="00A117B8">
      <w:pPr>
        <w:rPr>
          <w:rFonts w:ascii="Arial" w:eastAsiaTheme="majorEastAsia" w:hAnsi="Arial" w:cs="Arial"/>
          <w:b/>
          <w:bCs/>
          <w:color w:val="385623" w:themeColor="accent6" w:themeShade="80"/>
          <w:sz w:val="32"/>
          <w:szCs w:val="28"/>
          <w:lang w:val="en-AU"/>
        </w:rPr>
      </w:pPr>
      <w:bookmarkStart w:id="66" w:name="_Toc164835170"/>
      <w:r>
        <w:br w:type="page"/>
      </w:r>
    </w:p>
    <w:p w14:paraId="741DA626" w14:textId="270A9399" w:rsidR="00016EDA" w:rsidRDefault="00016EDA" w:rsidP="3F5F6526">
      <w:pPr>
        <w:pStyle w:val="Heading2"/>
      </w:pPr>
      <w:bookmarkStart w:id="67" w:name="_Toc178456188"/>
      <w:r w:rsidRPr="00016EDA">
        <w:lastRenderedPageBreak/>
        <w:t>The extent of abuse and neglec</w:t>
      </w:r>
      <w:r>
        <w:t>t</w:t>
      </w:r>
      <w:bookmarkEnd w:id="67"/>
    </w:p>
    <w:p w14:paraId="242B2A0A" w14:textId="70A024D5" w:rsidR="00404B74" w:rsidRDefault="00404B74" w:rsidP="005F5A81">
      <w:pPr>
        <w:pStyle w:val="ListParagraph"/>
        <w:ind w:left="709" w:hanging="709"/>
      </w:pPr>
      <w:r w:rsidRPr="00404B74">
        <w:t xml:space="preserve">Abuse </w:t>
      </w:r>
      <w:r w:rsidR="00F403BB">
        <w:t>at</w:t>
      </w:r>
      <w:r w:rsidR="00F403BB" w:rsidRPr="00404B74">
        <w:t xml:space="preserve"> </w:t>
      </w:r>
      <w:r w:rsidRPr="00404B74">
        <w:t xml:space="preserve">Hokio School and Kohitere Centre was systemic. </w:t>
      </w:r>
      <w:r>
        <w:t xml:space="preserve">According to the Inquiry’s analysis of historic claims data provided by the Ministry of Social Development: </w:t>
      </w:r>
    </w:p>
    <w:p w14:paraId="26F8837F" w14:textId="24C4ADDF" w:rsidR="00404B74" w:rsidRDefault="00404B74" w:rsidP="00535462">
      <w:pPr>
        <w:pStyle w:val="ListParagraph"/>
        <w:numPr>
          <w:ilvl w:val="0"/>
          <w:numId w:val="6"/>
        </w:numPr>
        <w:spacing w:before="0"/>
        <w:ind w:left="1491" w:hanging="357"/>
      </w:pPr>
      <w:r>
        <w:t>Of any Department of Social Welfare institution, Kohitere Centre has the highest number of allegations of abuse made by survivors (227 complainants, 812 allegations). Hokio School has the fourth highest (121 complainants, 551 allegations).</w:t>
      </w:r>
      <w:r w:rsidR="00976DD7">
        <w:rPr>
          <w:rStyle w:val="FootnoteReference"/>
        </w:rPr>
        <w:footnoteReference w:id="272"/>
      </w:r>
      <w:r>
        <w:t xml:space="preserve">  </w:t>
      </w:r>
    </w:p>
    <w:p w14:paraId="26D96C04" w14:textId="4AB1F7B7" w:rsidR="00404B74" w:rsidRDefault="00404B74" w:rsidP="00535462">
      <w:pPr>
        <w:pStyle w:val="ListParagraph"/>
        <w:numPr>
          <w:ilvl w:val="0"/>
          <w:numId w:val="6"/>
        </w:numPr>
        <w:spacing w:before="0"/>
        <w:ind w:left="1491" w:hanging="357"/>
      </w:pPr>
      <w:r>
        <w:t>Of the total allegations, the most common is of physical abuse (339 for Hokio School and 550 for Kohitere Centre), followed by sexual abuse (124 for Hokio School and 135 for Kohitere Centre), and emotional abuse (78 for Hokio School and 102 for Kohitere Centre).</w:t>
      </w:r>
      <w:r w:rsidR="00137A0A">
        <w:rPr>
          <w:rStyle w:val="FootnoteReference"/>
        </w:rPr>
        <w:footnoteReference w:id="273"/>
      </w:r>
      <w:r>
        <w:t xml:space="preserve"> There were at least four prolific sexual abusers at Hokio School.</w:t>
      </w:r>
    </w:p>
    <w:p w14:paraId="7E1196DD" w14:textId="2BAA3376" w:rsidR="00404B74" w:rsidRDefault="00F403BB" w:rsidP="00535462">
      <w:pPr>
        <w:pStyle w:val="ListParagraph"/>
        <w:numPr>
          <w:ilvl w:val="0"/>
          <w:numId w:val="6"/>
        </w:numPr>
        <w:spacing w:before="0"/>
        <w:ind w:left="1491" w:hanging="357"/>
      </w:pPr>
      <w:r>
        <w:t>Of the s</w:t>
      </w:r>
      <w:r w:rsidR="00404B74">
        <w:t xml:space="preserve">ix staff members from across the different children’s institutions </w:t>
      </w:r>
      <w:r>
        <w:t xml:space="preserve">that </w:t>
      </w:r>
      <w:r w:rsidR="00404B74">
        <w:t>have</w:t>
      </w:r>
      <w:r>
        <w:t xml:space="preserve"> had</w:t>
      </w:r>
      <w:r w:rsidR="00404B74">
        <w:t xml:space="preserve"> more than 30 separate allegations of abuse made against them individually</w:t>
      </w:r>
      <w:r>
        <w:t>,</w:t>
      </w:r>
      <w:r w:rsidR="00404B74">
        <w:t xml:space="preserve"> </w:t>
      </w:r>
      <w:r w:rsidR="00253544">
        <w:t xml:space="preserve">and </w:t>
      </w:r>
      <w:r w:rsidR="00404B74">
        <w:t>four came from Hokio School or Kohitere Centre. One Hokio School staff member had 65 allegations of abuse made against them.</w:t>
      </w:r>
      <w:r w:rsidR="00C11DD1">
        <w:rPr>
          <w:rStyle w:val="FootnoteReference"/>
        </w:rPr>
        <w:footnoteReference w:id="274"/>
      </w:r>
    </w:p>
    <w:p w14:paraId="2AE98A79" w14:textId="29E53DCE" w:rsidR="00016EDA" w:rsidRDefault="00016EDA" w:rsidP="00C97A82"/>
    <w:p w14:paraId="5A80D83C" w14:textId="1BF44BD1" w:rsidR="00C97A82" w:rsidRDefault="00C97A82" w:rsidP="00C97A82"/>
    <w:p w14:paraId="060D587C" w14:textId="0B53B890" w:rsidR="00C97A82" w:rsidRPr="00F12595" w:rsidRDefault="00C97A82" w:rsidP="00F12595">
      <w:pPr>
        <w:rPr>
          <w:rFonts w:ascii="Arial" w:hAnsi="Arial" w:cs="Arial"/>
          <w:sz w:val="22"/>
          <w:szCs w:val="22"/>
        </w:rPr>
      </w:pPr>
      <w:r w:rsidRPr="00F12595">
        <w:rPr>
          <w:rFonts w:ascii="Arial" w:hAnsi="Arial" w:cs="Arial"/>
          <w:sz w:val="22"/>
          <w:szCs w:val="22"/>
        </w:rPr>
        <w:t>[Survivor quote]</w:t>
      </w:r>
    </w:p>
    <w:p w14:paraId="25DC1D64" w14:textId="77777777" w:rsidR="00CD129E" w:rsidRPr="00F12595" w:rsidRDefault="00CD129E" w:rsidP="00F12595">
      <w:pPr>
        <w:rPr>
          <w:rFonts w:ascii="Arial" w:hAnsi="Arial" w:cs="Arial"/>
          <w:sz w:val="22"/>
          <w:szCs w:val="22"/>
        </w:rPr>
      </w:pPr>
    </w:p>
    <w:p w14:paraId="554C8DC7" w14:textId="102298FF" w:rsidR="00C97A82" w:rsidRPr="00F12595" w:rsidRDefault="009601B0" w:rsidP="006F3A33">
      <w:pPr>
        <w:spacing w:after="200" w:line="276" w:lineRule="auto"/>
        <w:ind w:left="1701" w:right="1417"/>
        <w:rPr>
          <w:rFonts w:ascii="Arial" w:hAnsi="Arial" w:cs="Arial"/>
          <w:b/>
          <w:sz w:val="22"/>
          <w:szCs w:val="22"/>
        </w:rPr>
      </w:pPr>
      <w:r w:rsidRPr="00F12595">
        <w:rPr>
          <w:rFonts w:ascii="Arial" w:hAnsi="Arial" w:cs="Arial"/>
          <w:b/>
          <w:sz w:val="22"/>
          <w:szCs w:val="22"/>
        </w:rPr>
        <w:t xml:space="preserve">“I was sent to these places to get better, and as a result I came out worse. Violence was normalised and that was a model to me, for it to be ok and acceptable to behave in a violent way. That has led to all sorts of problems in my life.” </w:t>
      </w:r>
    </w:p>
    <w:p w14:paraId="4A5C0F55" w14:textId="77777777" w:rsidR="00C97A82" w:rsidRPr="00F12595" w:rsidRDefault="00C97A82" w:rsidP="00F12595">
      <w:pPr>
        <w:spacing w:after="200" w:line="276" w:lineRule="auto"/>
        <w:ind w:left="1701" w:right="1275"/>
        <w:rPr>
          <w:rFonts w:ascii="Arial" w:hAnsi="Arial" w:cs="Arial"/>
          <w:b/>
          <w:sz w:val="22"/>
          <w:szCs w:val="22"/>
        </w:rPr>
      </w:pPr>
      <w:r w:rsidRPr="00F12595">
        <w:rPr>
          <w:rFonts w:ascii="Arial" w:hAnsi="Arial" w:cs="Arial"/>
          <w:b/>
          <w:sz w:val="22"/>
          <w:szCs w:val="22"/>
        </w:rPr>
        <w:t>M</w:t>
      </w:r>
      <w:r w:rsidR="009601B0" w:rsidRPr="00F12595">
        <w:rPr>
          <w:rFonts w:ascii="Arial" w:hAnsi="Arial" w:cs="Arial"/>
          <w:b/>
          <w:sz w:val="22"/>
          <w:szCs w:val="22"/>
        </w:rPr>
        <w:t xml:space="preserve">r </w:t>
      </w:r>
      <w:r w:rsidRPr="00F12595">
        <w:rPr>
          <w:rFonts w:ascii="Arial" w:hAnsi="Arial" w:cs="Arial"/>
          <w:b/>
          <w:sz w:val="22"/>
          <w:szCs w:val="22"/>
        </w:rPr>
        <w:t>A</w:t>
      </w:r>
      <w:r w:rsidR="009601B0" w:rsidRPr="00F12595">
        <w:rPr>
          <w:rFonts w:ascii="Arial" w:hAnsi="Arial" w:cs="Arial"/>
          <w:b/>
          <w:sz w:val="22"/>
          <w:szCs w:val="22"/>
        </w:rPr>
        <w:t xml:space="preserve"> </w:t>
      </w:r>
    </w:p>
    <w:p w14:paraId="0D2D80E0" w14:textId="48917AD8" w:rsidR="00016EDA" w:rsidRPr="00F12595" w:rsidRDefault="00C97A82" w:rsidP="00F12595">
      <w:pPr>
        <w:spacing w:after="200" w:line="276" w:lineRule="auto"/>
        <w:ind w:left="1701" w:right="1275"/>
        <w:rPr>
          <w:rFonts w:ascii="Arial" w:hAnsi="Arial" w:cs="Arial"/>
          <w:b/>
          <w:sz w:val="22"/>
          <w:szCs w:val="22"/>
        </w:rPr>
      </w:pPr>
      <w:r w:rsidRPr="00F12595">
        <w:rPr>
          <w:rFonts w:ascii="Arial" w:hAnsi="Arial" w:cs="Arial"/>
          <w:b/>
          <w:sz w:val="22"/>
          <w:szCs w:val="22"/>
        </w:rPr>
        <w:t>S</w:t>
      </w:r>
      <w:r w:rsidR="009601B0" w:rsidRPr="00F12595">
        <w:rPr>
          <w:rFonts w:ascii="Arial" w:hAnsi="Arial" w:cs="Arial"/>
          <w:b/>
          <w:sz w:val="22"/>
          <w:szCs w:val="22"/>
        </w:rPr>
        <w:t>urvivor</w:t>
      </w:r>
    </w:p>
    <w:bookmarkEnd w:id="66"/>
    <w:p w14:paraId="124407CA" w14:textId="77777777" w:rsidR="00874038" w:rsidRPr="00C84FF5" w:rsidRDefault="00874038">
      <w:pPr>
        <w:rPr>
          <w:rFonts w:ascii="Arial" w:eastAsiaTheme="majorEastAsia" w:hAnsi="Arial" w:cs="Arial"/>
          <w:b/>
          <w:bCs/>
          <w:color w:val="385623" w:themeColor="accent6" w:themeShade="80"/>
          <w:sz w:val="44"/>
          <w:szCs w:val="44"/>
          <w:lang w:val="en-AU"/>
        </w:rPr>
      </w:pPr>
      <w:r w:rsidRPr="00C84FF5">
        <w:rPr>
          <w:rFonts w:ascii="Arial" w:hAnsi="Arial" w:cs="Arial"/>
        </w:rPr>
        <w:br w:type="page"/>
      </w:r>
    </w:p>
    <w:p w14:paraId="500AD3C1" w14:textId="6B0DC09A" w:rsidR="005A12F1" w:rsidRPr="00C84FF5" w:rsidRDefault="00E70876" w:rsidP="00176A77">
      <w:pPr>
        <w:pStyle w:val="Heading1"/>
      </w:pPr>
      <w:bookmarkStart w:id="68" w:name="_Toc178456189"/>
      <w:r w:rsidRPr="3F5F6526">
        <w:lastRenderedPageBreak/>
        <w:t xml:space="preserve">Chapter </w:t>
      </w:r>
      <w:r w:rsidR="00921DFC" w:rsidRPr="3F5F6526">
        <w:t>4</w:t>
      </w:r>
      <w:r w:rsidRPr="3F5F6526">
        <w:t xml:space="preserve">: </w:t>
      </w:r>
      <w:r w:rsidR="005A12F1" w:rsidRPr="3F5F6526">
        <w:t>Impacts of abuse and neglect</w:t>
      </w:r>
      <w:r w:rsidR="00387E31" w:rsidRPr="3F5F6526">
        <w:t xml:space="preserve"> </w:t>
      </w:r>
      <w:r w:rsidR="00387E31" w:rsidRPr="00387E31">
        <w:t xml:space="preserve">at Hokio </w:t>
      </w:r>
      <w:r w:rsidR="00387E31">
        <w:t>School</w:t>
      </w:r>
      <w:r w:rsidR="00387E31" w:rsidRPr="00387E31">
        <w:t xml:space="preserve"> and the Kohitere Centre</w:t>
      </w:r>
      <w:bookmarkEnd w:id="68"/>
      <w:r w:rsidR="00365455" w:rsidRPr="3F5F6526">
        <w:t xml:space="preserve">  </w:t>
      </w:r>
    </w:p>
    <w:p w14:paraId="40FCAF86" w14:textId="722A27C2" w:rsidR="005A12F1" w:rsidRPr="00C84FF5" w:rsidRDefault="005A12F1" w:rsidP="005F5A81">
      <w:pPr>
        <w:pStyle w:val="ListParagraph"/>
        <w:ind w:left="709" w:hanging="709"/>
      </w:pPr>
      <w:r w:rsidRPr="3F5F6526">
        <w:t>Survivors were impacted psychologically, emotionally and physically by the violence and abuse they experienced and saw</w:t>
      </w:r>
      <w:r w:rsidR="0010242A">
        <w:t xml:space="preserve"> </w:t>
      </w:r>
      <w:r w:rsidR="0010242A" w:rsidRPr="0010242A">
        <w:t>at Hokio Beach School (Hokio School) and Kohitere Boys’ Training Centre (Kohitere Centre)</w:t>
      </w:r>
      <w:r w:rsidRPr="3F5F6526">
        <w:t xml:space="preserve">. </w:t>
      </w:r>
    </w:p>
    <w:p w14:paraId="04BD5589" w14:textId="1CBB9374" w:rsidR="005A12F1" w:rsidRPr="00C84FF5" w:rsidRDefault="005A12F1" w:rsidP="005F5A81">
      <w:pPr>
        <w:pStyle w:val="ListParagraph"/>
        <w:ind w:left="709" w:hanging="709"/>
      </w:pPr>
      <w:r w:rsidRPr="3F5F6526">
        <w:t>For some survivors</w:t>
      </w:r>
      <w:r w:rsidR="007A5CDB">
        <w:t>,</w:t>
      </w:r>
      <w:r w:rsidRPr="3F5F6526">
        <w:t xml:space="preserve"> their time in care changed them completely and set them on a negative path. </w:t>
      </w:r>
      <w:r w:rsidR="00B9028B">
        <w:t>NZ European</w:t>
      </w:r>
      <w:r w:rsidR="00B9028B" w:rsidRPr="3F5F6526">
        <w:t xml:space="preserve"> </w:t>
      </w:r>
      <w:r w:rsidRPr="3F5F6526">
        <w:t xml:space="preserve">Mr A told </w:t>
      </w:r>
      <w:r w:rsidR="00DE6A3C" w:rsidRPr="3F5F6526">
        <w:t>the Inquiry</w:t>
      </w:r>
      <w:r w:rsidRPr="3F5F6526">
        <w:t>:</w:t>
      </w:r>
    </w:p>
    <w:p w14:paraId="02AEF677" w14:textId="527B3CC5" w:rsidR="005A12F1" w:rsidRPr="00C84FF5" w:rsidRDefault="003944AF" w:rsidP="00103086">
      <w:pPr>
        <w:pStyle w:val="Quote"/>
        <w:ind w:left="1701" w:right="1275"/>
      </w:pPr>
      <w:r>
        <w:t>“</w:t>
      </w:r>
      <w:r w:rsidR="005A12F1" w:rsidRPr="00C84FF5">
        <w:t xml:space="preserve">I was sent to these places to get better, and as a result I came out worse. Violence was normalised and that was a model to me, for it to be </w:t>
      </w:r>
      <w:r w:rsidR="007A5CDB">
        <w:t>OK</w:t>
      </w:r>
      <w:r w:rsidR="007A5CDB" w:rsidRPr="00C84FF5">
        <w:t xml:space="preserve"> </w:t>
      </w:r>
      <w:r w:rsidR="005A12F1" w:rsidRPr="00C84FF5">
        <w:t>and acceptable to behave in a violent way. That has led to all sorts of problems in my life.</w:t>
      </w:r>
      <w:r>
        <w:t>”</w:t>
      </w:r>
      <w:r w:rsidR="005A12F1" w:rsidRPr="00C84FF5">
        <w:rPr>
          <w:rStyle w:val="FootnoteReference"/>
          <w:lang w:val="en-AU"/>
        </w:rPr>
        <w:footnoteReference w:id="275"/>
      </w:r>
    </w:p>
    <w:p w14:paraId="7A8BB5EC" w14:textId="2F650B3D" w:rsidR="005A12F1" w:rsidRDefault="00FC2563" w:rsidP="005F5A81">
      <w:pPr>
        <w:pStyle w:val="ListParagraph"/>
        <w:ind w:left="709" w:hanging="709"/>
      </w:pPr>
      <w:r>
        <w:t>Māori s</w:t>
      </w:r>
      <w:r w:rsidR="005A12F1" w:rsidRPr="00C84FF5">
        <w:t xml:space="preserve">urvivor Mr BE </w:t>
      </w:r>
      <w:r w:rsidR="00D03CEF">
        <w:t>(</w:t>
      </w:r>
      <w:r w:rsidR="00D03CEF" w:rsidRPr="00D03CEF">
        <w:t xml:space="preserve">Ngāpuhi, Ngāti Hine, Ngāti Rangi, Ngāti </w:t>
      </w:r>
      <w:proofErr w:type="spellStart"/>
      <w:r w:rsidR="00D03CEF" w:rsidRPr="00D03CEF">
        <w:t>Tūwhareto</w:t>
      </w:r>
      <w:proofErr w:type="spellEnd"/>
      <w:r w:rsidR="00D03CEF">
        <w:t xml:space="preserve">) </w:t>
      </w:r>
      <w:r w:rsidR="005A12F1" w:rsidRPr="00C84FF5">
        <w:t xml:space="preserve">told </w:t>
      </w:r>
      <w:r w:rsidR="00DE6A3C" w:rsidRPr="00C84FF5">
        <w:t>the Inquiry</w:t>
      </w:r>
      <w:r w:rsidR="005A12F1" w:rsidRPr="00C84FF5">
        <w:t xml:space="preserve"> that he felt like he has been </w:t>
      </w:r>
      <w:r w:rsidR="007A5CDB">
        <w:t>‘</w:t>
      </w:r>
      <w:r w:rsidR="005A12F1" w:rsidRPr="00C84FF5">
        <w:t>marked</w:t>
      </w:r>
      <w:r w:rsidR="007A5CDB">
        <w:t>’</w:t>
      </w:r>
      <w:r w:rsidR="005A12F1" w:rsidRPr="00C84FF5">
        <w:t xml:space="preserve"> by his time at </w:t>
      </w:r>
      <w:r w:rsidR="00F661A9" w:rsidRPr="00C84FF5">
        <w:t>Hokio School</w:t>
      </w:r>
      <w:r w:rsidR="005A12F1" w:rsidRPr="00C84FF5">
        <w:t xml:space="preserve"> and this had led to an additional layer of stigma within the justice system.</w:t>
      </w:r>
      <w:r w:rsidR="005A12F1" w:rsidRPr="00C84FF5">
        <w:rPr>
          <w:rStyle w:val="FootnoteReference"/>
        </w:rPr>
        <w:footnoteReference w:id="276"/>
      </w:r>
      <w:r w:rsidR="005A12F1" w:rsidRPr="00C84FF5">
        <w:t xml:space="preserve"> Another survivor told </w:t>
      </w:r>
      <w:r w:rsidR="00DE6A3C" w:rsidRPr="00C84FF5">
        <w:t>the Inquiry</w:t>
      </w:r>
      <w:r w:rsidR="005A12F1" w:rsidRPr="00C84FF5">
        <w:t xml:space="preserve">: “There’ve been neglect from all these systems. I feel like because I was made a ward of the </w:t>
      </w:r>
      <w:r w:rsidR="003944AF">
        <w:t>S</w:t>
      </w:r>
      <w:r w:rsidR="005A12F1" w:rsidRPr="00C84FF5">
        <w:t xml:space="preserve">tate </w:t>
      </w:r>
      <w:r w:rsidR="002A67E1" w:rsidRPr="00C84FF5">
        <w:t>that</w:t>
      </w:r>
      <w:r w:rsidR="00C37649" w:rsidRPr="00C84FF5">
        <w:t xml:space="preserve"> </w:t>
      </w:r>
      <w:r w:rsidR="005A12F1" w:rsidRPr="00C84FF5">
        <w:t>I’ve got no rights as a human being.”</w:t>
      </w:r>
      <w:r w:rsidR="005A12F1" w:rsidRPr="00C84FF5">
        <w:rPr>
          <w:rStyle w:val="FootnoteReference"/>
        </w:rPr>
        <w:footnoteReference w:id="277"/>
      </w:r>
      <w:r w:rsidR="005A12F1" w:rsidRPr="00C84FF5">
        <w:t xml:space="preserve"> </w:t>
      </w:r>
    </w:p>
    <w:p w14:paraId="2DB3385B" w14:textId="16238EDE" w:rsidR="000B3D43" w:rsidRPr="00C84FF5" w:rsidRDefault="00D9230C" w:rsidP="005F5A81">
      <w:pPr>
        <w:pStyle w:val="ListParagraph"/>
        <w:ind w:left="709" w:hanging="709"/>
      </w:pPr>
      <w:r>
        <w:t>This</w:t>
      </w:r>
      <w:r w:rsidR="000B3D43" w:rsidRPr="000B3D43">
        <w:t xml:space="preserve"> chapter describes the impact</w:t>
      </w:r>
      <w:r>
        <w:t>s</w:t>
      </w:r>
      <w:r w:rsidR="000B3D43" w:rsidRPr="000B3D43">
        <w:t xml:space="preserve"> of abuse and neglect that survivors of Hokio School and </w:t>
      </w:r>
      <w:r>
        <w:t xml:space="preserve">the </w:t>
      </w:r>
      <w:r w:rsidR="000B3D43" w:rsidRPr="000B3D43">
        <w:t>Kohitere Centre reported to the Inquiry.</w:t>
      </w:r>
    </w:p>
    <w:p w14:paraId="524ACE12" w14:textId="3C375305" w:rsidR="005A12F1" w:rsidRPr="00C84FF5" w:rsidRDefault="005A12F1" w:rsidP="0003711E">
      <w:pPr>
        <w:pStyle w:val="Heading2"/>
      </w:pPr>
      <w:bookmarkStart w:id="69" w:name="_Toc178456190"/>
      <w:r w:rsidRPr="3F5F6526">
        <w:t xml:space="preserve">Many survivors were imprisoned after </w:t>
      </w:r>
      <w:r w:rsidR="00F661A9" w:rsidRPr="3F5F6526">
        <w:t>Hokio School</w:t>
      </w:r>
      <w:r w:rsidR="00EC41B4" w:rsidRPr="3F5F6526">
        <w:t xml:space="preserve"> and </w:t>
      </w:r>
      <w:r w:rsidR="000277AA" w:rsidRPr="3F5F6526">
        <w:t xml:space="preserve">Kohitere </w:t>
      </w:r>
      <w:r w:rsidR="00A956D3" w:rsidRPr="3F5F6526">
        <w:t>Centre</w:t>
      </w:r>
      <w:bookmarkEnd w:id="69"/>
      <w:r w:rsidRPr="3F5F6526">
        <w:t xml:space="preserve"> </w:t>
      </w:r>
    </w:p>
    <w:p w14:paraId="205C15E2" w14:textId="00113D07" w:rsidR="005A12F1" w:rsidRPr="00C84FF5" w:rsidRDefault="005A12F1" w:rsidP="005F5A81">
      <w:pPr>
        <w:pStyle w:val="ListParagraph"/>
        <w:ind w:left="709" w:hanging="709"/>
      </w:pPr>
      <w:r w:rsidRPr="00C84FF5">
        <w:t xml:space="preserve">More than half the survivors (57 percent) who have registered with the Inquiry and were at </w:t>
      </w:r>
      <w:r w:rsidR="00EB4DB9">
        <w:t>Hokio School</w:t>
      </w:r>
      <w:r w:rsidRPr="00C84FF5">
        <w:t xml:space="preserve"> and</w:t>
      </w:r>
      <w:r w:rsidR="009C4FE4">
        <w:t xml:space="preserve"> </w:t>
      </w:r>
      <w:r w:rsidRPr="00C84FF5">
        <w:t>/</w:t>
      </w:r>
      <w:r w:rsidR="009C4FE4">
        <w:t xml:space="preserve"> </w:t>
      </w:r>
      <w:r w:rsidRPr="00C84FF5">
        <w:t xml:space="preserve">or </w:t>
      </w:r>
      <w:r w:rsidR="000277AA">
        <w:t xml:space="preserve">Kohitere </w:t>
      </w:r>
      <w:r w:rsidR="00AC1397" w:rsidRPr="00C84FF5">
        <w:t>Centre</w:t>
      </w:r>
      <w:r w:rsidRPr="00C84FF5">
        <w:t xml:space="preserve"> </w:t>
      </w:r>
      <w:r w:rsidR="00BC0F89">
        <w:t>disc</w:t>
      </w:r>
      <w:r w:rsidR="006501BC">
        <w:t xml:space="preserve">losed </w:t>
      </w:r>
      <w:r w:rsidR="00B70850">
        <w:t xml:space="preserve">that they </w:t>
      </w:r>
      <w:r w:rsidRPr="00C84FF5">
        <w:t xml:space="preserve">have been incarcerated. Survivors told </w:t>
      </w:r>
      <w:r w:rsidR="00DE6A3C" w:rsidRPr="00C84FF5">
        <w:t>the Inquiry</w:t>
      </w:r>
      <w:r w:rsidRPr="00C84FF5">
        <w:t xml:space="preserve"> they became institutionalised from their time in </w:t>
      </w:r>
      <w:r w:rsidR="00EB4DB9">
        <w:t>Hokio School</w:t>
      </w:r>
      <w:r w:rsidR="00EC41B4" w:rsidRPr="00C84FF5">
        <w:t xml:space="preserve"> and </w:t>
      </w:r>
      <w:r w:rsidR="00A14D77">
        <w:t>Kohitere Centre</w:t>
      </w:r>
      <w:r w:rsidR="009C4FE4">
        <w:t>,</w:t>
      </w:r>
      <w:r w:rsidRPr="00C84FF5">
        <w:rPr>
          <w:vertAlign w:val="superscript"/>
        </w:rPr>
        <w:footnoteReference w:id="278"/>
      </w:r>
      <w:r w:rsidRPr="00C84FF5">
        <w:t xml:space="preserve"> which led to incarceration.</w:t>
      </w:r>
      <w:r w:rsidR="002F4A64" w:rsidRPr="00C84FF5">
        <w:t xml:space="preserve"> </w:t>
      </w:r>
      <w:r w:rsidRPr="00C84FF5">
        <w:t>Often, after leaving the institutions, they were sentenced to borstal or corrective training</w:t>
      </w:r>
      <w:r w:rsidRPr="00C84FF5">
        <w:rPr>
          <w:vertAlign w:val="superscript"/>
        </w:rPr>
        <w:footnoteReference w:id="279"/>
      </w:r>
      <w:r w:rsidRPr="00C84FF5">
        <w:t xml:space="preserve"> before moving on to prison. Many survivors told </w:t>
      </w:r>
      <w:r w:rsidR="00DE6A3C" w:rsidRPr="00C84FF5">
        <w:t>the Inquiry</w:t>
      </w:r>
      <w:r w:rsidRPr="00C84FF5">
        <w:t xml:space="preserve"> being in the homes taught them how to be criminals and that staff did little to prevent </w:t>
      </w:r>
      <w:r w:rsidR="007A5CDB">
        <w:t>this</w:t>
      </w:r>
      <w:r w:rsidRPr="00C84FF5">
        <w:t>.</w:t>
      </w:r>
      <w:r w:rsidRPr="00C84FF5">
        <w:rPr>
          <w:vertAlign w:val="superscript"/>
        </w:rPr>
        <w:footnoteReference w:id="280"/>
      </w:r>
      <w:r w:rsidRPr="00C84FF5">
        <w:t xml:space="preserve"> </w:t>
      </w:r>
      <w:r w:rsidR="002F4A64" w:rsidRPr="00C84FF5">
        <w:t>Survivors’ employment opportunities have been limited because of their criminal record.</w:t>
      </w:r>
      <w:r w:rsidR="002F4A64" w:rsidRPr="00C84FF5">
        <w:rPr>
          <w:vertAlign w:val="superscript"/>
        </w:rPr>
        <w:footnoteReference w:id="281"/>
      </w:r>
    </w:p>
    <w:p w14:paraId="76E3CAAC" w14:textId="3B3690B5" w:rsidR="005A12F1" w:rsidRPr="00C84FF5" w:rsidRDefault="005F3DEA" w:rsidP="005F5A81">
      <w:pPr>
        <w:pStyle w:val="ListParagraph"/>
        <w:ind w:left="709" w:hanging="709"/>
      </w:pPr>
      <w:r>
        <w:lastRenderedPageBreak/>
        <w:t xml:space="preserve">Professor </w:t>
      </w:r>
      <w:r w:rsidR="005A12F1" w:rsidRPr="00C84FF5">
        <w:t xml:space="preserve">Elizabeth Stanley </w:t>
      </w:r>
      <w:r w:rsidR="002D78B2">
        <w:t>describe</w:t>
      </w:r>
      <w:r w:rsidR="00BE5F6B">
        <w:t>d</w:t>
      </w:r>
      <w:r w:rsidR="002D78B2">
        <w:t xml:space="preserve"> how </w:t>
      </w:r>
      <w:r w:rsidR="005A12F1" w:rsidRPr="00C84FF5">
        <w:t>interaction</w:t>
      </w:r>
      <w:r w:rsidR="007A5CDB">
        <w:t>s</w:t>
      </w:r>
      <w:r w:rsidR="005A12F1" w:rsidRPr="00C84FF5">
        <w:t xml:space="preserve"> with the justice system can arise from abuse, multiple care placements, the destructive culture of the institutions, social disadvantage, and </w:t>
      </w:r>
      <w:r w:rsidR="002F4A64" w:rsidRPr="00C84FF5">
        <w:t>differential treatment</w:t>
      </w:r>
      <w:r w:rsidR="005A12F1" w:rsidRPr="00C84FF5">
        <w:t xml:space="preserve"> in the justice system. </w:t>
      </w:r>
      <w:r w:rsidR="00D46128">
        <w:t xml:space="preserve">Professor Stanley said: "Children in </w:t>
      </w:r>
      <w:r w:rsidR="007740B4">
        <w:t>S</w:t>
      </w:r>
      <w:r w:rsidR="00D46128">
        <w:t>tate care are far more likely to progress into custody as a result of maltreatment, multiple care placements, damaging institutional cultures, social disadvantages and psychological harms, as well as differential treatment in the criminal justice system. This New Zealand research also shows how two interconnected and sustaining processes – of victimi</w:t>
      </w:r>
      <w:r w:rsidR="007A5CDB">
        <w:t>s</w:t>
      </w:r>
      <w:r w:rsidR="00D46128">
        <w:t>ation and criminali</w:t>
      </w:r>
      <w:r w:rsidR="007A5CDB">
        <w:t>s</w:t>
      </w:r>
      <w:r w:rsidR="00D46128">
        <w:t>ation increase the likelihood of a child transitioning from care to custody</w:t>
      </w:r>
      <w:r w:rsidR="001C4466">
        <w:t>.”</w:t>
      </w:r>
      <w:r w:rsidR="005A12F1" w:rsidRPr="00C84FF5">
        <w:rPr>
          <w:rStyle w:val="FootnoteReference"/>
        </w:rPr>
        <w:footnoteReference w:id="282"/>
      </w:r>
      <w:r w:rsidR="002F4A64" w:rsidRPr="00C84FF5">
        <w:t xml:space="preserve"> </w:t>
      </w:r>
      <w:r w:rsidR="00B67996">
        <w:t>Samoan s</w:t>
      </w:r>
      <w:r w:rsidR="002F4A64" w:rsidRPr="00C84FF5">
        <w:t>urvivor Mr CE said: “Going to prison after being in care was a natural next step for me. To me, that was normal given the environments I was in.”</w:t>
      </w:r>
      <w:r w:rsidR="002F4A64" w:rsidRPr="00C84FF5">
        <w:rPr>
          <w:rStyle w:val="FootnoteReference"/>
        </w:rPr>
        <w:footnoteReference w:id="283"/>
      </w:r>
    </w:p>
    <w:p w14:paraId="0DE23AF4" w14:textId="375A494B" w:rsidR="005A12F1" w:rsidRPr="00C84FF5" w:rsidRDefault="005A12F1" w:rsidP="005F5A81">
      <w:pPr>
        <w:pStyle w:val="ListParagraph"/>
        <w:ind w:left="709" w:hanging="709"/>
      </w:pPr>
      <w:r w:rsidRPr="00C84FF5">
        <w:t xml:space="preserve">Some survivors have spent their adult life </w:t>
      </w:r>
      <w:r w:rsidR="007A5CDB">
        <w:t xml:space="preserve">going </w:t>
      </w:r>
      <w:r w:rsidRPr="00C84FF5">
        <w:t>in and out of prison.</w:t>
      </w:r>
      <w:r w:rsidRPr="00C84FF5">
        <w:rPr>
          <w:vertAlign w:val="superscript"/>
        </w:rPr>
        <w:footnoteReference w:id="284"/>
      </w:r>
      <w:r w:rsidRPr="00C84FF5">
        <w:t xml:space="preserve"> As </w:t>
      </w:r>
      <w:r w:rsidR="003E38D5">
        <w:t xml:space="preserve">Māori </w:t>
      </w:r>
      <w:r w:rsidRPr="00C84FF5">
        <w:t xml:space="preserve">survivor </w:t>
      </w:r>
      <w:r w:rsidR="009C4FE4">
        <w:t>Mr SK</w:t>
      </w:r>
      <w:r w:rsidRPr="00C84FF5">
        <w:t xml:space="preserve"> </w:t>
      </w:r>
      <w:r w:rsidR="007B75B5">
        <w:rPr>
          <w:rStyle w:val="normaltextrun"/>
          <w:color w:val="000000"/>
          <w:shd w:val="clear" w:color="auto" w:fill="FFFFFF"/>
        </w:rPr>
        <w:t>(Ngāti</w:t>
      </w:r>
      <w:r w:rsidR="007B75B5">
        <w:rPr>
          <w:rStyle w:val="normaltextrun"/>
          <w:b/>
          <w:bCs/>
          <w:color w:val="000000"/>
          <w:shd w:val="clear" w:color="auto" w:fill="FFFFFF"/>
        </w:rPr>
        <w:t xml:space="preserve"> </w:t>
      </w:r>
      <w:r w:rsidR="007B75B5">
        <w:rPr>
          <w:rStyle w:val="normaltextrun"/>
          <w:color w:val="000000"/>
          <w:shd w:val="clear" w:color="auto" w:fill="FFFFFF"/>
        </w:rPr>
        <w:t>Porou)</w:t>
      </w:r>
      <w:r w:rsidRPr="00C84FF5">
        <w:t xml:space="preserve"> told </w:t>
      </w:r>
      <w:r w:rsidR="00DE6A3C" w:rsidRPr="00C84FF5">
        <w:t>the Inquiry</w:t>
      </w:r>
      <w:r w:rsidRPr="00C84FF5">
        <w:t>:</w:t>
      </w:r>
    </w:p>
    <w:p w14:paraId="7F2FBB2B" w14:textId="214CBC59" w:rsidR="00FA35D8" w:rsidRDefault="009C4FE4" w:rsidP="00467097">
      <w:pPr>
        <w:pStyle w:val="Quote"/>
        <w:ind w:left="1701" w:right="1275"/>
      </w:pPr>
      <w:r w:rsidRPr="4870A1E1">
        <w:rPr>
          <w:lang w:val="en-AU"/>
        </w:rPr>
        <w:t>“</w:t>
      </w:r>
      <w:r w:rsidR="005A12F1" w:rsidRPr="4870A1E1">
        <w:rPr>
          <w:lang w:val="en-AU"/>
        </w:rPr>
        <w:t>Hokio and Kohitere created gashes. When I left Kohitere</w:t>
      </w:r>
      <w:r w:rsidR="007A5CDB">
        <w:rPr>
          <w:lang w:val="en-AU"/>
        </w:rPr>
        <w:t>,</w:t>
      </w:r>
      <w:r w:rsidR="005A12F1" w:rsidRPr="4870A1E1">
        <w:rPr>
          <w:lang w:val="en-AU"/>
        </w:rPr>
        <w:t xml:space="preserve"> I came to prison</w:t>
      </w:r>
      <w:r w:rsidR="007A5CDB">
        <w:rPr>
          <w:lang w:val="en-AU"/>
        </w:rPr>
        <w:t>,</w:t>
      </w:r>
      <w:r w:rsidR="005A12F1" w:rsidRPr="4870A1E1">
        <w:rPr>
          <w:lang w:val="en-AU"/>
        </w:rPr>
        <w:t xml:space="preserve"> and I have essentially been here ever since. As a result, the Hokio and Kohitere wounds are still open.</w:t>
      </w:r>
      <w:r w:rsidRPr="4870A1E1">
        <w:rPr>
          <w:lang w:val="en-AU"/>
        </w:rPr>
        <w:t>”</w:t>
      </w:r>
      <w:r w:rsidR="005A12F1" w:rsidRPr="4870A1E1">
        <w:rPr>
          <w:rStyle w:val="FootnoteReference"/>
          <w:lang w:val="en-AU"/>
        </w:rPr>
        <w:footnoteReference w:id="285"/>
      </w:r>
    </w:p>
    <w:p w14:paraId="4F9721B3" w14:textId="504CB700" w:rsidR="005A12F1" w:rsidRPr="00C84FF5" w:rsidRDefault="005A12F1" w:rsidP="0079382F">
      <w:pPr>
        <w:pStyle w:val="Heading2"/>
      </w:pPr>
      <w:bookmarkStart w:id="70" w:name="_Toc178456191"/>
      <w:r w:rsidRPr="3F5F6526">
        <w:t>Pathway</w:t>
      </w:r>
      <w:r w:rsidR="0085799D" w:rsidRPr="3F5F6526">
        <w:t>s</w:t>
      </w:r>
      <w:r w:rsidRPr="3F5F6526">
        <w:t xml:space="preserve"> into gangs </w:t>
      </w:r>
      <w:r w:rsidR="0085799D" w:rsidRPr="3F5F6526">
        <w:t xml:space="preserve">were </w:t>
      </w:r>
      <w:r w:rsidRPr="3F5F6526">
        <w:t>established</w:t>
      </w:r>
      <w:bookmarkEnd w:id="70"/>
      <w:r w:rsidRPr="3F5F6526">
        <w:t xml:space="preserve"> </w:t>
      </w:r>
    </w:p>
    <w:p w14:paraId="3DB98C92" w14:textId="2F862AC2" w:rsidR="005A12F1" w:rsidRPr="00C84FF5" w:rsidRDefault="005A12F1" w:rsidP="005F5A81">
      <w:pPr>
        <w:pStyle w:val="ListParagraph"/>
        <w:ind w:left="709" w:hanging="709"/>
      </w:pPr>
      <w:r w:rsidRPr="00C84FF5">
        <w:t xml:space="preserve">Almost a quarter of registered survivors who were at </w:t>
      </w:r>
      <w:r w:rsidR="00EB4DB9">
        <w:t>Hokio School</w:t>
      </w:r>
      <w:r w:rsidRPr="00C84FF5">
        <w:t xml:space="preserve"> and</w:t>
      </w:r>
      <w:r w:rsidR="00702B2B">
        <w:t xml:space="preserve"> </w:t>
      </w:r>
      <w:r w:rsidRPr="00C84FF5">
        <w:t>/</w:t>
      </w:r>
      <w:r w:rsidR="00702B2B">
        <w:t xml:space="preserve"> </w:t>
      </w:r>
      <w:r w:rsidRPr="00C84FF5">
        <w:t xml:space="preserve">or </w:t>
      </w:r>
      <w:r w:rsidR="00A14D77">
        <w:t>Kohitere Centre</w:t>
      </w:r>
      <w:r w:rsidRPr="00C84FF5">
        <w:t xml:space="preserve"> identified as being, or having been</w:t>
      </w:r>
      <w:r w:rsidR="007A5CDB">
        <w:t>,</w:t>
      </w:r>
      <w:r w:rsidRPr="00C84FF5">
        <w:t xml:space="preserve"> in a gang or as gang </w:t>
      </w:r>
      <w:r w:rsidR="00BC4900" w:rsidRPr="00C84FF5">
        <w:t>whān</w:t>
      </w:r>
      <w:r w:rsidR="00BC4900">
        <w:t>a</w:t>
      </w:r>
      <w:r w:rsidR="00BC4900" w:rsidRPr="00C84FF5">
        <w:t>u</w:t>
      </w:r>
      <w:r w:rsidRPr="00C84FF5">
        <w:t xml:space="preserve">. </w:t>
      </w:r>
      <w:r w:rsidR="008C6F28" w:rsidRPr="008C6F28">
        <w:t>Professor</w:t>
      </w:r>
      <w:r w:rsidR="008C6F28" w:rsidRPr="008C6F28" w:rsidDel="008C6F28">
        <w:t xml:space="preserve"> </w:t>
      </w:r>
      <w:r w:rsidRPr="00C84FF5">
        <w:t xml:space="preserve">Stanley has shown how children’s homes, particularly in the 1970s and 1980s, were places where gangs emerged. Some </w:t>
      </w:r>
      <w:r w:rsidR="000277AA">
        <w:t>children and young people</w:t>
      </w:r>
      <w:r w:rsidRPr="00C84FF5">
        <w:t xml:space="preserve"> came from families with gang connections and would recruit other </w:t>
      </w:r>
      <w:r w:rsidR="000277AA">
        <w:t>children and young people</w:t>
      </w:r>
      <w:r w:rsidRPr="00C84FF5">
        <w:t xml:space="preserve"> once in care.</w:t>
      </w:r>
      <w:r w:rsidRPr="00C84FF5">
        <w:rPr>
          <w:rStyle w:val="FootnoteReference"/>
        </w:rPr>
        <w:footnoteReference w:id="286"/>
      </w:r>
      <w:r w:rsidR="00C65D97" w:rsidRPr="00C84FF5">
        <w:t xml:space="preserve"> </w:t>
      </w:r>
      <w:r w:rsidR="00C775A4">
        <w:t>N</w:t>
      </w:r>
      <w:r w:rsidR="001C7637">
        <w:t>Z</w:t>
      </w:r>
      <w:r w:rsidR="00C775A4">
        <w:t xml:space="preserve"> European survivor </w:t>
      </w:r>
      <w:r w:rsidRPr="00C84FF5">
        <w:t xml:space="preserve">Desmond Hurring said that gangs and patches were growing in his time at </w:t>
      </w:r>
      <w:r w:rsidR="00A14D77">
        <w:t>Kohitere Centre</w:t>
      </w:r>
      <w:r w:rsidRPr="00C84FF5">
        <w:t xml:space="preserve"> in the late 1970s and that it was a </w:t>
      </w:r>
      <w:r w:rsidR="007A5CDB">
        <w:t>“</w:t>
      </w:r>
      <w:r w:rsidRPr="00C84FF5">
        <w:t>production line</w:t>
      </w:r>
      <w:r w:rsidR="007A5CDB">
        <w:t>”</w:t>
      </w:r>
      <w:r w:rsidRPr="00C84FF5">
        <w:t>.</w:t>
      </w:r>
      <w:r w:rsidRPr="00C84FF5">
        <w:rPr>
          <w:vertAlign w:val="superscript"/>
        </w:rPr>
        <w:footnoteReference w:id="287"/>
      </w:r>
      <w:r w:rsidRPr="00C84FF5">
        <w:t xml:space="preserve"> </w:t>
      </w:r>
      <w:r w:rsidR="000635A2">
        <w:t>Māori s</w:t>
      </w:r>
      <w:r w:rsidRPr="00C84FF5">
        <w:t xml:space="preserve">urvivor </w:t>
      </w:r>
      <w:r w:rsidR="002663D8">
        <w:t>Paora</w:t>
      </w:r>
      <w:r w:rsidR="00E97AE7" w:rsidRPr="00C84FF5">
        <w:t xml:space="preserve"> </w:t>
      </w:r>
      <w:r w:rsidR="00311B58">
        <w:t xml:space="preserve">(Paul) </w:t>
      </w:r>
      <w:r w:rsidR="00E97AE7" w:rsidRPr="00C84FF5">
        <w:t>Sweeney</w:t>
      </w:r>
      <w:r w:rsidR="000635A2">
        <w:t xml:space="preserve"> (N</w:t>
      </w:r>
      <w:r w:rsidR="00151E59">
        <w:t>gāti Porou</w:t>
      </w:r>
      <w:r w:rsidR="00961E10" w:rsidRPr="3F5F6526">
        <w:t>, Ngāti Hako</w:t>
      </w:r>
      <w:r w:rsidR="00151E59">
        <w:t>)</w:t>
      </w:r>
      <w:r w:rsidRPr="00C84FF5">
        <w:t xml:space="preserve"> told </w:t>
      </w:r>
      <w:r w:rsidR="00DE6A3C" w:rsidRPr="00C84FF5">
        <w:t>the Inquiry</w:t>
      </w:r>
      <w:r w:rsidRPr="00C84FF5">
        <w:t>:</w:t>
      </w:r>
    </w:p>
    <w:p w14:paraId="163879D1" w14:textId="49232E51" w:rsidR="005A12F1" w:rsidRPr="00C84FF5" w:rsidRDefault="00101256" w:rsidP="00467097">
      <w:pPr>
        <w:pStyle w:val="Quote"/>
        <w:ind w:left="1701" w:right="1275"/>
      </w:pPr>
      <w:r>
        <w:t>“</w:t>
      </w:r>
      <w:r w:rsidR="005A12F1" w:rsidRPr="00C84FF5">
        <w:t xml:space="preserve">Kohitere was the start of it all, the gang problem in the country today comes from there. A lot of the boys from Kohitere were in the gangs with me </w:t>
      </w:r>
      <w:proofErr w:type="gramStart"/>
      <w:r w:rsidR="005A12F1" w:rsidRPr="00C84FF5">
        <w:t>later on</w:t>
      </w:r>
      <w:proofErr w:type="gramEnd"/>
      <w:r w:rsidR="005A12F1" w:rsidRPr="00C84FF5">
        <w:t xml:space="preserve">. They were mostly Māori … It's called </w:t>
      </w:r>
      <w:r w:rsidR="000A54E2">
        <w:t>‘</w:t>
      </w:r>
      <w:r w:rsidR="005A12F1" w:rsidRPr="00C84FF5">
        <w:t>Kohitere Boys</w:t>
      </w:r>
      <w:r w:rsidR="000A54E2">
        <w:t>’</w:t>
      </w:r>
      <w:r w:rsidR="005A12F1" w:rsidRPr="00C84FF5">
        <w:t xml:space="preserve"> Training Centre</w:t>
      </w:r>
      <w:r w:rsidR="000A54E2">
        <w:t>’</w:t>
      </w:r>
      <w:r w:rsidR="005A12F1" w:rsidRPr="00C84FF5">
        <w:t>, but I don</w:t>
      </w:r>
      <w:r w:rsidR="000A54E2">
        <w:t>’</w:t>
      </w:r>
      <w:r w:rsidR="005A12F1" w:rsidRPr="00C84FF5">
        <w:t>t know what they were training us to do</w:t>
      </w:r>
      <w:r w:rsidR="007A5CDB">
        <w:t>.</w:t>
      </w:r>
      <w:r w:rsidR="005A12F1" w:rsidRPr="00C84FF5">
        <w:t xml:space="preserve"> Be gang members?</w:t>
      </w:r>
      <w:r>
        <w:t>”</w:t>
      </w:r>
      <w:r w:rsidR="005A12F1" w:rsidRPr="00C84FF5">
        <w:rPr>
          <w:rStyle w:val="FootnoteReference"/>
        </w:rPr>
        <w:t xml:space="preserve"> </w:t>
      </w:r>
      <w:r w:rsidR="005A12F1" w:rsidRPr="4870A1E1">
        <w:rPr>
          <w:rStyle w:val="FootnoteReference"/>
          <w:lang w:val="en-AU"/>
        </w:rPr>
        <w:footnoteReference w:id="288"/>
      </w:r>
    </w:p>
    <w:p w14:paraId="273F6223" w14:textId="5F14B778" w:rsidR="005A12F1" w:rsidRPr="00C84FF5" w:rsidRDefault="005A12F1" w:rsidP="00AD332D">
      <w:pPr>
        <w:pStyle w:val="ListParagraph"/>
        <w:ind w:left="709" w:hanging="709"/>
      </w:pPr>
      <w:r w:rsidRPr="00C84FF5">
        <w:lastRenderedPageBreak/>
        <w:t xml:space="preserve">Survivors told </w:t>
      </w:r>
      <w:r w:rsidR="00DE6A3C" w:rsidRPr="00C84FF5">
        <w:t>the Inquiry</w:t>
      </w:r>
      <w:r w:rsidRPr="00C84FF5">
        <w:t xml:space="preserve"> gangs gave them a sense of belonging with people who had gone through a similar experience of abuse </w:t>
      </w:r>
      <w:r w:rsidR="00EC41B4" w:rsidRPr="00C84FF5">
        <w:t>in</w:t>
      </w:r>
      <w:r w:rsidRPr="00C84FF5">
        <w:t xml:space="preserve"> State</w:t>
      </w:r>
      <w:r w:rsidR="00EC41B4" w:rsidRPr="00C84FF5">
        <w:t xml:space="preserve"> and </w:t>
      </w:r>
      <w:r w:rsidR="00101256">
        <w:t>f</w:t>
      </w:r>
      <w:r w:rsidR="00EC41B4" w:rsidRPr="00C84FF5">
        <w:t>aith-based institutional</w:t>
      </w:r>
      <w:r w:rsidRPr="00C84FF5">
        <w:t xml:space="preserve"> care.</w:t>
      </w:r>
      <w:r w:rsidRPr="00C84FF5">
        <w:rPr>
          <w:rStyle w:val="FootnoteReference"/>
        </w:rPr>
        <w:footnoteReference w:id="289"/>
      </w:r>
      <w:r w:rsidRPr="00C84FF5">
        <w:t xml:space="preserve"> </w:t>
      </w:r>
      <w:r w:rsidR="00961E10" w:rsidRPr="00606B05">
        <w:t>Māori survivor Daniel Rei (Ngāti Toa Rangatira)</w:t>
      </w:r>
      <w:r w:rsidRPr="00C84FF5">
        <w:t xml:space="preserve"> told </w:t>
      </w:r>
      <w:r w:rsidR="00DE6A3C" w:rsidRPr="00C84FF5">
        <w:t>the Inquiry</w:t>
      </w:r>
      <w:r w:rsidRPr="00C84FF5">
        <w:t>:</w:t>
      </w:r>
    </w:p>
    <w:p w14:paraId="573267FC" w14:textId="57035EC9" w:rsidR="005A12F1" w:rsidRPr="00C84FF5" w:rsidRDefault="00101256" w:rsidP="00A5082F">
      <w:pPr>
        <w:pStyle w:val="Quote"/>
        <w:ind w:left="1701" w:right="1275"/>
        <w:rPr>
          <w:lang w:val="en-NZ"/>
        </w:rPr>
      </w:pPr>
      <w:r>
        <w:t>“</w:t>
      </w:r>
      <w:r w:rsidR="005A12F1" w:rsidRPr="00C84FF5">
        <w:t>I joined the Black Power in 1990 when I was 16</w:t>
      </w:r>
      <w:r w:rsidR="00523816">
        <w:t>–</w:t>
      </w:r>
      <w:r w:rsidR="005A12F1" w:rsidRPr="00C84FF5">
        <w:t xml:space="preserve">17 and quickly became an active member … </w:t>
      </w:r>
      <w:proofErr w:type="gramStart"/>
      <w:r w:rsidR="005A12F1" w:rsidRPr="00C84FF5">
        <w:t>A number of</w:t>
      </w:r>
      <w:proofErr w:type="gramEnd"/>
      <w:r w:rsidR="005A12F1" w:rsidRPr="00C84FF5">
        <w:t xml:space="preserve"> them I had met in the boys</w:t>
      </w:r>
      <w:r w:rsidR="00AE7D10">
        <w:t>’</w:t>
      </w:r>
      <w:r w:rsidR="005A12F1" w:rsidRPr="00C84FF5">
        <w:t xml:space="preserve"> homes or borstals. They were the only people I felt comfortable with because they had been through the same</w:t>
      </w:r>
      <w:r w:rsidR="00997509" w:rsidRPr="00C84FF5">
        <w:t xml:space="preserve"> as I had</w:t>
      </w:r>
      <w:r w:rsidR="005A12F1" w:rsidRPr="00C84FF5">
        <w:t>.</w:t>
      </w:r>
      <w:r>
        <w:t>”</w:t>
      </w:r>
      <w:r w:rsidR="005A12F1" w:rsidRPr="4870A1E1">
        <w:rPr>
          <w:rStyle w:val="FootnoteReference"/>
          <w:lang w:val="en-NZ"/>
        </w:rPr>
        <w:footnoteReference w:id="290"/>
      </w:r>
    </w:p>
    <w:p w14:paraId="511E046A" w14:textId="084FB5D5" w:rsidR="005A12F1" w:rsidRPr="00C84FF5" w:rsidRDefault="00B92810" w:rsidP="00AD332D">
      <w:pPr>
        <w:pStyle w:val="ListParagraph"/>
        <w:ind w:left="709" w:hanging="709"/>
      </w:pPr>
      <w:r w:rsidRPr="00C84FF5">
        <w:t>T</w:t>
      </w:r>
      <w:r w:rsidR="005A12F1" w:rsidRPr="00C84FF5">
        <w:t xml:space="preserve">he </w:t>
      </w:r>
      <w:r w:rsidRPr="00C84FF5">
        <w:t>way the St</w:t>
      </w:r>
      <w:r w:rsidR="005A12F1" w:rsidRPr="00C84FF5">
        <w:t xml:space="preserve">ate treated </w:t>
      </w:r>
      <w:r w:rsidRPr="00C84FF5">
        <w:t>many survivors</w:t>
      </w:r>
      <w:r w:rsidR="005A12F1" w:rsidRPr="00C84FF5">
        <w:t xml:space="preserve"> made them feel like outcasts and encouraged gang formation.</w:t>
      </w:r>
      <w:r w:rsidR="005A12F1" w:rsidRPr="00C84FF5">
        <w:rPr>
          <w:rStyle w:val="FootnoteReference"/>
        </w:rPr>
        <w:footnoteReference w:id="291"/>
      </w:r>
      <w:r w:rsidR="005A12F1" w:rsidRPr="00C84FF5">
        <w:t xml:space="preserve"> As </w:t>
      </w:r>
      <w:r w:rsidR="002F35DB">
        <w:t xml:space="preserve">Māori </w:t>
      </w:r>
      <w:r w:rsidR="005A12F1" w:rsidRPr="00C84FF5">
        <w:t>survivor Mr JI</w:t>
      </w:r>
      <w:r w:rsidR="00606B05">
        <w:t xml:space="preserve"> (</w:t>
      </w:r>
      <w:r w:rsidR="00D56A79" w:rsidRPr="00D56A79">
        <w:t>Ngāti Rangi, Ngāti Raukawa</w:t>
      </w:r>
      <w:r w:rsidR="00D56A79">
        <w:t xml:space="preserve">) </w:t>
      </w:r>
      <w:r w:rsidR="005A12F1" w:rsidRPr="00C84FF5">
        <w:t xml:space="preserve">told </w:t>
      </w:r>
      <w:r w:rsidR="00DE6A3C" w:rsidRPr="00C84FF5">
        <w:t>the Inquiry</w:t>
      </w:r>
      <w:r w:rsidR="005A12F1" w:rsidRPr="00C84FF5">
        <w:t>:</w:t>
      </w:r>
    </w:p>
    <w:p w14:paraId="33FCB599" w14:textId="74FF51FD" w:rsidR="005A12F1" w:rsidRPr="00C84FF5" w:rsidRDefault="00101256" w:rsidP="00A5082F">
      <w:pPr>
        <w:pStyle w:val="Quote"/>
        <w:ind w:left="1701" w:right="1275"/>
        <w:rPr>
          <w:lang w:val="en-AU"/>
        </w:rPr>
      </w:pPr>
      <w:r w:rsidRPr="4870A1E1">
        <w:rPr>
          <w:lang w:val="en-AU"/>
        </w:rPr>
        <w:t>“</w:t>
      </w:r>
      <w:r w:rsidR="005A12F1" w:rsidRPr="4870A1E1">
        <w:rPr>
          <w:lang w:val="en-AU"/>
        </w:rPr>
        <w:t xml:space="preserve">I am sure I would not have become a gang member, with all the downstream implications of this, if I had not had these experiences </w:t>
      </w:r>
      <w:r w:rsidR="00C00D2F">
        <w:rPr>
          <w:lang w:val="en-AU"/>
        </w:rPr>
        <w:t>…</w:t>
      </w:r>
      <w:r w:rsidR="005A12F1" w:rsidRPr="4870A1E1">
        <w:rPr>
          <w:lang w:val="en-AU"/>
        </w:rPr>
        <w:t xml:space="preserve"> I joined the gang because it reflected my own values – anti-Police, anti-authority and anti-agency.</w:t>
      </w:r>
      <w:r w:rsidRPr="4870A1E1">
        <w:rPr>
          <w:lang w:val="en-AU"/>
        </w:rPr>
        <w:t>”</w:t>
      </w:r>
      <w:r w:rsidR="005A12F1" w:rsidRPr="4870A1E1">
        <w:rPr>
          <w:rStyle w:val="FootnoteReference"/>
          <w:lang w:val="en-AU"/>
        </w:rPr>
        <w:footnoteReference w:id="292"/>
      </w:r>
    </w:p>
    <w:p w14:paraId="43D77B66" w14:textId="77777777" w:rsidR="001E0B33" w:rsidRDefault="005A12F1" w:rsidP="00AD332D">
      <w:pPr>
        <w:pStyle w:val="ListParagraph"/>
        <w:ind w:left="709" w:hanging="709"/>
      </w:pPr>
      <w:r w:rsidRPr="3F5F6526">
        <w:t>As another survivor described it:</w:t>
      </w:r>
      <w:r w:rsidR="00D66AD0" w:rsidRPr="3F5F6526">
        <w:t xml:space="preserve"> </w:t>
      </w:r>
    </w:p>
    <w:p w14:paraId="176BDBC5" w14:textId="0EA62F92" w:rsidR="00705157" w:rsidRDefault="00D66AD0" w:rsidP="00A5082F">
      <w:pPr>
        <w:pStyle w:val="Quote"/>
        <w:ind w:left="1701" w:right="1275"/>
      </w:pPr>
      <w:r w:rsidRPr="001E0B33">
        <w:t>“</w:t>
      </w:r>
      <w:r w:rsidR="005A12F1" w:rsidRPr="001E0B33">
        <w:t>Those places destroyed our fuckin’ heads, man. [</w:t>
      </w:r>
      <w:proofErr w:type="gramStart"/>
      <w:r w:rsidR="005A12F1" w:rsidRPr="001E0B33">
        <w:t>So</w:t>
      </w:r>
      <w:proofErr w:type="gramEnd"/>
      <w:r w:rsidR="005A12F1" w:rsidRPr="001E0B33">
        <w:t xml:space="preserve"> we said] </w:t>
      </w:r>
      <w:r w:rsidR="007A5CDB">
        <w:t>‘</w:t>
      </w:r>
      <w:r w:rsidR="005A12F1" w:rsidRPr="001E0B33">
        <w:t>fuck the system</w:t>
      </w:r>
      <w:r w:rsidR="007A5CDB">
        <w:t>’</w:t>
      </w:r>
      <w:r w:rsidR="005A12F1" w:rsidRPr="001E0B33">
        <w:t>. If that is the way they are going to treat us, then we will treat them the same way.</w:t>
      </w:r>
      <w:r w:rsidR="005A12F1" w:rsidRPr="4870A1E1">
        <w:rPr>
          <w:rStyle w:val="FootnoteReference"/>
          <w:lang w:val="en-NZ"/>
        </w:rPr>
        <w:footnoteReference w:id="293"/>
      </w:r>
      <w:r w:rsidRPr="001E0B33">
        <w:t>”</w:t>
      </w:r>
    </w:p>
    <w:p w14:paraId="187BAD96" w14:textId="77777777" w:rsidR="00705157" w:rsidRDefault="00705157">
      <w:pPr>
        <w:rPr>
          <w:rFonts w:ascii="Arial" w:eastAsiaTheme="minorHAnsi" w:hAnsi="Arial" w:cs="Arial"/>
          <w:sz w:val="22"/>
          <w:szCs w:val="22"/>
          <w:lang w:val="en-GB"/>
        </w:rPr>
      </w:pPr>
      <w:r>
        <w:br w:type="page"/>
      </w:r>
    </w:p>
    <w:p w14:paraId="32C28536" w14:textId="794D8B1E" w:rsidR="009C3FA8" w:rsidRPr="00091790" w:rsidRDefault="009C3FA8" w:rsidP="00AD332D">
      <w:pPr>
        <w:pStyle w:val="ListParagraph"/>
        <w:ind w:left="709" w:hanging="851"/>
      </w:pPr>
      <w:r w:rsidRPr="3F5F6526">
        <w:lastRenderedPageBreak/>
        <w:t xml:space="preserve">The Inquiry engaged with gang whānau, including members of Mongrel Mob, Black Power, Head Hunters, and King Cobras. Their collective submission to the Inquiry highlighted the significant role the State played in gang formation and the </w:t>
      </w:r>
      <w:r w:rsidR="007A5CDB">
        <w:t>‘</w:t>
      </w:r>
      <w:r w:rsidRPr="3F5F6526">
        <w:t>pipeline</w:t>
      </w:r>
      <w:r w:rsidR="007A5CDB">
        <w:t>’</w:t>
      </w:r>
      <w:r w:rsidRPr="3F5F6526">
        <w:t xml:space="preserve"> from State care to gangs. The submission described the drivers of t</w:t>
      </w:r>
      <w:r w:rsidR="00C03F1F">
        <w:t>he</w:t>
      </w:r>
      <w:r w:rsidRPr="3F5F6526">
        <w:t xml:space="preserve"> pipeline as </w:t>
      </w:r>
      <w:r w:rsidR="000B662B">
        <w:t>the</w:t>
      </w:r>
      <w:r w:rsidRPr="3F5F6526">
        <w:t xml:space="preserve"> “denial of identity, the role of institutional violence in reproducing personal violence, and the role of the State in discrimination against Māori, Pacific and </w:t>
      </w:r>
      <w:proofErr w:type="gramStart"/>
      <w:r w:rsidRPr="3F5F6526">
        <w:t>working class</w:t>
      </w:r>
      <w:proofErr w:type="gramEnd"/>
      <w:r>
        <w:t xml:space="preserve"> people ac</w:t>
      </w:r>
      <w:r w:rsidR="00BC4900">
        <w:t>r</w:t>
      </w:r>
      <w:r>
        <w:t>oss</w:t>
      </w:r>
      <w:r w:rsidRPr="3F5F6526">
        <w:t xml:space="preserve"> the education, welfare and justice systems</w:t>
      </w:r>
      <w:r w:rsidR="000B662B">
        <w:t>”</w:t>
      </w:r>
      <w:r>
        <w:t>.</w:t>
      </w:r>
      <w:r>
        <w:rPr>
          <w:rStyle w:val="FootnoteReference"/>
        </w:rPr>
        <w:footnoteReference w:id="294"/>
      </w:r>
      <w:r w:rsidR="00365455">
        <w:t xml:space="preserve"> </w:t>
      </w:r>
    </w:p>
    <w:p w14:paraId="4D57D30C" w14:textId="66D1758E" w:rsidR="00CE46EC" w:rsidRPr="00C84FF5" w:rsidRDefault="00CE46EC" w:rsidP="00DF3BCC">
      <w:pPr>
        <w:pStyle w:val="Heading2"/>
      </w:pPr>
      <w:bookmarkStart w:id="71" w:name="_Toc178456192"/>
      <w:r w:rsidRPr="3F5F6526">
        <w:rPr>
          <w:rStyle w:val="Heading3Char"/>
          <w:b/>
          <w:bCs/>
        </w:rPr>
        <w:t>Relationships with</w:t>
      </w:r>
      <w:r w:rsidR="00AF541B">
        <w:rPr>
          <w:rStyle w:val="Heading3Char"/>
          <w:b/>
          <w:bCs/>
        </w:rPr>
        <w:t xml:space="preserve"> family and</w:t>
      </w:r>
      <w:r w:rsidRPr="3F5F6526">
        <w:rPr>
          <w:rStyle w:val="Heading3Char"/>
          <w:b/>
          <w:bCs/>
        </w:rPr>
        <w:t xml:space="preserve"> whānau, </w:t>
      </w:r>
      <w:r w:rsidR="003D5A9E" w:rsidRPr="3F5F6526">
        <w:rPr>
          <w:rStyle w:val="Heading3Char"/>
          <w:b/>
          <w:bCs/>
        </w:rPr>
        <w:t xml:space="preserve">children </w:t>
      </w:r>
      <w:r w:rsidRPr="3F5F6526">
        <w:rPr>
          <w:rStyle w:val="Heading3Char"/>
          <w:b/>
          <w:bCs/>
        </w:rPr>
        <w:t>and intimate partners were impacted</w:t>
      </w:r>
      <w:bookmarkEnd w:id="71"/>
      <w:r w:rsidRPr="3F5F6526">
        <w:rPr>
          <w:rStyle w:val="Heading3Char"/>
          <w:b/>
          <w:bCs/>
        </w:rPr>
        <w:t xml:space="preserve"> </w:t>
      </w:r>
    </w:p>
    <w:p w14:paraId="3D484A34" w14:textId="0B858127" w:rsidR="00CE46EC" w:rsidRPr="00C84FF5" w:rsidRDefault="00CE46EC" w:rsidP="00AD332D">
      <w:pPr>
        <w:pStyle w:val="ListParagraph"/>
        <w:ind w:left="709" w:hanging="709"/>
      </w:pPr>
      <w:r w:rsidRPr="00C84FF5">
        <w:t xml:space="preserve">Survivors told </w:t>
      </w:r>
      <w:r w:rsidR="00DE6A3C" w:rsidRPr="00C84FF5">
        <w:t>the Inquiry</w:t>
      </w:r>
      <w:r w:rsidRPr="00C84FF5">
        <w:t xml:space="preserve"> their relationships with their </w:t>
      </w:r>
      <w:r w:rsidR="00E32BEF">
        <w:t xml:space="preserve">family and </w:t>
      </w:r>
      <w:r w:rsidRPr="00C84FF5">
        <w:t xml:space="preserve">whānau, </w:t>
      </w:r>
      <w:r w:rsidR="00DE6A3C" w:rsidRPr="00C84FF5">
        <w:t xml:space="preserve">including their </w:t>
      </w:r>
      <w:r w:rsidR="00101256">
        <w:t>children</w:t>
      </w:r>
      <w:r w:rsidRPr="00C84FF5">
        <w:t xml:space="preserve"> and intimate partners</w:t>
      </w:r>
      <w:r w:rsidR="000B662B">
        <w:t>,</w:t>
      </w:r>
      <w:r w:rsidRPr="00C84FF5">
        <w:t xml:space="preserve"> were affected. The time they spent in care created distance between them and their whānau and they felt disconnected from their family.</w:t>
      </w:r>
      <w:r w:rsidRPr="00C84FF5">
        <w:rPr>
          <w:vertAlign w:val="superscript"/>
        </w:rPr>
        <w:footnoteReference w:id="295"/>
      </w:r>
      <w:r w:rsidRPr="00C84FF5">
        <w:t xml:space="preserve"> Some survivors have struggled to form relationships and have continuing feelings of isolation.</w:t>
      </w:r>
      <w:r w:rsidRPr="00C84FF5">
        <w:rPr>
          <w:vertAlign w:val="superscript"/>
        </w:rPr>
        <w:footnoteReference w:id="296"/>
      </w:r>
      <w:r w:rsidRPr="00C84FF5">
        <w:t xml:space="preserve"> Others find it hard to trust people.</w:t>
      </w:r>
      <w:r w:rsidRPr="00C84FF5">
        <w:rPr>
          <w:vertAlign w:val="superscript"/>
        </w:rPr>
        <w:footnoteReference w:id="297"/>
      </w:r>
      <w:r w:rsidRPr="00C84FF5">
        <w:t xml:space="preserve"> </w:t>
      </w:r>
    </w:p>
    <w:p w14:paraId="19537460" w14:textId="6DE72534" w:rsidR="00CE46EC" w:rsidRPr="00C84FF5" w:rsidRDefault="00AD379B" w:rsidP="00AD332D">
      <w:pPr>
        <w:pStyle w:val="ListParagraph"/>
        <w:ind w:left="709" w:hanging="709"/>
      </w:pPr>
      <w:r>
        <w:t>Māori s</w:t>
      </w:r>
      <w:r w:rsidR="00CE46EC" w:rsidRPr="00C84FF5">
        <w:t xml:space="preserve">urvivor </w:t>
      </w:r>
      <w:r w:rsidR="007B5340" w:rsidRPr="00C84FF5">
        <w:t>Mr RY</w:t>
      </w:r>
      <w:r w:rsidR="00C06AA7">
        <w:t xml:space="preserve"> (</w:t>
      </w:r>
      <w:r w:rsidR="00C06AA7" w:rsidRPr="00C06AA7">
        <w:t>Ngāti Maniapoto)</w:t>
      </w:r>
      <w:r w:rsidR="00CE46EC" w:rsidRPr="00C84FF5">
        <w:t xml:space="preserve"> told </w:t>
      </w:r>
      <w:r w:rsidR="00DE6A3C" w:rsidRPr="00C84FF5">
        <w:t>the Inquiry</w:t>
      </w:r>
      <w:r w:rsidR="00CE46EC" w:rsidRPr="00C84FF5">
        <w:t>:</w:t>
      </w:r>
    </w:p>
    <w:p w14:paraId="31A4454B" w14:textId="7BDB17B7" w:rsidR="00CE46EC" w:rsidRPr="00C84FF5" w:rsidRDefault="00101256" w:rsidP="00A5082F">
      <w:pPr>
        <w:pStyle w:val="Quote"/>
        <w:ind w:left="1701" w:right="1275"/>
      </w:pPr>
      <w:r w:rsidRPr="4870A1E1">
        <w:rPr>
          <w:lang w:val="en-AU"/>
        </w:rPr>
        <w:t>“</w:t>
      </w:r>
      <w:r w:rsidR="00CE46EC" w:rsidRPr="4870A1E1">
        <w:rPr>
          <w:lang w:val="en-AU"/>
        </w:rPr>
        <w:t>I had always struggled to be vulnerable. Being in the boys’ homes I had to harden up. Everything I went through enhanced the mistrust I felt towards people and authority.</w:t>
      </w:r>
      <w:r w:rsidRPr="4870A1E1">
        <w:rPr>
          <w:lang w:val="en-AU"/>
        </w:rPr>
        <w:t>”</w:t>
      </w:r>
      <w:r w:rsidR="00CE46EC" w:rsidRPr="4870A1E1">
        <w:rPr>
          <w:rStyle w:val="FootnoteReference"/>
          <w:lang w:val="en-AU"/>
        </w:rPr>
        <w:footnoteReference w:id="298"/>
      </w:r>
    </w:p>
    <w:p w14:paraId="06030D7D" w14:textId="3A7F4BF0" w:rsidR="00CE46EC" w:rsidRPr="00C84FF5" w:rsidRDefault="77637576" w:rsidP="00AD332D">
      <w:pPr>
        <w:pStyle w:val="ListParagraph"/>
        <w:ind w:left="709" w:hanging="709"/>
      </w:pPr>
      <w:r w:rsidRPr="00C84FF5">
        <w:t>Many</w:t>
      </w:r>
      <w:r w:rsidR="00CE46EC" w:rsidRPr="00C84FF5">
        <w:t xml:space="preserve"> survivors told </w:t>
      </w:r>
      <w:r w:rsidR="00DE6A3C" w:rsidRPr="00C84FF5">
        <w:t>the Inquiry</w:t>
      </w:r>
      <w:r w:rsidR="00CE46EC" w:rsidRPr="00C84FF5">
        <w:t xml:space="preserve"> they have struggled with fatherhood and maintaining relationships with their </w:t>
      </w:r>
      <w:r w:rsidR="00101256">
        <w:t>children</w:t>
      </w:r>
      <w:r w:rsidR="00CE46EC" w:rsidRPr="00C84FF5">
        <w:t xml:space="preserve"> due to family violence, anger, or incarceration.</w:t>
      </w:r>
      <w:r w:rsidR="00CE46EC" w:rsidRPr="00C84FF5">
        <w:rPr>
          <w:rStyle w:val="FootnoteReference"/>
        </w:rPr>
        <w:footnoteReference w:id="299"/>
      </w:r>
      <w:r w:rsidR="00CE46EC" w:rsidRPr="00C84FF5">
        <w:t xml:space="preserve"> Others told </w:t>
      </w:r>
      <w:r w:rsidR="00DE6A3C" w:rsidRPr="00C84FF5">
        <w:t>the Inquiry</w:t>
      </w:r>
      <w:r w:rsidR="00CE46EC" w:rsidRPr="00C84FF5">
        <w:t xml:space="preserve"> they were overly strict or taught their </w:t>
      </w:r>
      <w:r w:rsidR="00101256">
        <w:t>children</w:t>
      </w:r>
      <w:r w:rsidR="00CE46EC" w:rsidRPr="00C84FF5">
        <w:t xml:space="preserve"> to fight back as they didn’t want them to also end up in care.</w:t>
      </w:r>
      <w:r w:rsidR="00CE46EC" w:rsidRPr="00C84FF5">
        <w:rPr>
          <w:rStyle w:val="FootnoteReference"/>
        </w:rPr>
        <w:footnoteReference w:id="300"/>
      </w:r>
      <w:r w:rsidR="00CE46EC" w:rsidRPr="00C84FF5">
        <w:t xml:space="preserve"> </w:t>
      </w:r>
      <w:r w:rsidR="0078412B">
        <w:t>However</w:t>
      </w:r>
      <w:r w:rsidR="000B662B">
        <w:t>,</w:t>
      </w:r>
      <w:r w:rsidR="0078412B">
        <w:t xml:space="preserve"> s</w:t>
      </w:r>
      <w:r w:rsidR="00CE46EC" w:rsidRPr="00C84FF5">
        <w:t xml:space="preserve">ome survivors told </w:t>
      </w:r>
      <w:r w:rsidR="00DE6A3C" w:rsidRPr="00C84FF5">
        <w:t>the Inquiry</w:t>
      </w:r>
      <w:r w:rsidR="00CE46EC" w:rsidRPr="00C84FF5">
        <w:t xml:space="preserve"> that they had good relationships with their </w:t>
      </w:r>
      <w:r w:rsidR="00101256">
        <w:t xml:space="preserve">children </w:t>
      </w:r>
      <w:r w:rsidR="00CE46EC" w:rsidRPr="00C84FF5">
        <w:t xml:space="preserve">and were proud of the fact their </w:t>
      </w:r>
      <w:r w:rsidR="00101256">
        <w:t>children</w:t>
      </w:r>
      <w:r w:rsidR="00CE46EC" w:rsidRPr="00C84FF5">
        <w:t xml:space="preserve"> had never been in care.</w:t>
      </w:r>
    </w:p>
    <w:p w14:paraId="30EA5A8B" w14:textId="14C534E3" w:rsidR="00CE46EC" w:rsidRPr="00C84FF5" w:rsidRDefault="00CE46EC" w:rsidP="00AD332D">
      <w:pPr>
        <w:pStyle w:val="ListParagraph"/>
        <w:ind w:left="709" w:hanging="709"/>
      </w:pPr>
      <w:r w:rsidRPr="00C84FF5">
        <w:t xml:space="preserve">Some survivors </w:t>
      </w:r>
      <w:r w:rsidR="000B662B">
        <w:t>spoke of</w:t>
      </w:r>
      <w:r w:rsidR="000B662B" w:rsidRPr="00C84FF5">
        <w:t xml:space="preserve"> </w:t>
      </w:r>
      <w:r w:rsidRPr="00C84FF5">
        <w:t>abusing their partners, with at least 20 survivors discussing domestic violence. Some said this was due to anger over what happened to them in care.</w:t>
      </w:r>
      <w:r w:rsidRPr="00C84FF5">
        <w:rPr>
          <w:vertAlign w:val="superscript"/>
        </w:rPr>
        <w:footnoteReference w:id="301"/>
      </w:r>
      <w:r w:rsidRPr="00C84FF5">
        <w:t xml:space="preserve"> </w:t>
      </w:r>
    </w:p>
    <w:p w14:paraId="66BF745B" w14:textId="59DFB67A" w:rsidR="007238A2" w:rsidRDefault="007238A2">
      <w:pPr>
        <w:rPr>
          <w:rFonts w:ascii="Arial" w:eastAsiaTheme="majorEastAsia" w:hAnsi="Arial" w:cs="Arial"/>
          <w:b/>
          <w:bCs/>
          <w:color w:val="385623" w:themeColor="accent6" w:themeShade="80"/>
          <w:sz w:val="32"/>
          <w:szCs w:val="28"/>
          <w:lang w:val="en-AU"/>
        </w:rPr>
      </w:pPr>
      <w:r>
        <w:br w:type="page"/>
      </w:r>
    </w:p>
    <w:p w14:paraId="32FDF021" w14:textId="7D0C9510" w:rsidR="00CE46EC" w:rsidRPr="00C84FF5" w:rsidRDefault="00CE46EC" w:rsidP="0079382F">
      <w:pPr>
        <w:pStyle w:val="Heading2"/>
      </w:pPr>
      <w:bookmarkStart w:id="72" w:name="_Toc178456193"/>
      <w:r w:rsidRPr="00C84FF5">
        <w:lastRenderedPageBreak/>
        <w:t>Survivors experienced psychological impacts</w:t>
      </w:r>
      <w:bookmarkEnd w:id="72"/>
    </w:p>
    <w:p w14:paraId="52F1E02E" w14:textId="0C336A46" w:rsidR="00CE46EC" w:rsidRPr="00C84FF5" w:rsidRDefault="00CE46EC" w:rsidP="00AD332D">
      <w:pPr>
        <w:pStyle w:val="ListParagraph"/>
        <w:ind w:left="709" w:hanging="709"/>
      </w:pPr>
      <w:r w:rsidRPr="00C84FF5">
        <w:t>Survivors’ time in care had a profound psychological impact. Some survivors have trouble sleeping</w:t>
      </w:r>
      <w:r w:rsidRPr="00C84FF5">
        <w:rPr>
          <w:vertAlign w:val="superscript"/>
        </w:rPr>
        <w:footnoteReference w:id="302"/>
      </w:r>
      <w:r w:rsidRPr="00C84FF5">
        <w:t xml:space="preserve"> or have been diagnosed with depression or post-traumatic stress disorder.</w:t>
      </w:r>
      <w:r w:rsidRPr="00C84FF5">
        <w:rPr>
          <w:vertAlign w:val="superscript"/>
        </w:rPr>
        <w:footnoteReference w:id="303"/>
      </w:r>
      <w:r w:rsidRPr="00C84FF5">
        <w:t xml:space="preserve"> Others described self-harming, suicidal ideation or suicide attempts.</w:t>
      </w:r>
      <w:r w:rsidRPr="00C84FF5">
        <w:rPr>
          <w:vertAlign w:val="superscript"/>
        </w:rPr>
        <w:footnoteReference w:id="304"/>
      </w:r>
      <w:r w:rsidRPr="00C84FF5">
        <w:t xml:space="preserve"> </w:t>
      </w:r>
      <w:r w:rsidR="008E5DD3">
        <w:t xml:space="preserve">Māori survivor </w:t>
      </w:r>
      <w:proofErr w:type="spellStart"/>
      <w:r w:rsidRPr="00C84FF5">
        <w:t>Poihipi</w:t>
      </w:r>
      <w:proofErr w:type="spellEnd"/>
      <w:r w:rsidRPr="00C84FF5">
        <w:t xml:space="preserve"> McIntyre</w:t>
      </w:r>
      <w:r w:rsidR="002E17E0">
        <w:t xml:space="preserve"> (Ngāi Tahu)</w:t>
      </w:r>
      <w:r w:rsidRPr="00C84FF5">
        <w:t xml:space="preserve"> told </w:t>
      </w:r>
      <w:r w:rsidR="00DE6A3C" w:rsidRPr="00C84FF5">
        <w:t>the Inquiry</w:t>
      </w:r>
      <w:r w:rsidRPr="00C84FF5">
        <w:t>:</w:t>
      </w:r>
    </w:p>
    <w:p w14:paraId="24321569" w14:textId="7DA8F395" w:rsidR="00CE46EC" w:rsidRPr="00C84FF5" w:rsidRDefault="003F4447" w:rsidP="00EB0BDE">
      <w:pPr>
        <w:pStyle w:val="Quote"/>
        <w:ind w:left="1701" w:right="1275"/>
      </w:pPr>
      <w:r>
        <w:t>“</w:t>
      </w:r>
      <w:r w:rsidR="00CE46EC" w:rsidRPr="00C84FF5">
        <w:t>I left Kohitere with no empathy or self-worth. I gained excellent fighting skills and a fierce hatred for the world and the system. My time in Kohitere was the only time in my life that I have felt suicidal. Kohitere stole my mana.</w:t>
      </w:r>
      <w:r>
        <w:t>”</w:t>
      </w:r>
      <w:r w:rsidR="00CE46EC" w:rsidRPr="4870A1E1">
        <w:rPr>
          <w:rStyle w:val="FootnoteReference"/>
          <w:lang w:val="en-AU"/>
        </w:rPr>
        <w:footnoteReference w:id="305"/>
      </w:r>
      <w:r w:rsidR="00CE46EC" w:rsidRPr="00C84FF5">
        <w:t xml:space="preserve"> </w:t>
      </w:r>
    </w:p>
    <w:p w14:paraId="306C28AC" w14:textId="29B2A7B0" w:rsidR="00CE46EC" w:rsidRPr="00C84FF5" w:rsidRDefault="00CE46EC" w:rsidP="00AD332D">
      <w:pPr>
        <w:pStyle w:val="ListParagraph"/>
        <w:ind w:left="709" w:hanging="709"/>
      </w:pPr>
      <w:r w:rsidRPr="00C84FF5">
        <w:t xml:space="preserve">Many survivors have battled alcohol and drug abuse </w:t>
      </w:r>
      <w:r w:rsidRPr="00C84FF5">
        <w:rPr>
          <w:vertAlign w:val="superscript"/>
        </w:rPr>
        <w:footnoteReference w:id="306"/>
      </w:r>
      <w:r w:rsidRPr="00C84FF5">
        <w:t xml:space="preserve"> and struggled to control their anger.</w:t>
      </w:r>
      <w:r w:rsidRPr="00C84FF5">
        <w:rPr>
          <w:vertAlign w:val="superscript"/>
        </w:rPr>
        <w:footnoteReference w:id="307"/>
      </w:r>
      <w:r w:rsidRPr="00C84FF5">
        <w:t xml:space="preserve"> </w:t>
      </w:r>
      <w:r w:rsidR="001C7637">
        <w:t xml:space="preserve">NZ </w:t>
      </w:r>
      <w:r w:rsidR="00745202">
        <w:t>European s</w:t>
      </w:r>
      <w:r w:rsidRPr="00C84FF5">
        <w:t xml:space="preserve">urvivor Darren Knox told </w:t>
      </w:r>
      <w:r w:rsidR="00DE6A3C" w:rsidRPr="00C84FF5">
        <w:t>the Inquiry</w:t>
      </w:r>
      <w:r w:rsidRPr="00C84FF5">
        <w:t>:</w:t>
      </w:r>
    </w:p>
    <w:p w14:paraId="5523B7DB" w14:textId="164562D7" w:rsidR="00CE46EC" w:rsidRPr="00C84FF5" w:rsidRDefault="003F4447" w:rsidP="00EB0BDE">
      <w:pPr>
        <w:pStyle w:val="Quote"/>
        <w:ind w:left="1701" w:right="1275"/>
      </w:pPr>
      <w:r>
        <w:t>“</w:t>
      </w:r>
      <w:r w:rsidR="00CE46EC" w:rsidRPr="00C84FF5">
        <w:t>I have that much violence inside of me, and that much rage, and that much resentment because of how I was treated at Kohitere.</w:t>
      </w:r>
      <w:r>
        <w:t>”</w:t>
      </w:r>
      <w:r w:rsidR="00CE46EC" w:rsidRPr="00C84FF5">
        <w:rPr>
          <w:rStyle w:val="FootnoteReference"/>
          <w:lang w:val="en-AU"/>
        </w:rPr>
        <w:footnoteReference w:id="308"/>
      </w:r>
    </w:p>
    <w:p w14:paraId="0D7C13BC" w14:textId="5B08FB19" w:rsidR="00577FB6" w:rsidRPr="00C84FF5" w:rsidRDefault="00577FB6" w:rsidP="0079382F">
      <w:pPr>
        <w:pStyle w:val="Heading2"/>
      </w:pPr>
      <w:bookmarkStart w:id="73" w:name="_Toc178456194"/>
      <w:r w:rsidRPr="00C84FF5">
        <w:t>Survivors experienced physical impacts</w:t>
      </w:r>
      <w:bookmarkEnd w:id="73"/>
    </w:p>
    <w:p w14:paraId="6C0DD1DC" w14:textId="0CAEF5C9" w:rsidR="00577FB6" w:rsidRPr="00C84FF5" w:rsidRDefault="00577FB6" w:rsidP="00AD332D">
      <w:pPr>
        <w:pStyle w:val="ListParagraph"/>
        <w:ind w:left="709" w:hanging="709"/>
      </w:pPr>
      <w:r w:rsidRPr="00C84FF5">
        <w:t xml:space="preserve">Survivors experienced physical impacts from the abuse, such as bruises, cuts, or broken bones. They have also suffered enduring physical injuries or health impacts. </w:t>
      </w:r>
      <w:r w:rsidR="000E2ED6">
        <w:t>N</w:t>
      </w:r>
      <w:r w:rsidR="001C7637">
        <w:t>Z</w:t>
      </w:r>
      <w:r w:rsidR="000E2ED6">
        <w:t xml:space="preserve"> European s</w:t>
      </w:r>
      <w:r w:rsidRPr="00C84FF5">
        <w:t>urvivor Robert</w:t>
      </w:r>
      <w:r w:rsidR="003F54E3">
        <w:t xml:space="preserve"> Zane</w:t>
      </w:r>
      <w:r w:rsidRPr="00C84FF5">
        <w:t xml:space="preserve"> Thomson told </w:t>
      </w:r>
      <w:r w:rsidR="00DE6A3C" w:rsidRPr="00C84FF5">
        <w:t>the Inquiry</w:t>
      </w:r>
      <w:r w:rsidRPr="00C84FF5">
        <w:t xml:space="preserve"> he remembers little of </w:t>
      </w:r>
      <w:r w:rsidR="00A14D77">
        <w:t>Kohitere Centre</w:t>
      </w:r>
      <w:r w:rsidRPr="00C84FF5">
        <w:t xml:space="preserve"> and believes it stems from constantly being choked unconscious while there.</w:t>
      </w:r>
      <w:r w:rsidRPr="00C84FF5">
        <w:rPr>
          <w:rStyle w:val="FootnoteReference"/>
        </w:rPr>
        <w:footnoteReference w:id="309"/>
      </w:r>
      <w:r w:rsidRPr="00C84FF5">
        <w:t xml:space="preserve"> Two survivors told </w:t>
      </w:r>
      <w:r w:rsidR="00DE6A3C" w:rsidRPr="00C84FF5">
        <w:t>the Inquiry</w:t>
      </w:r>
      <w:r w:rsidRPr="00C84FF5">
        <w:t xml:space="preserve"> about the ongoing physical issues they have suffered due to being raped as </w:t>
      </w:r>
      <w:r w:rsidR="003F4447">
        <w:t>children</w:t>
      </w:r>
      <w:r w:rsidRPr="00C84FF5">
        <w:t>.</w:t>
      </w:r>
      <w:r w:rsidRPr="00C84FF5">
        <w:rPr>
          <w:rStyle w:val="FootnoteReference"/>
        </w:rPr>
        <w:footnoteReference w:id="310"/>
      </w:r>
      <w:r w:rsidRPr="00C84FF5">
        <w:t xml:space="preserve"> </w:t>
      </w:r>
    </w:p>
    <w:p w14:paraId="6938D876" w14:textId="1D2B571D" w:rsidR="00577FB6" w:rsidRPr="00C84FF5" w:rsidRDefault="00577FB6" w:rsidP="00AD332D">
      <w:pPr>
        <w:pStyle w:val="ListParagraph"/>
        <w:ind w:left="709" w:hanging="709"/>
      </w:pPr>
      <w:r w:rsidRPr="00C84FF5">
        <w:lastRenderedPageBreak/>
        <w:t xml:space="preserve">Tattooing was a common practice at </w:t>
      </w:r>
      <w:r w:rsidR="00EB4DB9">
        <w:t>Hokio School</w:t>
      </w:r>
      <w:r w:rsidRPr="00C84FF5">
        <w:t xml:space="preserve"> and </w:t>
      </w:r>
      <w:r w:rsidR="00A14D77">
        <w:t>Kohitere Centre</w:t>
      </w:r>
      <w:r w:rsidRPr="00C84FF5">
        <w:rPr>
          <w:rStyle w:val="FootnoteReference"/>
        </w:rPr>
        <w:footnoteReference w:id="311"/>
      </w:r>
      <w:r w:rsidRPr="00C84FF5">
        <w:t xml:space="preserve">, and some boys were given tattoos as a </w:t>
      </w:r>
      <w:r w:rsidR="000B662B">
        <w:t>‘</w:t>
      </w:r>
      <w:r w:rsidRPr="00C84FF5">
        <w:t>badge of honour</w:t>
      </w:r>
      <w:r w:rsidR="000B662B">
        <w:t>’</w:t>
      </w:r>
      <w:r w:rsidRPr="00C84FF5">
        <w:t xml:space="preserve"> when joining a gang.</w:t>
      </w:r>
      <w:r w:rsidRPr="00C84FF5">
        <w:rPr>
          <w:rStyle w:val="FootnoteReference"/>
        </w:rPr>
        <w:footnoteReference w:id="312"/>
      </w:r>
      <w:r w:rsidRPr="00C84FF5">
        <w:t xml:space="preserve"> </w:t>
      </w:r>
      <w:r w:rsidR="007F1ECE" w:rsidRPr="007F1ECE">
        <w:t xml:space="preserve">NZ European / Māori survivor Peter Brooker (Waitaha) </w:t>
      </w:r>
      <w:r w:rsidRPr="00C84FF5">
        <w:t xml:space="preserve">told </w:t>
      </w:r>
      <w:r w:rsidR="00DE6A3C" w:rsidRPr="00C84FF5">
        <w:t>the Inquiry</w:t>
      </w:r>
      <w:r w:rsidRPr="00C84FF5">
        <w:t>:</w:t>
      </w:r>
    </w:p>
    <w:p w14:paraId="44D5044E" w14:textId="6730DAB3" w:rsidR="00577FB6" w:rsidRPr="00C84FF5" w:rsidRDefault="003F4447" w:rsidP="00EB0BDE">
      <w:pPr>
        <w:pStyle w:val="Quote"/>
        <w:ind w:left="1701" w:right="1275"/>
      </w:pPr>
      <w:r>
        <w:t>“</w:t>
      </w:r>
      <w:r w:rsidR="00577FB6" w:rsidRPr="00C84FF5">
        <w:t>All the tattoos you can see are from Kohitere. They can't be lasered off because they were made with nugget and boot polish and our own urine.</w:t>
      </w:r>
      <w:r>
        <w:t>”</w:t>
      </w:r>
      <w:r w:rsidR="00577FB6" w:rsidRPr="4870A1E1">
        <w:rPr>
          <w:rStyle w:val="FootnoteReference"/>
          <w:lang w:val="en-AU"/>
        </w:rPr>
        <w:footnoteReference w:id="313"/>
      </w:r>
    </w:p>
    <w:p w14:paraId="3B12EB38" w14:textId="68CFF2CE" w:rsidR="00577FB6" w:rsidRPr="00C84FF5" w:rsidRDefault="00577FB6" w:rsidP="00AD332D">
      <w:pPr>
        <w:pStyle w:val="ListParagraph"/>
        <w:ind w:left="709" w:hanging="709"/>
      </w:pPr>
      <w:r w:rsidRPr="00C84FF5">
        <w:t xml:space="preserve">Smoking was also </w:t>
      </w:r>
      <w:r w:rsidR="003F4447" w:rsidRPr="00C84FF5">
        <w:t>commonplace</w:t>
      </w:r>
      <w:r w:rsidRPr="00C84FF5">
        <w:rPr>
          <w:rStyle w:val="FootnoteReference"/>
        </w:rPr>
        <w:footnoteReference w:id="314"/>
      </w:r>
      <w:r w:rsidRPr="00C84FF5">
        <w:t xml:space="preserve"> and cigarettes were sometimes given to survivors by staff members.</w:t>
      </w:r>
      <w:r w:rsidRPr="00C84FF5">
        <w:rPr>
          <w:rStyle w:val="FootnoteReference"/>
        </w:rPr>
        <w:footnoteReference w:id="315"/>
      </w:r>
      <w:r w:rsidRPr="00C84FF5">
        <w:t xml:space="preserve"> For some survivors this has led to a lifetime of smoking and associated health impacts.</w:t>
      </w:r>
      <w:r w:rsidRPr="00C84FF5">
        <w:rPr>
          <w:rStyle w:val="FootnoteReference"/>
        </w:rPr>
        <w:footnoteReference w:id="316"/>
      </w:r>
      <w:r w:rsidRPr="00C84FF5">
        <w:t xml:space="preserve"> </w:t>
      </w:r>
    </w:p>
    <w:p w14:paraId="272E6A65" w14:textId="35103537" w:rsidR="005A12F1" w:rsidRPr="00C84FF5" w:rsidRDefault="005A12F1" w:rsidP="0079382F">
      <w:pPr>
        <w:pStyle w:val="Heading2"/>
      </w:pPr>
      <w:bookmarkStart w:id="74" w:name="_Toc178456195"/>
      <w:r w:rsidRPr="00C84FF5">
        <w:t>Survivors experienced loss of opportunity due to lack of education</w:t>
      </w:r>
      <w:bookmarkEnd w:id="74"/>
    </w:p>
    <w:p w14:paraId="55402CD5" w14:textId="22B9AA29" w:rsidR="005A12F1" w:rsidRPr="00C84FF5" w:rsidRDefault="005A12F1" w:rsidP="00AD332D">
      <w:pPr>
        <w:pStyle w:val="ListParagraph"/>
        <w:ind w:left="709" w:hanging="709"/>
      </w:pPr>
      <w:r w:rsidRPr="00C84FF5">
        <w:t xml:space="preserve">Survivors </w:t>
      </w:r>
      <w:r w:rsidR="009C1412" w:rsidRPr="00C84FF5">
        <w:t xml:space="preserve">told the Inquiry they </w:t>
      </w:r>
      <w:r w:rsidRPr="00C84FF5">
        <w:t>lost opportunities because of</w:t>
      </w:r>
      <w:r w:rsidR="00C26D72">
        <w:t xml:space="preserve"> the</w:t>
      </w:r>
      <w:r w:rsidRPr="00C84FF5">
        <w:t xml:space="preserve"> lack of education while in care. Some have struggled to find employment or financial security.</w:t>
      </w:r>
      <w:r w:rsidRPr="00C84FF5">
        <w:rPr>
          <w:vertAlign w:val="superscript"/>
        </w:rPr>
        <w:footnoteReference w:id="317"/>
      </w:r>
      <w:r w:rsidRPr="00C84FF5">
        <w:t xml:space="preserve"> </w:t>
      </w:r>
      <w:r w:rsidR="001C7637">
        <w:t xml:space="preserve">NZ </w:t>
      </w:r>
      <w:r w:rsidR="00CA102D">
        <w:t>European s</w:t>
      </w:r>
      <w:r w:rsidRPr="00C84FF5">
        <w:t xml:space="preserve">urvivor </w:t>
      </w:r>
      <w:r w:rsidR="00941623" w:rsidRPr="00C84FF5">
        <w:t xml:space="preserve">Lindsay Eddy </w:t>
      </w:r>
      <w:r w:rsidRPr="00C84FF5">
        <w:t xml:space="preserve">told </w:t>
      </w:r>
      <w:r w:rsidR="00DE6A3C" w:rsidRPr="00C84FF5">
        <w:t>the Inquiry</w:t>
      </w:r>
      <w:r w:rsidRPr="00C84FF5">
        <w:t xml:space="preserve">: </w:t>
      </w:r>
      <w:r w:rsidR="00B53B34" w:rsidRPr="00C84FF5">
        <w:t>“</w:t>
      </w:r>
      <w:r w:rsidRPr="00C84FF5">
        <w:t>I feel like I didn't get that chance in life. I put it down to the homes. Everything was stolen from you there and you can't get that back.</w:t>
      </w:r>
      <w:r w:rsidR="00B53B34" w:rsidRPr="00C84FF5">
        <w:t>”</w:t>
      </w:r>
      <w:r w:rsidRPr="00C84FF5">
        <w:rPr>
          <w:rStyle w:val="FootnoteReference"/>
        </w:rPr>
        <w:footnoteReference w:id="318"/>
      </w:r>
    </w:p>
    <w:p w14:paraId="53597E44" w14:textId="4F39E0F5" w:rsidR="005A12F1" w:rsidRPr="00C84FF5" w:rsidRDefault="000D199A" w:rsidP="00AD332D">
      <w:pPr>
        <w:pStyle w:val="ListParagraph"/>
        <w:ind w:left="709" w:hanging="709"/>
      </w:pPr>
      <w:r>
        <w:t>N</w:t>
      </w:r>
      <w:r w:rsidR="001C7637">
        <w:t>Z</w:t>
      </w:r>
      <w:r>
        <w:t xml:space="preserve"> European s</w:t>
      </w:r>
      <w:r w:rsidR="005A12F1" w:rsidRPr="00C84FF5">
        <w:t xml:space="preserve">urvivor Tony Lewis said: </w:t>
      </w:r>
    </w:p>
    <w:p w14:paraId="12B95D93" w14:textId="77777777" w:rsidR="005A12F1" w:rsidDel="00CE5270" w:rsidRDefault="00057A87" w:rsidP="004C22BF">
      <w:pPr>
        <w:pStyle w:val="Quote"/>
        <w:ind w:left="1701" w:right="1275"/>
        <w:rPr>
          <w:lang w:val="en-AU"/>
        </w:rPr>
      </w:pPr>
      <w:r>
        <w:t>“</w:t>
      </w:r>
      <w:r w:rsidR="005A12F1" w:rsidRPr="00C84FF5">
        <w:rPr>
          <w:lang w:val="en-AU"/>
        </w:rPr>
        <w:t>I haven't had enough schooling and have always felt like a dunce. If I'd had a better education I could have been a completely different person. I had my right to an education taken away from me.</w:t>
      </w:r>
      <w:r>
        <w:rPr>
          <w:lang w:val="en-AU"/>
        </w:rPr>
        <w:t>”</w:t>
      </w:r>
      <w:r w:rsidR="005A12F1" w:rsidRPr="00C84FF5">
        <w:rPr>
          <w:rStyle w:val="FootnoteReference"/>
          <w:lang w:val="en-AU"/>
        </w:rPr>
        <w:footnoteReference w:id="319"/>
      </w:r>
    </w:p>
    <w:p w14:paraId="211D466C" w14:textId="77777777" w:rsidR="00A117B8" w:rsidRDefault="00A117B8">
      <w:pPr>
        <w:rPr>
          <w:rFonts w:ascii="Arial" w:eastAsiaTheme="majorEastAsia" w:hAnsi="Arial" w:cs="Arial"/>
          <w:b/>
          <w:bCs/>
          <w:color w:val="385623" w:themeColor="accent6" w:themeShade="80"/>
          <w:sz w:val="32"/>
          <w:szCs w:val="28"/>
          <w:lang w:val="en-AU"/>
        </w:rPr>
      </w:pPr>
      <w:r>
        <w:br w:type="page"/>
      </w:r>
    </w:p>
    <w:p w14:paraId="5032038E" w14:textId="32D143A8" w:rsidR="00ED6076" w:rsidRPr="003B7E69" w:rsidRDefault="00ED6076" w:rsidP="002100F0">
      <w:pPr>
        <w:pStyle w:val="Heading2"/>
      </w:pPr>
      <w:bookmarkStart w:id="75" w:name="_Toc178456196"/>
      <w:r w:rsidRPr="00DF3BCC">
        <w:lastRenderedPageBreak/>
        <w:t>Survivors experienced loss of culture and language</w:t>
      </w:r>
      <w:bookmarkEnd w:id="75"/>
    </w:p>
    <w:p w14:paraId="29BF464A" w14:textId="7A77F303" w:rsidR="00ED6076" w:rsidRPr="00C84FF5" w:rsidRDefault="00ED6076" w:rsidP="00AD332D">
      <w:pPr>
        <w:pStyle w:val="ListParagraph"/>
        <w:ind w:left="709" w:hanging="709"/>
      </w:pPr>
      <w:r w:rsidRPr="00C84FF5">
        <w:t xml:space="preserve">Māori survivors told </w:t>
      </w:r>
      <w:r w:rsidR="00DE6A3C" w:rsidRPr="00C84FF5">
        <w:t>the Inquiry</w:t>
      </w:r>
      <w:r w:rsidRPr="00C84FF5">
        <w:t xml:space="preserve"> they experienced disconnection from their culture and their whakapapa.</w:t>
      </w:r>
      <w:r w:rsidRPr="00C84FF5">
        <w:rPr>
          <w:vertAlign w:val="superscript"/>
        </w:rPr>
        <w:footnoteReference w:id="320"/>
      </w:r>
      <w:r w:rsidRPr="00C84FF5">
        <w:t xml:space="preserve"> Some survivors went into care able to speak te reo Māori but had lost the ability by the time they left.</w:t>
      </w:r>
      <w:r w:rsidRPr="00C84FF5">
        <w:rPr>
          <w:rStyle w:val="FootnoteReference"/>
        </w:rPr>
        <w:footnoteReference w:id="321"/>
      </w:r>
      <w:r w:rsidRPr="00C84FF5">
        <w:t xml:space="preserve"> </w:t>
      </w:r>
      <w:r w:rsidR="00423FCB" w:rsidRPr="00423FCB">
        <w:t xml:space="preserve">Māori survivor Hohepa </w:t>
      </w:r>
      <w:proofErr w:type="spellStart"/>
      <w:r w:rsidR="00423FCB" w:rsidRPr="00423FCB">
        <w:t>Taiaroa</w:t>
      </w:r>
      <w:proofErr w:type="spellEnd"/>
      <w:r w:rsidR="00423FCB" w:rsidRPr="00423FCB">
        <w:t xml:space="preserve"> (Ngāti </w:t>
      </w:r>
      <w:proofErr w:type="spellStart"/>
      <w:r w:rsidR="00423FCB" w:rsidRPr="00423FCB">
        <w:t>Apa</w:t>
      </w:r>
      <w:proofErr w:type="spellEnd"/>
      <w:r w:rsidR="00423FCB" w:rsidRPr="00423FCB">
        <w:t xml:space="preserve">, Ngāti Kahungunu) </w:t>
      </w:r>
      <w:r w:rsidRPr="00C84FF5">
        <w:t>said:</w:t>
      </w:r>
    </w:p>
    <w:p w14:paraId="29F84759" w14:textId="44AAED3A" w:rsidR="00ED6076" w:rsidRPr="00C84FF5" w:rsidRDefault="00057A87" w:rsidP="004C22BF">
      <w:pPr>
        <w:pStyle w:val="Quote"/>
        <w:ind w:left="1701" w:right="1275"/>
        <w:rPr>
          <w:lang w:val="en-NZ"/>
        </w:rPr>
      </w:pPr>
      <w:r>
        <w:t>“</w:t>
      </w:r>
      <w:r w:rsidR="00ED6076" w:rsidRPr="00C84FF5">
        <w:t xml:space="preserve">I can still understand te reo </w:t>
      </w:r>
      <w:proofErr w:type="gramStart"/>
      <w:r w:rsidR="00ED6076" w:rsidRPr="00C84FF5">
        <w:t>Māori</w:t>
      </w:r>
      <w:proofErr w:type="gramEnd"/>
      <w:r w:rsidR="00ED6076" w:rsidRPr="00C84FF5">
        <w:t xml:space="preserve"> but I can</w:t>
      </w:r>
      <w:r w:rsidR="0027476D">
        <w:t>’</w:t>
      </w:r>
      <w:r w:rsidR="00ED6076" w:rsidRPr="00C84FF5">
        <w:t xml:space="preserve">t speak it. I've always wanted to speak on the </w:t>
      </w:r>
      <w:proofErr w:type="gramStart"/>
      <w:r w:rsidR="00ED6076" w:rsidRPr="00C84FF5">
        <w:t>paepae</w:t>
      </w:r>
      <w:proofErr w:type="gramEnd"/>
      <w:r w:rsidR="00ED6076" w:rsidRPr="00C84FF5">
        <w:t xml:space="preserve"> but I can't because I can</w:t>
      </w:r>
      <w:r w:rsidR="0085046C">
        <w:t>’</w:t>
      </w:r>
      <w:r w:rsidR="00ED6076" w:rsidRPr="00C84FF5">
        <w:t>t speak Māori. I'm trying to learn, but it</w:t>
      </w:r>
      <w:r w:rsidR="0027476D">
        <w:t>’</w:t>
      </w:r>
      <w:r w:rsidR="00ED6076" w:rsidRPr="00C84FF5">
        <w:t>s a real struggle for me to pick it up now. The impact from this assimilation, and loss of language and culture, has followed me all through my life … I was never allowed to just be Māori.</w:t>
      </w:r>
      <w:r>
        <w:t>”</w:t>
      </w:r>
      <w:r w:rsidR="00ED6076" w:rsidRPr="4870A1E1">
        <w:rPr>
          <w:rStyle w:val="FootnoteReference"/>
          <w:lang w:val="en-NZ"/>
        </w:rPr>
        <w:footnoteReference w:id="322"/>
      </w:r>
    </w:p>
    <w:p w14:paraId="34D5D93B" w14:textId="7F0E2F6B" w:rsidR="00ED6076" w:rsidRPr="00C84FF5" w:rsidRDefault="00ED6076" w:rsidP="00AD332D">
      <w:pPr>
        <w:pStyle w:val="ListParagraph"/>
        <w:ind w:left="709" w:hanging="709"/>
      </w:pPr>
      <w:r w:rsidRPr="00C84FF5">
        <w:t xml:space="preserve">Two Samoan survivors also told </w:t>
      </w:r>
      <w:r w:rsidR="00DE6A3C" w:rsidRPr="00C84FF5">
        <w:t>the Inquiry</w:t>
      </w:r>
      <w:r w:rsidRPr="00C84FF5">
        <w:t xml:space="preserve"> they had no access to their Samoan culture in care and they lost their language because of it. Survivor Mr CE said: “After being in care, I couldn't speak the language and I had forgotten a lot of the </w:t>
      </w:r>
      <w:proofErr w:type="spellStart"/>
      <w:r w:rsidRPr="00C84FF5">
        <w:t>fa'asamoa</w:t>
      </w:r>
      <w:proofErr w:type="spellEnd"/>
      <w:r w:rsidRPr="00C84FF5">
        <w:t xml:space="preserve"> and how to do things the Samoan way.”</w:t>
      </w:r>
      <w:r w:rsidRPr="00C84FF5">
        <w:rPr>
          <w:rStyle w:val="FootnoteReference"/>
        </w:rPr>
        <w:footnoteReference w:id="323"/>
      </w:r>
    </w:p>
    <w:p w14:paraId="0AFB733F" w14:textId="55626237" w:rsidR="00ED6076" w:rsidRPr="00C84FF5" w:rsidRDefault="00ED6076" w:rsidP="00AD332D">
      <w:pPr>
        <w:pStyle w:val="ListParagraph"/>
        <w:ind w:left="709" w:hanging="709"/>
      </w:pPr>
      <w:r w:rsidRPr="3F5F6526">
        <w:t xml:space="preserve">For </w:t>
      </w:r>
      <w:r w:rsidR="008E0BDB" w:rsidRPr="008E0BDB">
        <w:t xml:space="preserve">Samoan </w:t>
      </w:r>
      <w:r w:rsidRPr="3F5F6526">
        <w:t>survivor</w:t>
      </w:r>
      <w:r w:rsidR="00C8558D" w:rsidRPr="3F5F6526">
        <w:t xml:space="preserve"> David Williams (aka</w:t>
      </w:r>
      <w:r w:rsidRPr="3F5F6526">
        <w:t xml:space="preserve"> </w:t>
      </w:r>
      <w:r w:rsidR="00D35185" w:rsidRPr="3F5F6526">
        <w:t>John Williams</w:t>
      </w:r>
      <w:r w:rsidR="00C8558D" w:rsidRPr="3F5F6526">
        <w:t>)</w:t>
      </w:r>
      <w:r w:rsidRPr="3F5F6526">
        <w:t xml:space="preserve"> this meant he struggled with his Samoan identity: </w:t>
      </w:r>
    </w:p>
    <w:p w14:paraId="4FD4D843" w14:textId="47E7E633" w:rsidR="00ED6076" w:rsidRPr="00C84FF5" w:rsidRDefault="00057A87" w:rsidP="004C22BF">
      <w:pPr>
        <w:pStyle w:val="Quote"/>
        <w:ind w:left="1701" w:right="1275"/>
        <w:rPr>
          <w:lang w:val="en-NZ"/>
        </w:rPr>
      </w:pPr>
      <w:bookmarkStart w:id="76" w:name="_Hlk166657545"/>
      <w:r w:rsidRPr="3F5F6526">
        <w:t>“</w:t>
      </w:r>
      <w:r w:rsidR="00ED6076" w:rsidRPr="3F5F6526">
        <w:t>When you go into a home, you lose your culture and you lose your identity. You don't think of yourself as an Islander or a Māori</w:t>
      </w:r>
      <w:r w:rsidR="0092522E" w:rsidRPr="3F5F6526">
        <w:t>,</w:t>
      </w:r>
      <w:r w:rsidR="00ED6076" w:rsidRPr="3F5F6526">
        <w:t xml:space="preserve"> because you start to believe what they are saying about you. I recall that staff told me that I should go and kill myself because no</w:t>
      </w:r>
      <w:r w:rsidR="000B662B">
        <w:t>-</w:t>
      </w:r>
      <w:r w:rsidR="00ED6076" w:rsidRPr="3F5F6526">
        <w:t>one wanted me</w:t>
      </w:r>
      <w:bookmarkEnd w:id="76"/>
      <w:r w:rsidR="00ED6076" w:rsidRPr="3F5F6526">
        <w:t>.</w:t>
      </w:r>
      <w:r w:rsidRPr="3F5F6526">
        <w:t>”</w:t>
      </w:r>
      <w:r w:rsidR="00ED6076" w:rsidRPr="4870A1E1">
        <w:rPr>
          <w:rStyle w:val="FootnoteReference"/>
          <w:lang w:val="en-NZ"/>
        </w:rPr>
        <w:footnoteReference w:id="324"/>
      </w:r>
    </w:p>
    <w:p w14:paraId="3EAE9BEA" w14:textId="2D538253" w:rsidR="005A12F1" w:rsidRPr="00C84FF5" w:rsidRDefault="005A12F1" w:rsidP="0079382F">
      <w:pPr>
        <w:pStyle w:val="Heading2"/>
      </w:pPr>
      <w:bookmarkStart w:id="77" w:name="_Toc178456197"/>
      <w:r w:rsidRPr="3F5F6526">
        <w:t xml:space="preserve">The </w:t>
      </w:r>
      <w:r w:rsidR="00E65D76" w:rsidRPr="3F5F6526">
        <w:t>collective</w:t>
      </w:r>
      <w:r w:rsidR="00366ED1" w:rsidRPr="3F5F6526">
        <w:t xml:space="preserve"> </w:t>
      </w:r>
      <w:r w:rsidRPr="3F5F6526">
        <w:t>impact of abuse and neglect</w:t>
      </w:r>
      <w:bookmarkEnd w:id="77"/>
      <w:r w:rsidRPr="3F5F6526">
        <w:t xml:space="preserve"> </w:t>
      </w:r>
    </w:p>
    <w:p w14:paraId="2D01050D" w14:textId="3C139237" w:rsidR="00873E95" w:rsidRPr="00126C4A" w:rsidRDefault="005A12F1" w:rsidP="00126C4A">
      <w:pPr>
        <w:pStyle w:val="ListParagraph"/>
        <w:ind w:left="709" w:hanging="709"/>
      </w:pPr>
      <w:r w:rsidRPr="00C84FF5">
        <w:t>It is not only individual survivors who are impacted by being in care</w:t>
      </w:r>
      <w:r w:rsidR="001206D6">
        <w:t xml:space="preserve">: </w:t>
      </w:r>
      <w:r w:rsidRPr="00C84FF5">
        <w:t xml:space="preserve">there are impacts to whānau, communities and society. </w:t>
      </w:r>
      <w:r w:rsidR="00E50F5B">
        <w:t>The Inquiry’s</w:t>
      </w:r>
      <w:r w:rsidRPr="00C84FF5">
        <w:t xml:space="preserve"> interim report showed the results of a study estimating the economic cost to Aotearoa</w:t>
      </w:r>
      <w:r w:rsidR="00B92810" w:rsidRPr="00C84FF5">
        <w:t xml:space="preserve"> New Zealand</w:t>
      </w:r>
      <w:r w:rsidRPr="00C84FF5">
        <w:t xml:space="preserve"> of abuse in care since 1950. The estimated cost </w:t>
      </w:r>
      <w:r w:rsidR="00F50160">
        <w:t xml:space="preserve">ranges </w:t>
      </w:r>
      <w:r w:rsidR="00C83C24">
        <w:t xml:space="preserve">from </w:t>
      </w:r>
      <w:r w:rsidRPr="00C84FF5">
        <w:t xml:space="preserve">$96 </w:t>
      </w:r>
      <w:r w:rsidR="00C83C24">
        <w:t xml:space="preserve">to </w:t>
      </w:r>
      <w:r w:rsidRPr="00C84FF5">
        <w:t>$217 billion.</w:t>
      </w:r>
      <w:r w:rsidRPr="00C84FF5">
        <w:rPr>
          <w:vertAlign w:val="superscript"/>
        </w:rPr>
        <w:footnoteReference w:id="325"/>
      </w:r>
      <w:r w:rsidRPr="00C84FF5">
        <w:t xml:space="preserve"> But the cost is more than financial. Going into care can severely affect family relationships and cause intergenerational harm from ongoing trauma, violence, </w:t>
      </w:r>
      <w:r w:rsidR="00B92810" w:rsidRPr="00C84FF5">
        <w:t xml:space="preserve">familial </w:t>
      </w:r>
      <w:r w:rsidRPr="00C84FF5">
        <w:t xml:space="preserve">disconnection, and through survivors having their own </w:t>
      </w:r>
      <w:r w:rsidR="00E50F5B">
        <w:t>children</w:t>
      </w:r>
      <w:r w:rsidRPr="00C84FF5">
        <w:t xml:space="preserve"> taken into care.</w:t>
      </w:r>
    </w:p>
    <w:p w14:paraId="147A6C30" w14:textId="77777777" w:rsidR="00A117B8" w:rsidRDefault="00A117B8">
      <w:pPr>
        <w:rPr>
          <w:rFonts w:ascii="Arial" w:eastAsiaTheme="minorHAnsi" w:hAnsi="Arial" w:cs="Arial"/>
          <w:sz w:val="22"/>
          <w:szCs w:val="22"/>
          <w:lang w:val="en-AU"/>
        </w:rPr>
      </w:pPr>
      <w:r>
        <w:br w:type="page"/>
      </w:r>
    </w:p>
    <w:p w14:paraId="4A7416F2" w14:textId="7B234E29" w:rsidR="005A12F1" w:rsidRPr="00C84FF5" w:rsidRDefault="005A12F1" w:rsidP="00AD332D">
      <w:pPr>
        <w:pStyle w:val="ListParagraph"/>
        <w:ind w:left="709" w:hanging="709"/>
      </w:pPr>
      <w:r w:rsidRPr="00C84FF5">
        <w:lastRenderedPageBreak/>
        <w:t>The ‘care to custody’ pipeline not only impacts communities, but wider society, through losing generations of adults, parents, workers, and potential leaders. Former government statistician Len Cooke highlights that 70</w:t>
      </w:r>
      <w:r w:rsidR="00B92810" w:rsidRPr="00C84FF5">
        <w:t xml:space="preserve"> percent</w:t>
      </w:r>
      <w:r w:rsidRPr="00C84FF5">
        <w:t xml:space="preserve"> of incarcerated men are fathers; the cost of such incarceration is borne by the men’s families, yet “the impacts on children and partners remain invisible”</w:t>
      </w:r>
      <w:r w:rsidR="000A0201">
        <w:t>.</w:t>
      </w:r>
      <w:r w:rsidRPr="00C84FF5">
        <w:rPr>
          <w:vertAlign w:val="superscript"/>
        </w:rPr>
        <w:footnoteReference w:id="326"/>
      </w:r>
      <w:r w:rsidRPr="00C84FF5">
        <w:t xml:space="preserve"> </w:t>
      </w:r>
    </w:p>
    <w:p w14:paraId="475C2317" w14:textId="12211608" w:rsidR="005A12F1" w:rsidRPr="00C84FF5" w:rsidRDefault="00B92810" w:rsidP="00AD332D">
      <w:pPr>
        <w:pStyle w:val="ListParagraph"/>
        <w:ind w:left="709" w:hanging="709"/>
      </w:pPr>
      <w:r w:rsidRPr="00C84FF5">
        <w:t>Māori men continue to be over</w:t>
      </w:r>
      <w:r w:rsidR="000A0201">
        <w:t>-</w:t>
      </w:r>
      <w:r w:rsidRPr="00C84FF5">
        <w:t>represented in the prison population</w:t>
      </w:r>
      <w:r w:rsidR="00BC1D29" w:rsidRPr="00C84FF5">
        <w:t>, particularly the remand prison population</w:t>
      </w:r>
      <w:r w:rsidRPr="00C84FF5">
        <w:t>.</w:t>
      </w:r>
      <w:r w:rsidRPr="00C84FF5">
        <w:rPr>
          <w:vertAlign w:val="superscript"/>
        </w:rPr>
        <w:footnoteReference w:id="327"/>
      </w:r>
      <w:r w:rsidRPr="00C84FF5">
        <w:t xml:space="preserve"> </w:t>
      </w:r>
      <w:r w:rsidR="005A12F1" w:rsidRPr="00C84FF5">
        <w:t>This is a collective loss for Māori</w:t>
      </w:r>
      <w:r w:rsidRPr="00C84FF5">
        <w:t>.</w:t>
      </w:r>
      <w:r w:rsidR="005A12F1" w:rsidRPr="00C84FF5">
        <w:t xml:space="preserve"> </w:t>
      </w:r>
      <w:r w:rsidRPr="00C84FF5">
        <w:t>Some</w:t>
      </w:r>
      <w:r w:rsidR="005A12F1" w:rsidRPr="00C84FF5">
        <w:t xml:space="preserve"> Māori survivors have lost their connection to whakapapa, tikanga Māori and te reo Māori</w:t>
      </w:r>
      <w:r w:rsidRPr="00C84FF5">
        <w:t xml:space="preserve"> and g</w:t>
      </w:r>
      <w:r w:rsidR="005A12F1" w:rsidRPr="00C84FF5">
        <w:t xml:space="preserve">enerations of Māori men have been lost from the </w:t>
      </w:r>
      <w:proofErr w:type="spellStart"/>
      <w:r w:rsidR="005A12F1" w:rsidRPr="00C84FF5">
        <w:t>pae</w:t>
      </w:r>
      <w:proofErr w:type="spellEnd"/>
      <w:r w:rsidR="005A12F1" w:rsidRPr="00C84FF5">
        <w:t xml:space="preserve">. </w:t>
      </w:r>
    </w:p>
    <w:p w14:paraId="584959CC" w14:textId="4DFBB3A6" w:rsidR="00126C4A" w:rsidRPr="00207A13" w:rsidRDefault="00176A77" w:rsidP="00207A13">
      <w:pPr>
        <w:rPr>
          <w:rFonts w:ascii="Arial" w:eastAsiaTheme="majorEastAsia" w:hAnsi="Arial" w:cs="Arial"/>
          <w:b/>
          <w:bCs/>
          <w:color w:val="385623" w:themeColor="accent6" w:themeShade="80"/>
          <w:sz w:val="44"/>
          <w:szCs w:val="44"/>
          <w:lang w:val="en-AU"/>
        </w:rPr>
      </w:pPr>
      <w:r w:rsidRPr="00C84FF5">
        <w:rPr>
          <w:rFonts w:ascii="Arial" w:hAnsi="Arial" w:cs="Arial"/>
        </w:rPr>
        <w:br w:type="page"/>
      </w:r>
      <w:r w:rsidR="00126C4A" w:rsidRPr="00126C4A">
        <w:rPr>
          <w:rFonts w:ascii="Arial" w:hAnsi="Arial" w:cs="Arial"/>
          <w:sz w:val="22"/>
          <w:szCs w:val="32"/>
          <w:lang w:val="en-AU"/>
        </w:rPr>
        <w:lastRenderedPageBreak/>
        <w:t>[Survivor quote preceding survivor profile]</w:t>
      </w:r>
    </w:p>
    <w:p w14:paraId="463547FE" w14:textId="77777777" w:rsidR="007274B4" w:rsidRDefault="007274B4" w:rsidP="00126C4A">
      <w:pPr>
        <w:spacing w:after="200" w:line="276" w:lineRule="auto"/>
        <w:rPr>
          <w:rFonts w:ascii="Arial" w:hAnsi="Arial" w:cs="Arial"/>
          <w:b/>
          <w:sz w:val="22"/>
          <w:szCs w:val="22"/>
          <w:lang w:val="en-AU"/>
        </w:rPr>
      </w:pPr>
    </w:p>
    <w:p w14:paraId="77159F0C" w14:textId="621B23B2" w:rsidR="00126C4A" w:rsidRPr="00126C4A" w:rsidRDefault="00126C4A" w:rsidP="007274B4">
      <w:pPr>
        <w:spacing w:after="200" w:line="276" w:lineRule="auto"/>
        <w:ind w:left="1701" w:right="1275"/>
        <w:rPr>
          <w:rFonts w:ascii="Arial" w:hAnsi="Arial" w:cs="Arial"/>
          <w:b/>
          <w:sz w:val="22"/>
          <w:szCs w:val="22"/>
          <w:lang w:val="en-AU"/>
        </w:rPr>
      </w:pPr>
      <w:r w:rsidRPr="00126C4A">
        <w:rPr>
          <w:rFonts w:ascii="Arial" w:hAnsi="Arial" w:cs="Arial"/>
          <w:b/>
          <w:sz w:val="22"/>
          <w:szCs w:val="22"/>
          <w:lang w:val="en-AU"/>
        </w:rPr>
        <w:t>“Hokio was a hellhole”</w:t>
      </w:r>
    </w:p>
    <w:p w14:paraId="6D2DBA01" w14:textId="3A1F0B96" w:rsidR="00126C4A" w:rsidRDefault="00126C4A" w:rsidP="007274B4">
      <w:pPr>
        <w:spacing w:after="200" w:line="276" w:lineRule="auto"/>
        <w:ind w:left="1701" w:right="1275"/>
        <w:rPr>
          <w:rStyle w:val="eop"/>
          <w:rFonts w:ascii="Arial" w:hAnsi="Arial" w:cs="Arial"/>
          <w:b/>
          <w:sz w:val="22"/>
          <w:szCs w:val="22"/>
        </w:rPr>
      </w:pPr>
      <w:r w:rsidRPr="00126C4A">
        <w:rPr>
          <w:rStyle w:val="eop"/>
          <w:rFonts w:ascii="Arial" w:hAnsi="Arial" w:cs="Arial"/>
          <w:b/>
          <w:sz w:val="22"/>
          <w:szCs w:val="22"/>
        </w:rPr>
        <w:t xml:space="preserve">Tani </w:t>
      </w:r>
      <w:proofErr w:type="spellStart"/>
      <w:r w:rsidRPr="00126C4A">
        <w:rPr>
          <w:rStyle w:val="eop"/>
          <w:rFonts w:ascii="Arial" w:hAnsi="Arial" w:cs="Arial"/>
          <w:b/>
          <w:sz w:val="22"/>
          <w:szCs w:val="22"/>
        </w:rPr>
        <w:t>Tekoronga</w:t>
      </w:r>
      <w:proofErr w:type="spellEnd"/>
    </w:p>
    <w:p w14:paraId="540C3B34" w14:textId="4434E753" w:rsidR="007274B4" w:rsidRPr="00EF3811" w:rsidRDefault="007274B4" w:rsidP="007274B4">
      <w:pPr>
        <w:spacing w:after="200" w:line="276" w:lineRule="auto"/>
        <w:ind w:left="1701" w:right="1275"/>
        <w:rPr>
          <w:rStyle w:val="eop"/>
          <w:rFonts w:ascii="Arial" w:hAnsi="Arial" w:cs="Arial"/>
          <w:b/>
          <w:sz w:val="22"/>
          <w:szCs w:val="22"/>
        </w:rPr>
      </w:pPr>
      <w:r w:rsidRPr="00EF3811">
        <w:rPr>
          <w:rStyle w:val="eop"/>
          <w:rFonts w:ascii="Arial" w:hAnsi="Arial" w:cs="Arial"/>
          <w:b/>
          <w:sz w:val="22"/>
          <w:szCs w:val="22"/>
        </w:rPr>
        <w:t>Cook Islands / Māori (Ngāi Tahu)</w:t>
      </w:r>
    </w:p>
    <w:p w14:paraId="2037464B" w14:textId="77777777" w:rsidR="007274B4" w:rsidRPr="00126C4A" w:rsidRDefault="007274B4" w:rsidP="007274B4">
      <w:pPr>
        <w:spacing w:after="200" w:line="276" w:lineRule="auto"/>
        <w:ind w:left="1701" w:right="1275"/>
        <w:rPr>
          <w:rFonts w:ascii="Arial" w:hAnsi="Arial" w:cs="Arial"/>
          <w:b/>
          <w:sz w:val="22"/>
          <w:szCs w:val="22"/>
        </w:rPr>
      </w:pPr>
    </w:p>
    <w:p w14:paraId="3401FD7E" w14:textId="19267B4D" w:rsidR="001C10A2" w:rsidRDefault="004979A6" w:rsidP="008467CC">
      <w:pPr>
        <w:pStyle w:val="Heading1"/>
      </w:pPr>
      <w:bookmarkStart w:id="78" w:name="_Toc178456198"/>
      <w:r w:rsidRPr="3F5F6526">
        <w:t xml:space="preserve">Ngā </w:t>
      </w:r>
      <w:proofErr w:type="spellStart"/>
      <w:r w:rsidRPr="3F5F6526">
        <w:t>wheako</w:t>
      </w:r>
      <w:proofErr w:type="spellEnd"/>
      <w:r w:rsidRPr="3F5F6526">
        <w:t xml:space="preserve"> o te purapura ora</w:t>
      </w:r>
      <w:r w:rsidRPr="3F5F6526">
        <w:rPr>
          <w:rStyle w:val="Strong"/>
        </w:rPr>
        <w:t xml:space="preserve"> </w:t>
      </w:r>
      <w:r w:rsidR="008467CC">
        <w:rPr>
          <w:rStyle w:val="Strong"/>
        </w:rPr>
        <w:t xml:space="preserve">– </w:t>
      </w:r>
      <w:r w:rsidR="005A12F1" w:rsidRPr="3F5F6526">
        <w:t xml:space="preserve">Survivor </w:t>
      </w:r>
      <w:r w:rsidR="00176A77" w:rsidRPr="3F5F6526">
        <w:t>experience:</w:t>
      </w:r>
      <w:r w:rsidR="005A12F1" w:rsidRPr="3F5F6526">
        <w:t xml:space="preserve"> Tani </w:t>
      </w:r>
      <w:proofErr w:type="spellStart"/>
      <w:r w:rsidR="005A12F1" w:rsidRPr="3F5F6526">
        <w:t>Tekoronga</w:t>
      </w:r>
      <w:bookmarkEnd w:id="78"/>
      <w:proofErr w:type="spellEnd"/>
    </w:p>
    <w:p w14:paraId="75558A7C" w14:textId="4E503682"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A1482F">
        <w:rPr>
          <w:rStyle w:val="eop"/>
          <w:rFonts w:ascii="Arial" w:hAnsi="Arial" w:cs="Arial"/>
          <w:b/>
          <w:bCs/>
          <w:sz w:val="22"/>
          <w:szCs w:val="22"/>
        </w:rPr>
        <w:t xml:space="preserve">Name </w:t>
      </w:r>
      <w:r w:rsidRPr="00513F8B">
        <w:rPr>
          <w:rStyle w:val="eop"/>
          <w:rFonts w:ascii="Arial" w:hAnsi="Arial" w:cs="Arial"/>
          <w:sz w:val="22"/>
          <w:szCs w:val="22"/>
        </w:rPr>
        <w:t xml:space="preserve">Tani </w:t>
      </w:r>
      <w:proofErr w:type="spellStart"/>
      <w:r w:rsidRPr="00513F8B">
        <w:rPr>
          <w:rStyle w:val="eop"/>
          <w:rFonts w:ascii="Arial" w:hAnsi="Arial" w:cs="Arial"/>
          <w:sz w:val="22"/>
          <w:szCs w:val="22"/>
        </w:rPr>
        <w:t>Tekoronga</w:t>
      </w:r>
      <w:proofErr w:type="spellEnd"/>
    </w:p>
    <w:p w14:paraId="5F7A4060" w14:textId="7E576C06"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A1482F">
        <w:rPr>
          <w:rStyle w:val="eop"/>
          <w:rFonts w:ascii="Arial" w:hAnsi="Arial" w:cs="Arial"/>
          <w:b/>
          <w:sz w:val="22"/>
          <w:szCs w:val="22"/>
        </w:rPr>
        <w:t>Hometown</w:t>
      </w:r>
      <w:r w:rsidRPr="00513F8B">
        <w:rPr>
          <w:rStyle w:val="eop"/>
          <w:rFonts w:ascii="Arial" w:hAnsi="Arial" w:cs="Arial"/>
          <w:sz w:val="22"/>
          <w:szCs w:val="22"/>
        </w:rPr>
        <w:t xml:space="preserve"> </w:t>
      </w:r>
      <w:proofErr w:type="spellStart"/>
      <w:r w:rsidRPr="00513F8B">
        <w:rPr>
          <w:rStyle w:val="eop"/>
          <w:rFonts w:ascii="Arial" w:hAnsi="Arial" w:cs="Arial"/>
          <w:sz w:val="22"/>
          <w:szCs w:val="22"/>
        </w:rPr>
        <w:t>Whakatū</w:t>
      </w:r>
      <w:proofErr w:type="spellEnd"/>
      <w:r w:rsidRPr="00513F8B">
        <w:rPr>
          <w:rStyle w:val="eop"/>
          <w:rFonts w:ascii="Arial" w:hAnsi="Arial" w:cs="Arial"/>
          <w:sz w:val="22"/>
          <w:szCs w:val="22"/>
        </w:rPr>
        <w:t xml:space="preserve"> Nelson</w:t>
      </w:r>
    </w:p>
    <w:p w14:paraId="77148B71" w14:textId="133549A8"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A1482F">
        <w:rPr>
          <w:rStyle w:val="eop"/>
          <w:rFonts w:ascii="Arial" w:hAnsi="Arial" w:cs="Arial"/>
          <w:b/>
          <w:sz w:val="22"/>
          <w:szCs w:val="22"/>
        </w:rPr>
        <w:t>Age when entered care</w:t>
      </w:r>
      <w:r w:rsidRPr="00513F8B">
        <w:rPr>
          <w:rStyle w:val="eop"/>
          <w:rFonts w:ascii="Arial" w:hAnsi="Arial" w:cs="Arial"/>
          <w:sz w:val="22"/>
          <w:szCs w:val="22"/>
        </w:rPr>
        <w:t xml:space="preserve"> 11 years old</w:t>
      </w:r>
    </w:p>
    <w:p w14:paraId="458C8139" w14:textId="09260909"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A1482F">
        <w:rPr>
          <w:rStyle w:val="eop"/>
          <w:rFonts w:ascii="Arial" w:hAnsi="Arial" w:cs="Arial"/>
          <w:b/>
          <w:sz w:val="22"/>
          <w:szCs w:val="22"/>
        </w:rPr>
        <w:t>Year of birth</w:t>
      </w:r>
      <w:r w:rsidRPr="00513F8B">
        <w:rPr>
          <w:rStyle w:val="eop"/>
          <w:rFonts w:ascii="Arial" w:hAnsi="Arial" w:cs="Arial"/>
          <w:sz w:val="22"/>
          <w:szCs w:val="22"/>
        </w:rPr>
        <w:t xml:space="preserve"> 1974</w:t>
      </w:r>
    </w:p>
    <w:p w14:paraId="32C39B40" w14:textId="78E876E4"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A1482F">
        <w:rPr>
          <w:rStyle w:val="eop"/>
          <w:rFonts w:ascii="Arial" w:hAnsi="Arial" w:cs="Arial"/>
          <w:b/>
          <w:sz w:val="22"/>
          <w:szCs w:val="22"/>
        </w:rPr>
        <w:t>Time in care</w:t>
      </w:r>
      <w:r w:rsidRPr="00513F8B">
        <w:rPr>
          <w:rStyle w:val="eop"/>
          <w:rFonts w:ascii="Arial" w:hAnsi="Arial" w:cs="Arial"/>
          <w:sz w:val="22"/>
          <w:szCs w:val="22"/>
        </w:rPr>
        <w:t xml:space="preserve"> 1985–1992</w:t>
      </w:r>
    </w:p>
    <w:p w14:paraId="2F4EF78F" w14:textId="62B6C363"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A1482F">
        <w:rPr>
          <w:rStyle w:val="eop"/>
          <w:rFonts w:ascii="Arial" w:hAnsi="Arial" w:cs="Arial"/>
          <w:b/>
          <w:sz w:val="22"/>
          <w:szCs w:val="22"/>
        </w:rPr>
        <w:t>Type of care facility</w:t>
      </w:r>
      <w:r w:rsidRPr="00513F8B">
        <w:rPr>
          <w:rStyle w:val="eop"/>
          <w:rFonts w:ascii="Arial" w:hAnsi="Arial" w:cs="Arial"/>
          <w:sz w:val="22"/>
          <w:szCs w:val="22"/>
        </w:rPr>
        <w:t xml:space="preserve"> Foster homes; family homes – </w:t>
      </w:r>
      <w:proofErr w:type="spellStart"/>
      <w:r w:rsidRPr="00513F8B">
        <w:rPr>
          <w:rStyle w:val="eop"/>
          <w:rFonts w:ascii="Arial" w:hAnsi="Arial" w:cs="Arial"/>
          <w:sz w:val="22"/>
          <w:szCs w:val="22"/>
        </w:rPr>
        <w:t>Opawa</w:t>
      </w:r>
      <w:proofErr w:type="spellEnd"/>
      <w:r w:rsidRPr="00513F8B">
        <w:rPr>
          <w:rStyle w:val="eop"/>
          <w:rFonts w:ascii="Arial" w:hAnsi="Arial" w:cs="Arial"/>
          <w:sz w:val="22"/>
          <w:szCs w:val="22"/>
        </w:rPr>
        <w:t xml:space="preserve"> Group Home, </w:t>
      </w:r>
      <w:proofErr w:type="spellStart"/>
      <w:r w:rsidRPr="00513F8B">
        <w:rPr>
          <w:rStyle w:val="eop"/>
          <w:rFonts w:ascii="Arial" w:hAnsi="Arial" w:cs="Arial"/>
          <w:sz w:val="22"/>
          <w:szCs w:val="22"/>
        </w:rPr>
        <w:t>Tahaunanui</w:t>
      </w:r>
      <w:proofErr w:type="spellEnd"/>
      <w:r w:rsidRPr="00513F8B">
        <w:rPr>
          <w:rStyle w:val="eop"/>
          <w:rFonts w:ascii="Arial" w:hAnsi="Arial" w:cs="Arial"/>
          <w:sz w:val="22"/>
          <w:szCs w:val="22"/>
        </w:rPr>
        <w:t xml:space="preserve"> Family Home, Richmond Family Home; Boys’ homes – Stanmore Road Boys’ Home</w:t>
      </w:r>
      <w:r w:rsidR="00254212" w:rsidRPr="00254212">
        <w:rPr>
          <w:rStyle w:val="eop"/>
          <w:rFonts w:ascii="Arial" w:hAnsi="Arial" w:cs="Arial"/>
          <w:sz w:val="22"/>
          <w:szCs w:val="22"/>
        </w:rPr>
        <w:t xml:space="preserve"> </w:t>
      </w:r>
      <w:r w:rsidR="00254212" w:rsidRPr="00254212">
        <w:rPr>
          <w:rFonts w:ascii="Arial" w:hAnsi="Arial" w:cs="Arial"/>
          <w:sz w:val="22"/>
          <w:szCs w:val="22"/>
        </w:rPr>
        <w:t xml:space="preserve">in </w:t>
      </w:r>
      <w:r w:rsidR="00254212" w:rsidRPr="00254212">
        <w:rPr>
          <w:rStyle w:val="normaltextrun"/>
          <w:rFonts w:ascii="Arial" w:hAnsi="Arial" w:cs="Arial"/>
          <w:color w:val="000000"/>
          <w:sz w:val="22"/>
          <w:szCs w:val="22"/>
          <w:shd w:val="clear" w:color="auto" w:fill="FFFFFF"/>
          <w:lang w:val="mi-NZ"/>
        </w:rPr>
        <w:t>Ōtautahi Christchurch</w:t>
      </w:r>
      <w:r w:rsidRPr="00513F8B">
        <w:rPr>
          <w:rStyle w:val="eop"/>
          <w:rFonts w:ascii="Arial" w:hAnsi="Arial" w:cs="Arial"/>
          <w:sz w:val="22"/>
          <w:szCs w:val="22"/>
        </w:rPr>
        <w:t>, Hamilton Boys’ Home</w:t>
      </w:r>
      <w:r w:rsidR="00254212" w:rsidRPr="00254212">
        <w:rPr>
          <w:rStyle w:val="eop"/>
          <w:rFonts w:ascii="Arial" w:hAnsi="Arial" w:cs="Arial"/>
          <w:sz w:val="22"/>
          <w:szCs w:val="22"/>
        </w:rPr>
        <w:t xml:space="preserve"> </w:t>
      </w:r>
      <w:r w:rsidR="00254212" w:rsidRPr="00254212">
        <w:rPr>
          <w:rFonts w:ascii="Arial" w:hAnsi="Arial" w:cs="Arial"/>
          <w:sz w:val="22"/>
          <w:szCs w:val="22"/>
        </w:rPr>
        <w:t xml:space="preserve">in </w:t>
      </w:r>
      <w:r w:rsidR="00254212" w:rsidRPr="00254212">
        <w:rPr>
          <w:rStyle w:val="normaltextrun"/>
          <w:rFonts w:ascii="Arial" w:hAnsi="Arial" w:cs="Arial"/>
          <w:color w:val="000000"/>
          <w:sz w:val="22"/>
          <w:szCs w:val="22"/>
          <w:shd w:val="clear" w:color="auto" w:fill="FFFFFF"/>
          <w:lang w:val="mi-NZ"/>
        </w:rPr>
        <w:t>Kirikiriroa Hamilton</w:t>
      </w:r>
      <w:r w:rsidRPr="00513F8B">
        <w:rPr>
          <w:rStyle w:val="eop"/>
          <w:rFonts w:ascii="Arial" w:hAnsi="Arial" w:cs="Arial"/>
          <w:sz w:val="22"/>
          <w:szCs w:val="22"/>
        </w:rPr>
        <w:t xml:space="preserve">, </w:t>
      </w:r>
      <w:proofErr w:type="spellStart"/>
      <w:r w:rsidRPr="00513F8B">
        <w:rPr>
          <w:rStyle w:val="eop"/>
          <w:rFonts w:ascii="Arial" w:hAnsi="Arial" w:cs="Arial"/>
          <w:sz w:val="22"/>
          <w:szCs w:val="22"/>
        </w:rPr>
        <w:t>Epuni</w:t>
      </w:r>
      <w:proofErr w:type="spellEnd"/>
      <w:r w:rsidRPr="00513F8B">
        <w:rPr>
          <w:rStyle w:val="eop"/>
          <w:rFonts w:ascii="Arial" w:hAnsi="Arial" w:cs="Arial"/>
          <w:sz w:val="22"/>
          <w:szCs w:val="22"/>
        </w:rPr>
        <w:t xml:space="preserve"> Boys’ Home</w:t>
      </w:r>
      <w:r w:rsidR="00254212" w:rsidRPr="00254212">
        <w:rPr>
          <w:rStyle w:val="eop"/>
          <w:rFonts w:ascii="Arial" w:hAnsi="Arial" w:cs="Arial"/>
          <w:sz w:val="22"/>
          <w:szCs w:val="22"/>
        </w:rPr>
        <w:t xml:space="preserve"> </w:t>
      </w:r>
      <w:r w:rsidR="00254212" w:rsidRPr="00254212">
        <w:rPr>
          <w:rFonts w:ascii="Arial" w:hAnsi="Arial" w:cs="Arial"/>
          <w:sz w:val="22"/>
          <w:szCs w:val="22"/>
        </w:rPr>
        <w:t>in T</w:t>
      </w:r>
      <w:r w:rsidR="00254212" w:rsidRPr="00254212">
        <w:rPr>
          <w:rStyle w:val="normaltextrun"/>
          <w:rFonts w:ascii="Arial" w:hAnsi="Arial" w:cs="Arial"/>
          <w:color w:val="000000"/>
          <w:sz w:val="22"/>
          <w:szCs w:val="22"/>
          <w:shd w:val="clear" w:color="auto" w:fill="FFFFFF"/>
        </w:rPr>
        <w:t xml:space="preserve">e Awa </w:t>
      </w:r>
      <w:proofErr w:type="spellStart"/>
      <w:r w:rsidR="00254212" w:rsidRPr="00254212">
        <w:rPr>
          <w:rStyle w:val="normaltextrun"/>
          <w:rFonts w:ascii="Arial" w:hAnsi="Arial" w:cs="Arial"/>
          <w:color w:val="000000"/>
          <w:sz w:val="22"/>
          <w:szCs w:val="22"/>
          <w:shd w:val="clear" w:color="auto" w:fill="FFFFFF"/>
        </w:rPr>
        <w:t>Kairangi</w:t>
      </w:r>
      <w:proofErr w:type="spellEnd"/>
      <w:r w:rsidR="00254212" w:rsidRPr="00254212">
        <w:rPr>
          <w:rStyle w:val="normaltextrun"/>
          <w:rFonts w:ascii="Arial" w:hAnsi="Arial" w:cs="Arial"/>
          <w:color w:val="000000"/>
          <w:sz w:val="22"/>
          <w:szCs w:val="22"/>
          <w:shd w:val="clear" w:color="auto" w:fill="FFFFFF"/>
        </w:rPr>
        <w:t xml:space="preserve"> ki Tai Lower Hutt</w:t>
      </w:r>
      <w:r w:rsidRPr="00513F8B">
        <w:rPr>
          <w:rStyle w:val="eop"/>
          <w:rFonts w:ascii="Arial" w:hAnsi="Arial" w:cs="Arial"/>
          <w:sz w:val="22"/>
          <w:szCs w:val="22"/>
        </w:rPr>
        <w:t xml:space="preserve">, Hokio </w:t>
      </w:r>
      <w:r w:rsidR="00254212" w:rsidRPr="00254212">
        <w:rPr>
          <w:rStyle w:val="eop"/>
          <w:rFonts w:ascii="Arial" w:hAnsi="Arial" w:cs="Arial"/>
          <w:sz w:val="22"/>
          <w:szCs w:val="22"/>
        </w:rPr>
        <w:t xml:space="preserve">Beach School </w:t>
      </w:r>
      <w:r w:rsidR="00254212" w:rsidRPr="00254212">
        <w:rPr>
          <w:rFonts w:ascii="Arial" w:hAnsi="Arial" w:cs="Arial"/>
          <w:sz w:val="22"/>
          <w:szCs w:val="22"/>
        </w:rPr>
        <w:t xml:space="preserve">near </w:t>
      </w:r>
      <w:proofErr w:type="spellStart"/>
      <w:r w:rsidR="00254212" w:rsidRPr="00254212">
        <w:rPr>
          <w:rStyle w:val="normaltextrun"/>
          <w:rFonts w:ascii="Arial" w:hAnsi="Arial" w:cs="Arial"/>
          <w:color w:val="000000"/>
          <w:sz w:val="22"/>
          <w:szCs w:val="22"/>
          <w:shd w:val="clear" w:color="auto" w:fill="FFFFFF"/>
        </w:rPr>
        <w:t>Taitoko</w:t>
      </w:r>
      <w:proofErr w:type="spellEnd"/>
      <w:r w:rsidR="00254212" w:rsidRPr="00254212">
        <w:rPr>
          <w:rStyle w:val="normaltextrun"/>
          <w:rFonts w:ascii="Arial" w:hAnsi="Arial" w:cs="Arial"/>
          <w:color w:val="000000"/>
          <w:sz w:val="22"/>
          <w:szCs w:val="22"/>
          <w:shd w:val="clear" w:color="auto" w:fill="FFFFFF"/>
        </w:rPr>
        <w:t xml:space="preserve"> Levin</w:t>
      </w:r>
      <w:r w:rsidRPr="00513F8B">
        <w:rPr>
          <w:rStyle w:val="eop"/>
          <w:rFonts w:ascii="Arial" w:hAnsi="Arial" w:cs="Arial"/>
          <w:sz w:val="22"/>
          <w:szCs w:val="22"/>
        </w:rPr>
        <w:t>; girls’ homes – Kingslea Girls’ Home</w:t>
      </w:r>
      <w:r w:rsidR="00254212" w:rsidRPr="00254212">
        <w:rPr>
          <w:rStyle w:val="eop"/>
          <w:rFonts w:ascii="Arial" w:hAnsi="Arial" w:cs="Arial"/>
          <w:sz w:val="22"/>
          <w:szCs w:val="22"/>
        </w:rPr>
        <w:t xml:space="preserve"> </w:t>
      </w:r>
      <w:r w:rsidR="00254212" w:rsidRPr="00254212">
        <w:rPr>
          <w:rFonts w:ascii="Arial" w:hAnsi="Arial" w:cs="Arial"/>
          <w:sz w:val="22"/>
          <w:szCs w:val="22"/>
        </w:rPr>
        <w:t xml:space="preserve">in </w:t>
      </w:r>
      <w:r w:rsidR="00254212" w:rsidRPr="00254212">
        <w:rPr>
          <w:rStyle w:val="normaltextrun"/>
          <w:rFonts w:ascii="Arial" w:hAnsi="Arial" w:cs="Arial"/>
          <w:color w:val="000000"/>
          <w:sz w:val="22"/>
          <w:szCs w:val="22"/>
          <w:shd w:val="clear" w:color="auto" w:fill="FFFFFF"/>
          <w:lang w:val="mi-NZ"/>
        </w:rPr>
        <w:t>Ōtautahi Christchurch</w:t>
      </w:r>
      <w:r w:rsidRPr="00513F8B">
        <w:rPr>
          <w:rStyle w:val="eop"/>
          <w:rFonts w:ascii="Arial" w:hAnsi="Arial" w:cs="Arial"/>
          <w:sz w:val="22"/>
          <w:szCs w:val="22"/>
        </w:rPr>
        <w:t>, Miramar Girls’ Home</w:t>
      </w:r>
      <w:r w:rsidR="00254212" w:rsidRPr="00254212">
        <w:rPr>
          <w:rFonts w:ascii="Arial" w:hAnsi="Arial" w:cs="Arial"/>
          <w:sz w:val="22"/>
          <w:szCs w:val="22"/>
        </w:rPr>
        <w:t xml:space="preserve"> in </w:t>
      </w:r>
      <w:r w:rsidR="00254212" w:rsidRPr="00254212">
        <w:rPr>
          <w:rStyle w:val="normaltextrun"/>
          <w:rFonts w:ascii="Arial" w:hAnsi="Arial" w:cs="Arial"/>
          <w:color w:val="000000"/>
          <w:sz w:val="22"/>
          <w:szCs w:val="22"/>
          <w:shd w:val="clear" w:color="auto" w:fill="FFFFFF"/>
          <w:lang w:val="mi-NZ"/>
        </w:rPr>
        <w:t>Te Whanganui-</w:t>
      </w:r>
      <w:r w:rsidR="00D9230C" w:rsidRPr="007B75B5">
        <w:rPr>
          <w:rStyle w:val="eop"/>
          <w:rFonts w:ascii="Arial" w:hAnsi="Arial" w:cs="Arial"/>
          <w:sz w:val="22"/>
          <w:szCs w:val="22"/>
        </w:rPr>
        <w:t>ā</w:t>
      </w:r>
      <w:r w:rsidR="00254212" w:rsidRPr="00254212">
        <w:rPr>
          <w:rStyle w:val="normaltextrun"/>
          <w:rFonts w:ascii="Arial" w:hAnsi="Arial" w:cs="Arial"/>
          <w:color w:val="000000"/>
          <w:sz w:val="22"/>
          <w:szCs w:val="22"/>
          <w:shd w:val="clear" w:color="auto" w:fill="FFFFFF"/>
          <w:lang w:val="mi-NZ"/>
        </w:rPr>
        <w:t>-</w:t>
      </w:r>
      <w:r w:rsidR="00D9230C">
        <w:rPr>
          <w:rStyle w:val="normaltextrun"/>
          <w:rFonts w:ascii="Arial" w:hAnsi="Arial" w:cs="Arial"/>
          <w:color w:val="000000"/>
          <w:sz w:val="22"/>
          <w:szCs w:val="22"/>
          <w:shd w:val="clear" w:color="auto" w:fill="FFFFFF"/>
          <w:lang w:val="mi-NZ"/>
        </w:rPr>
        <w:t>T</w:t>
      </w:r>
      <w:r w:rsidR="00254212" w:rsidRPr="00254212">
        <w:rPr>
          <w:rStyle w:val="normaltextrun"/>
          <w:rFonts w:ascii="Arial" w:hAnsi="Arial" w:cs="Arial"/>
          <w:color w:val="000000"/>
          <w:sz w:val="22"/>
          <w:szCs w:val="22"/>
          <w:shd w:val="clear" w:color="auto" w:fill="FFFFFF"/>
          <w:lang w:val="mi-NZ"/>
        </w:rPr>
        <w:t xml:space="preserve">ara </w:t>
      </w:r>
      <w:proofErr w:type="spellStart"/>
      <w:r w:rsidR="00254212" w:rsidRPr="00254212">
        <w:rPr>
          <w:rStyle w:val="normaltextrun"/>
          <w:rFonts w:ascii="Arial" w:hAnsi="Arial" w:cs="Arial"/>
          <w:color w:val="000000"/>
          <w:sz w:val="22"/>
          <w:szCs w:val="22"/>
          <w:shd w:val="clear" w:color="auto" w:fill="FFFFFF"/>
          <w:lang w:val="mi-NZ"/>
        </w:rPr>
        <w:t>Wellington</w:t>
      </w:r>
      <w:proofErr w:type="spellEnd"/>
      <w:r w:rsidRPr="00513F8B">
        <w:rPr>
          <w:rStyle w:val="eop"/>
          <w:rFonts w:ascii="Arial" w:hAnsi="Arial" w:cs="Arial"/>
          <w:sz w:val="22"/>
          <w:szCs w:val="22"/>
        </w:rPr>
        <w:t xml:space="preserve">; youth justice facility – </w:t>
      </w:r>
      <w:proofErr w:type="spellStart"/>
      <w:r w:rsidRPr="00513F8B">
        <w:rPr>
          <w:rStyle w:val="eop"/>
          <w:rFonts w:ascii="Arial" w:hAnsi="Arial" w:cs="Arial"/>
          <w:sz w:val="22"/>
          <w:szCs w:val="22"/>
        </w:rPr>
        <w:t>Rangipo</w:t>
      </w:r>
      <w:proofErr w:type="spellEnd"/>
      <w:r w:rsidRPr="00513F8B">
        <w:rPr>
          <w:rStyle w:val="eop"/>
          <w:rFonts w:ascii="Arial" w:hAnsi="Arial" w:cs="Arial"/>
          <w:sz w:val="22"/>
          <w:szCs w:val="22"/>
        </w:rPr>
        <w:t xml:space="preserve"> Detention Centre</w:t>
      </w:r>
      <w:r w:rsidR="00254212" w:rsidRPr="00254212">
        <w:rPr>
          <w:rStyle w:val="eop"/>
          <w:rFonts w:ascii="Arial" w:hAnsi="Arial" w:cs="Arial"/>
          <w:sz w:val="22"/>
          <w:szCs w:val="22"/>
        </w:rPr>
        <w:t xml:space="preserve"> </w:t>
      </w:r>
      <w:r w:rsidR="00254212" w:rsidRPr="00254212">
        <w:rPr>
          <w:rFonts w:ascii="Arial" w:hAnsi="Arial" w:cs="Arial"/>
          <w:sz w:val="22"/>
          <w:szCs w:val="22"/>
        </w:rPr>
        <w:t xml:space="preserve">near </w:t>
      </w:r>
      <w:proofErr w:type="spellStart"/>
      <w:r w:rsidR="00254212" w:rsidRPr="00254212">
        <w:rPr>
          <w:rFonts w:ascii="Arial" w:hAnsi="Arial" w:cs="Arial"/>
          <w:sz w:val="22"/>
          <w:szCs w:val="22"/>
        </w:rPr>
        <w:t>Turangi</w:t>
      </w:r>
      <w:proofErr w:type="spellEnd"/>
      <w:r w:rsidRPr="00513F8B">
        <w:rPr>
          <w:rStyle w:val="eop"/>
          <w:rFonts w:ascii="Arial" w:hAnsi="Arial" w:cs="Arial"/>
          <w:sz w:val="22"/>
          <w:szCs w:val="22"/>
        </w:rPr>
        <w:t xml:space="preserve">.  </w:t>
      </w:r>
    </w:p>
    <w:p w14:paraId="42F7A56F" w14:textId="4662840A"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DF3BCC">
        <w:rPr>
          <w:rStyle w:val="eop"/>
          <w:rFonts w:ascii="Arial" w:hAnsi="Arial" w:cs="Arial"/>
          <w:b/>
          <w:bCs/>
          <w:sz w:val="22"/>
          <w:szCs w:val="22"/>
        </w:rPr>
        <w:t>Ethnicity</w:t>
      </w:r>
      <w:r w:rsidRPr="00513F8B">
        <w:rPr>
          <w:rStyle w:val="eop"/>
          <w:rFonts w:ascii="Arial" w:hAnsi="Arial" w:cs="Arial"/>
          <w:sz w:val="22"/>
          <w:szCs w:val="22"/>
        </w:rPr>
        <w:t xml:space="preserve"> Cook Islands / Māori</w:t>
      </w:r>
      <w:r w:rsidR="007B75B5">
        <w:rPr>
          <w:rStyle w:val="eop"/>
          <w:rFonts w:ascii="Arial" w:hAnsi="Arial" w:cs="Arial"/>
          <w:sz w:val="22"/>
          <w:szCs w:val="22"/>
        </w:rPr>
        <w:t xml:space="preserve"> </w:t>
      </w:r>
      <w:bookmarkStart w:id="79" w:name="_Hlk168837657"/>
      <w:r w:rsidR="007B75B5">
        <w:rPr>
          <w:rStyle w:val="eop"/>
          <w:rFonts w:ascii="Arial" w:hAnsi="Arial" w:cs="Arial"/>
          <w:sz w:val="22"/>
          <w:szCs w:val="22"/>
        </w:rPr>
        <w:t>(</w:t>
      </w:r>
      <w:r w:rsidR="007B75B5" w:rsidRPr="007B75B5">
        <w:rPr>
          <w:rStyle w:val="eop"/>
          <w:rFonts w:ascii="Arial" w:hAnsi="Arial" w:cs="Arial"/>
          <w:sz w:val="22"/>
          <w:szCs w:val="22"/>
        </w:rPr>
        <w:t>Ngāi Tahu)</w:t>
      </w:r>
      <w:bookmarkEnd w:id="79"/>
      <w:r w:rsidRPr="00513F8B">
        <w:rPr>
          <w:rStyle w:val="eop"/>
          <w:rFonts w:ascii="Arial" w:hAnsi="Arial" w:cs="Arial"/>
          <w:sz w:val="22"/>
          <w:szCs w:val="22"/>
        </w:rPr>
        <w:t>.</w:t>
      </w:r>
    </w:p>
    <w:p w14:paraId="568A376D" w14:textId="2A7455FD"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DF3BCC">
        <w:rPr>
          <w:rStyle w:val="eop"/>
          <w:rFonts w:ascii="Arial" w:hAnsi="Arial" w:cs="Arial"/>
          <w:b/>
          <w:bCs/>
          <w:sz w:val="22"/>
          <w:szCs w:val="22"/>
        </w:rPr>
        <w:t>Whānau background</w:t>
      </w:r>
      <w:r w:rsidRPr="00513F8B">
        <w:rPr>
          <w:rStyle w:val="eop"/>
          <w:rFonts w:ascii="Arial" w:hAnsi="Arial" w:cs="Arial"/>
          <w:sz w:val="22"/>
          <w:szCs w:val="22"/>
        </w:rPr>
        <w:t xml:space="preserve"> Tani has two older sisters and lots of older and younger half siblings. They didn’t live together but he went to school with some of them.</w:t>
      </w:r>
    </w:p>
    <w:p w14:paraId="0F7D232C" w14:textId="18A67C2F"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A1482F">
        <w:rPr>
          <w:rStyle w:val="eop"/>
          <w:rFonts w:ascii="Arial" w:hAnsi="Arial" w:cs="Arial"/>
          <w:b/>
          <w:sz w:val="22"/>
          <w:szCs w:val="22"/>
        </w:rPr>
        <w:t>Currently</w:t>
      </w:r>
      <w:r w:rsidRPr="00513F8B">
        <w:rPr>
          <w:rStyle w:val="eop"/>
          <w:rFonts w:ascii="Arial" w:hAnsi="Arial" w:cs="Arial"/>
          <w:sz w:val="22"/>
          <w:szCs w:val="22"/>
        </w:rPr>
        <w:t xml:space="preserve"> Tani has always been close to his mum and recently reconnected with his dad. He has a son from a previous relationship. After being in care, Tani went back to school and studied. He then travelled and lived in Scandinavia and Australia, working in forestry, farming, hospitality and the music industry.</w:t>
      </w:r>
    </w:p>
    <w:p w14:paraId="16F9BBD8" w14:textId="77777777" w:rsidR="008046B2" w:rsidRPr="00513F8B" w:rsidRDefault="008046B2" w:rsidP="008046B2">
      <w:pPr>
        <w:pStyle w:val="paragraph"/>
        <w:spacing w:before="0" w:beforeAutospacing="0" w:after="200" w:afterAutospacing="0" w:line="276" w:lineRule="auto"/>
        <w:textAlignment w:val="baseline"/>
        <w:rPr>
          <w:rStyle w:val="eop"/>
          <w:rFonts w:ascii="Arial" w:hAnsi="Arial" w:cs="Arial"/>
          <w:sz w:val="22"/>
          <w:szCs w:val="22"/>
        </w:rPr>
      </w:pPr>
    </w:p>
    <w:p w14:paraId="78CA04A3" w14:textId="40665EC7"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There was lots of violence at home and the cops knew but they didn’t do anything about it because they were family friends. The teachers at school knew we were getting beaten</w:t>
      </w:r>
      <w:r w:rsidR="008E55F3">
        <w:rPr>
          <w:rStyle w:val="eop"/>
          <w:rFonts w:ascii="Arial" w:hAnsi="Arial" w:cs="Arial"/>
          <w:sz w:val="22"/>
          <w:szCs w:val="22"/>
        </w:rPr>
        <w:t>,</w:t>
      </w:r>
      <w:r w:rsidRPr="00513F8B">
        <w:rPr>
          <w:rStyle w:val="eop"/>
          <w:rFonts w:ascii="Arial" w:hAnsi="Arial" w:cs="Arial"/>
          <w:sz w:val="22"/>
          <w:szCs w:val="22"/>
        </w:rPr>
        <w:t xml:space="preserve"> too</w:t>
      </w:r>
      <w:r w:rsidR="008E55F3">
        <w:rPr>
          <w:rStyle w:val="eop"/>
          <w:rFonts w:ascii="Arial" w:hAnsi="Arial" w:cs="Arial"/>
          <w:sz w:val="22"/>
          <w:szCs w:val="22"/>
        </w:rPr>
        <w:t>,</w:t>
      </w:r>
      <w:r w:rsidRPr="00513F8B">
        <w:rPr>
          <w:rStyle w:val="eop"/>
          <w:rFonts w:ascii="Arial" w:hAnsi="Arial" w:cs="Arial"/>
          <w:sz w:val="22"/>
          <w:szCs w:val="22"/>
        </w:rPr>
        <w:t xml:space="preserve"> but I think it was seen as the typical ‘darkie’ situation. At the time</w:t>
      </w:r>
      <w:r w:rsidR="008E55F3">
        <w:rPr>
          <w:rStyle w:val="eop"/>
          <w:rFonts w:ascii="Arial" w:hAnsi="Arial" w:cs="Arial"/>
          <w:sz w:val="22"/>
          <w:szCs w:val="22"/>
        </w:rPr>
        <w:t>,</w:t>
      </w:r>
      <w:r w:rsidRPr="00513F8B">
        <w:rPr>
          <w:rStyle w:val="eop"/>
          <w:rFonts w:ascii="Arial" w:hAnsi="Arial" w:cs="Arial"/>
          <w:sz w:val="22"/>
          <w:szCs w:val="22"/>
        </w:rPr>
        <w:t xml:space="preserve"> I</w:t>
      </w:r>
      <w:r w:rsidR="008E55F3">
        <w:rPr>
          <w:rStyle w:val="eop"/>
          <w:rFonts w:ascii="Arial" w:hAnsi="Arial" w:cs="Arial"/>
          <w:sz w:val="22"/>
          <w:szCs w:val="22"/>
        </w:rPr>
        <w:t xml:space="preserve"> was</w:t>
      </w:r>
      <w:r w:rsidRPr="00513F8B">
        <w:rPr>
          <w:rStyle w:val="eop"/>
          <w:rFonts w:ascii="Arial" w:hAnsi="Arial" w:cs="Arial"/>
          <w:sz w:val="22"/>
          <w:szCs w:val="22"/>
        </w:rPr>
        <w:t xml:space="preserve"> the only darker-skinned pupil in the whole primary school.</w:t>
      </w:r>
    </w:p>
    <w:p w14:paraId="79A90354" w14:textId="55DDFE01"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 xml:space="preserve">In 1985, the day before my 11th birthday, my mum left my dad. It was a dark day. My parents then went through a custody battle over me. It dragged out until eventually the judge wouldn’t </w:t>
      </w:r>
      <w:r w:rsidRPr="00513F8B">
        <w:rPr>
          <w:rStyle w:val="eop"/>
          <w:rFonts w:ascii="Arial" w:hAnsi="Arial" w:cs="Arial"/>
          <w:sz w:val="22"/>
          <w:szCs w:val="22"/>
        </w:rPr>
        <w:lastRenderedPageBreak/>
        <w:t>award custody to either of them, and instead made me a ward of the State. By this time, I was already in State care. I was 11 years old.</w:t>
      </w:r>
    </w:p>
    <w:p w14:paraId="46A59FFE" w14:textId="7D8E4445"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That was the beginning of me being shipped all around the country. I remember just wanting to be with my mum. I got into a lot of trouble with NZ Police during this period and racked up a bit of a record.</w:t>
      </w:r>
    </w:p>
    <w:p w14:paraId="69407426" w14:textId="3027AFC1"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I went to Hokio Beach School in 1987 when I was 13 years old and was there for just over a year. I'm not sure why I was sent to Hokio. It might have been because I was getting into trouble and playing up.</w:t>
      </w:r>
    </w:p>
    <w:p w14:paraId="771C3A9A" w14:textId="403F0B76"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Hokio was a hellhole and the most traumatic placement I was in.</w:t>
      </w:r>
    </w:p>
    <w:p w14:paraId="722A481B" w14:textId="08A6EAC1"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As soon as you got to Hokio, you had to ‘run the line’. You had to run down a narrow hallway with boys on both sides, and they could do anything they wanted as you went down. It was carried out by the boys, but I wouldn’t be surprised if the staff invented it. The physical abuse from staff was bad, and almost daily. A senior staff member would smash us if we did anything wrong, and staff would punch us in the guts or hit us across the back of our heads. We would be beaten for small things like moving too slowly, if your shoes weren’t polished right, if you didn’t clean quickly enough or if you answered back at all. I still have scars from that staff member</w:t>
      </w:r>
      <w:r w:rsidR="008E55F3">
        <w:rPr>
          <w:rStyle w:val="eop"/>
          <w:rFonts w:ascii="Arial" w:hAnsi="Arial" w:cs="Arial"/>
          <w:sz w:val="22"/>
          <w:szCs w:val="22"/>
        </w:rPr>
        <w:t>’</w:t>
      </w:r>
      <w:r w:rsidRPr="00513F8B">
        <w:rPr>
          <w:rStyle w:val="eop"/>
          <w:rFonts w:ascii="Arial" w:hAnsi="Arial" w:cs="Arial"/>
          <w:sz w:val="22"/>
          <w:szCs w:val="22"/>
        </w:rPr>
        <w:t>s beatings.</w:t>
      </w:r>
    </w:p>
    <w:p w14:paraId="0927D703" w14:textId="7722AF2B"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One time, the senior staff member locked four of us into separate rooms and then went through each</w:t>
      </w:r>
      <w:r w:rsidR="008E55F3">
        <w:rPr>
          <w:rStyle w:val="eop"/>
          <w:rFonts w:ascii="Arial" w:hAnsi="Arial" w:cs="Arial"/>
          <w:sz w:val="22"/>
          <w:szCs w:val="22"/>
        </w:rPr>
        <w:t>,</w:t>
      </w:r>
      <w:r w:rsidRPr="00513F8B">
        <w:rPr>
          <w:rStyle w:val="eop"/>
          <w:rFonts w:ascii="Arial" w:hAnsi="Arial" w:cs="Arial"/>
          <w:sz w:val="22"/>
          <w:szCs w:val="22"/>
        </w:rPr>
        <w:t xml:space="preserve"> one at a time</w:t>
      </w:r>
      <w:r w:rsidR="008E55F3">
        <w:rPr>
          <w:rStyle w:val="eop"/>
          <w:rFonts w:ascii="Arial" w:hAnsi="Arial" w:cs="Arial"/>
          <w:sz w:val="22"/>
          <w:szCs w:val="22"/>
        </w:rPr>
        <w:t>,</w:t>
      </w:r>
      <w:r w:rsidRPr="00513F8B">
        <w:rPr>
          <w:rStyle w:val="eop"/>
          <w:rFonts w:ascii="Arial" w:hAnsi="Arial" w:cs="Arial"/>
          <w:sz w:val="22"/>
          <w:szCs w:val="22"/>
        </w:rPr>
        <w:t xml:space="preserve"> and beat us. I was the last one to be beaten. It was worse because I could hear him beating each person before he got to me. There was a strong gang and kingpin culture at Hokio. One day the kingpin got me into his room, pushed me down on the bed and sexually assaulted me. I was embarrassed, ashamed and scared. I didn’t tell anyone about what was happening at Hokio because there was no-one to tell, and there was a big ‘no</w:t>
      </w:r>
      <w:r w:rsidR="008E55F3">
        <w:rPr>
          <w:rStyle w:val="eop"/>
          <w:rFonts w:ascii="Arial" w:hAnsi="Arial" w:cs="Arial"/>
          <w:sz w:val="22"/>
          <w:szCs w:val="22"/>
        </w:rPr>
        <w:t>-</w:t>
      </w:r>
      <w:r w:rsidRPr="00513F8B">
        <w:rPr>
          <w:rStyle w:val="eop"/>
          <w:rFonts w:ascii="Arial" w:hAnsi="Arial" w:cs="Arial"/>
          <w:sz w:val="22"/>
          <w:szCs w:val="22"/>
        </w:rPr>
        <w:t>narking’ culture. I crawled into myself and stayed there.</w:t>
      </w:r>
    </w:p>
    <w:p w14:paraId="65E94556" w14:textId="6E48BA5F"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Several boys tried running away from Hokio and a few of them died while on the run. I tried running away too – I was caught, beaten by staff and put into the secure unit with a Bible, the only book we were allowed. I spent a couple of weeks in secure and it was horrible. The second time I ran away, my records show that I stole a school van along with three others and drove it through two fences and into a staff car. Anyone who tried to run away would be punished, along with the rest of the population – this was part of the ‘jail’ or ‘institutional’ politics.</w:t>
      </w:r>
    </w:p>
    <w:p w14:paraId="005881B9" w14:textId="706A84A4"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I was eventually discharged from Hokio when I was 14 years old. I had very little life skills, and I went to live with Mum. When I was 15 or 16 years old, I went into corrective training, and then I was in and out of jail until I was about 22 years old.</w:t>
      </w:r>
    </w:p>
    <w:p w14:paraId="535F3E58" w14:textId="159E2E7F"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I still carry this stuff around with me. It’s like carrying a rock in your chest. It affects everything I do. It’s painful and it makes me feel like damaged goods. Under that, there’s the anger and the disappointment. I was a smart kid – if I had a chance, I could have done a lot more. It pulls me down constantly. Looking back at my time in care, there were no positives. There was nothing there that you should be doing to a kid. The only good thing was when I was able to get out of it.</w:t>
      </w:r>
    </w:p>
    <w:p w14:paraId="59EF2516" w14:textId="2B69D1B1"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lastRenderedPageBreak/>
        <w:t>I did want to do well in life, I did want to be better and to be good at something. But because of what has happened in the first 20 years of my life, and having no stability, it has made me feel like I am useless, crap, that I will never be good enough and that I don’t deserve good things.</w:t>
      </w:r>
    </w:p>
    <w:p w14:paraId="1BB15A26" w14:textId="3A640D95"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Kids need to feel loved. They need someone who believes in them and genuinely cares about them. But all I heard was, “you’re a piece of shit”, “you’re useless” and “</w:t>
      </w:r>
      <w:proofErr w:type="gramStart"/>
      <w:r w:rsidRPr="00513F8B">
        <w:rPr>
          <w:rStyle w:val="eop"/>
          <w:rFonts w:ascii="Arial" w:hAnsi="Arial" w:cs="Arial"/>
          <w:sz w:val="22"/>
          <w:szCs w:val="22"/>
        </w:rPr>
        <w:t>you’re</w:t>
      </w:r>
      <w:proofErr w:type="gramEnd"/>
      <w:r w:rsidRPr="00513F8B">
        <w:rPr>
          <w:rStyle w:val="eop"/>
          <w:rFonts w:ascii="Arial" w:hAnsi="Arial" w:cs="Arial"/>
          <w:sz w:val="22"/>
          <w:szCs w:val="22"/>
        </w:rPr>
        <w:t xml:space="preserve"> jailbait”. I didn’t feel loved, I didn't feel wanted, I didn’t feel I could do anything.</w:t>
      </w:r>
    </w:p>
    <w:p w14:paraId="00D1C72F" w14:textId="0418FD19"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Because of my upbringing and time in care, I have a distorted image of love. I came from shit, went into shit, came out and found a shit relationship, because that’s what is familiar to me. I found it difficult to leave because shit is all I knew and maybe that’s all I deserved – that’s what my thinking was.</w:t>
      </w:r>
    </w:p>
    <w:p w14:paraId="5D16B869" w14:textId="355F3ABB" w:rsidR="00513F8B" w:rsidRPr="00513F8B" w:rsidRDefault="00513F8B" w:rsidP="008046B2">
      <w:pPr>
        <w:pStyle w:val="paragraph"/>
        <w:spacing w:before="0" w:beforeAutospacing="0" w:after="200" w:afterAutospacing="0" w:line="276" w:lineRule="auto"/>
        <w:textAlignment w:val="baseline"/>
        <w:rPr>
          <w:rStyle w:val="eop"/>
          <w:rFonts w:ascii="Arial" w:hAnsi="Arial" w:cs="Arial"/>
          <w:sz w:val="22"/>
          <w:szCs w:val="22"/>
        </w:rPr>
      </w:pPr>
      <w:r w:rsidRPr="00513F8B">
        <w:rPr>
          <w:rStyle w:val="eop"/>
          <w:rFonts w:ascii="Arial" w:hAnsi="Arial" w:cs="Arial"/>
          <w:sz w:val="22"/>
          <w:szCs w:val="22"/>
        </w:rPr>
        <w:t xml:space="preserve">When I was at Hokio, I got involved in the culture group. </w:t>
      </w:r>
      <w:proofErr w:type="gramStart"/>
      <w:r w:rsidRPr="00513F8B">
        <w:rPr>
          <w:rStyle w:val="eop"/>
          <w:rFonts w:ascii="Arial" w:hAnsi="Arial" w:cs="Arial"/>
          <w:sz w:val="22"/>
          <w:szCs w:val="22"/>
        </w:rPr>
        <w:t>A large number of</w:t>
      </w:r>
      <w:proofErr w:type="gramEnd"/>
      <w:r w:rsidRPr="00513F8B">
        <w:rPr>
          <w:rStyle w:val="eop"/>
          <w:rFonts w:ascii="Arial" w:hAnsi="Arial" w:cs="Arial"/>
          <w:sz w:val="22"/>
          <w:szCs w:val="22"/>
        </w:rPr>
        <w:t xml:space="preserve"> boys in the group are either dead or in prison now. I have a photo from then. Every one of the boys in that photo has suffered, even the ones that made me suffer. I don’t want retribution against any of them. I want the Government to know that they really screwed up some people’s lives.</w:t>
      </w:r>
    </w:p>
    <w:p w14:paraId="72CB5842" w14:textId="77777777" w:rsidR="00A117B8" w:rsidRDefault="00513F8B" w:rsidP="008046B2">
      <w:pPr>
        <w:spacing w:after="200" w:line="276" w:lineRule="auto"/>
        <w:rPr>
          <w:rStyle w:val="eop"/>
          <w:rFonts w:ascii="Arial" w:hAnsi="Arial" w:cs="Arial"/>
          <w:sz w:val="22"/>
          <w:szCs w:val="22"/>
        </w:rPr>
      </w:pPr>
      <w:r w:rsidRPr="00513F8B">
        <w:rPr>
          <w:rStyle w:val="eop"/>
          <w:rFonts w:ascii="Arial" w:hAnsi="Arial" w:cs="Arial"/>
          <w:sz w:val="22"/>
          <w:szCs w:val="22"/>
        </w:rPr>
        <w:t>The system is broken – you can’t treat a kid like that and expect them to come out alright.</w:t>
      </w:r>
      <w:r w:rsidR="00A1482F">
        <w:rPr>
          <w:rStyle w:val="FootnoteReference"/>
          <w:rFonts w:ascii="Arial" w:hAnsi="Arial" w:cs="Arial"/>
          <w:sz w:val="22"/>
          <w:szCs w:val="22"/>
        </w:rPr>
        <w:footnoteReference w:id="328"/>
      </w:r>
    </w:p>
    <w:p w14:paraId="4E89AAA1" w14:textId="3795397E" w:rsidR="001E6793" w:rsidRPr="008046B2" w:rsidRDefault="001E6793" w:rsidP="008046B2">
      <w:pPr>
        <w:spacing w:after="200" w:line="276" w:lineRule="auto"/>
        <w:rPr>
          <w:rFonts w:ascii="Arial" w:eastAsiaTheme="majorEastAsia" w:hAnsi="Arial" w:cs="Arial"/>
          <w:sz w:val="22"/>
          <w:szCs w:val="22"/>
          <w:lang w:val="en-AU"/>
        </w:rPr>
      </w:pPr>
      <w:r w:rsidRPr="3F5F6526">
        <w:rPr>
          <w:rFonts w:ascii="Arial" w:hAnsi="Arial" w:cs="Arial"/>
        </w:rPr>
        <w:br w:type="page"/>
      </w:r>
    </w:p>
    <w:p w14:paraId="7C721D73" w14:textId="4C56BE95" w:rsidR="005B59EC" w:rsidRDefault="005B59EC" w:rsidP="00251F39">
      <w:pPr>
        <w:rPr>
          <w:rFonts w:ascii="Arial" w:hAnsi="Arial" w:cs="Arial"/>
          <w:sz w:val="22"/>
          <w:szCs w:val="22"/>
        </w:rPr>
      </w:pPr>
      <w:r w:rsidRPr="00251F39">
        <w:rPr>
          <w:rFonts w:ascii="Arial" w:hAnsi="Arial" w:cs="Arial"/>
          <w:sz w:val="22"/>
          <w:szCs w:val="22"/>
        </w:rPr>
        <w:lastRenderedPageBreak/>
        <w:t>[Survivor quote]</w:t>
      </w:r>
    </w:p>
    <w:p w14:paraId="36DA35EB" w14:textId="6C533F67" w:rsidR="00251F39" w:rsidRDefault="00251F39" w:rsidP="00251F39">
      <w:pPr>
        <w:rPr>
          <w:rFonts w:ascii="Arial" w:hAnsi="Arial" w:cs="Arial"/>
          <w:sz w:val="22"/>
          <w:szCs w:val="22"/>
        </w:rPr>
      </w:pPr>
    </w:p>
    <w:p w14:paraId="50B433C0" w14:textId="77777777" w:rsidR="00251F39" w:rsidRPr="00251F39" w:rsidRDefault="00251F39" w:rsidP="00251F39">
      <w:pPr>
        <w:rPr>
          <w:rFonts w:ascii="Arial" w:hAnsi="Arial" w:cs="Arial"/>
          <w:sz w:val="22"/>
          <w:szCs w:val="22"/>
        </w:rPr>
      </w:pPr>
    </w:p>
    <w:p w14:paraId="3BD48394" w14:textId="77777777" w:rsidR="00A771AE" w:rsidRDefault="00A771AE" w:rsidP="006F3A33">
      <w:pPr>
        <w:spacing w:after="200" w:line="276" w:lineRule="auto"/>
        <w:ind w:left="1701" w:right="1417"/>
        <w:rPr>
          <w:rFonts w:ascii="Arial" w:hAnsi="Arial" w:cs="Arial"/>
          <w:b/>
          <w:sz w:val="22"/>
        </w:rPr>
      </w:pPr>
      <w:r>
        <w:rPr>
          <w:rFonts w:ascii="Arial" w:hAnsi="Arial" w:cs="Arial"/>
          <w:b/>
          <w:sz w:val="22"/>
        </w:rPr>
        <w:t>“</w:t>
      </w:r>
      <w:r w:rsidRPr="00A771AE">
        <w:rPr>
          <w:rFonts w:ascii="Arial" w:hAnsi="Arial" w:cs="Arial"/>
          <w:b/>
          <w:sz w:val="22"/>
        </w:rPr>
        <w:t xml:space="preserve">Being one of the only pākehā kids there </w:t>
      </w:r>
      <w:r>
        <w:rPr>
          <w:rFonts w:ascii="Arial" w:hAnsi="Arial" w:cs="Arial"/>
          <w:b/>
          <w:sz w:val="22"/>
        </w:rPr>
        <w:t>I</w:t>
      </w:r>
      <w:r w:rsidRPr="00A771AE">
        <w:rPr>
          <w:rFonts w:ascii="Arial" w:hAnsi="Arial" w:cs="Arial"/>
          <w:b/>
          <w:sz w:val="22"/>
        </w:rPr>
        <w:t> received a whole lot of bullying by other boys ... I was called ‘</w:t>
      </w:r>
      <w:proofErr w:type="spellStart"/>
      <w:r w:rsidRPr="00A771AE">
        <w:rPr>
          <w:rFonts w:ascii="Arial" w:hAnsi="Arial" w:cs="Arial"/>
          <w:b/>
          <w:sz w:val="22"/>
        </w:rPr>
        <w:t>honki</w:t>
      </w:r>
      <w:proofErr w:type="spellEnd"/>
      <w:r w:rsidRPr="00A771AE">
        <w:rPr>
          <w:rFonts w:ascii="Arial" w:hAnsi="Arial" w:cs="Arial"/>
          <w:b/>
          <w:sz w:val="22"/>
        </w:rPr>
        <w:t xml:space="preserve">’ and beaten around, punched in the head and kicked.” </w:t>
      </w:r>
    </w:p>
    <w:p w14:paraId="32E21F51" w14:textId="77777777" w:rsidR="00A771AE" w:rsidRDefault="00A771AE" w:rsidP="00A771AE">
      <w:pPr>
        <w:spacing w:after="200" w:line="276" w:lineRule="auto"/>
        <w:ind w:left="1701" w:right="1275"/>
        <w:rPr>
          <w:rFonts w:ascii="Arial" w:hAnsi="Arial" w:cs="Arial"/>
          <w:b/>
          <w:sz w:val="22"/>
        </w:rPr>
      </w:pPr>
      <w:r>
        <w:rPr>
          <w:rFonts w:ascii="Arial" w:hAnsi="Arial" w:cs="Arial"/>
          <w:b/>
          <w:sz w:val="22"/>
        </w:rPr>
        <w:t>E</w:t>
      </w:r>
      <w:r w:rsidRPr="00A771AE">
        <w:rPr>
          <w:rFonts w:ascii="Arial" w:hAnsi="Arial" w:cs="Arial"/>
          <w:b/>
          <w:sz w:val="22"/>
        </w:rPr>
        <w:t xml:space="preserve">arl </w:t>
      </w:r>
      <w:r>
        <w:rPr>
          <w:rFonts w:ascii="Arial" w:hAnsi="Arial" w:cs="Arial"/>
          <w:b/>
          <w:sz w:val="22"/>
        </w:rPr>
        <w:t>W</w:t>
      </w:r>
      <w:r w:rsidRPr="00A771AE">
        <w:rPr>
          <w:rFonts w:ascii="Arial" w:hAnsi="Arial" w:cs="Arial"/>
          <w:b/>
          <w:sz w:val="22"/>
        </w:rPr>
        <w:t xml:space="preserve">hite </w:t>
      </w:r>
    </w:p>
    <w:p w14:paraId="04D34A45" w14:textId="0C03BDB2" w:rsidR="005B59EC" w:rsidRDefault="00A771AE" w:rsidP="00A771AE">
      <w:pPr>
        <w:spacing w:after="200" w:line="276" w:lineRule="auto"/>
        <w:ind w:left="1701" w:right="1275"/>
        <w:rPr>
          <w:rFonts w:ascii="Arial" w:hAnsi="Arial" w:cs="Arial"/>
          <w:b/>
          <w:sz w:val="22"/>
        </w:rPr>
      </w:pPr>
      <w:r>
        <w:rPr>
          <w:rFonts w:ascii="Arial" w:hAnsi="Arial" w:cs="Arial"/>
          <w:b/>
          <w:sz w:val="22"/>
        </w:rPr>
        <w:t>NZ E</w:t>
      </w:r>
      <w:r w:rsidRPr="00A771AE">
        <w:rPr>
          <w:rFonts w:ascii="Arial" w:hAnsi="Arial" w:cs="Arial"/>
          <w:b/>
          <w:sz w:val="22"/>
        </w:rPr>
        <w:t>uropean</w:t>
      </w:r>
    </w:p>
    <w:p w14:paraId="06911C07" w14:textId="77777777" w:rsidR="00A771AE" w:rsidRPr="00A771AE" w:rsidRDefault="00A771AE" w:rsidP="00A771AE">
      <w:pPr>
        <w:spacing w:after="200" w:line="276" w:lineRule="auto"/>
        <w:ind w:left="1701" w:right="1275"/>
        <w:rPr>
          <w:rFonts w:ascii="Arial" w:hAnsi="Arial" w:cs="Arial"/>
          <w:b/>
          <w:sz w:val="22"/>
          <w:lang w:val="en-AU"/>
        </w:rPr>
      </w:pPr>
    </w:p>
    <w:p w14:paraId="2382AC3F" w14:textId="77777777" w:rsidR="00D9230C" w:rsidRDefault="00D9230C">
      <w:pPr>
        <w:rPr>
          <w:rFonts w:ascii="Arial" w:eastAsiaTheme="majorEastAsia" w:hAnsi="Arial" w:cs="Arial"/>
          <w:b/>
          <w:bCs/>
          <w:color w:val="385623" w:themeColor="accent6" w:themeShade="80"/>
          <w:sz w:val="44"/>
          <w:szCs w:val="44"/>
          <w:lang w:val="en-AU"/>
        </w:rPr>
      </w:pPr>
      <w:r>
        <w:br w:type="page"/>
      </w:r>
    </w:p>
    <w:p w14:paraId="79942233" w14:textId="1B539DD3" w:rsidR="005A12F1" w:rsidRPr="00C84FF5" w:rsidRDefault="00E70876" w:rsidP="004426BD">
      <w:pPr>
        <w:pStyle w:val="Heading1"/>
      </w:pPr>
      <w:bookmarkStart w:id="80" w:name="_Toc178456199"/>
      <w:r w:rsidRPr="3F5F6526">
        <w:lastRenderedPageBreak/>
        <w:t xml:space="preserve">Chapter </w:t>
      </w:r>
      <w:r w:rsidR="00921DFC" w:rsidRPr="3F5F6526">
        <w:t>5</w:t>
      </w:r>
      <w:r w:rsidRPr="3F5F6526">
        <w:t>:</w:t>
      </w:r>
      <w:r w:rsidR="00365455" w:rsidRPr="3F5F6526">
        <w:t xml:space="preserve"> </w:t>
      </w:r>
      <w:r w:rsidR="009517E9" w:rsidRPr="009517E9">
        <w:t xml:space="preserve">Factors that caused or contributed to abuse and neglect at Hokio School and </w:t>
      </w:r>
      <w:r w:rsidR="00D9230C">
        <w:t xml:space="preserve">the </w:t>
      </w:r>
      <w:r w:rsidR="009517E9" w:rsidRPr="009517E9">
        <w:t>Kohitere Centre</w:t>
      </w:r>
      <w:bookmarkEnd w:id="80"/>
    </w:p>
    <w:p w14:paraId="4F83B438" w14:textId="2370B2E2" w:rsidR="000B29D7" w:rsidRPr="00B20FC1" w:rsidRDefault="0064092D" w:rsidP="00AD332D">
      <w:pPr>
        <w:pStyle w:val="ListParagraph"/>
        <w:ind w:left="709" w:hanging="709"/>
      </w:pPr>
      <w:proofErr w:type="gramStart"/>
      <w:r w:rsidRPr="008F37B0">
        <w:t>A number of</w:t>
      </w:r>
      <w:proofErr w:type="gramEnd"/>
      <w:r w:rsidRPr="008F37B0">
        <w:t xml:space="preserve"> factors</w:t>
      </w:r>
      <w:r w:rsidR="004625C5">
        <w:t xml:space="preserve"> have</w:t>
      </w:r>
      <w:r w:rsidRPr="008F37B0">
        <w:t xml:space="preserve"> caused or contributed to abuse and neglect at Hokio Beach School (Hokio School) and Kohitere Boys’ Training Centre (Kohitere Centre) and allowed it to persist over many decades. </w:t>
      </w:r>
    </w:p>
    <w:p w14:paraId="5A0C4D51" w14:textId="27293F3E" w:rsidR="00616856" w:rsidRDefault="00616856" w:rsidP="00AD332D">
      <w:pPr>
        <w:pStyle w:val="ListParagraph"/>
        <w:ind w:left="709" w:hanging="709"/>
        <w:rPr>
          <w:rStyle w:val="eop"/>
        </w:rPr>
      </w:pPr>
      <w:r w:rsidRPr="00616856">
        <w:rPr>
          <w:rStyle w:val="eop"/>
        </w:rPr>
        <w:t xml:space="preserve">The Inquiry has divided </w:t>
      </w:r>
      <w:r w:rsidR="002572B5">
        <w:rPr>
          <w:rStyle w:val="eop"/>
        </w:rPr>
        <w:t>these factors</w:t>
      </w:r>
      <w:r w:rsidR="002572B5" w:rsidRPr="00616856">
        <w:rPr>
          <w:rStyle w:val="eop"/>
        </w:rPr>
        <w:t xml:space="preserve"> </w:t>
      </w:r>
      <w:r w:rsidRPr="00616856">
        <w:rPr>
          <w:rStyle w:val="eop"/>
        </w:rPr>
        <w:t>into four categories: personal</w:t>
      </w:r>
      <w:r w:rsidR="008A3B5E">
        <w:rPr>
          <w:rStyle w:val="eop"/>
        </w:rPr>
        <w:t xml:space="preserve"> factors</w:t>
      </w:r>
      <w:r w:rsidRPr="00616856">
        <w:rPr>
          <w:rStyle w:val="eop"/>
        </w:rPr>
        <w:t>, institutional</w:t>
      </w:r>
      <w:r w:rsidR="008A3B5E">
        <w:rPr>
          <w:rStyle w:val="eop"/>
        </w:rPr>
        <w:t xml:space="preserve"> factors</w:t>
      </w:r>
      <w:r w:rsidRPr="00616856">
        <w:rPr>
          <w:rStyle w:val="eop"/>
        </w:rPr>
        <w:t>, structural and systemic</w:t>
      </w:r>
      <w:r w:rsidR="008A3B5E">
        <w:rPr>
          <w:rStyle w:val="eop"/>
        </w:rPr>
        <w:t xml:space="preserve"> factors</w:t>
      </w:r>
      <w:r w:rsidRPr="00616856">
        <w:rPr>
          <w:rStyle w:val="eop"/>
        </w:rPr>
        <w:t>, and societal</w:t>
      </w:r>
      <w:r w:rsidR="008A3B5E">
        <w:rPr>
          <w:rStyle w:val="eop"/>
        </w:rPr>
        <w:t xml:space="preserve"> factors</w:t>
      </w:r>
      <w:r w:rsidRPr="00616856">
        <w:rPr>
          <w:rStyle w:val="eop"/>
        </w:rPr>
        <w:t xml:space="preserve">. </w:t>
      </w:r>
      <w:proofErr w:type="gramStart"/>
      <w:r w:rsidRPr="00616856">
        <w:rPr>
          <w:rStyle w:val="eop"/>
        </w:rPr>
        <w:t>All of</w:t>
      </w:r>
      <w:proofErr w:type="gramEnd"/>
      <w:r w:rsidRPr="00616856">
        <w:rPr>
          <w:rStyle w:val="eop"/>
        </w:rPr>
        <w:t xml:space="preserve"> these factors are inter</w:t>
      </w:r>
      <w:r w:rsidRPr="00616856">
        <w:rPr>
          <w:rStyle w:val="eop"/>
          <w:rFonts w:ascii="Cambria Math" w:hAnsi="Cambria Math" w:cs="Cambria Math"/>
        </w:rPr>
        <w:t>‑</w:t>
      </w:r>
      <w:r w:rsidRPr="00616856">
        <w:rPr>
          <w:rStyle w:val="eop"/>
        </w:rPr>
        <w:t>related.</w:t>
      </w:r>
    </w:p>
    <w:p w14:paraId="56C7F7F7" w14:textId="1FFB8878" w:rsidR="005A12F1" w:rsidRDefault="001F24BA" w:rsidP="0079382F">
      <w:pPr>
        <w:pStyle w:val="Heading2"/>
      </w:pPr>
      <w:bookmarkStart w:id="81" w:name="_Toc178456200"/>
      <w:r>
        <w:t xml:space="preserve">People at the </w:t>
      </w:r>
      <w:r w:rsidR="00C165EE">
        <w:t>centre</w:t>
      </w:r>
      <w:r>
        <w:t xml:space="preserve"> of abuse </w:t>
      </w:r>
      <w:r w:rsidR="00C165EE">
        <w:t>and neglect</w:t>
      </w:r>
      <w:bookmarkEnd w:id="81"/>
      <w:r w:rsidR="00C165EE">
        <w:t xml:space="preserve"> </w:t>
      </w:r>
      <w:r w:rsidR="00FD4DC7">
        <w:t xml:space="preserve"> </w:t>
      </w:r>
    </w:p>
    <w:p w14:paraId="59275534" w14:textId="67D861D0" w:rsidR="00723FCA" w:rsidRPr="008467CC" w:rsidRDefault="00723FCA" w:rsidP="008E0FD7">
      <w:pPr>
        <w:pStyle w:val="Heading3"/>
      </w:pPr>
      <w:bookmarkStart w:id="82" w:name="_Toc178456201"/>
      <w:r w:rsidRPr="008467CC">
        <w:t xml:space="preserve">Factors for entry into care became factors for abuse and neglect </w:t>
      </w:r>
      <w:r w:rsidR="000E7F36">
        <w:t>in</w:t>
      </w:r>
      <w:r w:rsidR="000E7F36" w:rsidRPr="008467CC">
        <w:t xml:space="preserve"> </w:t>
      </w:r>
      <w:r w:rsidRPr="008467CC">
        <w:t>care</w:t>
      </w:r>
      <w:bookmarkEnd w:id="82"/>
      <w:r w:rsidRPr="008467CC">
        <w:t xml:space="preserve"> </w:t>
      </w:r>
    </w:p>
    <w:p w14:paraId="4795AAEB" w14:textId="4C70503E" w:rsidR="00723FCA" w:rsidRDefault="00723FCA" w:rsidP="009D688E">
      <w:pPr>
        <w:pStyle w:val="ListParagraph"/>
        <w:ind w:left="709" w:hanging="709"/>
      </w:pPr>
      <w:r w:rsidRPr="009D688E">
        <w:rPr>
          <w:rStyle w:val="eop"/>
        </w:rPr>
        <w:t xml:space="preserve">Many of the circumstances that made it more likely </w:t>
      </w:r>
      <w:r w:rsidR="00BD55CA" w:rsidRPr="009D688E">
        <w:rPr>
          <w:rStyle w:val="eop"/>
        </w:rPr>
        <w:t xml:space="preserve">for </w:t>
      </w:r>
      <w:r w:rsidRPr="009D688E">
        <w:rPr>
          <w:rStyle w:val="eop"/>
        </w:rPr>
        <w:t>a child or young person would</w:t>
      </w:r>
      <w:r>
        <w:t xml:space="preserve"> ent</w:t>
      </w:r>
      <w:r w:rsidR="007A50B8">
        <w:t>er</w:t>
      </w:r>
      <w:r>
        <w:t xml:space="preserve"> </w:t>
      </w:r>
      <w:r w:rsidR="009E4491" w:rsidRPr="009E4491">
        <w:t>Hokio</w:t>
      </w:r>
      <w:r w:rsidR="009E4491">
        <w:t xml:space="preserve"> </w:t>
      </w:r>
      <w:r w:rsidR="009E4491" w:rsidRPr="009E4491">
        <w:t xml:space="preserve">School </w:t>
      </w:r>
      <w:r w:rsidR="009E4491">
        <w:t xml:space="preserve">or </w:t>
      </w:r>
      <w:r w:rsidR="009E4491" w:rsidRPr="009E4491">
        <w:t>Kohitere Centre</w:t>
      </w:r>
      <w:r w:rsidR="009E4491" w:rsidRPr="009E4491" w:rsidDel="009E4491">
        <w:t xml:space="preserve"> </w:t>
      </w:r>
      <w:r>
        <w:t xml:space="preserve">often became the factor for why they were more susceptible to abuse and neglect in care.  </w:t>
      </w:r>
    </w:p>
    <w:p w14:paraId="786C340A" w14:textId="0A8C689B" w:rsidR="00723FCA" w:rsidRDefault="00723FCA" w:rsidP="009D688E">
      <w:pPr>
        <w:pStyle w:val="ListParagraph"/>
        <w:ind w:left="709" w:hanging="709"/>
      </w:pPr>
      <w:r>
        <w:t>These factors included:</w:t>
      </w:r>
    </w:p>
    <w:p w14:paraId="6A156050" w14:textId="5BE71698" w:rsidR="00723FCA" w:rsidRDefault="004C7CFA" w:rsidP="00535462">
      <w:pPr>
        <w:pStyle w:val="ListParagraph"/>
        <w:numPr>
          <w:ilvl w:val="1"/>
          <w:numId w:val="7"/>
        </w:numPr>
        <w:snapToGrid w:val="0"/>
      </w:pPr>
      <w:r>
        <w:t>being raised in p</w:t>
      </w:r>
      <w:r w:rsidR="00723FCA">
        <w:t xml:space="preserve">overty and </w:t>
      </w:r>
      <w:r>
        <w:t xml:space="preserve">experiencing </w:t>
      </w:r>
      <w:r w:rsidR="00723FCA">
        <w:t>deprivation</w:t>
      </w:r>
    </w:p>
    <w:p w14:paraId="511CC07E" w14:textId="77777777" w:rsidR="00723FCA" w:rsidRDefault="00723FCA" w:rsidP="00535462">
      <w:pPr>
        <w:pStyle w:val="ListParagraph"/>
        <w:numPr>
          <w:ilvl w:val="1"/>
          <w:numId w:val="7"/>
        </w:numPr>
        <w:snapToGrid w:val="0"/>
      </w:pPr>
      <w:r>
        <w:t xml:space="preserve">being Māori and racially targeted </w:t>
      </w:r>
    </w:p>
    <w:p w14:paraId="57117D09" w14:textId="77777777" w:rsidR="00723FCA" w:rsidRDefault="00723FCA" w:rsidP="00535462">
      <w:pPr>
        <w:pStyle w:val="ListParagraph"/>
        <w:numPr>
          <w:ilvl w:val="1"/>
          <w:numId w:val="7"/>
        </w:numPr>
        <w:snapToGrid w:val="0"/>
      </w:pPr>
      <w:r>
        <w:t>being Pacific and racially targeted</w:t>
      </w:r>
    </w:p>
    <w:p w14:paraId="54F6A540" w14:textId="77777777" w:rsidR="00723FCA" w:rsidRDefault="00723FCA" w:rsidP="00535462">
      <w:pPr>
        <w:pStyle w:val="ListParagraph"/>
        <w:numPr>
          <w:ilvl w:val="1"/>
          <w:numId w:val="7"/>
        </w:numPr>
        <w:snapToGrid w:val="0"/>
      </w:pPr>
      <w:r>
        <w:t>experience of mental distress with unmet needs</w:t>
      </w:r>
    </w:p>
    <w:p w14:paraId="152E6012" w14:textId="77777777" w:rsidR="00723FCA" w:rsidRDefault="00723FCA" w:rsidP="00535462">
      <w:pPr>
        <w:pStyle w:val="ListParagraph"/>
        <w:numPr>
          <w:ilvl w:val="1"/>
          <w:numId w:val="7"/>
        </w:numPr>
        <w:snapToGrid w:val="0"/>
      </w:pPr>
      <w:r>
        <w:t xml:space="preserve">experiencing sign or multiple adverse childhood events </w:t>
      </w:r>
    </w:p>
    <w:p w14:paraId="2F284185" w14:textId="77777777" w:rsidR="00723FCA" w:rsidRDefault="00723FCA" w:rsidP="00535462">
      <w:pPr>
        <w:pStyle w:val="ListParagraph"/>
        <w:numPr>
          <w:ilvl w:val="2"/>
          <w:numId w:val="8"/>
        </w:numPr>
        <w:snapToGrid w:val="0"/>
      </w:pPr>
      <w:r>
        <w:t xml:space="preserve">experiencing or witnessing violence, abuse and neglect at home or other care settings </w:t>
      </w:r>
    </w:p>
    <w:p w14:paraId="366660E3" w14:textId="6F23281C" w:rsidR="00723FCA" w:rsidRDefault="00723FCA" w:rsidP="00535462">
      <w:pPr>
        <w:pStyle w:val="ListParagraph"/>
        <w:numPr>
          <w:ilvl w:val="2"/>
          <w:numId w:val="8"/>
        </w:numPr>
        <w:snapToGrid w:val="0"/>
      </w:pPr>
      <w:r>
        <w:t>having a family member pass away or attempt to</w:t>
      </w:r>
      <w:r w:rsidR="0062090B">
        <w:t xml:space="preserve"> die by suicide </w:t>
      </w:r>
    </w:p>
    <w:p w14:paraId="109FA894" w14:textId="2A2795B9" w:rsidR="00723FCA" w:rsidRDefault="00723FCA" w:rsidP="00535462">
      <w:pPr>
        <w:pStyle w:val="ListParagraph"/>
        <w:numPr>
          <w:ilvl w:val="2"/>
          <w:numId w:val="8"/>
        </w:numPr>
        <w:snapToGrid w:val="0"/>
      </w:pPr>
      <w:r>
        <w:t>aspects of their environment undermine their sense of safety, stability and bonding such as:</w:t>
      </w:r>
    </w:p>
    <w:p w14:paraId="5812ED83" w14:textId="6FB694D8" w:rsidR="00723FCA" w:rsidRDefault="00723FCA" w:rsidP="00535462">
      <w:pPr>
        <w:pStyle w:val="ListParagraph"/>
        <w:numPr>
          <w:ilvl w:val="0"/>
          <w:numId w:val="9"/>
        </w:numPr>
        <w:snapToGrid w:val="0"/>
      </w:pPr>
      <w:r>
        <w:t xml:space="preserve">growing up with parents experiencing substance use problems, </w:t>
      </w:r>
    </w:p>
    <w:p w14:paraId="692E99D2" w14:textId="31A63A4F" w:rsidR="00723FCA" w:rsidRDefault="00D21E12" w:rsidP="00535462">
      <w:pPr>
        <w:pStyle w:val="ListParagraph"/>
        <w:numPr>
          <w:ilvl w:val="0"/>
          <w:numId w:val="9"/>
        </w:numPr>
        <w:snapToGrid w:val="0"/>
      </w:pPr>
      <w:r>
        <w:t xml:space="preserve">growing up with parents suffering </w:t>
      </w:r>
      <w:r w:rsidR="00723FCA">
        <w:t>mental distress</w:t>
      </w:r>
    </w:p>
    <w:p w14:paraId="3BD00852" w14:textId="78D37D10" w:rsidR="00723FCA" w:rsidRDefault="00D21E12" w:rsidP="00535462">
      <w:pPr>
        <w:pStyle w:val="ListParagraph"/>
        <w:numPr>
          <w:ilvl w:val="0"/>
          <w:numId w:val="9"/>
        </w:numPr>
        <w:snapToGrid w:val="0"/>
      </w:pPr>
      <w:r>
        <w:t>growing up</w:t>
      </w:r>
      <w:r w:rsidR="002D2073">
        <w:t xml:space="preserve"> with </w:t>
      </w:r>
      <w:r w:rsidR="00723FCA">
        <w:t>instability due to parental separation or incarceration</w:t>
      </w:r>
    </w:p>
    <w:p w14:paraId="46071919" w14:textId="77777777" w:rsidR="00E27EE5" w:rsidRDefault="00E27EE5" w:rsidP="00535462">
      <w:pPr>
        <w:pStyle w:val="ListParagraph"/>
        <w:numPr>
          <w:ilvl w:val="1"/>
          <w:numId w:val="7"/>
        </w:numPr>
        <w:snapToGrid w:val="0"/>
      </w:pPr>
      <w:r>
        <w:t>having a deferential attitude to people in positions of authority, including faith leaders and medical professionals</w:t>
      </w:r>
    </w:p>
    <w:p w14:paraId="195ABBEF" w14:textId="77777777" w:rsidR="00E27EE5" w:rsidRDefault="00E27EE5" w:rsidP="00535462">
      <w:pPr>
        <w:pStyle w:val="ListParagraph"/>
        <w:numPr>
          <w:ilvl w:val="1"/>
          <w:numId w:val="7"/>
        </w:numPr>
        <w:snapToGrid w:val="0"/>
      </w:pPr>
      <w:r>
        <w:t>other reasons such as age or gender</w:t>
      </w:r>
    </w:p>
    <w:p w14:paraId="2638D00E" w14:textId="24504DE0" w:rsidR="00E27EE5" w:rsidRPr="00161661" w:rsidRDefault="00E27EE5" w:rsidP="00535462">
      <w:pPr>
        <w:pStyle w:val="ListParagraph"/>
        <w:numPr>
          <w:ilvl w:val="1"/>
          <w:numId w:val="7"/>
        </w:numPr>
        <w:snapToGrid w:val="0"/>
      </w:pPr>
      <w:r>
        <w:t>experiencing or being any combination of the above.</w:t>
      </w:r>
    </w:p>
    <w:p w14:paraId="0DEA1861" w14:textId="144216C6" w:rsidR="00985C3E" w:rsidRPr="001651FC" w:rsidDel="0012030D" w:rsidRDefault="00985C3E" w:rsidP="008E0FD7">
      <w:pPr>
        <w:pStyle w:val="Heading3"/>
      </w:pPr>
      <w:bookmarkStart w:id="83" w:name="_Toc178456202"/>
      <w:r w:rsidRPr="001651FC">
        <w:lastRenderedPageBreak/>
        <w:t>Children and young people lacked</w:t>
      </w:r>
      <w:r w:rsidR="00075D4C" w:rsidRPr="001651FC">
        <w:t xml:space="preserve"> agency</w:t>
      </w:r>
      <w:r w:rsidRPr="001651FC">
        <w:t xml:space="preserve"> and autonomy</w:t>
      </w:r>
      <w:bookmarkEnd w:id="83"/>
      <w:r w:rsidRPr="001651FC">
        <w:t xml:space="preserve"> </w:t>
      </w:r>
    </w:p>
    <w:p w14:paraId="68B60A71" w14:textId="77777777" w:rsidR="00985C3E" w:rsidRPr="00157A10" w:rsidRDefault="00985C3E" w:rsidP="001200E5">
      <w:pPr>
        <w:pStyle w:val="ListParagraph"/>
        <w:ind w:left="709" w:hanging="709"/>
      </w:pPr>
      <w:r w:rsidRPr="099D84A4">
        <w:t xml:space="preserve">Children and young people lacked autonomy over their lives while in care. This imbalance of power existed at all levels. The State had the power to remove children and young people from their families and place them in the institutions. Staff at both Hokio School and Kohitere Centre held power over children and young people, enforcing regimented routines, harsh physical discipline and abuse. Former Kohitere Centre staff member Gary </w:t>
      </w:r>
      <w:proofErr w:type="spellStart"/>
      <w:r w:rsidRPr="099D84A4">
        <w:t>Hermannson</w:t>
      </w:r>
      <w:proofErr w:type="spellEnd"/>
      <w:r w:rsidRPr="099D84A4">
        <w:t xml:space="preserve"> told the Inquiry there was “inevitably an </w:t>
      </w:r>
      <w:r w:rsidRPr="00157A10">
        <w:t>imbalance of power” between staff and children.</w:t>
      </w:r>
      <w:r w:rsidRPr="009C0AC6">
        <w:rPr>
          <w:vertAlign w:val="superscript"/>
        </w:rPr>
        <w:footnoteReference w:id="329"/>
      </w:r>
      <w:r>
        <w:t xml:space="preserve"> </w:t>
      </w:r>
    </w:p>
    <w:p w14:paraId="2ABB7CA6" w14:textId="77777777" w:rsidR="00985C3E" w:rsidRPr="00C84FF5" w:rsidRDefault="00985C3E" w:rsidP="00985C3E">
      <w:pPr>
        <w:pStyle w:val="ListParagraph"/>
        <w:ind w:left="709" w:hanging="709"/>
      </w:pPr>
      <w:r>
        <w:t>Children and young people</w:t>
      </w:r>
      <w:r w:rsidRPr="00C84FF5">
        <w:t xml:space="preserve"> were largely powerless to stop the abuse they suffered. Even when they did speak out</w:t>
      </w:r>
      <w:r>
        <w:t>,</w:t>
      </w:r>
      <w:r w:rsidRPr="00C84FF5">
        <w:t xml:space="preserve"> they could be punished, not believed or the response was inadequate. </w:t>
      </w:r>
      <w:r>
        <w:t xml:space="preserve">The Inquiry </w:t>
      </w:r>
      <w:r w:rsidRPr="00C84FF5">
        <w:t xml:space="preserve">heard from former staff members about the lack of voice or advocacy support for </w:t>
      </w:r>
      <w:r>
        <w:t>children and young people</w:t>
      </w:r>
      <w:r w:rsidRPr="00C84FF5">
        <w:t xml:space="preserve">. </w:t>
      </w:r>
      <w:r>
        <w:t>Kohitere Centre</w:t>
      </w:r>
      <w:r w:rsidRPr="00C84FF5">
        <w:t xml:space="preserve"> teacher Ms SE told the Inquiry: “I felt the boys were never given a voice. They were treated unfairly with no respect …There was no-one there to bat for them.”</w:t>
      </w:r>
      <w:r w:rsidRPr="00C84FF5">
        <w:rPr>
          <w:vertAlign w:val="superscript"/>
        </w:rPr>
        <w:footnoteReference w:id="330"/>
      </w:r>
      <w:r w:rsidRPr="00C84FF5">
        <w:t xml:space="preserve"> </w:t>
      </w:r>
    </w:p>
    <w:p w14:paraId="75A9BFD9" w14:textId="77777777" w:rsidR="00985C3E" w:rsidRPr="00C84FF5" w:rsidRDefault="00985C3E" w:rsidP="00985C3E">
      <w:pPr>
        <w:pStyle w:val="ListParagraph"/>
        <w:ind w:left="709" w:hanging="709"/>
      </w:pPr>
      <w:r>
        <w:t>NZ European s</w:t>
      </w:r>
      <w:r w:rsidRPr="00C84FF5">
        <w:t xml:space="preserve">urvivor Mr SJ told the Inquiry that he didn’t speak out about the ongoing sexual abuse he suffered from the </w:t>
      </w:r>
      <w:r>
        <w:t>Hokio School</w:t>
      </w:r>
      <w:r w:rsidRPr="00C84FF5">
        <w:t xml:space="preserve"> head teacher because he was scared. This teacher was physically violent and threatened him, saying he would have to stay at the home for “a very long time” if he spoke up.</w:t>
      </w:r>
      <w:r w:rsidRPr="00C84FF5">
        <w:rPr>
          <w:vertAlign w:val="superscript"/>
        </w:rPr>
        <w:footnoteReference w:id="331"/>
      </w:r>
    </w:p>
    <w:p w14:paraId="75AC683A" w14:textId="77777777" w:rsidR="00D15DE6" w:rsidRPr="00C84FF5" w:rsidRDefault="00D15DE6" w:rsidP="008E0FD7">
      <w:pPr>
        <w:pStyle w:val="Heading3"/>
      </w:pPr>
      <w:bookmarkStart w:id="84" w:name="_Toc178456203"/>
      <w:r w:rsidRPr="00C84FF5">
        <w:t>Pākehā survivors were a minority which could make them a target for abuse</w:t>
      </w:r>
      <w:bookmarkEnd w:id="84"/>
    </w:p>
    <w:p w14:paraId="72277D17" w14:textId="77777777" w:rsidR="00D15DE6" w:rsidRDefault="00D15DE6" w:rsidP="004F664D">
      <w:pPr>
        <w:pStyle w:val="ListParagraph"/>
        <w:ind w:left="709" w:hanging="709"/>
      </w:pPr>
      <w:r w:rsidRPr="00C84FF5">
        <w:t>Pākehā survivors, as well as former staff members from both institutions, told the Inquiry that because they were the minority from the mid</w:t>
      </w:r>
      <w:r>
        <w:t>-</w:t>
      </w:r>
      <w:r w:rsidRPr="00C84FF5">
        <w:t xml:space="preserve">1960s onwards, Pākehā </w:t>
      </w:r>
      <w:r>
        <w:t xml:space="preserve">children and young people </w:t>
      </w:r>
      <w:r w:rsidRPr="00C84FF5">
        <w:t>were often subjected to more abuse from their peers.</w:t>
      </w:r>
      <w:r w:rsidRPr="00C84FF5">
        <w:rPr>
          <w:vertAlign w:val="superscript"/>
        </w:rPr>
        <w:footnoteReference w:id="332"/>
      </w:r>
      <w:r w:rsidRPr="00C84FF5">
        <w:t xml:space="preserve"> Some Māori survivors also believed Pākehā could be more of a target</w:t>
      </w:r>
      <w:r w:rsidRPr="00C84FF5">
        <w:rPr>
          <w:vertAlign w:val="superscript"/>
        </w:rPr>
        <w:footnoteReference w:id="333"/>
      </w:r>
      <w:r w:rsidRPr="00C84FF5">
        <w:t xml:space="preserve"> and that this was often instigated by staff.</w:t>
      </w:r>
      <w:r w:rsidRPr="00C84FF5">
        <w:rPr>
          <w:rStyle w:val="FootnoteReference"/>
        </w:rPr>
        <w:footnoteReference w:id="334"/>
      </w:r>
    </w:p>
    <w:p w14:paraId="29AEB7C8" w14:textId="77777777" w:rsidR="00BA48D2" w:rsidRPr="00C84FF5" w:rsidRDefault="00BA48D2" w:rsidP="00BA48D2">
      <w:pPr>
        <w:pStyle w:val="ListParagraph"/>
        <w:ind w:left="709" w:hanging="709"/>
      </w:pPr>
      <w:r w:rsidRPr="00C84FF5">
        <w:t xml:space="preserve">A </w:t>
      </w:r>
      <w:r w:rsidRPr="009F2962">
        <w:t>former staff member acknowledged: “If you</w:t>
      </w:r>
      <w:r w:rsidRPr="00C84FF5">
        <w:t xml:space="preserve"> were a puny little Pākehā boy you were in trouble.”</w:t>
      </w:r>
      <w:r w:rsidRPr="00C84FF5">
        <w:rPr>
          <w:rStyle w:val="FootnoteReference"/>
        </w:rPr>
        <w:footnoteReference w:id="335"/>
      </w:r>
      <w:r w:rsidRPr="00C84FF5">
        <w:t xml:space="preserve"> </w:t>
      </w:r>
      <w:r>
        <w:t>NZ European s</w:t>
      </w:r>
      <w:r w:rsidRPr="00C84FF5">
        <w:t xml:space="preserve">urvivor </w:t>
      </w:r>
      <w:r>
        <w:t>Earl White</w:t>
      </w:r>
      <w:r w:rsidRPr="00C84FF5">
        <w:t xml:space="preserve"> told the Inquiry: </w:t>
      </w:r>
    </w:p>
    <w:p w14:paraId="2ECD2FE6" w14:textId="77777777" w:rsidR="00BA48D2" w:rsidRPr="00C84FF5" w:rsidRDefault="00BA48D2" w:rsidP="004F664D">
      <w:pPr>
        <w:pStyle w:val="Quote"/>
        <w:ind w:left="1701" w:right="1275"/>
      </w:pPr>
      <w:r w:rsidRPr="0A906FD2">
        <w:t>“Being one of the only Pākehā kids there I received a whole lot of bullying by other boys</w:t>
      </w:r>
      <w:r>
        <w:t xml:space="preserve"> </w:t>
      </w:r>
      <w:r w:rsidRPr="0A906FD2">
        <w:t>...</w:t>
      </w:r>
      <w:r>
        <w:t xml:space="preserve"> </w:t>
      </w:r>
      <w:r w:rsidRPr="0A906FD2">
        <w:t xml:space="preserve">I was called </w:t>
      </w:r>
      <w:r>
        <w:t>‘</w:t>
      </w:r>
      <w:proofErr w:type="spellStart"/>
      <w:r w:rsidRPr="0A906FD2">
        <w:t>honki</w:t>
      </w:r>
      <w:proofErr w:type="spellEnd"/>
      <w:r>
        <w:t>’</w:t>
      </w:r>
      <w:r w:rsidRPr="0A906FD2">
        <w:t xml:space="preserve"> and beaten around, punched in the head and kicked.”</w:t>
      </w:r>
      <w:r w:rsidRPr="4870A1E1">
        <w:rPr>
          <w:rStyle w:val="FootnoteReference"/>
          <w:lang w:val="en-AU"/>
        </w:rPr>
        <w:footnoteReference w:id="336"/>
      </w:r>
    </w:p>
    <w:p w14:paraId="499EBCB9" w14:textId="6E63AEE1" w:rsidR="00BA48D2" w:rsidRPr="00C84FF5" w:rsidRDefault="00BA48D2" w:rsidP="00986180">
      <w:pPr>
        <w:pStyle w:val="ListParagraph"/>
        <w:ind w:left="709" w:hanging="709"/>
      </w:pPr>
      <w:r>
        <w:lastRenderedPageBreak/>
        <w:t>S</w:t>
      </w:r>
      <w:r w:rsidRPr="00C84FF5">
        <w:t xml:space="preserve">urvivor Brian Moody told the Inquiry that staff at </w:t>
      </w:r>
      <w:r>
        <w:t>Hokio School</w:t>
      </w:r>
      <w:r w:rsidRPr="00C84FF5">
        <w:t xml:space="preserve"> would get </w:t>
      </w:r>
      <w:r>
        <w:t xml:space="preserve">the </w:t>
      </w:r>
      <w:r w:rsidRPr="00C84FF5">
        <w:t>Māori boys to beat up the Pākehā boys and the Pākehā boys to beat up the Māori boys.</w:t>
      </w:r>
      <w:r w:rsidRPr="00C84FF5">
        <w:rPr>
          <w:vertAlign w:val="superscript"/>
        </w:rPr>
        <w:footnoteReference w:id="337"/>
      </w:r>
      <w:r w:rsidRPr="00C84FF5">
        <w:t xml:space="preserve"> The racism and discriminatory attitudes of staff was normalised and perpetuated by the </w:t>
      </w:r>
      <w:r>
        <w:t>children and young people</w:t>
      </w:r>
      <w:r w:rsidRPr="00C84FF5">
        <w:t xml:space="preserve">. The racist attitudes bred in these institutions continued into later life for some. </w:t>
      </w:r>
      <w:r w:rsidRPr="00994AD7">
        <w:t xml:space="preserve">NZ European survivor Darren Knox </w:t>
      </w:r>
      <w:r w:rsidRPr="00C84FF5">
        <w:t>said: “</w:t>
      </w:r>
      <w:r w:rsidRPr="00C84FF5">
        <w:rPr>
          <w:lang w:val="mi-NZ"/>
        </w:rPr>
        <w:t xml:space="preserve">I put up with being </w:t>
      </w:r>
      <w:proofErr w:type="spellStart"/>
      <w:r w:rsidRPr="00C84FF5">
        <w:rPr>
          <w:lang w:val="mi-NZ"/>
        </w:rPr>
        <w:t>told</w:t>
      </w:r>
      <w:proofErr w:type="spellEnd"/>
      <w:r w:rsidRPr="00C84FF5">
        <w:rPr>
          <w:lang w:val="mi-NZ"/>
        </w:rPr>
        <w:t xml:space="preserve"> I was a </w:t>
      </w:r>
      <w:proofErr w:type="spellStart"/>
      <w:r w:rsidRPr="00C84FF5">
        <w:rPr>
          <w:lang w:val="mi-NZ"/>
        </w:rPr>
        <w:t>white</w:t>
      </w:r>
      <w:proofErr w:type="spellEnd"/>
      <w:r w:rsidRPr="00C84FF5">
        <w:rPr>
          <w:lang w:val="mi-NZ"/>
        </w:rPr>
        <w:t xml:space="preserve"> piece of </w:t>
      </w:r>
      <w:proofErr w:type="spellStart"/>
      <w:r w:rsidRPr="00C84FF5">
        <w:rPr>
          <w:lang w:val="mi-NZ"/>
        </w:rPr>
        <w:t>shit</w:t>
      </w:r>
      <w:proofErr w:type="spellEnd"/>
      <w:r w:rsidRPr="00C84FF5">
        <w:rPr>
          <w:lang w:val="mi-NZ"/>
        </w:rPr>
        <w:t xml:space="preserve"> and my life </w:t>
      </w:r>
      <w:proofErr w:type="spellStart"/>
      <w:r w:rsidRPr="00C84FF5">
        <w:rPr>
          <w:lang w:val="mi-NZ"/>
        </w:rPr>
        <w:t>meant</w:t>
      </w:r>
      <w:proofErr w:type="spellEnd"/>
      <w:r w:rsidRPr="00C84FF5">
        <w:rPr>
          <w:lang w:val="mi-NZ"/>
        </w:rPr>
        <w:t xml:space="preserve"> </w:t>
      </w:r>
      <w:proofErr w:type="spellStart"/>
      <w:r w:rsidRPr="00C84FF5">
        <w:rPr>
          <w:lang w:val="mi-NZ"/>
        </w:rPr>
        <w:t>nothing</w:t>
      </w:r>
      <w:proofErr w:type="spellEnd"/>
      <w:r w:rsidRPr="00C84FF5">
        <w:rPr>
          <w:lang w:val="mi-NZ"/>
        </w:rPr>
        <w:t xml:space="preserve">.” He </w:t>
      </w:r>
      <w:proofErr w:type="spellStart"/>
      <w:r w:rsidRPr="00C84FF5">
        <w:rPr>
          <w:lang w:val="mi-NZ"/>
        </w:rPr>
        <w:t>told</w:t>
      </w:r>
      <w:proofErr w:type="spellEnd"/>
      <w:r w:rsidRPr="00C84FF5">
        <w:rPr>
          <w:lang w:val="mi-NZ"/>
        </w:rPr>
        <w:t xml:space="preserve"> the Inquiry </w:t>
      </w:r>
      <w:proofErr w:type="spellStart"/>
      <w:r w:rsidRPr="00C84FF5">
        <w:rPr>
          <w:lang w:val="mi-NZ"/>
        </w:rPr>
        <w:t>his</w:t>
      </w:r>
      <w:proofErr w:type="spellEnd"/>
      <w:r w:rsidRPr="00C84FF5">
        <w:rPr>
          <w:lang w:val="mi-NZ"/>
        </w:rPr>
        <w:t xml:space="preserve"> experience at </w:t>
      </w:r>
      <w:r>
        <w:rPr>
          <w:lang w:val="mi-NZ"/>
        </w:rPr>
        <w:t>Kohitere Centre</w:t>
      </w:r>
      <w:r w:rsidRPr="00C84FF5">
        <w:rPr>
          <w:lang w:val="mi-NZ"/>
        </w:rPr>
        <w:t xml:space="preserve"> </w:t>
      </w:r>
      <w:proofErr w:type="spellStart"/>
      <w:r w:rsidRPr="00C84FF5">
        <w:rPr>
          <w:lang w:val="mi-NZ"/>
        </w:rPr>
        <w:t>left</w:t>
      </w:r>
      <w:proofErr w:type="spellEnd"/>
      <w:r w:rsidRPr="00C84FF5">
        <w:rPr>
          <w:lang w:val="mi-NZ"/>
        </w:rPr>
        <w:t xml:space="preserve"> him with a </w:t>
      </w:r>
      <w:proofErr w:type="spellStart"/>
      <w:r w:rsidRPr="00C84FF5">
        <w:rPr>
          <w:lang w:val="mi-NZ"/>
        </w:rPr>
        <w:t>lifelong</w:t>
      </w:r>
      <w:proofErr w:type="spellEnd"/>
      <w:r w:rsidRPr="00C84FF5">
        <w:rPr>
          <w:lang w:val="mi-NZ"/>
        </w:rPr>
        <w:t xml:space="preserve"> </w:t>
      </w:r>
      <w:proofErr w:type="spellStart"/>
      <w:r w:rsidRPr="00C84FF5">
        <w:rPr>
          <w:lang w:val="mi-NZ"/>
        </w:rPr>
        <w:t>hatred</w:t>
      </w:r>
      <w:proofErr w:type="spellEnd"/>
      <w:r w:rsidRPr="00C84FF5">
        <w:rPr>
          <w:lang w:val="mi-NZ"/>
        </w:rPr>
        <w:t xml:space="preserve"> of Māori people.</w:t>
      </w:r>
      <w:r w:rsidRPr="00C84FF5">
        <w:rPr>
          <w:rStyle w:val="FootnoteReference"/>
          <w:lang w:val="mi-NZ"/>
        </w:rPr>
        <w:footnoteReference w:id="338"/>
      </w:r>
      <w:r>
        <w:rPr>
          <w:lang w:val="mi-NZ"/>
        </w:rPr>
        <w:t xml:space="preserve"> </w:t>
      </w:r>
      <w:r w:rsidRPr="00C84FF5">
        <w:t xml:space="preserve"> </w:t>
      </w:r>
    </w:p>
    <w:p w14:paraId="2E2EDB5B" w14:textId="489CE8BF" w:rsidR="00D15DE6" w:rsidRPr="00C84FF5" w:rsidRDefault="00FC5A39" w:rsidP="008E0FD7">
      <w:pPr>
        <w:pStyle w:val="Heading3"/>
      </w:pPr>
      <w:bookmarkStart w:id="85" w:name="_Toc178456204"/>
      <w:r>
        <w:t>Pe</w:t>
      </w:r>
      <w:r w:rsidR="00622698">
        <w:t>ers targeted effeminate and weak boys</w:t>
      </w:r>
      <w:bookmarkEnd w:id="85"/>
      <w:r w:rsidR="00622698">
        <w:t xml:space="preserve"> </w:t>
      </w:r>
    </w:p>
    <w:p w14:paraId="56A1FCD6" w14:textId="77777777" w:rsidR="00D15DE6" w:rsidRPr="00C84FF5" w:rsidRDefault="00D15DE6" w:rsidP="00D15DE6">
      <w:pPr>
        <w:pStyle w:val="ListParagraph"/>
        <w:ind w:left="709" w:hanging="709"/>
      </w:pPr>
      <w:r w:rsidRPr="00C84FF5">
        <w:t>Weaker boys and those perceived as effeminate were often a target at both institutions.</w:t>
      </w:r>
      <w:r w:rsidRPr="00C84FF5">
        <w:rPr>
          <w:vertAlign w:val="superscript"/>
        </w:rPr>
        <w:footnoteReference w:id="339"/>
      </w:r>
      <w:r w:rsidRPr="00C84FF5">
        <w:t xml:space="preserve"> Intersex survivor Sharyn, who had started menstruating by the time she was admitted to </w:t>
      </w:r>
      <w:r>
        <w:t>Kohitere Centre</w:t>
      </w:r>
      <w:r w:rsidRPr="00C84FF5">
        <w:t xml:space="preserve"> in the 1970s, told the Inquiry that because she was “obviously feminine”, she became a target of sexual abuse from the other boys.</w:t>
      </w:r>
      <w:r w:rsidRPr="00C84FF5">
        <w:rPr>
          <w:vertAlign w:val="superscript"/>
        </w:rPr>
        <w:footnoteReference w:id="340"/>
      </w:r>
      <w:r w:rsidRPr="00C84FF5">
        <w:t xml:space="preserve"> A survivor from </w:t>
      </w:r>
      <w:r>
        <w:t>Hokio School</w:t>
      </w:r>
      <w:r w:rsidRPr="00C84FF5">
        <w:t xml:space="preserve"> described another </w:t>
      </w:r>
      <w:r>
        <w:t>child</w:t>
      </w:r>
      <w:r w:rsidRPr="00C84FF5">
        <w:t xml:space="preserve"> who would dress as a girl and was a </w:t>
      </w:r>
      <w:r>
        <w:t>‘</w:t>
      </w:r>
      <w:r w:rsidRPr="00C84FF5">
        <w:t>favourite</w:t>
      </w:r>
      <w:r>
        <w:t>’</w:t>
      </w:r>
      <w:r w:rsidRPr="00C84FF5">
        <w:t xml:space="preserve"> for the other boys.</w:t>
      </w:r>
      <w:r w:rsidRPr="00C84FF5">
        <w:rPr>
          <w:vertAlign w:val="superscript"/>
        </w:rPr>
        <w:footnoteReference w:id="341"/>
      </w:r>
      <w:r w:rsidRPr="00C84FF5">
        <w:t xml:space="preserve"> </w:t>
      </w:r>
      <w:r>
        <w:t>Māori s</w:t>
      </w:r>
      <w:r w:rsidRPr="00C84FF5">
        <w:t>urvivor Hone Tipene</w:t>
      </w:r>
      <w:r>
        <w:t xml:space="preserve"> (Ngāpuhi)</w:t>
      </w:r>
      <w:r w:rsidRPr="00C84FF5">
        <w:t xml:space="preserve"> told the Inquiry that he was bullied and abused by other boys at both settings who called him homophobic slurs.</w:t>
      </w:r>
      <w:r w:rsidRPr="00C84FF5">
        <w:rPr>
          <w:rStyle w:val="FootnoteReference"/>
        </w:rPr>
        <w:footnoteReference w:id="342"/>
      </w:r>
    </w:p>
    <w:p w14:paraId="1F6D8239" w14:textId="77777777" w:rsidR="00D15DE6" w:rsidRPr="00C84FF5" w:rsidRDefault="00D15DE6" w:rsidP="00D15DE6">
      <w:pPr>
        <w:pStyle w:val="ListParagraph"/>
        <w:ind w:left="709" w:hanging="709"/>
      </w:pPr>
      <w:r w:rsidRPr="00C84FF5">
        <w:t>When boys did try to disclose abuse, they were told to toughen up and not be a sissy.</w:t>
      </w:r>
      <w:r w:rsidRPr="00C84FF5">
        <w:rPr>
          <w:vertAlign w:val="superscript"/>
        </w:rPr>
        <w:footnoteReference w:id="343"/>
      </w:r>
      <w:r w:rsidRPr="00C84FF5">
        <w:t xml:space="preserve"> </w:t>
      </w:r>
      <w:r>
        <w:t>NZ European s</w:t>
      </w:r>
      <w:r w:rsidRPr="00C84FF5">
        <w:t xml:space="preserve">urvivor Philip Laws reported sexual abuse by three other boys at </w:t>
      </w:r>
      <w:r>
        <w:t>Hokio School</w:t>
      </w:r>
      <w:r w:rsidRPr="00C84FF5">
        <w:t>, who were subsequently placed in secure.</w:t>
      </w:r>
      <w:r w:rsidRPr="00C84FF5">
        <w:rPr>
          <w:vertAlign w:val="superscript"/>
        </w:rPr>
        <w:footnoteReference w:id="344"/>
      </w:r>
      <w:r w:rsidRPr="00C84FF5">
        <w:t xml:space="preserve"> In his case file, the social worker wrote he “had advertised his previous homosexual experience” and that they would monitor his behaviour moving forward,</w:t>
      </w:r>
      <w:r w:rsidRPr="00C84FF5">
        <w:rPr>
          <w:vertAlign w:val="superscript"/>
        </w:rPr>
        <w:footnoteReference w:id="345"/>
      </w:r>
      <w:r w:rsidRPr="00C84FF5">
        <w:t xml:space="preserve"> implying he was culpable in his own abuse. </w:t>
      </w:r>
    </w:p>
    <w:p w14:paraId="7AFC2E11" w14:textId="77777777" w:rsidR="008039CA" w:rsidRPr="00C84FF5" w:rsidRDefault="008039CA" w:rsidP="008E0FD7">
      <w:pPr>
        <w:pStyle w:val="Heading3"/>
      </w:pPr>
      <w:bookmarkStart w:id="86" w:name="_Toc178456205"/>
      <w:r w:rsidRPr="00C84FF5">
        <w:t>Age was a factor in abuse</w:t>
      </w:r>
      <w:bookmarkEnd w:id="86"/>
    </w:p>
    <w:p w14:paraId="378033D8" w14:textId="77777777" w:rsidR="008039CA" w:rsidRPr="00C84FF5" w:rsidRDefault="008039CA" w:rsidP="00321523">
      <w:pPr>
        <w:pStyle w:val="ListParagraph"/>
        <w:ind w:left="709" w:hanging="709"/>
      </w:pPr>
      <w:r w:rsidRPr="00C84FF5">
        <w:t>Survivors told the Inquiry they were abused by the older, bigger boys.</w:t>
      </w:r>
      <w:r w:rsidRPr="00C84FF5">
        <w:rPr>
          <w:rStyle w:val="FootnoteReference"/>
        </w:rPr>
        <w:footnoteReference w:id="346"/>
      </w:r>
      <w:r w:rsidRPr="00C84FF5">
        <w:t xml:space="preserve"> </w:t>
      </w:r>
      <w:r>
        <w:t xml:space="preserve">Pākehā / Māori survivor </w:t>
      </w:r>
      <w:r w:rsidRPr="00C84FF5">
        <w:t>Toni Jarvis</w:t>
      </w:r>
      <w:r>
        <w:t xml:space="preserve"> (</w:t>
      </w:r>
      <w:r w:rsidRPr="00067997">
        <w:t>Ng</w:t>
      </w:r>
      <w:r>
        <w:t>ā</w:t>
      </w:r>
      <w:r w:rsidRPr="00067997">
        <w:t>i Tahu, Ngāti Kahungunu</w:t>
      </w:r>
      <w:r>
        <w:t xml:space="preserve">, </w:t>
      </w:r>
      <w:r w:rsidRPr="00067997">
        <w:t>Ngāti</w:t>
      </w:r>
      <w:r>
        <w:t xml:space="preserve"> Toa Rangatira</w:t>
      </w:r>
      <w:r w:rsidRPr="00067997">
        <w:t>)</w:t>
      </w:r>
      <w:r w:rsidRPr="00C84FF5">
        <w:t xml:space="preserve"> was only 9 years old when he went to </w:t>
      </w:r>
      <w:r>
        <w:t>Hokio School</w:t>
      </w:r>
      <w:r w:rsidRPr="00C84FF5">
        <w:t>, and as the smallest boy he was constantly physically and sexually abused by the older boys. He told the Inquiry he was raped around 200 times:</w:t>
      </w:r>
    </w:p>
    <w:p w14:paraId="4C51AE13" w14:textId="77777777" w:rsidR="008039CA" w:rsidRPr="008715E8" w:rsidRDefault="008039CA" w:rsidP="00321523">
      <w:pPr>
        <w:pStyle w:val="Quote"/>
        <w:ind w:left="1701" w:right="1275"/>
        <w:rPr>
          <w:lang w:val="en-NZ"/>
        </w:rPr>
      </w:pPr>
      <w:r>
        <w:lastRenderedPageBreak/>
        <w:t>“</w:t>
      </w:r>
      <w:r w:rsidRPr="00C84FF5">
        <w:t xml:space="preserve">I was first sodomised by an older Pākehā boy. He groomed me with lollies. He had paid for the lollies using the pocket money we could earn as part of the rewards </w:t>
      </w:r>
      <w:r w:rsidRPr="008715E8">
        <w:t>system.”</w:t>
      </w:r>
      <w:r w:rsidRPr="008715E8">
        <w:rPr>
          <w:rStyle w:val="FootnoteReference"/>
          <w:lang w:val="en-NZ"/>
        </w:rPr>
        <w:footnoteReference w:id="347"/>
      </w:r>
    </w:p>
    <w:p w14:paraId="748FE91D" w14:textId="77777777" w:rsidR="008039CA" w:rsidRPr="00C84FF5" w:rsidRDefault="008039CA" w:rsidP="008039CA">
      <w:pPr>
        <w:pStyle w:val="ListParagraph"/>
        <w:ind w:left="709" w:hanging="709"/>
      </w:pPr>
      <w:r w:rsidRPr="008715E8">
        <w:t>Māori survivor Mr FI (</w:t>
      </w:r>
      <w:r w:rsidRPr="005E78A3">
        <w:t>Ngāti Kahungunu, Ngāti Porou</w:t>
      </w:r>
      <w:r w:rsidRPr="008715E8">
        <w:t>) told</w:t>
      </w:r>
      <w:r w:rsidRPr="3F5F6526">
        <w:t xml:space="preserve"> the Inquiry what happened when older boys were housed at Hokio School because of a lack of space at Kohitere Centre:</w:t>
      </w:r>
    </w:p>
    <w:p w14:paraId="4FEEF20C" w14:textId="77777777" w:rsidR="008039CA" w:rsidRPr="00C84FF5" w:rsidRDefault="008039CA" w:rsidP="00D453C2">
      <w:pPr>
        <w:pStyle w:val="Quote"/>
        <w:ind w:left="1701" w:right="1275"/>
        <w:rPr>
          <w:lang w:val="en-AU"/>
        </w:rPr>
      </w:pPr>
      <w:r>
        <w:t>“</w:t>
      </w:r>
      <w:r w:rsidRPr="00C84FF5">
        <w:t>These older boys … would take us younger boys to a hidden spot at the back of the school and they would make us have sex with each other while they would watch. If you didn</w:t>
      </w:r>
      <w:r>
        <w:t>’</w:t>
      </w:r>
      <w:r w:rsidRPr="00C84FF5">
        <w:t>t do what the older boys told you to do, they would beat you.</w:t>
      </w:r>
      <w:r>
        <w:t>”</w:t>
      </w:r>
      <w:r w:rsidRPr="00C84FF5">
        <w:rPr>
          <w:rStyle w:val="FootnoteReference"/>
        </w:rPr>
        <w:footnoteReference w:id="348"/>
      </w:r>
      <w:r>
        <w:t xml:space="preserve"> </w:t>
      </w:r>
    </w:p>
    <w:p w14:paraId="1CC8A196" w14:textId="3764D5FB" w:rsidR="008039CA" w:rsidRPr="00C84FF5" w:rsidRDefault="008039CA" w:rsidP="008039CA">
      <w:pPr>
        <w:pStyle w:val="ListParagraph"/>
        <w:ind w:left="709" w:hanging="709"/>
        <w:rPr>
          <w:sz w:val="18"/>
          <w:szCs w:val="18"/>
        </w:rPr>
      </w:pPr>
      <w:r w:rsidRPr="00C84FF5">
        <w:t xml:space="preserve">There was the potential for significant age and size differences between the boys, with some older boys over six feet tall. </w:t>
      </w:r>
      <w:r>
        <w:t xml:space="preserve">Before </w:t>
      </w:r>
      <w:r w:rsidRPr="00C84FF5">
        <w:t>1958, the youngest child admitted</w:t>
      </w:r>
      <w:r w:rsidRPr="3F5F6526">
        <w:t xml:space="preserve"> to Kohitere</w:t>
      </w:r>
      <w:r>
        <w:t xml:space="preserve"> Centre</w:t>
      </w:r>
      <w:r w:rsidRPr="00C84FF5">
        <w:t xml:space="preserve"> was 12</w:t>
      </w:r>
      <w:r>
        <w:t xml:space="preserve"> years old </w:t>
      </w:r>
      <w:r w:rsidRPr="00C84FF5">
        <w:t xml:space="preserve">and the </w:t>
      </w:r>
      <w:r>
        <w:t>eldest</w:t>
      </w:r>
      <w:r w:rsidRPr="00C84FF5">
        <w:t xml:space="preserve"> at discharge was </w:t>
      </w:r>
      <w:r>
        <w:t>almost 20 years old</w:t>
      </w:r>
      <w:r w:rsidRPr="00C84FF5">
        <w:t>. From 1958 to 1968</w:t>
      </w:r>
      <w:r>
        <w:t>,</w:t>
      </w:r>
      <w:r w:rsidRPr="00C84FF5">
        <w:t xml:space="preserve"> the youngest child admitted was 10</w:t>
      </w:r>
      <w:r>
        <w:t xml:space="preserve"> </w:t>
      </w:r>
      <w:r w:rsidRPr="00C84FF5">
        <w:t xml:space="preserve">years old and </w:t>
      </w:r>
      <w:r>
        <w:t>the eldest</w:t>
      </w:r>
      <w:r w:rsidRPr="00C84FF5">
        <w:t xml:space="preserve"> at admission was 18</w:t>
      </w:r>
      <w:r w:rsidDel="004C57C9">
        <w:t xml:space="preserve"> </w:t>
      </w:r>
      <w:r>
        <w:t>years old</w:t>
      </w:r>
      <w:r w:rsidRPr="00C84FF5">
        <w:t>.</w:t>
      </w:r>
      <w:r w:rsidRPr="00C84FF5">
        <w:rPr>
          <w:vertAlign w:val="superscript"/>
        </w:rPr>
        <w:footnoteReference w:id="349"/>
      </w:r>
      <w:r w:rsidRPr="00C84FF5">
        <w:t xml:space="preserve"> </w:t>
      </w:r>
    </w:p>
    <w:p w14:paraId="3BCFE6F7" w14:textId="77777777" w:rsidR="00FC5A39" w:rsidRPr="00C84FF5" w:rsidRDefault="00FC5A39" w:rsidP="008E0FD7">
      <w:pPr>
        <w:pStyle w:val="Heading3"/>
      </w:pPr>
      <w:bookmarkStart w:id="87" w:name="_Toc178456206"/>
      <w:r w:rsidRPr="3F5F6526">
        <w:t>Abusers caused direct abuse to many children and young people</w:t>
      </w:r>
      <w:bookmarkEnd w:id="87"/>
      <w:r w:rsidRPr="3F5F6526">
        <w:t xml:space="preserve"> </w:t>
      </w:r>
    </w:p>
    <w:p w14:paraId="31DC6726" w14:textId="77777777" w:rsidR="00FC5A39" w:rsidRPr="00C84FF5" w:rsidRDefault="00FC5A39" w:rsidP="00A41763">
      <w:pPr>
        <w:pStyle w:val="ListParagraph"/>
        <w:ind w:left="709" w:hanging="709"/>
      </w:pPr>
      <w:r w:rsidRPr="3F5F6526">
        <w:t>Both institutions had abusers who abused many children and young people. Many perpetrators were staff. Peers also abused peers at Hokio School and Kohitere Centre.</w:t>
      </w:r>
    </w:p>
    <w:p w14:paraId="6F6DF957" w14:textId="77777777" w:rsidR="00FC5A39" w:rsidRPr="00C84FF5" w:rsidRDefault="00FC5A39" w:rsidP="00FC5A39">
      <w:pPr>
        <w:pStyle w:val="ListParagraph"/>
        <w:ind w:left="709" w:hanging="709"/>
      </w:pPr>
      <w:r w:rsidRPr="00C84FF5">
        <w:t xml:space="preserve">There were several prolific sexual abusers at </w:t>
      </w:r>
      <w:r>
        <w:t>Hokio School</w:t>
      </w:r>
      <w:r w:rsidRPr="00C84FF5">
        <w:t>. John Drake</w:t>
      </w:r>
      <w:r>
        <w:t xml:space="preserve">, who </w:t>
      </w:r>
      <w:r w:rsidRPr="00C84FF5">
        <w:t xml:space="preserve">worked at </w:t>
      </w:r>
      <w:r>
        <w:t>Hokio School</w:t>
      </w:r>
      <w:r w:rsidRPr="00C84FF5">
        <w:t xml:space="preserve"> in the 1950s and 1960s</w:t>
      </w:r>
      <w:r>
        <w:t>,</w:t>
      </w:r>
      <w:r w:rsidRPr="00C84FF5">
        <w:t xml:space="preserve"> had multiple confirmed allegations of sexual abuse made against him.</w:t>
      </w:r>
      <w:r w:rsidRPr="00C84FF5">
        <w:rPr>
          <w:vertAlign w:val="superscript"/>
        </w:rPr>
        <w:footnoteReference w:id="350"/>
      </w:r>
      <w:r w:rsidRPr="00C84FF5">
        <w:t xml:space="preserve"> He moved to Holdsworth </w:t>
      </w:r>
      <w:r>
        <w:t>S</w:t>
      </w:r>
      <w:r w:rsidRPr="00C84FF5">
        <w:t xml:space="preserve">chool in the 1970s where he continued to sexually abuse </w:t>
      </w:r>
      <w:r>
        <w:t>children and young people</w:t>
      </w:r>
      <w:r w:rsidRPr="00C84FF5">
        <w:t>.</w:t>
      </w:r>
      <w:r w:rsidRPr="00C84FF5">
        <w:rPr>
          <w:vertAlign w:val="superscript"/>
        </w:rPr>
        <w:footnoteReference w:id="351"/>
      </w:r>
      <w:r w:rsidRPr="00C84FF5">
        <w:t xml:space="preserve"> </w:t>
      </w:r>
    </w:p>
    <w:p w14:paraId="690364F5" w14:textId="77777777" w:rsidR="00FC5A39" w:rsidRPr="00C84FF5" w:rsidRDefault="00FC5A39" w:rsidP="00FC5A39">
      <w:pPr>
        <w:pStyle w:val="ListParagraph"/>
        <w:ind w:left="709" w:hanging="709"/>
      </w:pPr>
      <w:r w:rsidRPr="00C84FF5">
        <w:t xml:space="preserve">A visiting Catholic priest, Father </w:t>
      </w:r>
      <w:r>
        <w:t xml:space="preserve">Brian </w:t>
      </w:r>
      <w:r w:rsidRPr="00C84FF5">
        <w:t xml:space="preserve">Kelly, allegedly sexually abused four Catholic boys at </w:t>
      </w:r>
      <w:r>
        <w:t>Hokio School</w:t>
      </w:r>
      <w:r w:rsidRPr="00C84FF5">
        <w:t xml:space="preserve"> </w:t>
      </w:r>
      <w:r>
        <w:t>from</w:t>
      </w:r>
      <w:r w:rsidRPr="00C84FF5">
        <w:t xml:space="preserve"> 1959 to 1961. The abuse often took place in a small room where he took confession.</w:t>
      </w:r>
      <w:r w:rsidRPr="00C84FF5">
        <w:rPr>
          <w:vertAlign w:val="superscript"/>
        </w:rPr>
        <w:footnoteReference w:id="352"/>
      </w:r>
      <w:r w:rsidRPr="00C84FF5">
        <w:t xml:space="preserve"> </w:t>
      </w:r>
    </w:p>
    <w:p w14:paraId="099D557B" w14:textId="6E196D21" w:rsidR="00723FCA" w:rsidRPr="00F01985" w:rsidRDefault="00FC5A39" w:rsidP="005E78A3">
      <w:pPr>
        <w:pStyle w:val="ListParagraph"/>
        <w:ind w:left="709" w:hanging="709"/>
      </w:pPr>
      <w:r w:rsidRPr="3F5F6526">
        <w:t>In the 1970s</w:t>
      </w:r>
      <w:r>
        <w:t>,</w:t>
      </w:r>
      <w:r w:rsidRPr="3F5F6526">
        <w:t xml:space="preserve"> two Hokio School staff members, the cook Michael Ansell and a housemaster, Maahi </w:t>
      </w:r>
      <w:proofErr w:type="spellStart"/>
      <w:r w:rsidRPr="3F5F6526">
        <w:t>Tukapua</w:t>
      </w:r>
      <w:proofErr w:type="spellEnd"/>
      <w:r w:rsidRPr="3F5F6526">
        <w:t xml:space="preserve">, were convicted of sexually assaulting multiple victims. These perpetrators are discussed in more detail later in this chapter. </w:t>
      </w:r>
    </w:p>
    <w:p w14:paraId="70C80584" w14:textId="320C048A" w:rsidR="005A12F1" w:rsidRPr="00C84FF5" w:rsidRDefault="00FC5A39" w:rsidP="008E0FD7">
      <w:pPr>
        <w:pStyle w:val="Heading3"/>
        <w:rPr>
          <w:i/>
          <w:iCs/>
        </w:rPr>
      </w:pPr>
      <w:bookmarkStart w:id="88" w:name="_Toc178456207"/>
      <w:r>
        <w:lastRenderedPageBreak/>
        <w:t xml:space="preserve">Bystanders </w:t>
      </w:r>
      <w:r w:rsidR="00AA745A" w:rsidRPr="3F5F6526">
        <w:t xml:space="preserve">ignored </w:t>
      </w:r>
      <w:r w:rsidR="005A12F1" w:rsidRPr="3F5F6526">
        <w:t>abuse</w:t>
      </w:r>
      <w:bookmarkEnd w:id="88"/>
    </w:p>
    <w:p w14:paraId="6E3C9DFA" w14:textId="4B61116F" w:rsidR="005A12F1" w:rsidRPr="00C84FF5" w:rsidRDefault="005A12F1" w:rsidP="00AD332D">
      <w:pPr>
        <w:pStyle w:val="ListParagraph"/>
        <w:ind w:left="709" w:hanging="709"/>
      </w:pPr>
      <w:r w:rsidRPr="00C84FF5">
        <w:t xml:space="preserve">Survivors told </w:t>
      </w:r>
      <w:r w:rsidR="00DE6A3C" w:rsidRPr="00C84FF5">
        <w:t>the Inquiry</w:t>
      </w:r>
      <w:r w:rsidRPr="00C84FF5">
        <w:t xml:space="preserve"> </w:t>
      </w:r>
      <w:r w:rsidR="00C83C24">
        <w:t xml:space="preserve">that </w:t>
      </w:r>
      <w:r w:rsidRPr="00C84FF5">
        <w:t>staff</w:t>
      </w:r>
      <w:r w:rsidR="00FC5A39">
        <w:t xml:space="preserve"> (bystanders)</w:t>
      </w:r>
      <w:r w:rsidRPr="00C84FF5">
        <w:t xml:space="preserve"> knew of the abuse taking place</w:t>
      </w:r>
      <w:r w:rsidRPr="00C84FF5">
        <w:rPr>
          <w:vertAlign w:val="superscript"/>
        </w:rPr>
        <w:footnoteReference w:id="353"/>
      </w:r>
      <w:r w:rsidRPr="00C84FF5">
        <w:t xml:space="preserve"> but they would </w:t>
      </w:r>
      <w:r w:rsidR="00C83C24">
        <w:t xml:space="preserve">not </w:t>
      </w:r>
      <w:r w:rsidRPr="00C84FF5">
        <w:t>take steps to address it.</w:t>
      </w:r>
      <w:r w:rsidRPr="00C84FF5">
        <w:rPr>
          <w:vertAlign w:val="superscript"/>
        </w:rPr>
        <w:footnoteReference w:id="354"/>
      </w:r>
      <w:r w:rsidRPr="00C84FF5">
        <w:t xml:space="preserve"> </w:t>
      </w:r>
      <w:r w:rsidR="00760DD7">
        <w:t xml:space="preserve">Māori survivor </w:t>
      </w:r>
      <w:r w:rsidR="0018401E" w:rsidRPr="00C84FF5">
        <w:t>Mr SB</w:t>
      </w:r>
      <w:r w:rsidRPr="00C84FF5">
        <w:t xml:space="preserve"> described an ‘out of sight</w:t>
      </w:r>
      <w:r w:rsidR="00C83C24">
        <w:t>,</w:t>
      </w:r>
      <w:r w:rsidRPr="00C84FF5">
        <w:t xml:space="preserve"> out of mind’ attitude at </w:t>
      </w:r>
      <w:r w:rsidR="00EB4DB9">
        <w:t>Hokio School</w:t>
      </w:r>
      <w:r w:rsidRPr="00C84FF5">
        <w:t>: “The staff knew what was happening but as long as they didn't see it, it would just continue</w:t>
      </w:r>
      <w:r w:rsidR="004E19FF" w:rsidRPr="00C84FF5">
        <w:t xml:space="preserve"> to happen</w:t>
      </w:r>
      <w:r w:rsidRPr="00C84FF5">
        <w:t>.”</w:t>
      </w:r>
      <w:r w:rsidRPr="00C84FF5">
        <w:rPr>
          <w:rStyle w:val="FootnoteReference"/>
        </w:rPr>
        <w:footnoteReference w:id="355"/>
      </w:r>
      <w:r w:rsidRPr="00C84FF5">
        <w:t xml:space="preserve"> </w:t>
      </w:r>
      <w:r w:rsidR="001C7637">
        <w:t xml:space="preserve">NZ </w:t>
      </w:r>
      <w:r w:rsidR="00307E48">
        <w:t>European s</w:t>
      </w:r>
      <w:r w:rsidRPr="00C84FF5">
        <w:t>urvivor Mr BY, who was sexually abused by another boy</w:t>
      </w:r>
      <w:r w:rsidR="00F214DE">
        <w:t xml:space="preserve"> </w:t>
      </w:r>
      <w:r w:rsidR="00F214DE" w:rsidRPr="00F214DE">
        <w:t>at Kohitere Centre</w:t>
      </w:r>
      <w:r w:rsidRPr="00C84FF5">
        <w:t xml:space="preserve">, told </w:t>
      </w:r>
      <w:r w:rsidR="00DE6A3C" w:rsidRPr="00C84FF5">
        <w:t>the Inquiry</w:t>
      </w:r>
      <w:r w:rsidRPr="00C84FF5">
        <w:t>: “The staff weren’t interested in hearing about it and there was no complaints system.”</w:t>
      </w:r>
      <w:r w:rsidRPr="00C84FF5">
        <w:rPr>
          <w:vertAlign w:val="superscript"/>
        </w:rPr>
        <w:footnoteReference w:id="356"/>
      </w:r>
      <w:r w:rsidRPr="00C84FF5">
        <w:t xml:space="preserve"> </w:t>
      </w:r>
    </w:p>
    <w:p w14:paraId="682BD357" w14:textId="65E69BF9" w:rsidR="005A12F1" w:rsidRPr="00C84FF5" w:rsidRDefault="008015B6" w:rsidP="00AD332D">
      <w:pPr>
        <w:pStyle w:val="ListParagraph"/>
        <w:ind w:left="709" w:hanging="709"/>
      </w:pPr>
      <w:r w:rsidRPr="00C84FF5">
        <w:t>A f</w:t>
      </w:r>
      <w:r w:rsidR="005A12F1" w:rsidRPr="00C84FF5">
        <w:t xml:space="preserve">ormer </w:t>
      </w:r>
      <w:r w:rsidR="00EB4DB9">
        <w:t>Hokio School</w:t>
      </w:r>
      <w:r w:rsidR="005A12F1" w:rsidRPr="00C84FF5">
        <w:t xml:space="preserve"> </w:t>
      </w:r>
      <w:r w:rsidRPr="00C84FF5">
        <w:t>senior social worker</w:t>
      </w:r>
      <w:r w:rsidR="005A12F1" w:rsidRPr="00C84FF5">
        <w:t xml:space="preserve"> said he sometimes wouldn’t punish or acknowledge bullying, as this could result in retribution for the victim.</w:t>
      </w:r>
      <w:r w:rsidR="005A12F1" w:rsidRPr="00C84FF5">
        <w:rPr>
          <w:vertAlign w:val="superscript"/>
        </w:rPr>
        <w:footnoteReference w:id="357"/>
      </w:r>
      <w:r w:rsidR="005A12F1" w:rsidRPr="00C84FF5">
        <w:t xml:space="preserve"> </w:t>
      </w:r>
      <w:r w:rsidRPr="00C84FF5">
        <w:t>Another</w:t>
      </w:r>
      <w:r w:rsidR="005A12F1" w:rsidRPr="00C84FF5">
        <w:t xml:space="preserve"> social worker from </w:t>
      </w:r>
      <w:r w:rsidR="00EB4DB9">
        <w:t>Hokio School</w:t>
      </w:r>
      <w:r w:rsidR="005A12F1" w:rsidRPr="00C84FF5">
        <w:t xml:space="preserve"> said staff were aware that </w:t>
      </w:r>
      <w:r w:rsidR="00B954B3">
        <w:t>boys</w:t>
      </w:r>
      <w:r w:rsidR="00B954B3" w:rsidRPr="00C84FF5">
        <w:t xml:space="preserve"> </w:t>
      </w:r>
      <w:r w:rsidR="005A12F1" w:rsidRPr="00C84FF5">
        <w:t>were physically abusing new arrivals on the sand dunes</w:t>
      </w:r>
      <w:r w:rsidR="00C83C24">
        <w:t>,</w:t>
      </w:r>
      <w:r w:rsidR="005A12F1" w:rsidRPr="00C84FF5">
        <w:t xml:space="preserve"> so would avoid the area.</w:t>
      </w:r>
      <w:r w:rsidR="005A12F1" w:rsidRPr="00C84FF5">
        <w:rPr>
          <w:vertAlign w:val="superscript"/>
        </w:rPr>
        <w:footnoteReference w:id="358"/>
      </w:r>
      <w:r w:rsidR="005A12F1" w:rsidRPr="00C84FF5">
        <w:t xml:space="preserve"> He described management as having their “heads in the sand”, because they took no responsibility</w:t>
      </w:r>
      <w:r w:rsidR="008D3EFF">
        <w:t xml:space="preserve"> for the abuse that was happening there</w:t>
      </w:r>
      <w:r w:rsidR="005A12F1" w:rsidRPr="00C84FF5">
        <w:t>.</w:t>
      </w:r>
      <w:r w:rsidR="005A12F1" w:rsidRPr="00C84FF5">
        <w:rPr>
          <w:vertAlign w:val="superscript"/>
        </w:rPr>
        <w:footnoteReference w:id="359"/>
      </w:r>
    </w:p>
    <w:p w14:paraId="1AE601DB" w14:textId="1A466C48" w:rsidR="005A12F1" w:rsidRPr="00C84FF5" w:rsidRDefault="005A12F1" w:rsidP="00A11A99">
      <w:pPr>
        <w:pStyle w:val="Heading2"/>
      </w:pPr>
      <w:bookmarkStart w:id="89" w:name="_Toc178456208"/>
      <w:r w:rsidRPr="00C84FF5">
        <w:t>Institutional factors</w:t>
      </w:r>
      <w:r w:rsidR="0080514D" w:rsidRPr="00C84FF5">
        <w:t xml:space="preserve"> that caused or contributed to abuse</w:t>
      </w:r>
      <w:r w:rsidR="00C03B50">
        <w:t xml:space="preserve"> and </w:t>
      </w:r>
      <w:r w:rsidR="00965E1F">
        <w:t>neglect</w:t>
      </w:r>
      <w:bookmarkEnd w:id="89"/>
    </w:p>
    <w:p w14:paraId="04E1E39D" w14:textId="696BE7F4" w:rsidR="005A12F1" w:rsidRPr="00C84FF5" w:rsidRDefault="008E0885" w:rsidP="008E0FD7">
      <w:pPr>
        <w:pStyle w:val="Heading3"/>
      </w:pPr>
      <w:bookmarkStart w:id="90" w:name="_Toc178456209"/>
      <w:r>
        <w:t xml:space="preserve">A </w:t>
      </w:r>
      <w:r w:rsidR="005A12F1" w:rsidRPr="00C84FF5">
        <w:t>culture of violence contributed to abuse and neglect</w:t>
      </w:r>
      <w:bookmarkEnd w:id="90"/>
      <w:r w:rsidR="005A12F1" w:rsidRPr="00C84FF5">
        <w:t xml:space="preserve"> </w:t>
      </w:r>
    </w:p>
    <w:p w14:paraId="4C8D5AA5" w14:textId="60E21AD4" w:rsidR="005A12F1" w:rsidRPr="00C84FF5" w:rsidDel="00C662B4" w:rsidRDefault="005A12F1" w:rsidP="00AD332D">
      <w:pPr>
        <w:pStyle w:val="ListParagraph"/>
        <w:ind w:left="709" w:hanging="709"/>
      </w:pPr>
      <w:r w:rsidRPr="00C662B4">
        <w:t xml:space="preserve">Survivors described </w:t>
      </w:r>
      <w:r w:rsidR="00EB4DB9" w:rsidRPr="0021763A">
        <w:t>Hokio School</w:t>
      </w:r>
      <w:r w:rsidRPr="00C662B4">
        <w:t xml:space="preserve"> and </w:t>
      </w:r>
      <w:r w:rsidR="00A14D77" w:rsidRPr="0021763A">
        <w:t>Kohitere Centre</w:t>
      </w:r>
      <w:r w:rsidRPr="00C662B4">
        <w:t xml:space="preserve"> as places of extreme violence, where abuse, </w:t>
      </w:r>
      <w:r w:rsidR="007A1D83" w:rsidRPr="00C662B4">
        <w:t xml:space="preserve">fights and </w:t>
      </w:r>
      <w:r w:rsidRPr="00C662B4">
        <w:t>bullying were part of the culture. Survivors said violence was normalised and that they eventually became desensitised to it.</w:t>
      </w:r>
      <w:r w:rsidRPr="00C84FF5">
        <w:rPr>
          <w:vertAlign w:val="superscript"/>
        </w:rPr>
        <w:footnoteReference w:id="360"/>
      </w:r>
      <w:r w:rsidR="00591239" w:rsidRPr="00C662B4">
        <w:t xml:space="preserve"> </w:t>
      </w:r>
      <w:r w:rsidRPr="00C662B4">
        <w:t>They became abusive themselves, to be ‘hard’ or fight back</w:t>
      </w:r>
      <w:r w:rsidRPr="00C84FF5">
        <w:rPr>
          <w:vertAlign w:val="superscript"/>
        </w:rPr>
        <w:footnoteReference w:id="361"/>
      </w:r>
      <w:r w:rsidRPr="00C662B4">
        <w:t xml:space="preserve"> as a way of protecting themselves. </w:t>
      </w:r>
      <w:r w:rsidR="00CB1A2B" w:rsidRPr="0070315C">
        <w:t xml:space="preserve">Niuean and Māori </w:t>
      </w:r>
      <w:r w:rsidR="00CB1A2B" w:rsidRPr="005C2DC2">
        <w:t xml:space="preserve">survivor Mr </w:t>
      </w:r>
      <w:r w:rsidR="00CB1A2B">
        <w:t>VV</w:t>
      </w:r>
      <w:r w:rsidR="00CB1A2B" w:rsidRPr="005C2DC2">
        <w:t xml:space="preserve"> </w:t>
      </w:r>
      <w:r w:rsidR="00CB1A2B" w:rsidRPr="0070315C">
        <w:t>(Ngāpuhi) </w:t>
      </w:r>
      <w:r w:rsidRPr="00C662B4">
        <w:t xml:space="preserve">told </w:t>
      </w:r>
      <w:r w:rsidR="00DE6A3C" w:rsidRPr="00C662B4">
        <w:t>the Inquiry</w:t>
      </w:r>
      <w:r w:rsidRPr="00C662B4">
        <w:t xml:space="preserve"> that by the time he arrived at </w:t>
      </w:r>
      <w:r w:rsidR="00A14D77" w:rsidRPr="0021763A">
        <w:t>Kohitere Centre</w:t>
      </w:r>
      <w:r w:rsidRPr="00C662B4">
        <w:t>, after being at three other boys’ homes: “I was really institutionalised. I was the one dishing out the violence, because I had learned what to do at all the other institutions."</w:t>
      </w:r>
      <w:r w:rsidRPr="00C84FF5">
        <w:rPr>
          <w:vertAlign w:val="superscript"/>
        </w:rPr>
        <w:footnoteReference w:id="362"/>
      </w:r>
    </w:p>
    <w:p w14:paraId="278121CC" w14:textId="7E05D2BC" w:rsidR="005A12F1" w:rsidRPr="00C84FF5" w:rsidRDefault="005A12F1" w:rsidP="00A11A99">
      <w:pPr>
        <w:pStyle w:val="Heading4"/>
      </w:pPr>
      <w:r w:rsidRPr="00C84FF5">
        <w:t>No-narking culture</w:t>
      </w:r>
      <w:r w:rsidR="00DE5688" w:rsidRPr="00C84FF5">
        <w:t xml:space="preserve"> contributed to abuse</w:t>
      </w:r>
    </w:p>
    <w:p w14:paraId="60EA2E5E" w14:textId="176DD66C" w:rsidR="005A12F1" w:rsidRPr="00C84FF5" w:rsidRDefault="005A12F1" w:rsidP="00AD332D">
      <w:pPr>
        <w:pStyle w:val="ListParagraph"/>
        <w:ind w:left="709" w:hanging="709"/>
      </w:pPr>
      <w:r w:rsidRPr="00C84FF5">
        <w:t xml:space="preserve">There was a strict no-narking culture at both institutions. This meant much of the abuse went undetected or was not dealt with. </w:t>
      </w:r>
      <w:r w:rsidR="007A1D83" w:rsidRPr="00C84FF5">
        <w:t xml:space="preserve">Survivors learned quickly they had to endure the abuse and stay silent. </w:t>
      </w:r>
      <w:r w:rsidR="003A0349">
        <w:t xml:space="preserve">NZ </w:t>
      </w:r>
      <w:r w:rsidR="00980F50">
        <w:t>European</w:t>
      </w:r>
      <w:r w:rsidR="003A0349">
        <w:t xml:space="preserve"> s</w:t>
      </w:r>
      <w:r w:rsidRPr="00C84FF5">
        <w:t xml:space="preserve">urvivor </w:t>
      </w:r>
      <w:r w:rsidR="009B6BC2" w:rsidRPr="00C84FF5">
        <w:rPr>
          <w:lang w:val="en-NZ"/>
        </w:rPr>
        <w:t>Mr PF</w:t>
      </w:r>
      <w:r w:rsidR="009B6BC2" w:rsidRPr="00C84FF5">
        <w:t xml:space="preserve"> </w:t>
      </w:r>
      <w:r w:rsidRPr="00C84FF5">
        <w:t xml:space="preserve">told </w:t>
      </w:r>
      <w:r w:rsidR="00BA7F72" w:rsidRPr="00C84FF5">
        <w:t>the Inquiry</w:t>
      </w:r>
      <w:r w:rsidRPr="00C84FF5">
        <w:t xml:space="preserve">: “I </w:t>
      </w:r>
      <w:r w:rsidRPr="00C84FF5">
        <w:lastRenderedPageBreak/>
        <w:t>learnt that in a place like Hokio you never narked, you had to suck it in, choke on it and vomit when they weren't looking.”</w:t>
      </w:r>
      <w:r w:rsidRPr="00C84FF5">
        <w:rPr>
          <w:rStyle w:val="FootnoteReference"/>
        </w:rPr>
        <w:footnoteReference w:id="363"/>
      </w:r>
    </w:p>
    <w:p w14:paraId="67565DB8" w14:textId="0C9D3053" w:rsidR="005A12F1" w:rsidRPr="00C84FF5" w:rsidRDefault="005A12F1" w:rsidP="00AD332D">
      <w:pPr>
        <w:pStyle w:val="ListParagraph"/>
        <w:ind w:left="709" w:hanging="709"/>
      </w:pPr>
      <w:r w:rsidRPr="67BA5306">
        <w:t xml:space="preserve">Disclosing abuse could lead to further abuse or punishment. </w:t>
      </w:r>
      <w:r w:rsidR="00B46D17" w:rsidRPr="67BA5306">
        <w:t xml:space="preserve">Māori survivor </w:t>
      </w:r>
      <w:r w:rsidR="006A7B85" w:rsidRPr="67BA5306">
        <w:t>Mr SK</w:t>
      </w:r>
      <w:r w:rsidRPr="67BA5306">
        <w:t xml:space="preserve"> recalled being attacked after reporting a sexual assault by another survivor at </w:t>
      </w:r>
      <w:r w:rsidR="00A14D77" w:rsidRPr="67BA5306">
        <w:t>Kohitere Centre</w:t>
      </w:r>
      <w:r w:rsidRPr="67BA5306">
        <w:t xml:space="preserve">: “My pants were taken off and something or someone entered me. I remember that the guys were saying, </w:t>
      </w:r>
      <w:r w:rsidR="006E6525">
        <w:t>‘</w:t>
      </w:r>
      <w:r w:rsidRPr="67BA5306">
        <w:t>fucken nark</w:t>
      </w:r>
      <w:r w:rsidR="006E6525">
        <w:t>’</w:t>
      </w:r>
      <w:r w:rsidR="00C535E1" w:rsidRPr="67BA5306">
        <w:t xml:space="preserve"> </w:t>
      </w:r>
      <w:r w:rsidRPr="67BA5306">
        <w:t xml:space="preserve">and </w:t>
      </w:r>
      <w:r w:rsidR="006E6525">
        <w:t>‘</w:t>
      </w:r>
      <w:r w:rsidRPr="67BA5306">
        <w:t xml:space="preserve">you narked on </w:t>
      </w:r>
      <w:r w:rsidR="00B33368" w:rsidRPr="67BA5306">
        <w:t>[</w:t>
      </w:r>
      <w:r w:rsidR="00712E68" w:rsidRPr="67BA5306">
        <w:t>survivor</w:t>
      </w:r>
      <w:r w:rsidR="00B33368" w:rsidRPr="67BA5306">
        <w:t>]</w:t>
      </w:r>
      <w:r w:rsidR="006E6525">
        <w:t>’”</w:t>
      </w:r>
      <w:r w:rsidRPr="67BA5306">
        <w:t>.</w:t>
      </w:r>
      <w:r w:rsidRPr="67BA5306">
        <w:rPr>
          <w:vertAlign w:val="superscript"/>
        </w:rPr>
        <w:footnoteReference w:id="364"/>
      </w:r>
      <w:r w:rsidR="00365455" w:rsidRPr="67BA5306">
        <w:t xml:space="preserve"> </w:t>
      </w:r>
      <w:r w:rsidRPr="67BA5306">
        <w:t xml:space="preserve"> </w:t>
      </w:r>
    </w:p>
    <w:p w14:paraId="749BA10D" w14:textId="0553AAA3" w:rsidR="005A12F1" w:rsidRPr="00C84FF5" w:rsidRDefault="00527FA2" w:rsidP="00AD332D">
      <w:pPr>
        <w:pStyle w:val="ListParagraph"/>
        <w:ind w:left="709" w:hanging="709"/>
      </w:pPr>
      <w:r>
        <w:t>NZ</w:t>
      </w:r>
      <w:r w:rsidR="00C85CCD">
        <w:t xml:space="preserve"> European s</w:t>
      </w:r>
      <w:r w:rsidR="005A12F1" w:rsidRPr="00C84FF5">
        <w:t xml:space="preserve">urvivor Desmond Hurring described how when he complained to staff about abuse at </w:t>
      </w:r>
      <w:r w:rsidR="00A14D77">
        <w:t>Kohitere Centre</w:t>
      </w:r>
      <w:r w:rsidR="005A12F1" w:rsidRPr="00C84FF5">
        <w:t>: “</w:t>
      </w:r>
      <w:r w:rsidR="006E6525">
        <w:t>T</w:t>
      </w:r>
      <w:r w:rsidR="005A12F1" w:rsidRPr="00C84FF5">
        <w:t>hey set me up to be stomped by other boys and took away my privileges.”</w:t>
      </w:r>
      <w:r w:rsidR="005A12F1" w:rsidRPr="00C84FF5">
        <w:rPr>
          <w:vertAlign w:val="superscript"/>
        </w:rPr>
        <w:footnoteReference w:id="365"/>
      </w:r>
      <w:r w:rsidR="005A12F1" w:rsidRPr="00C84FF5">
        <w:t xml:space="preserve"> </w:t>
      </w:r>
      <w:r w:rsidR="00337D47" w:rsidRPr="00C84FF5">
        <w:t>Another survivor said that s</w:t>
      </w:r>
      <w:r w:rsidR="005A12F1" w:rsidRPr="00C84FF5">
        <w:t>ometimes if a child did something a staff member didn’t like</w:t>
      </w:r>
      <w:r w:rsidR="006E6525">
        <w:t>,</w:t>
      </w:r>
      <w:r w:rsidR="005A12F1" w:rsidRPr="00C84FF5">
        <w:t xml:space="preserve"> they would the tell other </w:t>
      </w:r>
      <w:r w:rsidR="00C535E1">
        <w:t>children</w:t>
      </w:r>
      <w:r w:rsidR="00C535E1" w:rsidRPr="00C84FF5">
        <w:t xml:space="preserve"> </w:t>
      </w:r>
      <w:r w:rsidR="005A12F1" w:rsidRPr="00C84FF5">
        <w:t>that boy had narked, knowing he would be punished.</w:t>
      </w:r>
      <w:r w:rsidR="005A12F1" w:rsidRPr="00C84FF5">
        <w:rPr>
          <w:vertAlign w:val="superscript"/>
        </w:rPr>
        <w:footnoteReference w:id="366"/>
      </w:r>
      <w:r w:rsidR="005A12F1" w:rsidRPr="00C84FF5">
        <w:t xml:space="preserve"> </w:t>
      </w:r>
    </w:p>
    <w:p w14:paraId="37A18F6F" w14:textId="752D0A83" w:rsidR="00705157" w:rsidRDefault="00A663D1" w:rsidP="00AD332D">
      <w:pPr>
        <w:pStyle w:val="ListParagraph"/>
        <w:ind w:left="709" w:hanging="709"/>
      </w:pPr>
      <w:r w:rsidRPr="00C84FF5">
        <w:t xml:space="preserve">A </w:t>
      </w:r>
      <w:r w:rsidR="00A14D77">
        <w:t>Kohitere Centre</w:t>
      </w:r>
      <w:r w:rsidR="005A12F1" w:rsidRPr="00C84FF5">
        <w:t xml:space="preserve"> senior counsellor described staff responses to peer-on-peer abuse as reactionary and said there was no attempt to develop a long-term strategy for minimising bullying among the boys.</w:t>
      </w:r>
      <w:r w:rsidR="005A12F1" w:rsidRPr="00C84FF5">
        <w:rPr>
          <w:vertAlign w:val="superscript"/>
        </w:rPr>
        <w:footnoteReference w:id="367"/>
      </w:r>
    </w:p>
    <w:p w14:paraId="5BF940DE" w14:textId="77777777" w:rsidR="00705157" w:rsidRDefault="00705157">
      <w:pPr>
        <w:rPr>
          <w:rFonts w:ascii="Arial" w:eastAsiaTheme="minorHAnsi" w:hAnsi="Arial" w:cs="Arial"/>
          <w:sz w:val="22"/>
          <w:szCs w:val="22"/>
          <w:lang w:val="en-AU"/>
        </w:rPr>
      </w:pPr>
      <w:r>
        <w:br w:type="page"/>
      </w:r>
    </w:p>
    <w:p w14:paraId="5DC9D10D" w14:textId="684A0B4C" w:rsidR="005A12F1" w:rsidRPr="00C84FF5" w:rsidRDefault="005A12F1" w:rsidP="00DF3BCC">
      <w:pPr>
        <w:pStyle w:val="Heading4"/>
      </w:pPr>
      <w:r w:rsidRPr="3F5F6526">
        <w:lastRenderedPageBreak/>
        <w:t xml:space="preserve">Staff used the kingpin system and other </w:t>
      </w:r>
      <w:r w:rsidR="000277AA" w:rsidRPr="3F5F6526">
        <w:t>children and young people</w:t>
      </w:r>
      <w:r w:rsidRPr="3F5F6526">
        <w:t xml:space="preserve"> as a form of control </w:t>
      </w:r>
    </w:p>
    <w:p w14:paraId="38358551" w14:textId="67A495B3" w:rsidR="005A12F1" w:rsidRPr="00C84FF5" w:rsidRDefault="005A12F1" w:rsidP="00AD332D">
      <w:pPr>
        <w:pStyle w:val="ListParagraph"/>
        <w:ind w:left="709" w:hanging="709"/>
      </w:pPr>
      <w:r w:rsidRPr="00C84FF5">
        <w:t xml:space="preserve">Deputy </w:t>
      </w:r>
      <w:r w:rsidR="00CD4172">
        <w:t>P</w:t>
      </w:r>
      <w:r w:rsidRPr="00C84FF5">
        <w:t>rincipal Mike Doolan detailed</w:t>
      </w:r>
      <w:r w:rsidR="00365455">
        <w:t xml:space="preserve"> </w:t>
      </w:r>
      <w:r w:rsidRPr="00C84FF5">
        <w:t xml:space="preserve">“an alternative form of management” among the boys at </w:t>
      </w:r>
      <w:r w:rsidR="00A14D77">
        <w:t>Kohitere Centre</w:t>
      </w:r>
      <w:r w:rsidRPr="00C84FF5">
        <w:t xml:space="preserve"> and that “staff used that alternative structure as part of their own control mechanism”.</w:t>
      </w:r>
      <w:r w:rsidRPr="00C84FF5">
        <w:rPr>
          <w:vertAlign w:val="superscript"/>
        </w:rPr>
        <w:footnoteReference w:id="368"/>
      </w:r>
      <w:r w:rsidRPr="00C84FF5">
        <w:t xml:space="preserve"> He attributed this to untrained staff out of their depth and working under “uncompromising bosses … who didn’t want the place to get out of their control”</w:t>
      </w:r>
      <w:r w:rsidR="0020370A">
        <w:t>.</w:t>
      </w:r>
      <w:r w:rsidRPr="00C84FF5">
        <w:rPr>
          <w:vertAlign w:val="superscript"/>
        </w:rPr>
        <w:footnoteReference w:id="369"/>
      </w:r>
      <w:r w:rsidRPr="00C84FF5">
        <w:t xml:space="preserve"> Other </w:t>
      </w:r>
      <w:r w:rsidR="00A14D77">
        <w:t>Kohitere Centre</w:t>
      </w:r>
      <w:r w:rsidRPr="00C84FF5">
        <w:t xml:space="preserve"> staff acknowledged the informal “kingpin system”</w:t>
      </w:r>
      <w:r w:rsidRPr="00C84FF5">
        <w:rPr>
          <w:vertAlign w:val="superscript"/>
        </w:rPr>
        <w:footnoteReference w:id="370"/>
      </w:r>
      <w:r w:rsidRPr="00C84FF5">
        <w:t xml:space="preserve"> and said it was exploited by staff. </w:t>
      </w:r>
      <w:r w:rsidR="00FB5668" w:rsidRPr="00C84FF5">
        <w:t>Senior r</w:t>
      </w:r>
      <w:r w:rsidRPr="00C84FF5">
        <w:t xml:space="preserve">esidential social worker </w:t>
      </w:r>
      <w:proofErr w:type="spellStart"/>
      <w:r w:rsidR="00932B99" w:rsidRPr="00C84FF5">
        <w:rPr>
          <w:lang w:val="mi-NZ"/>
        </w:rPr>
        <w:t>Mr</w:t>
      </w:r>
      <w:proofErr w:type="spellEnd"/>
      <w:r w:rsidR="00932B99" w:rsidRPr="00C84FF5">
        <w:rPr>
          <w:lang w:val="mi-NZ"/>
        </w:rPr>
        <w:t xml:space="preserve"> PY</w:t>
      </w:r>
      <w:r w:rsidR="00932B99" w:rsidRPr="00C84FF5">
        <w:t xml:space="preserve"> </w:t>
      </w:r>
      <w:r w:rsidRPr="00C84FF5">
        <w:t>said:</w:t>
      </w:r>
    </w:p>
    <w:p w14:paraId="4CF81D6F" w14:textId="1DF33BDD" w:rsidR="005A12F1" w:rsidRPr="00C84FF5" w:rsidRDefault="0020370A" w:rsidP="00892ECE">
      <w:pPr>
        <w:pStyle w:val="Quote"/>
        <w:ind w:left="1701" w:right="1275"/>
      </w:pPr>
      <w:bookmarkStart w:id="91" w:name="_Hlk166658691"/>
      <w:r>
        <w:t>“</w:t>
      </w:r>
      <w:r w:rsidR="005A12F1" w:rsidRPr="00C84FF5">
        <w:t>The kingpin culture at Kohitere was very big and used by staff positively and negatively. I challenged Tom Woulfe at one stage about him legitimising the kingpin structure by making some of the more violent kingpins members of the student council</w:t>
      </w:r>
      <w:r w:rsidR="006E6525">
        <w:t>.</w:t>
      </w:r>
      <w:bookmarkEnd w:id="91"/>
      <w:r>
        <w:t>”</w:t>
      </w:r>
      <w:r w:rsidR="005A12F1" w:rsidRPr="4870A1E1">
        <w:rPr>
          <w:rStyle w:val="FootnoteReference"/>
          <w:lang w:val="en-AU"/>
        </w:rPr>
        <w:footnoteReference w:id="371"/>
      </w:r>
      <w:r w:rsidR="00365455">
        <w:t xml:space="preserve"> </w:t>
      </w:r>
    </w:p>
    <w:p w14:paraId="0D08988B" w14:textId="1D019CEF" w:rsidR="00B70963" w:rsidRPr="00C84FF5" w:rsidRDefault="00A663D1" w:rsidP="00AD332D">
      <w:pPr>
        <w:pStyle w:val="ListParagraph"/>
        <w:ind w:left="709" w:hanging="709"/>
      </w:pPr>
      <w:r w:rsidRPr="00C84FF5">
        <w:t xml:space="preserve">A </w:t>
      </w:r>
      <w:r w:rsidR="00A14D77">
        <w:t>Kohitere Centre</w:t>
      </w:r>
      <w:r w:rsidR="00B70963" w:rsidRPr="00C84FF5">
        <w:t xml:space="preserve"> </w:t>
      </w:r>
      <w:r w:rsidRPr="00C84FF5">
        <w:t>senior</w:t>
      </w:r>
      <w:r w:rsidR="00B70963" w:rsidRPr="00C84FF5">
        <w:t xml:space="preserve"> counsellor said he felt as though the boys were in control and that staff allowed them to run the place.</w:t>
      </w:r>
      <w:r w:rsidR="00B70963" w:rsidRPr="00C84FF5">
        <w:rPr>
          <w:vertAlign w:val="superscript"/>
        </w:rPr>
        <w:footnoteReference w:id="372"/>
      </w:r>
      <w:r w:rsidR="00B70963" w:rsidRPr="00C84FF5">
        <w:t xml:space="preserve"> Survivors from </w:t>
      </w:r>
      <w:r w:rsidR="00A14D77">
        <w:t>Kohitere Centre</w:t>
      </w:r>
      <w:r w:rsidR="00B70963" w:rsidRPr="00C84FF5">
        <w:t xml:space="preserve"> confirmed that the staff used the kingpin system to control </w:t>
      </w:r>
      <w:r w:rsidR="00CD4172">
        <w:t>the children and young people</w:t>
      </w:r>
      <w:r w:rsidR="00B70963" w:rsidRPr="00C84FF5">
        <w:t>.</w:t>
      </w:r>
      <w:r w:rsidR="00B70963" w:rsidRPr="00C84FF5">
        <w:rPr>
          <w:vertAlign w:val="superscript"/>
        </w:rPr>
        <w:footnoteReference w:id="373"/>
      </w:r>
      <w:r w:rsidR="00B70963" w:rsidRPr="00C84FF5">
        <w:t xml:space="preserve"> </w:t>
      </w:r>
    </w:p>
    <w:p w14:paraId="5CE23553" w14:textId="3BA87010" w:rsidR="005A12F1" w:rsidRPr="00C84FF5" w:rsidRDefault="007A3D79" w:rsidP="00AD332D">
      <w:pPr>
        <w:pStyle w:val="ListParagraph"/>
        <w:ind w:left="709" w:hanging="709"/>
      </w:pPr>
      <w:r w:rsidRPr="00C84FF5">
        <w:t>If a child misbehaved</w:t>
      </w:r>
      <w:r w:rsidR="006E6525">
        <w:t>,</w:t>
      </w:r>
      <w:r w:rsidRPr="00C84FF5">
        <w:t xml:space="preserve"> staff would sometimes inflict group punishments knowing that the </w:t>
      </w:r>
      <w:r w:rsidR="004461CC">
        <w:t xml:space="preserve">child </w:t>
      </w:r>
      <w:r w:rsidRPr="00C84FF5">
        <w:t>would be beaten up afterwards.</w:t>
      </w:r>
      <w:r w:rsidRPr="00C84FF5">
        <w:rPr>
          <w:vertAlign w:val="superscript"/>
        </w:rPr>
        <w:footnoteReference w:id="374"/>
      </w:r>
      <w:r w:rsidR="005A12F1" w:rsidRPr="00C84FF5">
        <w:t xml:space="preserve"> </w:t>
      </w:r>
      <w:r w:rsidR="00A66621" w:rsidRPr="00C84FF5">
        <w:t>For example, a</w:t>
      </w:r>
      <w:r w:rsidR="005A12F1" w:rsidRPr="00C84FF5">
        <w:t xml:space="preserve"> </w:t>
      </w:r>
      <w:r w:rsidR="00EB4DB9">
        <w:t>Hokio School</w:t>
      </w:r>
      <w:r w:rsidR="005A12F1" w:rsidRPr="00C84FF5">
        <w:t xml:space="preserve"> staff member described how</w:t>
      </w:r>
      <w:r w:rsidR="007A1D83" w:rsidRPr="00C84FF5">
        <w:t>,</w:t>
      </w:r>
      <w:r w:rsidR="005A12F1" w:rsidRPr="00C84FF5">
        <w:t xml:space="preserve"> if a child ran away, the whole wing would be in trouble: “So when a kid came back – he’d answer to the other kids as well.”</w:t>
      </w:r>
      <w:r w:rsidR="005A12F1" w:rsidRPr="00C84FF5">
        <w:rPr>
          <w:rStyle w:val="FootnoteReference"/>
        </w:rPr>
        <w:footnoteReference w:id="375"/>
      </w:r>
      <w:r w:rsidR="005A12F1" w:rsidRPr="00C84FF5">
        <w:t xml:space="preserve"> Sometimes boys from </w:t>
      </w:r>
      <w:r w:rsidR="00EB4DB9">
        <w:t>Hokio School</w:t>
      </w:r>
      <w:r w:rsidR="005A12F1" w:rsidRPr="00C84FF5">
        <w:t xml:space="preserve"> would be told to hunt down an absconder and that everyone would be punished</w:t>
      </w:r>
      <w:r w:rsidR="007A1D83" w:rsidRPr="00C84FF5">
        <w:t xml:space="preserve"> later</w:t>
      </w:r>
      <w:r w:rsidR="005A12F1" w:rsidRPr="00C84FF5">
        <w:t>.</w:t>
      </w:r>
      <w:r w:rsidR="005A12F1" w:rsidRPr="00C84FF5">
        <w:rPr>
          <w:vertAlign w:val="superscript"/>
        </w:rPr>
        <w:footnoteReference w:id="376"/>
      </w:r>
      <w:r w:rsidR="005A12F1" w:rsidRPr="00C84FF5">
        <w:t xml:space="preserve"> A survivor from </w:t>
      </w:r>
      <w:r w:rsidR="00EB4DB9">
        <w:t>Hokio School</w:t>
      </w:r>
      <w:r w:rsidR="005A12F1" w:rsidRPr="00C84FF5">
        <w:t xml:space="preserve"> said: “Can you imagine what happened to that person when he’d be found?”</w:t>
      </w:r>
      <w:r w:rsidR="005A12F1" w:rsidRPr="00C84FF5">
        <w:rPr>
          <w:vertAlign w:val="superscript"/>
        </w:rPr>
        <w:footnoteReference w:id="377"/>
      </w:r>
    </w:p>
    <w:p w14:paraId="52528486" w14:textId="77777777" w:rsidR="00705157" w:rsidRDefault="00705157">
      <w:pPr>
        <w:rPr>
          <w:rFonts w:ascii="Arial" w:eastAsiaTheme="majorEastAsia" w:hAnsi="Arial" w:cs="Arial"/>
          <w:b/>
          <w:bCs/>
          <w:color w:val="385623" w:themeColor="accent6" w:themeShade="80"/>
          <w:sz w:val="26"/>
          <w:szCs w:val="26"/>
          <w:lang w:val="en-GB"/>
        </w:rPr>
      </w:pPr>
      <w:bookmarkStart w:id="92" w:name="_Toc178456210"/>
      <w:r>
        <w:br w:type="page"/>
      </w:r>
    </w:p>
    <w:p w14:paraId="6D249614" w14:textId="043A7977" w:rsidR="005A12F1" w:rsidRPr="00C84FF5" w:rsidRDefault="005A12F1" w:rsidP="008E0FD7">
      <w:pPr>
        <w:pStyle w:val="Heading3"/>
      </w:pPr>
      <w:r w:rsidRPr="00C84FF5">
        <w:lastRenderedPageBreak/>
        <w:t>Recruitment and vetting were inadequate</w:t>
      </w:r>
      <w:bookmarkEnd w:id="92"/>
      <w:r w:rsidRPr="00C84FF5">
        <w:t xml:space="preserve"> </w:t>
      </w:r>
    </w:p>
    <w:p w14:paraId="5E993668" w14:textId="47DFF199" w:rsidR="005A12F1" w:rsidRPr="00C84FF5" w:rsidRDefault="005A12F1" w:rsidP="00AD332D">
      <w:pPr>
        <w:pStyle w:val="ListParagraph"/>
        <w:ind w:left="709" w:hanging="709"/>
      </w:pPr>
      <w:r w:rsidRPr="3F5F6526">
        <w:t xml:space="preserve">Many staff did not have prior experience working with </w:t>
      </w:r>
      <w:r w:rsidR="000277AA" w:rsidRPr="3F5F6526">
        <w:t>children and young people</w:t>
      </w:r>
      <w:r w:rsidRPr="3F5F6526">
        <w:t xml:space="preserve">. While some were former teachers, others came from trades, given the focus at </w:t>
      </w:r>
      <w:r w:rsidR="00A14D77" w:rsidRPr="3F5F6526">
        <w:t>Kohitere Centre</w:t>
      </w:r>
      <w:r w:rsidRPr="3F5F6526">
        <w:t xml:space="preserve"> on workforce training. </w:t>
      </w:r>
      <w:r w:rsidR="00BC5E0C" w:rsidRPr="3F5F6526">
        <w:t xml:space="preserve">The </w:t>
      </w:r>
      <w:r w:rsidRPr="3F5F6526">
        <w:t xml:space="preserve">lack of specialist staff adequately trained to support </w:t>
      </w:r>
      <w:r w:rsidR="000277AA" w:rsidRPr="3F5F6526">
        <w:t>children and young people</w:t>
      </w:r>
      <w:r w:rsidRPr="3F5F6526">
        <w:t xml:space="preserve"> with complex behavioural needs and past trauma</w:t>
      </w:r>
      <w:r w:rsidR="00AA7BA7" w:rsidRPr="3F5F6526">
        <w:t xml:space="preserve"> </w:t>
      </w:r>
      <w:r w:rsidRPr="3F5F6526">
        <w:t xml:space="preserve">contributed to further neglect. </w:t>
      </w:r>
    </w:p>
    <w:p w14:paraId="6A637386" w14:textId="5ED61D28" w:rsidR="00B70963" w:rsidRPr="00C84FF5" w:rsidRDefault="00B70963" w:rsidP="00AD332D">
      <w:pPr>
        <w:pStyle w:val="ListParagraph"/>
        <w:ind w:left="709" w:hanging="709"/>
      </w:pPr>
      <w:r w:rsidRPr="3F5F6526">
        <w:t xml:space="preserve">There were </w:t>
      </w:r>
      <w:r w:rsidR="00787318" w:rsidRPr="3F5F6526">
        <w:t xml:space="preserve">some </w:t>
      </w:r>
      <w:r w:rsidRPr="3F5F6526">
        <w:t xml:space="preserve">Māori staff members at both institutions, </w:t>
      </w:r>
      <w:r w:rsidR="00AE21E8" w:rsidRPr="3F5F6526">
        <w:t xml:space="preserve">but </w:t>
      </w:r>
      <w:proofErr w:type="gramStart"/>
      <w:r w:rsidRPr="3F5F6526">
        <w:t>the majority</w:t>
      </w:r>
      <w:r w:rsidR="002B1367" w:rsidRPr="3F5F6526">
        <w:t xml:space="preserve"> of</w:t>
      </w:r>
      <w:proofErr w:type="gramEnd"/>
      <w:r w:rsidRPr="3F5F6526">
        <w:t xml:space="preserve"> </w:t>
      </w:r>
      <w:r w:rsidR="007F5107" w:rsidRPr="3F5F6526">
        <w:t xml:space="preserve">managers </w:t>
      </w:r>
      <w:r w:rsidRPr="3F5F6526">
        <w:t xml:space="preserve">were Pākehā, despite most </w:t>
      </w:r>
      <w:r w:rsidR="004B4D35" w:rsidRPr="3F5F6526">
        <w:t xml:space="preserve">boys </w:t>
      </w:r>
      <w:r w:rsidRPr="3F5F6526">
        <w:t xml:space="preserve">being </w:t>
      </w:r>
      <w:r w:rsidR="004B4D35" w:rsidRPr="3F5F6526">
        <w:t>tamariki and rangatahi</w:t>
      </w:r>
      <w:r w:rsidR="00D346DA" w:rsidRPr="3F5F6526">
        <w:t xml:space="preserve"> </w:t>
      </w:r>
      <w:r w:rsidRPr="3F5F6526">
        <w:t>Māori</w:t>
      </w:r>
      <w:r w:rsidR="00033B66" w:rsidRPr="3F5F6526">
        <w:t xml:space="preserve"> from the mid</w:t>
      </w:r>
      <w:r w:rsidR="00D346DA" w:rsidRPr="3F5F6526">
        <w:t>-</w:t>
      </w:r>
      <w:r w:rsidR="00033B66" w:rsidRPr="3F5F6526">
        <w:t>1960s onwards</w:t>
      </w:r>
      <w:r w:rsidRPr="3F5F6526">
        <w:t xml:space="preserve">. This was likely a contributing factor to cultural neglect. </w:t>
      </w:r>
    </w:p>
    <w:p w14:paraId="6C5A6C45" w14:textId="5C55C327" w:rsidR="005A12F1" w:rsidRPr="00C84FF5" w:rsidRDefault="005A12F1" w:rsidP="00AD332D">
      <w:pPr>
        <w:pStyle w:val="ListParagraph"/>
        <w:ind w:left="709" w:hanging="709"/>
      </w:pPr>
      <w:r w:rsidRPr="00C84FF5">
        <w:t>Some staff came from the military</w:t>
      </w:r>
      <w:r w:rsidR="009C5E49">
        <w:t>.</w:t>
      </w:r>
      <w:r w:rsidRPr="00C84FF5">
        <w:rPr>
          <w:vertAlign w:val="superscript"/>
        </w:rPr>
        <w:footnoteReference w:id="378"/>
      </w:r>
      <w:r w:rsidRPr="00C84FF5">
        <w:t xml:space="preserve"> </w:t>
      </w:r>
      <w:r w:rsidR="009C5E49">
        <w:t xml:space="preserve">While </w:t>
      </w:r>
      <w:r w:rsidRPr="00C84FF5">
        <w:t xml:space="preserve">at least one </w:t>
      </w:r>
      <w:r w:rsidR="00987BBE">
        <w:t xml:space="preserve">survivor saw this </w:t>
      </w:r>
      <w:r w:rsidRPr="00C84FF5">
        <w:t>as a positive attribute</w:t>
      </w:r>
      <w:r w:rsidR="009C5E49">
        <w:t>,</w:t>
      </w:r>
      <w:r w:rsidRPr="00C84FF5">
        <w:rPr>
          <w:vertAlign w:val="superscript"/>
        </w:rPr>
        <w:footnoteReference w:id="379"/>
      </w:r>
      <w:r w:rsidRPr="00C84FF5">
        <w:t xml:space="preserve"> </w:t>
      </w:r>
      <w:r w:rsidR="009C5E49">
        <w:t>t</w:t>
      </w:r>
      <w:r w:rsidRPr="00C84FF5">
        <w:t>hese staff members could be violent and militaristic.</w:t>
      </w:r>
      <w:r w:rsidRPr="00C84FF5">
        <w:rPr>
          <w:vertAlign w:val="superscript"/>
        </w:rPr>
        <w:footnoteReference w:id="380"/>
      </w:r>
      <w:r w:rsidRPr="00C84FF5">
        <w:t xml:space="preserve"> </w:t>
      </w:r>
      <w:r w:rsidR="00EB4DB9">
        <w:t>Hokio School</w:t>
      </w:r>
      <w:r w:rsidRPr="00C84FF5">
        <w:t xml:space="preserve"> </w:t>
      </w:r>
      <w:r w:rsidR="00744059" w:rsidRPr="00744059">
        <w:t xml:space="preserve">Māori survivor Mr GV (Ngāpuhi) </w:t>
      </w:r>
      <w:r w:rsidRPr="00C84FF5">
        <w:t xml:space="preserve">told </w:t>
      </w:r>
      <w:r w:rsidR="00BA7F72" w:rsidRPr="00C84FF5">
        <w:t>the Inquiry</w:t>
      </w:r>
      <w:r w:rsidRPr="00C84FF5">
        <w:t xml:space="preserve"> that </w:t>
      </w:r>
      <w:r w:rsidR="006E6525">
        <w:t>‘</w:t>
      </w:r>
      <w:r w:rsidR="007A1D83" w:rsidRPr="00C84FF5">
        <w:t>regimental</w:t>
      </w:r>
      <w:r w:rsidR="006E6525">
        <w:t>’</w:t>
      </w:r>
      <w:r w:rsidR="007A1D83" w:rsidRPr="00C84FF5">
        <w:t xml:space="preserve"> </w:t>
      </w:r>
      <w:r w:rsidRPr="00C84FF5">
        <w:t xml:space="preserve">staff treated </w:t>
      </w:r>
      <w:r w:rsidR="00E8697E">
        <w:t>children and young people</w:t>
      </w:r>
      <w:r w:rsidR="00E8697E" w:rsidRPr="00C84FF5">
        <w:t xml:space="preserve"> </w:t>
      </w:r>
      <w:r w:rsidRPr="00C84FF5">
        <w:t>as if they were in the army.</w:t>
      </w:r>
      <w:r w:rsidRPr="00C84FF5">
        <w:rPr>
          <w:vertAlign w:val="superscript"/>
        </w:rPr>
        <w:footnoteReference w:id="381"/>
      </w:r>
      <w:r w:rsidRPr="00C84FF5">
        <w:t xml:space="preserve"> A visiting psychiatrist to </w:t>
      </w:r>
      <w:r w:rsidR="00A14D77">
        <w:t>Kohitere Centre</w:t>
      </w:r>
      <w:r w:rsidRPr="00C84FF5">
        <w:t xml:space="preserve"> described some of the staff as aggressive, authoritarian and confrontational.</w:t>
      </w:r>
      <w:r w:rsidRPr="00C84FF5">
        <w:rPr>
          <w:rStyle w:val="FootnoteReference"/>
        </w:rPr>
        <w:footnoteReference w:id="382"/>
      </w:r>
    </w:p>
    <w:p w14:paraId="3516946E" w14:textId="01A924B8" w:rsidR="005A12F1" w:rsidRDefault="005A12F1" w:rsidP="00AD332D">
      <w:pPr>
        <w:pStyle w:val="ListParagraph"/>
        <w:ind w:left="709" w:hanging="709"/>
      </w:pPr>
      <w:r w:rsidRPr="00C84FF5">
        <w:t>A lack of vetting also contributed to abuse. Until 1976</w:t>
      </w:r>
      <w:r w:rsidR="006E6525">
        <w:t>,</w:t>
      </w:r>
      <w:r w:rsidRPr="00C84FF5">
        <w:t xml:space="preserve"> there was no centralised </w:t>
      </w:r>
      <w:r w:rsidR="00B932E8">
        <w:t>NZ P</w:t>
      </w:r>
      <w:r w:rsidRPr="00C84FF5">
        <w:t>olice database collating prior convictions. Ev</w:t>
      </w:r>
      <w:r w:rsidR="00D334BE" w:rsidRPr="00C84FF5">
        <w:t>idence shows that prior to the late 1970s</w:t>
      </w:r>
      <w:r w:rsidR="006E6525">
        <w:t>,</w:t>
      </w:r>
      <w:r w:rsidR="00D334BE" w:rsidRPr="00C84FF5">
        <w:t xml:space="preserve"> the institutions</w:t>
      </w:r>
      <w:r w:rsidRPr="00C84FF5">
        <w:t xml:space="preserve"> </w:t>
      </w:r>
      <w:r w:rsidR="00D334BE" w:rsidRPr="00C84FF5">
        <w:t>largely relied on the honesty of applicants in relation to disclosing criminal convictions.</w:t>
      </w:r>
      <w:r w:rsidR="00D334BE" w:rsidRPr="00C84FF5">
        <w:rPr>
          <w:vertAlign w:val="superscript"/>
        </w:rPr>
        <w:footnoteReference w:id="383"/>
      </w:r>
      <w:r w:rsidR="00D334BE" w:rsidRPr="00C84FF5">
        <w:t xml:space="preserve"> Even </w:t>
      </w:r>
      <w:r w:rsidRPr="00C84FF5">
        <w:t>after</w:t>
      </w:r>
      <w:r w:rsidR="00E8697E">
        <w:t xml:space="preserve"> NZ</w:t>
      </w:r>
      <w:r w:rsidRPr="00C84FF5">
        <w:t xml:space="preserve"> </w:t>
      </w:r>
      <w:r w:rsidR="00E8697E">
        <w:t>P</w:t>
      </w:r>
      <w:r w:rsidRPr="00C84FF5">
        <w:t xml:space="preserve">olice introduced a vetting policy in 1978, </w:t>
      </w:r>
      <w:r w:rsidR="00D334BE" w:rsidRPr="00C84FF5">
        <w:t>the</w:t>
      </w:r>
      <w:r w:rsidR="0E662307" w:rsidRPr="00C84FF5">
        <w:t xml:space="preserve"> </w:t>
      </w:r>
      <w:r w:rsidR="00D334BE" w:rsidRPr="00C84FF5">
        <w:t>Department of S</w:t>
      </w:r>
      <w:r w:rsidRPr="00C84FF5">
        <w:t xml:space="preserve">ocial </w:t>
      </w:r>
      <w:r w:rsidR="00D334BE" w:rsidRPr="00C84FF5">
        <w:t>W</w:t>
      </w:r>
      <w:r w:rsidRPr="00C84FF5">
        <w:t xml:space="preserve">elfare </w:t>
      </w:r>
      <w:r w:rsidR="00D334BE" w:rsidRPr="00C84FF5">
        <w:t>could only</w:t>
      </w:r>
      <w:r w:rsidRPr="00C84FF5">
        <w:t xml:space="preserve"> access this information</w:t>
      </w:r>
      <w:r w:rsidR="00D334BE" w:rsidRPr="00C84FF5">
        <w:t xml:space="preserve"> as it related to adoptions and foster parents.</w:t>
      </w:r>
      <w:r w:rsidRPr="00C84FF5">
        <w:rPr>
          <w:vertAlign w:val="superscript"/>
        </w:rPr>
        <w:footnoteReference w:id="384"/>
      </w:r>
      <w:r w:rsidRPr="00C84FF5">
        <w:t xml:space="preserve"> By 1978</w:t>
      </w:r>
      <w:r w:rsidR="006E6525">
        <w:t>,</w:t>
      </w:r>
      <w:r w:rsidRPr="00C84FF5">
        <w:t xml:space="preserve"> two former staff members from </w:t>
      </w:r>
      <w:r w:rsidR="00EB4DB9">
        <w:t>Hokio School</w:t>
      </w:r>
      <w:r w:rsidRPr="00C84FF5">
        <w:t xml:space="preserve"> had been convicted of sexually abusing </w:t>
      </w:r>
      <w:r w:rsidR="000277AA">
        <w:t>children and young people</w:t>
      </w:r>
      <w:r w:rsidRPr="00C84FF5">
        <w:t xml:space="preserve"> at the residence. </w:t>
      </w:r>
    </w:p>
    <w:p w14:paraId="302E8AE7" w14:textId="4E465BB3" w:rsidR="00622698" w:rsidRPr="00C84FF5" w:rsidRDefault="00622698" w:rsidP="00AD332D">
      <w:pPr>
        <w:pStyle w:val="ListParagraph"/>
        <w:ind w:left="709" w:hanging="709"/>
        <w:rPr>
          <w:rStyle w:val="normaltextrun"/>
        </w:rPr>
      </w:pPr>
      <w:r>
        <w:t>A lack of appropriate vetting of untrained staff coupled with a lack of cultural knowledge left boys exposed to abuse and neglect.</w:t>
      </w:r>
    </w:p>
    <w:p w14:paraId="284E9A97" w14:textId="77777777" w:rsidR="00705157" w:rsidRDefault="00705157">
      <w:pPr>
        <w:rPr>
          <w:rFonts w:ascii="Arial" w:eastAsiaTheme="majorEastAsia" w:hAnsi="Arial" w:cs="Arial"/>
          <w:b/>
          <w:bCs/>
          <w:color w:val="385623" w:themeColor="accent6" w:themeShade="80"/>
          <w:sz w:val="26"/>
          <w:szCs w:val="26"/>
          <w:lang w:val="en-GB"/>
        </w:rPr>
      </w:pPr>
      <w:bookmarkStart w:id="93" w:name="_Toc178456211"/>
      <w:r>
        <w:br w:type="page"/>
      </w:r>
    </w:p>
    <w:p w14:paraId="3E491514" w14:textId="657A8509" w:rsidR="005A12F1" w:rsidRPr="00C84FF5" w:rsidRDefault="005A12F1" w:rsidP="008E0FD7">
      <w:pPr>
        <w:pStyle w:val="Heading3"/>
      </w:pPr>
      <w:r w:rsidRPr="3F5F6526">
        <w:lastRenderedPageBreak/>
        <w:t xml:space="preserve">Lack of safeguarding measures in place to protect </w:t>
      </w:r>
      <w:r w:rsidR="00DB59D4" w:rsidRPr="3F5F6526">
        <w:t xml:space="preserve">children </w:t>
      </w:r>
      <w:r w:rsidR="00EF4447" w:rsidRPr="3F5F6526">
        <w:t xml:space="preserve">and </w:t>
      </w:r>
      <w:r w:rsidR="00DB59D4" w:rsidRPr="3F5F6526">
        <w:t>young people</w:t>
      </w:r>
      <w:bookmarkEnd w:id="93"/>
    </w:p>
    <w:p w14:paraId="14BA874C" w14:textId="77777777" w:rsidR="005A12F1" w:rsidRPr="00C84FF5" w:rsidRDefault="005A12F1" w:rsidP="00A11A99">
      <w:pPr>
        <w:pStyle w:val="Heading4"/>
      </w:pPr>
      <w:r w:rsidRPr="00C84FF5">
        <w:t>Inadequate supervision allowed abuse to occur undetected</w:t>
      </w:r>
    </w:p>
    <w:p w14:paraId="19EED9D1" w14:textId="0BC347D9" w:rsidR="005A12F1" w:rsidRPr="00C84FF5" w:rsidRDefault="005A12F1" w:rsidP="00AD332D">
      <w:pPr>
        <w:pStyle w:val="ListParagraph"/>
        <w:ind w:left="709" w:hanging="709"/>
      </w:pPr>
      <w:r w:rsidRPr="00C84FF5">
        <w:t xml:space="preserve">There was consistent understaffing throughout </w:t>
      </w:r>
      <w:r w:rsidR="00021462" w:rsidRPr="00C84FF5">
        <w:t xml:space="preserve">the </w:t>
      </w:r>
      <w:r w:rsidRPr="00C84FF5">
        <w:t>operation</w:t>
      </w:r>
      <w:r w:rsidR="00021462" w:rsidRPr="00C84FF5">
        <w:t xml:space="preserve"> of </w:t>
      </w:r>
      <w:r w:rsidR="00EB4DB9">
        <w:t>Hokio School</w:t>
      </w:r>
      <w:r w:rsidR="00021462" w:rsidRPr="00C84FF5">
        <w:t xml:space="preserve"> and </w:t>
      </w:r>
      <w:r w:rsidR="00A14D77">
        <w:t>Kohitere Centre</w:t>
      </w:r>
      <w:r w:rsidRPr="00C84FF5">
        <w:t xml:space="preserve">. Both usually </w:t>
      </w:r>
      <w:r w:rsidR="00936B35">
        <w:t xml:space="preserve">had more </w:t>
      </w:r>
      <w:r w:rsidR="00DB59D4">
        <w:t xml:space="preserve">children and young </w:t>
      </w:r>
      <w:r w:rsidR="00E633B0">
        <w:t>people</w:t>
      </w:r>
      <w:r w:rsidR="00936B35">
        <w:t xml:space="preserve"> than they were designed for</w:t>
      </w:r>
      <w:r w:rsidRPr="00C84FF5">
        <w:t xml:space="preserve">. These two factors created an unsafe environment where abuse was able to </w:t>
      </w:r>
      <w:r w:rsidR="007A1D83" w:rsidRPr="00C84FF5">
        <w:t>occur</w:t>
      </w:r>
      <w:r w:rsidRPr="00C84FF5">
        <w:t xml:space="preserve">. It also meant </w:t>
      </w:r>
      <w:r w:rsidR="000277AA">
        <w:t>children and young people</w:t>
      </w:r>
      <w:r w:rsidRPr="00C84FF5">
        <w:t xml:space="preserve"> were often unsupervised</w:t>
      </w:r>
      <w:r w:rsidR="00A41232">
        <w:t xml:space="preserve">, which </w:t>
      </w:r>
      <w:r w:rsidR="00C04E47">
        <w:t>made abuse more likely</w:t>
      </w:r>
      <w:r w:rsidRPr="00C84FF5">
        <w:t>.</w:t>
      </w:r>
      <w:r w:rsidRPr="00C84FF5">
        <w:rPr>
          <w:vertAlign w:val="superscript"/>
        </w:rPr>
        <w:footnoteReference w:id="385"/>
      </w:r>
      <w:r w:rsidRPr="00C84FF5">
        <w:t xml:space="preserve"> </w:t>
      </w:r>
      <w:r w:rsidR="00EC2294" w:rsidRPr="0060131B">
        <w:t>Pākehā</w:t>
      </w:r>
      <w:r w:rsidR="0060131B" w:rsidRPr="0060131B">
        <w:t xml:space="preserve"> / Māori survivor Toni Jarvis (Ng</w:t>
      </w:r>
      <w:r w:rsidR="00C83C24">
        <w:t>ā</w:t>
      </w:r>
      <w:r w:rsidR="0060131B" w:rsidRPr="0060131B">
        <w:t>i Tahu, Ngāti Kahungunu</w:t>
      </w:r>
      <w:r w:rsidR="00840B4C">
        <w:t xml:space="preserve">, </w:t>
      </w:r>
      <w:r w:rsidR="00840B4C" w:rsidRPr="00067997">
        <w:t>Ngāti</w:t>
      </w:r>
      <w:r w:rsidR="00840B4C">
        <w:t xml:space="preserve"> Toa Rangatira</w:t>
      </w:r>
      <w:r w:rsidR="0060131B" w:rsidRPr="0060131B">
        <w:t xml:space="preserve">) </w:t>
      </w:r>
      <w:r w:rsidRPr="00C84FF5">
        <w:t xml:space="preserve">told </w:t>
      </w:r>
      <w:r w:rsidR="00BA7F72" w:rsidRPr="00C84FF5">
        <w:t>the Inquiry</w:t>
      </w:r>
      <w:r w:rsidRPr="00C84FF5">
        <w:t xml:space="preserve"> that he was abused whenever the older boys could isolate him.</w:t>
      </w:r>
      <w:r w:rsidRPr="00C84FF5">
        <w:rPr>
          <w:vertAlign w:val="superscript"/>
        </w:rPr>
        <w:footnoteReference w:id="386"/>
      </w:r>
      <w:r w:rsidRPr="00C84FF5">
        <w:t xml:space="preserve"> He told </w:t>
      </w:r>
      <w:r w:rsidR="00BA7F72" w:rsidRPr="00C84FF5">
        <w:t>the Inquiry</w:t>
      </w:r>
      <w:r w:rsidRPr="00C84FF5">
        <w:t xml:space="preserve"> they would time their assaults to be between the </w:t>
      </w:r>
      <w:r w:rsidR="00EB4DB9">
        <w:t>Hokio School</w:t>
      </w:r>
      <w:r w:rsidRPr="00C84FF5">
        <w:t xml:space="preserve"> night watchman’s checks.</w:t>
      </w:r>
      <w:r w:rsidRPr="00C84FF5">
        <w:rPr>
          <w:vertAlign w:val="superscript"/>
        </w:rPr>
        <w:footnoteReference w:id="387"/>
      </w:r>
      <w:r w:rsidRPr="00C84FF5">
        <w:t xml:space="preserve"> </w:t>
      </w:r>
      <w:r w:rsidR="00980F50">
        <w:t xml:space="preserve">NZ </w:t>
      </w:r>
      <w:r w:rsidR="00911AB7">
        <w:t>European s</w:t>
      </w:r>
      <w:r w:rsidRPr="00C84FF5">
        <w:t xml:space="preserve">urvivor Ms HJ told </w:t>
      </w:r>
      <w:r w:rsidR="00BA7F72" w:rsidRPr="00C84FF5">
        <w:t>the Inquiry</w:t>
      </w:r>
      <w:r w:rsidRPr="00C84FF5">
        <w:t xml:space="preserve"> that there was “no night</w:t>
      </w:r>
      <w:r w:rsidR="006E6525">
        <w:t>-</w:t>
      </w:r>
      <w:r w:rsidRPr="00C84FF5">
        <w:t xml:space="preserve">time supervision” at </w:t>
      </w:r>
      <w:r w:rsidR="00A14D77">
        <w:t>Kohitere Centre</w:t>
      </w:r>
      <w:r w:rsidRPr="00C84FF5">
        <w:t xml:space="preserve"> so this was when they were raped by other boys.</w:t>
      </w:r>
      <w:r w:rsidRPr="00C84FF5">
        <w:rPr>
          <w:vertAlign w:val="superscript"/>
        </w:rPr>
        <w:footnoteReference w:id="388"/>
      </w:r>
      <w:r w:rsidRPr="00C84FF5">
        <w:t xml:space="preserve"> </w:t>
      </w:r>
    </w:p>
    <w:p w14:paraId="7B26ECAE" w14:textId="149605BD" w:rsidR="005A12F1" w:rsidRPr="00C84FF5" w:rsidRDefault="005A12F1" w:rsidP="00AD332D">
      <w:pPr>
        <w:pStyle w:val="ListParagraph"/>
        <w:ind w:left="709" w:hanging="709"/>
      </w:pPr>
      <w:r w:rsidRPr="67BA5306">
        <w:t xml:space="preserve">In 1977, </w:t>
      </w:r>
      <w:r w:rsidR="000E4A96" w:rsidRPr="67BA5306">
        <w:t xml:space="preserve">the </w:t>
      </w:r>
      <w:r w:rsidR="00A14D77" w:rsidRPr="67BA5306">
        <w:t>Kohitere Centre</w:t>
      </w:r>
      <w:r w:rsidRPr="67BA5306">
        <w:t xml:space="preserve"> principal described the night staff resourcing as totally inadequate</w:t>
      </w:r>
      <w:r w:rsidR="003B0660" w:rsidRPr="67BA5306">
        <w:t>:</w:t>
      </w:r>
      <w:r w:rsidRPr="67BA5306">
        <w:t xml:space="preserve"> </w:t>
      </w:r>
      <w:r w:rsidR="003B0660" w:rsidRPr="67BA5306">
        <w:t>“</w:t>
      </w:r>
      <w:r w:rsidR="006E6525">
        <w:t>T</w:t>
      </w:r>
      <w:r w:rsidRPr="67BA5306">
        <w:t>wo men totally separated for most of the night completely responsible for up to 112 of the most difficult teenagers in the country.”</w:t>
      </w:r>
      <w:r w:rsidRPr="67BA5306">
        <w:rPr>
          <w:vertAlign w:val="superscript"/>
        </w:rPr>
        <w:footnoteReference w:id="389"/>
      </w:r>
      <w:r w:rsidRPr="67BA5306">
        <w:t xml:space="preserve"> The requirement to check on </w:t>
      </w:r>
      <w:r w:rsidR="003B0660" w:rsidRPr="67BA5306">
        <w:t>boys in</w:t>
      </w:r>
      <w:r w:rsidRPr="67BA5306">
        <w:t xml:space="preserve"> secure once an hour was described as </w:t>
      </w:r>
      <w:r w:rsidR="006E6525">
        <w:t>‘</w:t>
      </w:r>
      <w:r w:rsidRPr="67BA5306">
        <w:t>impossible</w:t>
      </w:r>
      <w:r w:rsidR="006E6525">
        <w:t>’</w:t>
      </w:r>
      <w:r w:rsidR="00C745DD" w:rsidRPr="67BA5306">
        <w:t>.</w:t>
      </w:r>
      <w:r w:rsidRPr="67BA5306">
        <w:rPr>
          <w:vertAlign w:val="superscript"/>
        </w:rPr>
        <w:footnoteReference w:id="390"/>
      </w:r>
      <w:r w:rsidRPr="67BA5306">
        <w:t xml:space="preserve"> </w:t>
      </w:r>
    </w:p>
    <w:p w14:paraId="2A128BF6" w14:textId="77777777" w:rsidR="00DF2CF8" w:rsidRDefault="00DF2CF8">
      <w:pPr>
        <w:rPr>
          <w:rFonts w:ascii="Arial" w:eastAsiaTheme="minorHAnsi" w:hAnsi="Arial" w:cs="Arial"/>
          <w:sz w:val="22"/>
          <w:szCs w:val="22"/>
          <w:lang w:val="en-AU"/>
        </w:rPr>
      </w:pPr>
      <w:r>
        <w:br w:type="page"/>
      </w:r>
    </w:p>
    <w:p w14:paraId="1F52D389" w14:textId="5038B207" w:rsidR="005A12F1" w:rsidRPr="00C84FF5" w:rsidRDefault="005A12F1" w:rsidP="00AD332D">
      <w:pPr>
        <w:pStyle w:val="ListParagraph"/>
        <w:ind w:left="709" w:hanging="709"/>
      </w:pPr>
      <w:r w:rsidRPr="00C84FF5">
        <w:lastRenderedPageBreak/>
        <w:t>One</w:t>
      </w:r>
      <w:r w:rsidR="003B0660" w:rsidRPr="00C84FF5">
        <w:t xml:space="preserve"> </w:t>
      </w:r>
      <w:r w:rsidR="00A14D77">
        <w:t>Kohitere Centre</w:t>
      </w:r>
      <w:r w:rsidRPr="00C84FF5">
        <w:t xml:space="preserve"> staff member said inadequate staffing levels meant it was impossible to supervise the three different wings and this contributed to </w:t>
      </w:r>
      <w:r w:rsidR="003B0660" w:rsidRPr="00C84FF5">
        <w:t xml:space="preserve">peer </w:t>
      </w:r>
      <w:r w:rsidRPr="00C84FF5">
        <w:t>abuse.</w:t>
      </w:r>
      <w:r w:rsidRPr="00C84FF5">
        <w:rPr>
          <w:vertAlign w:val="superscript"/>
        </w:rPr>
        <w:footnoteReference w:id="391"/>
      </w:r>
      <w:r w:rsidRPr="00C84FF5">
        <w:t xml:space="preserve"> A sexual assault of two </w:t>
      </w:r>
      <w:r w:rsidR="00E633B0">
        <w:t>young people</w:t>
      </w:r>
      <w:r w:rsidR="00E633B0" w:rsidRPr="00C84FF5">
        <w:t xml:space="preserve"> </w:t>
      </w:r>
      <w:r w:rsidRPr="00C84FF5">
        <w:t xml:space="preserve">by four other boys at </w:t>
      </w:r>
      <w:r w:rsidR="00A14D77">
        <w:t>Kohitere Centre</w:t>
      </w:r>
      <w:r w:rsidRPr="00C84FF5">
        <w:t xml:space="preserve"> was likely have happened due to “inadequate supervision”</w:t>
      </w:r>
      <w:r w:rsidR="00141591">
        <w:t>.</w:t>
      </w:r>
      <w:r w:rsidRPr="00C84FF5">
        <w:rPr>
          <w:vertAlign w:val="superscript"/>
        </w:rPr>
        <w:footnoteReference w:id="392"/>
      </w:r>
      <w:r w:rsidRPr="00C84FF5">
        <w:t xml:space="preserve"> When two boys attempted suicide </w:t>
      </w:r>
      <w:r w:rsidR="006E6525">
        <w:t>on</w:t>
      </w:r>
      <w:r w:rsidR="006E6525" w:rsidRPr="00C84FF5">
        <w:t xml:space="preserve"> </w:t>
      </w:r>
      <w:r w:rsidRPr="00C84FF5">
        <w:t>the same night</w:t>
      </w:r>
      <w:r w:rsidR="006E6525">
        <w:t>,</w:t>
      </w:r>
      <w:r w:rsidRPr="00C84FF5">
        <w:t xml:space="preserve"> </w:t>
      </w:r>
      <w:r w:rsidR="000E4A96" w:rsidRPr="00C84FF5">
        <w:t xml:space="preserve">the </w:t>
      </w:r>
      <w:r w:rsidR="00A14D77">
        <w:t>Kohitere Centre</w:t>
      </w:r>
      <w:r w:rsidRPr="00C84FF5">
        <w:t xml:space="preserve"> principal attributed it to a lack of staff in the secure wing.</w:t>
      </w:r>
      <w:r w:rsidRPr="00C84FF5">
        <w:rPr>
          <w:vertAlign w:val="superscript"/>
        </w:rPr>
        <w:footnoteReference w:id="393"/>
      </w:r>
    </w:p>
    <w:p w14:paraId="31AA641E" w14:textId="511926C6" w:rsidR="003B0660" w:rsidRPr="00C84FF5" w:rsidRDefault="003B0660" w:rsidP="00AD332D">
      <w:pPr>
        <w:pStyle w:val="ListParagraph"/>
        <w:ind w:left="709" w:hanging="709"/>
      </w:pPr>
      <w:r w:rsidRPr="00C84FF5">
        <w:t>Survivors were abused by staff who took advantage of the lack of supervision.</w:t>
      </w:r>
      <w:r w:rsidR="00CA2AE3" w:rsidRPr="00C84FF5">
        <w:rPr>
          <w:rStyle w:val="FootnoteReference"/>
        </w:rPr>
        <w:footnoteReference w:id="394"/>
      </w:r>
      <w:r w:rsidRPr="00C84FF5">
        <w:t xml:space="preserve"> </w:t>
      </w:r>
      <w:r w:rsidR="0009034E" w:rsidRPr="0009034E">
        <w:t xml:space="preserve">NZ European </w:t>
      </w:r>
      <w:r w:rsidR="0009034E">
        <w:t>s</w:t>
      </w:r>
      <w:r w:rsidRPr="00C84FF5">
        <w:t xml:space="preserve">urvivor </w:t>
      </w:r>
      <w:r w:rsidR="00D3066F">
        <w:t>Mr UD</w:t>
      </w:r>
      <w:r w:rsidRPr="00C84FF5">
        <w:t xml:space="preserve"> was sexually abused by a </w:t>
      </w:r>
      <w:r w:rsidR="00A14D77">
        <w:t>Kohitere Centre</w:t>
      </w:r>
      <w:r w:rsidRPr="00C84FF5">
        <w:t xml:space="preserve"> staff member while painting the dormitories: “</w:t>
      </w:r>
      <w:r w:rsidRPr="00C84FF5">
        <w:rPr>
          <w:rFonts w:eastAsia="Calibri"/>
        </w:rPr>
        <w:t>Unlike today where you'd have to have two people supervising, in those days it was just him alone with the boys.”</w:t>
      </w:r>
      <w:r w:rsidRPr="00C84FF5">
        <w:rPr>
          <w:rFonts w:eastAsia="Arial"/>
          <w:vertAlign w:val="superscript"/>
        </w:rPr>
        <w:footnoteReference w:id="395"/>
      </w:r>
    </w:p>
    <w:p w14:paraId="20A383D3" w14:textId="4C313F3E" w:rsidR="005A12F1" w:rsidRPr="00C84FF5" w:rsidRDefault="00C1945A" w:rsidP="00AD332D">
      <w:pPr>
        <w:pStyle w:val="ListParagraph"/>
        <w:ind w:left="709" w:hanging="709"/>
      </w:pPr>
      <w:r w:rsidRPr="00C84FF5">
        <w:t>S</w:t>
      </w:r>
      <w:r w:rsidR="005A12F1" w:rsidRPr="00C84FF5">
        <w:t>urvivor</w:t>
      </w:r>
      <w:r w:rsidR="41AF7DB5" w:rsidRPr="00C84FF5">
        <w:t>s</w:t>
      </w:r>
      <w:r w:rsidR="005A12F1" w:rsidRPr="00C84FF5">
        <w:t xml:space="preserve"> </w:t>
      </w:r>
      <w:r w:rsidR="13D010BD" w:rsidRPr="00C84FF5">
        <w:t xml:space="preserve">told the Inquiry that </w:t>
      </w:r>
      <w:r w:rsidR="005A12F1" w:rsidRPr="00C84FF5">
        <w:t>staff would take boys to the isolated dunes to commit abuse.</w:t>
      </w:r>
      <w:r w:rsidR="00033B66" w:rsidRPr="00C84FF5">
        <w:rPr>
          <w:rStyle w:val="FootnoteReference"/>
        </w:rPr>
        <w:footnoteReference w:id="396"/>
      </w:r>
      <w:r w:rsidR="005A12F1" w:rsidRPr="00C84FF5">
        <w:t xml:space="preserve"> </w:t>
      </w:r>
      <w:r w:rsidR="00033B66" w:rsidRPr="00C84FF5">
        <w:t xml:space="preserve">Survivors told </w:t>
      </w:r>
      <w:r w:rsidR="00C3171D">
        <w:t xml:space="preserve">the Inquiry </w:t>
      </w:r>
      <w:r w:rsidR="00033B66" w:rsidRPr="00C84FF5">
        <w:t xml:space="preserve">they were also abused by other </w:t>
      </w:r>
      <w:r w:rsidR="00641F8C">
        <w:t>boys</w:t>
      </w:r>
      <w:r w:rsidR="00641F8C" w:rsidRPr="00C84FF5">
        <w:t xml:space="preserve"> </w:t>
      </w:r>
      <w:r w:rsidR="00033B66" w:rsidRPr="00C84FF5">
        <w:t xml:space="preserve">on the sand dunes. </w:t>
      </w:r>
      <w:r w:rsidR="00141591">
        <w:t>S</w:t>
      </w:r>
      <w:r w:rsidR="0099784D">
        <w:t>amoan s</w:t>
      </w:r>
      <w:r w:rsidR="005A12F1" w:rsidRPr="00C84FF5">
        <w:t>urvivor</w:t>
      </w:r>
      <w:r w:rsidR="00141591">
        <w:t xml:space="preserve"> M</w:t>
      </w:r>
      <w:r w:rsidR="005D26A9">
        <w:t>r</w:t>
      </w:r>
      <w:r w:rsidR="00141591">
        <w:t xml:space="preserve"> CE</w:t>
      </w:r>
      <w:r w:rsidR="005A12F1" w:rsidRPr="00C84FF5">
        <w:t xml:space="preserve"> told </w:t>
      </w:r>
      <w:r w:rsidR="00BA7F72" w:rsidRPr="00C84FF5">
        <w:t>the Inquiry</w:t>
      </w:r>
      <w:r w:rsidR="005A12F1" w:rsidRPr="00C84FF5">
        <w:t xml:space="preserve"> this was because </w:t>
      </w:r>
      <w:r w:rsidR="006E6525">
        <w:t>they</w:t>
      </w:r>
      <w:r w:rsidR="006E6525" w:rsidRPr="00C84FF5">
        <w:t xml:space="preserve"> </w:t>
      </w:r>
      <w:r w:rsidR="006E6525">
        <w:t>were</w:t>
      </w:r>
      <w:r w:rsidR="006E6525" w:rsidRPr="00C84FF5">
        <w:t xml:space="preserve"> </w:t>
      </w:r>
      <w:r w:rsidR="005A12F1" w:rsidRPr="00C84FF5">
        <w:t>well hidden from the residence: “A lot of the violence and sickening behaviour took place over the sand dunes because you were out of sight from the staff there.”</w:t>
      </w:r>
      <w:r w:rsidR="005A12F1" w:rsidRPr="00C84FF5">
        <w:rPr>
          <w:rStyle w:val="FootnoteReference"/>
        </w:rPr>
        <w:footnoteReference w:id="397"/>
      </w:r>
      <w:r w:rsidR="00033B66" w:rsidRPr="00C84FF5">
        <w:t xml:space="preserve"> Staff members interviewed by the Ministry of Social Development acknowledged that the sand dunes were a place where abuse happened and where </w:t>
      </w:r>
      <w:r w:rsidR="000277AA">
        <w:t>children and young people</w:t>
      </w:r>
      <w:r w:rsidR="00033B66" w:rsidRPr="00C84FF5">
        <w:t xml:space="preserve"> were unsupervised.</w:t>
      </w:r>
      <w:r w:rsidR="00033B66" w:rsidRPr="00C84FF5">
        <w:rPr>
          <w:vertAlign w:val="superscript"/>
        </w:rPr>
        <w:footnoteReference w:id="398"/>
      </w:r>
    </w:p>
    <w:p w14:paraId="09CA2FF1" w14:textId="44577A8D" w:rsidR="005A12F1" w:rsidRPr="00C84FF5" w:rsidRDefault="6A1FF332" w:rsidP="00A11A99">
      <w:pPr>
        <w:pStyle w:val="Heading4"/>
      </w:pPr>
      <w:r w:rsidRPr="00C84FF5">
        <w:t>O</w:t>
      </w:r>
      <w:r w:rsidR="005A12F1" w:rsidRPr="00C84FF5">
        <w:t xml:space="preserve">ff-site unsupervised </w:t>
      </w:r>
      <w:r w:rsidR="514B708C" w:rsidRPr="00C84FF5">
        <w:t xml:space="preserve">visits </w:t>
      </w:r>
      <w:r w:rsidR="005A12F1" w:rsidRPr="00C84FF5">
        <w:t xml:space="preserve">with staff and other adults </w:t>
      </w:r>
      <w:r w:rsidR="00DE5688" w:rsidRPr="00C84FF5">
        <w:t>led to abuse</w:t>
      </w:r>
    </w:p>
    <w:p w14:paraId="2C9DE0BB" w14:textId="18540A83" w:rsidR="005A12F1" w:rsidRPr="00C84FF5" w:rsidRDefault="005A12F1" w:rsidP="00AD332D">
      <w:pPr>
        <w:pStyle w:val="ListParagraph"/>
        <w:ind w:left="709" w:hanging="709"/>
      </w:pPr>
      <w:r w:rsidRPr="00C84FF5">
        <w:t xml:space="preserve">Staff at </w:t>
      </w:r>
      <w:r w:rsidR="00EB4DB9">
        <w:t>Hokio School</w:t>
      </w:r>
      <w:r w:rsidRPr="00C84FF5">
        <w:t xml:space="preserve"> appeared to be aware of, and consented to, </w:t>
      </w:r>
      <w:r w:rsidR="000277AA">
        <w:t>children and young people</w:t>
      </w:r>
      <w:r w:rsidRPr="00C84FF5">
        <w:t xml:space="preserve"> going on unsupervised visits to men’s homes.</w:t>
      </w:r>
      <w:r w:rsidRPr="00C84FF5">
        <w:rPr>
          <w:vertAlign w:val="superscript"/>
        </w:rPr>
        <w:footnoteReference w:id="399"/>
      </w:r>
      <w:r w:rsidRPr="00C84FF5">
        <w:t xml:space="preserve"> </w:t>
      </w:r>
      <w:r w:rsidR="001058DC" w:rsidRPr="00C84FF5">
        <w:t>One f</w:t>
      </w:r>
      <w:r w:rsidRPr="00C84FF5">
        <w:t xml:space="preserve">ormer staff member recalled seeing boys at the house of </w:t>
      </w:r>
      <w:r w:rsidR="00EB4DB9">
        <w:t>Hokio School</w:t>
      </w:r>
      <w:r w:rsidR="003B0660" w:rsidRPr="00C84FF5">
        <w:t xml:space="preserve"> cook </w:t>
      </w:r>
      <w:r w:rsidRPr="00C84FF5">
        <w:t>Michael Ansell, who was later convicted of child sexual abuse.</w:t>
      </w:r>
      <w:r w:rsidR="001B2E51" w:rsidRPr="00C84FF5">
        <w:t xml:space="preserve"> </w:t>
      </w:r>
      <w:r w:rsidR="001058DC" w:rsidRPr="00C84FF5">
        <w:t xml:space="preserve">He </w:t>
      </w:r>
      <w:r w:rsidRPr="00C84FF5">
        <w:t>stated that Ansell enjoyed taking boys off the property, but no</w:t>
      </w:r>
      <w:r w:rsidR="000B662B">
        <w:t>-</w:t>
      </w:r>
      <w:r w:rsidRPr="00C84FF5">
        <w:t>one thought anything of it at the time.</w:t>
      </w:r>
      <w:r w:rsidRPr="00C84FF5">
        <w:rPr>
          <w:vertAlign w:val="superscript"/>
        </w:rPr>
        <w:footnoteReference w:id="400"/>
      </w:r>
      <w:r w:rsidRPr="00C84FF5">
        <w:t xml:space="preserve"> </w:t>
      </w:r>
    </w:p>
    <w:p w14:paraId="4BE3DC45" w14:textId="77777777" w:rsidR="00DF2CF8" w:rsidRDefault="00DF2CF8">
      <w:pPr>
        <w:rPr>
          <w:rFonts w:ascii="Arial" w:eastAsiaTheme="minorHAnsi" w:hAnsi="Arial" w:cs="Arial"/>
          <w:sz w:val="22"/>
          <w:szCs w:val="22"/>
          <w:lang w:val="en-AU"/>
        </w:rPr>
      </w:pPr>
      <w:r>
        <w:br w:type="page"/>
      </w:r>
    </w:p>
    <w:p w14:paraId="3FC337E8" w14:textId="249038E8" w:rsidR="005A12F1" w:rsidRDefault="000E4A96" w:rsidP="00AD332D">
      <w:pPr>
        <w:pStyle w:val="ListParagraph"/>
        <w:ind w:left="709" w:hanging="709"/>
      </w:pPr>
      <w:r w:rsidRPr="00C84FF5">
        <w:lastRenderedPageBreak/>
        <w:t xml:space="preserve">A former </w:t>
      </w:r>
      <w:r w:rsidR="00EB4DB9">
        <w:t>Hokio School</w:t>
      </w:r>
      <w:r w:rsidR="005A12F1" w:rsidRPr="00C84FF5">
        <w:t xml:space="preserve"> principal said there were no rules about </w:t>
      </w:r>
      <w:r w:rsidR="000277AA">
        <w:t>children and young people</w:t>
      </w:r>
      <w:r w:rsidR="005A12F1" w:rsidRPr="00C84FF5">
        <w:t xml:space="preserve"> being allowed in a staff member</w:t>
      </w:r>
      <w:r w:rsidR="006E6525">
        <w:t>’</w:t>
      </w:r>
      <w:r w:rsidR="005A12F1" w:rsidRPr="00C84FF5">
        <w:t>s home and it was neither encouraged nor discouraged.</w:t>
      </w:r>
      <w:r w:rsidR="005A12F1" w:rsidRPr="00C84FF5">
        <w:rPr>
          <w:vertAlign w:val="superscript"/>
        </w:rPr>
        <w:footnoteReference w:id="401"/>
      </w:r>
      <w:r w:rsidR="005A12F1" w:rsidRPr="00C84FF5">
        <w:t xml:space="preserve"> </w:t>
      </w:r>
      <w:r w:rsidR="009B0676" w:rsidRPr="00C84FF5">
        <w:t xml:space="preserve">A survivor </w:t>
      </w:r>
      <w:r w:rsidR="00D873FA" w:rsidRPr="00C84FF5">
        <w:t xml:space="preserve">described how a housemaster </w:t>
      </w:r>
      <w:r w:rsidR="007658FC" w:rsidRPr="00C84FF5">
        <w:t xml:space="preserve">at </w:t>
      </w:r>
      <w:r w:rsidR="00EB4DB9">
        <w:t>Hokio School</w:t>
      </w:r>
      <w:r w:rsidR="007658FC" w:rsidRPr="00C84FF5">
        <w:t xml:space="preserve"> </w:t>
      </w:r>
      <w:r w:rsidR="00D873FA" w:rsidRPr="00C84FF5">
        <w:t xml:space="preserve">took him to </w:t>
      </w:r>
      <w:r w:rsidR="00611925" w:rsidRPr="00C84FF5">
        <w:t>his</w:t>
      </w:r>
      <w:r w:rsidR="00D873FA" w:rsidRPr="00C84FF5">
        <w:t xml:space="preserve"> </w:t>
      </w:r>
      <w:r w:rsidR="007658FC" w:rsidRPr="00C84FF5">
        <w:t>“</w:t>
      </w:r>
      <w:r w:rsidR="00D873FA" w:rsidRPr="00C84FF5">
        <w:t>separate staff quarters</w:t>
      </w:r>
      <w:r w:rsidR="00CB69C0" w:rsidRPr="00C84FF5">
        <w:t xml:space="preserve"> </w:t>
      </w:r>
      <w:r w:rsidR="00ED1EF6" w:rsidRPr="00C84FF5">
        <w:t>to watch television</w:t>
      </w:r>
      <w:r w:rsidR="007658FC" w:rsidRPr="00C84FF5">
        <w:t>”</w:t>
      </w:r>
      <w:r w:rsidR="00ED1EF6" w:rsidRPr="00C84FF5">
        <w:t xml:space="preserve"> before sexually abusing him.</w:t>
      </w:r>
      <w:r w:rsidR="007658FC" w:rsidRPr="00C84FF5">
        <w:rPr>
          <w:rStyle w:val="FootnoteReference"/>
        </w:rPr>
        <w:footnoteReference w:id="402"/>
      </w:r>
    </w:p>
    <w:p w14:paraId="3F448E2E" w14:textId="5BA698C0" w:rsidR="005A12F1" w:rsidRPr="00A02340" w:rsidRDefault="00A02340" w:rsidP="00AD332D">
      <w:pPr>
        <w:pStyle w:val="ListParagraph"/>
        <w:ind w:left="709" w:hanging="709"/>
      </w:pPr>
      <w:r w:rsidRPr="00A02340">
        <w:t>In 1986, several survivors from Kohitere Centre were sexually abused by photographer and filmmaker Mike Walker,</w:t>
      </w:r>
      <w:r w:rsidRPr="00C84FF5">
        <w:rPr>
          <w:vertAlign w:val="superscript"/>
        </w:rPr>
        <w:footnoteReference w:id="403"/>
      </w:r>
      <w:r w:rsidRPr="00A02340">
        <w:t xml:space="preserve"> who was ‘mates’ with the principal of Kohitere Centre.</w:t>
      </w:r>
      <w:r w:rsidRPr="00C84FF5">
        <w:rPr>
          <w:vertAlign w:val="superscript"/>
        </w:rPr>
        <w:footnoteReference w:id="404"/>
      </w:r>
      <w:r w:rsidRPr="00A02340">
        <w:t xml:space="preserve"> Boys would be approved for day and overnight ‘casting’ visits with Walker. </w:t>
      </w:r>
      <w:r w:rsidR="00840B4C">
        <w:t>M</w:t>
      </w:r>
      <w:r w:rsidR="003154DB">
        <w:t>ā</w:t>
      </w:r>
      <w:r w:rsidR="00840B4C">
        <w:t>ori / Cook Islands s</w:t>
      </w:r>
      <w:r w:rsidRPr="00A02340">
        <w:t xml:space="preserve">urvivor </w:t>
      </w:r>
      <w:bookmarkStart w:id="94" w:name="_Hlk168669809"/>
      <w:proofErr w:type="spellStart"/>
      <w:r w:rsidRPr="00A02340">
        <w:t>Jovander</w:t>
      </w:r>
      <w:proofErr w:type="spellEnd"/>
      <w:r w:rsidRPr="00A02340">
        <w:t xml:space="preserve"> Terry </w:t>
      </w:r>
      <w:bookmarkEnd w:id="94"/>
      <w:r w:rsidR="00840B4C">
        <w:t>(</w:t>
      </w:r>
      <w:r w:rsidR="00466D38">
        <w:t>N</w:t>
      </w:r>
      <w:r w:rsidR="00466D38" w:rsidRPr="00A947A9">
        <w:t>gāti Raukawa</w:t>
      </w:r>
      <w:r w:rsidR="00840B4C">
        <w:t xml:space="preserve">) </w:t>
      </w:r>
      <w:r w:rsidRPr="00A02340">
        <w:t>described going to his house</w:t>
      </w:r>
      <w:r w:rsidRPr="00A02340" w:rsidDel="008A407C">
        <w:t xml:space="preserve"> </w:t>
      </w:r>
      <w:r w:rsidRPr="00A02340">
        <w:t>multiple times, one of which lasted a weekend.</w:t>
      </w:r>
      <w:r w:rsidRPr="00C84FF5">
        <w:rPr>
          <w:vertAlign w:val="superscript"/>
        </w:rPr>
        <w:footnoteReference w:id="405"/>
      </w:r>
      <w:r w:rsidRPr="00A02340">
        <w:t xml:space="preserve"> </w:t>
      </w:r>
      <w:proofErr w:type="spellStart"/>
      <w:r w:rsidRPr="00A02340">
        <w:t>Jovander</w:t>
      </w:r>
      <w:proofErr w:type="spellEnd"/>
      <w:r w:rsidRPr="00A02340">
        <w:t xml:space="preserve"> told the Inquiry that during these visits, Mr Walker took naked photographs of him:</w:t>
      </w:r>
    </w:p>
    <w:p w14:paraId="440F5ED1" w14:textId="7D979E3C" w:rsidR="005A12F1" w:rsidRPr="00C84FF5" w:rsidRDefault="001558D2" w:rsidP="0022570C">
      <w:pPr>
        <w:pStyle w:val="Quote"/>
        <w:ind w:left="1701" w:right="1275"/>
        <w:rPr>
          <w:lang w:val="en-NZ" w:eastAsia="en-NZ"/>
        </w:rPr>
      </w:pPr>
      <w:r>
        <w:rPr>
          <w:lang w:eastAsia="en-NZ"/>
        </w:rPr>
        <w:t>“</w:t>
      </w:r>
      <w:r w:rsidR="005A12F1" w:rsidRPr="00C84FF5">
        <w:rPr>
          <w:lang w:eastAsia="en-NZ"/>
        </w:rPr>
        <w:t>While I was posing, [he] touched my penis to try to move it into certain positions ... At the time I did not realise I was being groomed by him. I realise this now. I feel ashamed about what he did</w:t>
      </w:r>
      <w:r w:rsidR="005A12F1" w:rsidRPr="00C84FF5">
        <w:rPr>
          <w:rFonts w:eastAsia="Arial"/>
        </w:rPr>
        <w:t>.</w:t>
      </w:r>
      <w:r>
        <w:rPr>
          <w:rFonts w:eastAsia="Arial"/>
        </w:rPr>
        <w:t>”</w:t>
      </w:r>
      <w:r w:rsidR="005A12F1" w:rsidRPr="4870A1E1">
        <w:rPr>
          <w:rFonts w:eastAsia="Arial"/>
          <w:vertAlign w:val="superscript"/>
          <w:lang w:val="en-NZ"/>
        </w:rPr>
        <w:footnoteReference w:id="406"/>
      </w:r>
    </w:p>
    <w:p w14:paraId="1CB5452E" w14:textId="41AB74CF" w:rsidR="005A12F1" w:rsidRPr="00C84FF5" w:rsidRDefault="005A12F1" w:rsidP="00AD332D">
      <w:pPr>
        <w:pStyle w:val="ListParagraph"/>
        <w:ind w:left="709" w:hanging="709"/>
      </w:pPr>
      <w:r w:rsidRPr="00C84FF5">
        <w:t xml:space="preserve">Former staff member </w:t>
      </w:r>
      <w:proofErr w:type="spellStart"/>
      <w:r w:rsidR="00EA479F" w:rsidRPr="00C84FF5">
        <w:rPr>
          <w:lang w:val="mi-NZ"/>
        </w:rPr>
        <w:t>Mr</w:t>
      </w:r>
      <w:proofErr w:type="spellEnd"/>
      <w:r w:rsidR="00EA479F" w:rsidRPr="00C84FF5">
        <w:rPr>
          <w:lang w:val="mi-NZ"/>
        </w:rPr>
        <w:t xml:space="preserve"> PY</w:t>
      </w:r>
      <w:r w:rsidRPr="00C84FF5">
        <w:t xml:space="preserve"> described the photos as </w:t>
      </w:r>
      <w:r w:rsidR="006E6525">
        <w:t>‘</w:t>
      </w:r>
      <w:r w:rsidRPr="00C84FF5">
        <w:t>beautiful</w:t>
      </w:r>
      <w:r w:rsidR="006E6525">
        <w:t>’</w:t>
      </w:r>
      <w:r w:rsidRPr="00C84FF5">
        <w:t xml:space="preserve"> though “</w:t>
      </w:r>
      <w:r w:rsidR="00F26FCB" w:rsidRPr="00C84FF5">
        <w:t xml:space="preserve">very </w:t>
      </w:r>
      <w:r w:rsidRPr="00C84FF5">
        <w:t xml:space="preserve">inappropriate” and that </w:t>
      </w:r>
      <w:r w:rsidR="00653FB2">
        <w:t xml:space="preserve">he thought </w:t>
      </w:r>
      <w:r w:rsidRPr="00C84FF5">
        <w:t>the boys were proud of the pictures.</w:t>
      </w:r>
      <w:r w:rsidR="002C1446" w:rsidRPr="00C84FF5">
        <w:rPr>
          <w:rStyle w:val="FootnoteReference"/>
        </w:rPr>
        <w:footnoteReference w:id="407"/>
      </w:r>
      <w:r w:rsidRPr="00C84FF5">
        <w:t xml:space="preserve"> This minimises the fact an adult man was </w:t>
      </w:r>
      <w:r w:rsidR="003B0660" w:rsidRPr="00C84FF5">
        <w:t>able</w:t>
      </w:r>
      <w:r w:rsidRPr="00C84FF5">
        <w:t xml:space="preserve"> to take near</w:t>
      </w:r>
      <w:r w:rsidR="006E6525">
        <w:t>-</w:t>
      </w:r>
      <w:r w:rsidRPr="00C84FF5">
        <w:t>naked pictures of boys and ignores the power imbalance between them.</w:t>
      </w:r>
      <w:r w:rsidRPr="00C84FF5">
        <w:rPr>
          <w:rStyle w:val="FootnoteReference"/>
        </w:rPr>
        <w:footnoteReference w:id="408"/>
      </w:r>
      <w:r w:rsidRPr="00C84FF5">
        <w:t xml:space="preserve"> A</w:t>
      </w:r>
      <w:r w:rsidR="00D334BE" w:rsidRPr="00C84FF5">
        <w:t>ccording to Mr PY, a</w:t>
      </w:r>
      <w:r w:rsidR="00B932E8">
        <w:t>n NZ</w:t>
      </w:r>
      <w:r w:rsidRPr="00C84FF5">
        <w:t xml:space="preserve"> </w:t>
      </w:r>
      <w:r w:rsidR="00B932E8">
        <w:t>P</w:t>
      </w:r>
      <w:r w:rsidRPr="00C84FF5">
        <w:t xml:space="preserve">olice investigation was instigated after staff saw the photos. </w:t>
      </w:r>
      <w:proofErr w:type="spellStart"/>
      <w:r w:rsidR="00502E52" w:rsidRPr="00C84FF5">
        <w:rPr>
          <w:lang w:val="mi-NZ"/>
        </w:rPr>
        <w:t>Mr</w:t>
      </w:r>
      <w:proofErr w:type="spellEnd"/>
      <w:r w:rsidR="00502E52" w:rsidRPr="00C84FF5">
        <w:rPr>
          <w:lang w:val="mi-NZ"/>
        </w:rPr>
        <w:t xml:space="preserve"> PY</w:t>
      </w:r>
      <w:r w:rsidR="00502E52" w:rsidRPr="00C84FF5">
        <w:t xml:space="preserve"> </w:t>
      </w:r>
      <w:r w:rsidRPr="00C84FF5">
        <w:t xml:space="preserve">said nothing </w:t>
      </w:r>
      <w:r w:rsidR="006E6525">
        <w:t>‘</w:t>
      </w:r>
      <w:r w:rsidRPr="00C84FF5">
        <w:t>sinister</w:t>
      </w:r>
      <w:r w:rsidR="006E6525">
        <w:t>’</w:t>
      </w:r>
      <w:r w:rsidRPr="00C84FF5">
        <w:t xml:space="preserve"> was uncovered</w:t>
      </w:r>
      <w:r w:rsidR="00653FB2">
        <w:t xml:space="preserve"> and to his knowledge</w:t>
      </w:r>
      <w:r w:rsidRPr="00C84FF5">
        <w:t xml:space="preserve"> no boys had complained about the pictures</w:t>
      </w:r>
      <w:r w:rsidR="00D334BE" w:rsidRPr="00C84FF5">
        <w:t>. As far as Mr PY is aware,</w:t>
      </w:r>
      <w:r w:rsidRPr="00C84FF5">
        <w:t xml:space="preserve"> nothing further was done.</w:t>
      </w:r>
      <w:r w:rsidRPr="00C84FF5">
        <w:rPr>
          <w:rStyle w:val="FootnoteReference"/>
        </w:rPr>
        <w:footnoteReference w:id="409"/>
      </w:r>
      <w:r w:rsidRPr="00C84FF5">
        <w:t xml:space="preserve"> This shows a reliance on the outcome of </w:t>
      </w:r>
      <w:r w:rsidR="00B932E8">
        <w:t>NZ P</w:t>
      </w:r>
      <w:r w:rsidRPr="00C84FF5">
        <w:t>olice investigations and a failure of</w:t>
      </w:r>
      <w:r w:rsidR="00DE5688" w:rsidRPr="00C84FF5">
        <w:t xml:space="preserve"> both </w:t>
      </w:r>
      <w:r w:rsidR="00B932E8">
        <w:t>NZ</w:t>
      </w:r>
      <w:r w:rsidR="00B932E8" w:rsidRPr="00C84FF5">
        <w:t xml:space="preserve"> </w:t>
      </w:r>
      <w:r w:rsidR="00B932E8">
        <w:t>P</w:t>
      </w:r>
      <w:r w:rsidRPr="00C84FF5">
        <w:t xml:space="preserve">olice </w:t>
      </w:r>
      <w:r w:rsidR="00DE5688" w:rsidRPr="00C84FF5">
        <w:t>and</w:t>
      </w:r>
      <w:r w:rsidRPr="00C84FF5">
        <w:t xml:space="preserve"> the institution.</w:t>
      </w:r>
      <w:r w:rsidRPr="00C84FF5">
        <w:rPr>
          <w:rStyle w:val="FootnoteReference"/>
        </w:rPr>
        <w:footnoteReference w:id="410"/>
      </w:r>
    </w:p>
    <w:p w14:paraId="712BB399" w14:textId="5945EB9B" w:rsidR="005A12F1" w:rsidRPr="00C84FF5" w:rsidRDefault="005A12F1" w:rsidP="00AD332D">
      <w:pPr>
        <w:pStyle w:val="Heading4"/>
        <w:rPr>
          <w:rStyle w:val="normaltextrun"/>
        </w:rPr>
      </w:pPr>
      <w:r w:rsidRPr="3F5F6526">
        <w:rPr>
          <w:rStyle w:val="normaltextrun"/>
        </w:rPr>
        <w:t>Lack of social worker and family visits limited opportunities to disclose abuse</w:t>
      </w:r>
    </w:p>
    <w:p w14:paraId="28E5E83C" w14:textId="087CE732" w:rsidR="005E16E5" w:rsidRPr="005E16E5" w:rsidRDefault="002E7BDD" w:rsidP="00EC57AF">
      <w:pPr>
        <w:pStyle w:val="ListParagraph"/>
        <w:ind w:left="709" w:hanging="709"/>
      </w:pPr>
      <w:r w:rsidRPr="002E7BDD">
        <w:t xml:space="preserve">Social workers were required to visit a child or young person in social welfare institutions at least every four months, and preferably more frequently.  </w:t>
      </w:r>
    </w:p>
    <w:p w14:paraId="57C1F9EF" w14:textId="77777777" w:rsidR="00DF2CF8" w:rsidRDefault="00DF2CF8">
      <w:pPr>
        <w:rPr>
          <w:rFonts w:ascii="Arial" w:eastAsiaTheme="minorHAnsi" w:hAnsi="Arial" w:cs="Arial"/>
          <w:sz w:val="22"/>
          <w:szCs w:val="22"/>
          <w:lang w:val="en-AU"/>
        </w:rPr>
      </w:pPr>
      <w:r>
        <w:br w:type="page"/>
      </w:r>
    </w:p>
    <w:p w14:paraId="3495F622" w14:textId="7F86218C" w:rsidR="005A12F1" w:rsidRPr="00C84FF5" w:rsidRDefault="00EB4DB9" w:rsidP="00AD332D">
      <w:pPr>
        <w:pStyle w:val="ListParagraph"/>
        <w:ind w:left="709" w:hanging="709"/>
      </w:pPr>
      <w:r>
        <w:lastRenderedPageBreak/>
        <w:t>Hokio School</w:t>
      </w:r>
      <w:r w:rsidR="005A12F1" w:rsidRPr="00C84FF5">
        <w:t xml:space="preserve"> and </w:t>
      </w:r>
      <w:r w:rsidR="00A14D77">
        <w:t>Kohitere Centre</w:t>
      </w:r>
      <w:r w:rsidR="005A12F1" w:rsidRPr="00C84FF5">
        <w:t xml:space="preserve"> were national institutions</w:t>
      </w:r>
      <w:r w:rsidR="0086628A">
        <w:t>,</w:t>
      </w:r>
      <w:r w:rsidR="005A12F1" w:rsidRPr="00C84FF5">
        <w:t xml:space="preserve"> which meant that </w:t>
      </w:r>
      <w:r w:rsidR="000277AA">
        <w:t>children and young people</w:t>
      </w:r>
      <w:r w:rsidR="005A12F1" w:rsidRPr="00C84FF5">
        <w:t xml:space="preserve"> came from all over Aotearoa New Zealand. A child’s family and</w:t>
      </w:r>
      <w:r w:rsidR="003916E6">
        <w:t xml:space="preserve"> </w:t>
      </w:r>
      <w:r w:rsidR="005A12F1" w:rsidRPr="00C84FF5">
        <w:t>/</w:t>
      </w:r>
      <w:r w:rsidR="003916E6">
        <w:t xml:space="preserve"> </w:t>
      </w:r>
      <w:r w:rsidR="005A12F1" w:rsidRPr="00C84FF5">
        <w:t>or social worker could be as far away as the South Island.</w:t>
      </w:r>
      <w:r w:rsidR="005A12F1" w:rsidRPr="00582A26">
        <w:rPr>
          <w:vertAlign w:val="superscript"/>
        </w:rPr>
        <w:footnoteReference w:id="411"/>
      </w:r>
      <w:r w:rsidR="005A12F1" w:rsidRPr="00C84FF5">
        <w:t xml:space="preserve"> The distance and cost of travel meant it </w:t>
      </w:r>
      <w:r w:rsidR="00EB175A">
        <w:t xml:space="preserve">could </w:t>
      </w:r>
      <w:proofErr w:type="spellStart"/>
      <w:r w:rsidR="00EB175A">
        <w:t>be</w:t>
      </w:r>
      <w:r w:rsidR="005A12F1" w:rsidRPr="00C84FF5">
        <w:t>difficult</w:t>
      </w:r>
      <w:proofErr w:type="spellEnd"/>
      <w:r w:rsidR="005A12F1" w:rsidRPr="00C84FF5">
        <w:t xml:space="preserve"> for families to visit.</w:t>
      </w:r>
      <w:r w:rsidR="005A12F1" w:rsidRPr="00C84FF5">
        <w:rPr>
          <w:rStyle w:val="FootnoteReference"/>
        </w:rPr>
        <w:footnoteReference w:id="412"/>
      </w:r>
      <w:r w:rsidR="005A12F1" w:rsidRPr="00C84FF5">
        <w:t xml:space="preserve"> Some survivors told </w:t>
      </w:r>
      <w:r w:rsidR="00BA7F72" w:rsidRPr="00C84FF5">
        <w:t>the Inquiry</w:t>
      </w:r>
      <w:r w:rsidR="005A12F1" w:rsidRPr="00C84FF5">
        <w:t xml:space="preserve"> they never saw their families while there.</w:t>
      </w:r>
      <w:r w:rsidR="005A12F1" w:rsidRPr="00C84FF5">
        <w:rPr>
          <w:rStyle w:val="FootnoteReference"/>
        </w:rPr>
        <w:footnoteReference w:id="413"/>
      </w:r>
      <w:r w:rsidR="005A12F1" w:rsidRPr="00C84FF5">
        <w:t xml:space="preserve"> </w:t>
      </w:r>
      <w:r w:rsidR="0041278C">
        <w:t>Māori s</w:t>
      </w:r>
      <w:r w:rsidR="005A12F1" w:rsidRPr="00C84FF5">
        <w:t xml:space="preserve">urvivor </w:t>
      </w:r>
      <w:r w:rsidR="00FA1219" w:rsidRPr="00C84FF5">
        <w:t>Mr SB</w:t>
      </w:r>
      <w:r w:rsidR="005A12F1" w:rsidRPr="00C84FF5">
        <w:t xml:space="preserve"> told </w:t>
      </w:r>
      <w:r w:rsidR="00BA7F72" w:rsidRPr="00C84FF5">
        <w:t>the Inquiry</w:t>
      </w:r>
      <w:r w:rsidR="005A12F1" w:rsidRPr="00C84FF5">
        <w:t>:</w:t>
      </w:r>
    </w:p>
    <w:p w14:paraId="7810526F" w14:textId="450FA92B" w:rsidR="005A12F1" w:rsidRPr="00C84FF5" w:rsidRDefault="008065EA" w:rsidP="00B905E7">
      <w:pPr>
        <w:pStyle w:val="Quote"/>
        <w:ind w:left="1701" w:right="1275"/>
      </w:pPr>
      <w:r>
        <w:t>“</w:t>
      </w:r>
      <w:r w:rsidR="005A12F1" w:rsidRPr="00C84FF5">
        <w:t xml:space="preserve">There were four of us boys </w:t>
      </w:r>
      <w:r w:rsidR="006A69DA">
        <w:t xml:space="preserve">… </w:t>
      </w:r>
      <w:r w:rsidR="005A12F1" w:rsidRPr="00C84FF5">
        <w:t>that were never allowed to go home at all. They said they couldn't get hold of our families, but I think that was just lies.</w:t>
      </w:r>
      <w:r>
        <w:t>”</w:t>
      </w:r>
      <w:r w:rsidR="005A12F1" w:rsidRPr="4870A1E1">
        <w:rPr>
          <w:rStyle w:val="FootnoteReference"/>
          <w:lang w:val="en-AU"/>
        </w:rPr>
        <w:footnoteReference w:id="414"/>
      </w:r>
      <w:r w:rsidR="00365455">
        <w:t xml:space="preserve"> </w:t>
      </w:r>
    </w:p>
    <w:p w14:paraId="25377598" w14:textId="48E04E63" w:rsidR="005A12F1" w:rsidRPr="00C84FF5" w:rsidRDefault="002E7BDD" w:rsidP="00AD332D">
      <w:pPr>
        <w:pStyle w:val="ListParagraph"/>
        <w:ind w:left="709" w:hanging="709"/>
      </w:pPr>
      <w:r w:rsidRPr="002E7BDD">
        <w:t xml:space="preserve">Social worker visits of state wards were meant to be a critical intervention point to prevent abuse and neglect in care. Minimum visitation </w:t>
      </w:r>
      <w:proofErr w:type="gramStart"/>
      <w:r w:rsidRPr="002E7BDD">
        <w:t>were</w:t>
      </w:r>
      <w:proofErr w:type="gramEnd"/>
      <w:r w:rsidRPr="002E7BDD">
        <w:t xml:space="preserve"> set in 1957.  Evidence shows that the visitation of at least once every four months was never met. </w:t>
      </w:r>
      <w:r w:rsidR="37C01484" w:rsidRPr="00C84FF5">
        <w:t>However</w:t>
      </w:r>
      <w:r w:rsidR="00B905E7" w:rsidRPr="00C84FF5">
        <w:t>,</w:t>
      </w:r>
      <w:r w:rsidR="37C01484" w:rsidRPr="00C84FF5">
        <w:t xml:space="preserve"> </w:t>
      </w:r>
      <w:r w:rsidR="527D9A62" w:rsidRPr="00C84FF5">
        <w:t>s</w:t>
      </w:r>
      <w:r w:rsidR="005A12F1" w:rsidRPr="00C84FF5">
        <w:t xml:space="preserve">urvivors told </w:t>
      </w:r>
      <w:r w:rsidR="00BA7F72" w:rsidRPr="00C84FF5">
        <w:t>the Inquiry</w:t>
      </w:r>
      <w:r w:rsidR="00CE46EC" w:rsidRPr="00C84FF5">
        <w:t xml:space="preserve"> </w:t>
      </w:r>
      <w:r w:rsidR="005A12F1" w:rsidRPr="00C84FF5">
        <w:t>they were never visited by their social worker.</w:t>
      </w:r>
      <w:r w:rsidR="005A12F1" w:rsidRPr="00C84FF5">
        <w:rPr>
          <w:vertAlign w:val="superscript"/>
        </w:rPr>
        <w:footnoteReference w:id="415"/>
      </w:r>
      <w:r w:rsidR="005A12F1" w:rsidRPr="00C84FF5">
        <w:t xml:space="preserve"> </w:t>
      </w:r>
      <w:r w:rsidR="009A355B">
        <w:t>Māori s</w:t>
      </w:r>
      <w:r w:rsidR="005A12F1" w:rsidRPr="00C84FF5">
        <w:t xml:space="preserve">urvivor Hohepa </w:t>
      </w:r>
      <w:proofErr w:type="spellStart"/>
      <w:r w:rsidR="005A12F1" w:rsidRPr="00C84FF5">
        <w:t>Taiaroa</w:t>
      </w:r>
      <w:proofErr w:type="spellEnd"/>
      <w:r w:rsidR="009A355B">
        <w:t xml:space="preserve"> (</w:t>
      </w:r>
      <w:r w:rsidR="009A355B" w:rsidRPr="009A355B">
        <w:t xml:space="preserve">Ngāti </w:t>
      </w:r>
      <w:proofErr w:type="spellStart"/>
      <w:r w:rsidR="009A355B" w:rsidRPr="009A355B">
        <w:t>Apa</w:t>
      </w:r>
      <w:proofErr w:type="spellEnd"/>
      <w:r w:rsidR="009A355B" w:rsidRPr="009A355B">
        <w:t>, Ngāti Kahungunu)</w:t>
      </w:r>
      <w:r w:rsidR="00CE46EC" w:rsidRPr="00C84FF5">
        <w:t xml:space="preserve"> </w:t>
      </w:r>
      <w:r w:rsidR="005A12F1" w:rsidRPr="00C84FF5">
        <w:t xml:space="preserve">told </w:t>
      </w:r>
      <w:r w:rsidR="00BA7F72" w:rsidRPr="00C84FF5">
        <w:t>the Inquiry</w:t>
      </w:r>
      <w:r w:rsidR="005A12F1" w:rsidRPr="00C84FF5">
        <w:t xml:space="preserve">: </w:t>
      </w:r>
    </w:p>
    <w:p w14:paraId="5BA71911" w14:textId="69ACFFD0" w:rsidR="005A12F1" w:rsidRPr="00C84FF5" w:rsidRDefault="008065EA" w:rsidP="007C04F9">
      <w:pPr>
        <w:pStyle w:val="Quote"/>
        <w:ind w:left="1701" w:right="1275"/>
      </w:pPr>
      <w:r>
        <w:t>“</w:t>
      </w:r>
      <w:r w:rsidR="005A12F1" w:rsidRPr="00C84FF5">
        <w:t>When I was in trouble they always showed up, but when I needed them, no</w:t>
      </w:r>
      <w:r w:rsidR="000B662B">
        <w:t>-</w:t>
      </w:r>
      <w:r w:rsidR="005A12F1" w:rsidRPr="00C84FF5">
        <w:t>one came. I must have been the one who fell through the cracks.</w:t>
      </w:r>
      <w:r w:rsidR="005A12F1" w:rsidRPr="00C84FF5">
        <w:rPr>
          <w:rStyle w:val="FootnoteReference"/>
          <w:lang w:val="en-AU"/>
        </w:rPr>
        <w:footnoteReference w:id="416"/>
      </w:r>
    </w:p>
    <w:p w14:paraId="3362BAC6" w14:textId="7645C1AB" w:rsidR="005A12F1" w:rsidRPr="00C84FF5" w:rsidRDefault="008015B6" w:rsidP="00AD332D">
      <w:pPr>
        <w:pStyle w:val="ListParagraph"/>
        <w:ind w:left="709" w:hanging="709"/>
      </w:pPr>
      <w:r w:rsidRPr="00C84FF5">
        <w:t>A f</w:t>
      </w:r>
      <w:r w:rsidR="005A12F1" w:rsidRPr="00C84FF5">
        <w:t xml:space="preserve">ormer residential social worker told </w:t>
      </w:r>
      <w:r w:rsidR="00BA7F72" w:rsidRPr="00C84FF5">
        <w:t>the Inquiry</w:t>
      </w:r>
      <w:r w:rsidR="005A12F1" w:rsidRPr="00C84FF5">
        <w:t xml:space="preserve"> that field social workers would visit the boys at </w:t>
      </w:r>
      <w:r w:rsidR="00A14D77">
        <w:t>Kohitere Centre</w:t>
      </w:r>
      <w:r w:rsidR="005A12F1" w:rsidRPr="00C84FF5">
        <w:t xml:space="preserve"> once or twice a year.</w:t>
      </w:r>
      <w:r w:rsidR="005A12F1" w:rsidRPr="00C84FF5">
        <w:rPr>
          <w:vertAlign w:val="superscript"/>
        </w:rPr>
        <w:footnoteReference w:id="417"/>
      </w:r>
      <w:r w:rsidR="005A12F1" w:rsidRPr="00C84FF5">
        <w:t xml:space="preserve"> Many survivors did not mention their social workers at all </w:t>
      </w:r>
      <w:r w:rsidR="00CD4D56">
        <w:t xml:space="preserve">in their accounts to the Inquiry, </w:t>
      </w:r>
      <w:r w:rsidR="005A12F1" w:rsidRPr="00C84FF5">
        <w:t>other than their involvement in taking them into care. A lack of social worker or family visits meant survivors had limited opportunities to disclose their abuse to someone independent of the institution.</w:t>
      </w:r>
    </w:p>
    <w:p w14:paraId="1A1478B5" w14:textId="77777777" w:rsidR="00DF2CF8" w:rsidRDefault="00DF2CF8">
      <w:pPr>
        <w:rPr>
          <w:rFonts w:asciiTheme="majorHAnsi" w:eastAsiaTheme="majorEastAsia" w:hAnsiTheme="majorHAnsi" w:cstheme="majorHAnsi"/>
          <w:b/>
          <w:bCs/>
          <w:color w:val="385623" w:themeColor="accent6" w:themeShade="80"/>
          <w:sz w:val="32"/>
          <w:szCs w:val="32"/>
          <w:lang w:val="en-GB"/>
        </w:rPr>
      </w:pPr>
      <w:r>
        <w:br w:type="page"/>
      </w:r>
    </w:p>
    <w:p w14:paraId="6DA4058F" w14:textId="479E2C40" w:rsidR="005A12F1" w:rsidRPr="00C84FF5" w:rsidRDefault="005A12F1" w:rsidP="008E0FD7">
      <w:pPr>
        <w:pStyle w:val="Heading3"/>
      </w:pPr>
      <w:bookmarkStart w:id="95" w:name="_Toc178456212"/>
      <w:r w:rsidRPr="3F5F6526">
        <w:lastRenderedPageBreak/>
        <w:t>Institutions failed to respond adequately to allegations of abuse</w:t>
      </w:r>
      <w:bookmarkEnd w:id="95"/>
    </w:p>
    <w:p w14:paraId="75A14835" w14:textId="7C5AA213" w:rsidR="003126D6" w:rsidRPr="00C84FF5" w:rsidRDefault="005A12F1" w:rsidP="00AD332D">
      <w:pPr>
        <w:pStyle w:val="ListParagraph"/>
        <w:ind w:left="709" w:hanging="709"/>
      </w:pPr>
      <w:r w:rsidRPr="00C84FF5">
        <w:t>When survivors came forward to disclose abuse</w:t>
      </w:r>
      <w:r w:rsidR="002B7DC3">
        <w:t>,</w:t>
      </w:r>
      <w:r w:rsidRPr="00C84FF5">
        <w:t xml:space="preserve"> they were often dismissed, had their allegations ignored, or even seen as culpable in the abuse. Survivors told </w:t>
      </w:r>
      <w:r w:rsidR="00BA7F72" w:rsidRPr="00C84FF5">
        <w:t>the Inquiry</w:t>
      </w:r>
      <w:r w:rsidRPr="00C84FF5">
        <w:t xml:space="preserve"> that staff threatened them to keep them quiet. For much of the Inquiry period</w:t>
      </w:r>
      <w:r w:rsidR="002B7DC3">
        <w:t>,</w:t>
      </w:r>
      <w:r w:rsidRPr="00C84FF5">
        <w:t xml:space="preserve"> </w:t>
      </w:r>
      <w:r w:rsidR="000277AA">
        <w:t>children and young people</w:t>
      </w:r>
      <w:r w:rsidRPr="00C84FF5">
        <w:t xml:space="preserve"> were not believed when they disclosed abuse and the testimony of adults was seen as more reliable.</w:t>
      </w:r>
      <w:r w:rsidRPr="00C84FF5">
        <w:rPr>
          <w:vertAlign w:val="superscript"/>
        </w:rPr>
        <w:footnoteReference w:id="418"/>
      </w:r>
      <w:r w:rsidRPr="00C84FF5">
        <w:t xml:space="preserve"> Some said they wrote letters home</w:t>
      </w:r>
      <w:r w:rsidR="00463ABB">
        <w:t>,</w:t>
      </w:r>
      <w:r w:rsidRPr="00C84FF5">
        <w:rPr>
          <w:vertAlign w:val="superscript"/>
        </w:rPr>
        <w:footnoteReference w:id="419"/>
      </w:r>
      <w:r w:rsidRPr="00C84FF5">
        <w:t xml:space="preserve"> to their social worker</w:t>
      </w:r>
      <w:r w:rsidRPr="00C84FF5">
        <w:rPr>
          <w:vertAlign w:val="superscript"/>
        </w:rPr>
        <w:footnoteReference w:id="420"/>
      </w:r>
      <w:r w:rsidRPr="00C84FF5">
        <w:t xml:space="preserve"> and to the </w:t>
      </w:r>
      <w:r w:rsidR="005A03C9">
        <w:t>D</w:t>
      </w:r>
      <w:r w:rsidR="00D6305D" w:rsidRPr="00C84FF5">
        <w:t>irector</w:t>
      </w:r>
      <w:r w:rsidR="00D6305D">
        <w:t>-</w:t>
      </w:r>
      <w:r w:rsidR="005A03C9">
        <w:t>G</w:t>
      </w:r>
      <w:r w:rsidR="00D6305D" w:rsidRPr="00C84FF5">
        <w:t>eneral</w:t>
      </w:r>
      <w:r w:rsidRPr="00C84FF5">
        <w:rPr>
          <w:vertAlign w:val="superscript"/>
        </w:rPr>
        <w:footnoteReference w:id="421"/>
      </w:r>
      <w:r w:rsidRPr="00C84FF5">
        <w:t xml:space="preserve"> about the abuse but suspected that staff were reading their mail. </w:t>
      </w:r>
      <w:r w:rsidR="003126D6" w:rsidRPr="00C84FF5">
        <w:t xml:space="preserve">Some survivors told </w:t>
      </w:r>
      <w:r w:rsidR="00BA7F72" w:rsidRPr="00C84FF5">
        <w:t>the Inquiry</w:t>
      </w:r>
      <w:r w:rsidR="003126D6" w:rsidRPr="00C84FF5">
        <w:t xml:space="preserve"> they felt there was no use in complaining as nothing would be done.</w:t>
      </w:r>
      <w:r w:rsidR="003126D6" w:rsidRPr="00C84FF5">
        <w:rPr>
          <w:vertAlign w:val="superscript"/>
        </w:rPr>
        <w:footnoteReference w:id="422"/>
      </w:r>
      <w:r w:rsidR="003126D6" w:rsidRPr="00C84FF5">
        <w:t xml:space="preserve"> </w:t>
      </w:r>
    </w:p>
    <w:p w14:paraId="795C2431" w14:textId="1538F300" w:rsidR="005A12F1" w:rsidRPr="00C84FF5" w:rsidRDefault="00793617" w:rsidP="00AD332D">
      <w:pPr>
        <w:pStyle w:val="ListParagraph"/>
        <w:ind w:left="709" w:hanging="709"/>
      </w:pPr>
      <w:r>
        <w:t xml:space="preserve">NZ </w:t>
      </w:r>
      <w:r w:rsidR="001D4450">
        <w:t>European s</w:t>
      </w:r>
      <w:r w:rsidR="005A12F1" w:rsidRPr="00C84FF5">
        <w:t xml:space="preserve">urvivor Mr A told </w:t>
      </w:r>
      <w:r w:rsidR="00BA7F72" w:rsidRPr="00C84FF5">
        <w:t>the Inquiry</w:t>
      </w:r>
      <w:r w:rsidR="005A12F1" w:rsidRPr="00C84FF5">
        <w:t xml:space="preserve"> when he reported his abuse at </w:t>
      </w:r>
      <w:r w:rsidR="00EB4DB9">
        <w:t>Hokio School</w:t>
      </w:r>
      <w:r w:rsidR="005A12F1" w:rsidRPr="00C84FF5">
        <w:t xml:space="preserve"> to his social worker, he was called a liar and told to “'toughen up”</w:t>
      </w:r>
      <w:r w:rsidR="00463ABB">
        <w:t>.</w:t>
      </w:r>
      <w:r w:rsidR="005A12F1" w:rsidRPr="00C84FF5">
        <w:rPr>
          <w:vertAlign w:val="superscript"/>
        </w:rPr>
        <w:footnoteReference w:id="423"/>
      </w:r>
      <w:r w:rsidR="005A12F1" w:rsidRPr="00C84FF5">
        <w:t xml:space="preserve"> Another survivor was told he “deserved it” because he did not try and stop the sexual abuse after the first time it happened.</w:t>
      </w:r>
      <w:r w:rsidR="005A12F1" w:rsidRPr="00C84FF5">
        <w:rPr>
          <w:rStyle w:val="FootnoteReference"/>
        </w:rPr>
        <w:footnoteReference w:id="424"/>
      </w:r>
    </w:p>
    <w:p w14:paraId="5EE5590B" w14:textId="076DACFB" w:rsidR="00705157" w:rsidRDefault="00A13731" w:rsidP="00AD332D">
      <w:pPr>
        <w:pStyle w:val="ListParagraph"/>
        <w:ind w:left="709" w:hanging="709"/>
      </w:pPr>
      <w:r w:rsidRPr="00C84FF5">
        <w:t xml:space="preserve">Even when management acknowledged abuse had taken place, they failed to take preventative steps or hold staff accountable, such as reporting them to </w:t>
      </w:r>
      <w:r w:rsidR="00B932E8">
        <w:t>NZ</w:t>
      </w:r>
      <w:r w:rsidR="00B932E8" w:rsidRPr="00C84FF5">
        <w:t xml:space="preserve"> </w:t>
      </w:r>
      <w:r w:rsidR="00B932E8">
        <w:t>P</w:t>
      </w:r>
      <w:r w:rsidRPr="00C84FF5">
        <w:t>olice</w:t>
      </w:r>
      <w:r w:rsidR="005A12F1" w:rsidRPr="00C84FF5">
        <w:t>.</w:t>
      </w:r>
      <w:r w:rsidR="005A12F1" w:rsidRPr="00C84FF5">
        <w:rPr>
          <w:rStyle w:val="FootnoteReference"/>
        </w:rPr>
        <w:footnoteReference w:id="425"/>
      </w:r>
      <w:r w:rsidR="003B0660" w:rsidRPr="00C84FF5">
        <w:t xml:space="preserve"> </w:t>
      </w:r>
      <w:r w:rsidR="003B0660" w:rsidRPr="00C84FF5">
        <w:rPr>
          <w:rStyle w:val="normaltextrun"/>
          <w:shd w:val="clear" w:color="auto" w:fill="FFFFFF"/>
        </w:rPr>
        <w:t>They were often allowed to continue in their role,</w:t>
      </w:r>
      <w:r w:rsidR="000969F2" w:rsidRPr="00C84FF5">
        <w:rPr>
          <w:rStyle w:val="FootnoteReference"/>
          <w:shd w:val="clear" w:color="auto" w:fill="FFFFFF"/>
        </w:rPr>
        <w:footnoteReference w:id="426"/>
      </w:r>
      <w:r w:rsidR="003B0660" w:rsidRPr="00C84FF5">
        <w:rPr>
          <w:rStyle w:val="normaltextrun"/>
          <w:shd w:val="clear" w:color="auto" w:fill="FFFFFF"/>
        </w:rPr>
        <w:t xml:space="preserve"> or asked to resign but not reported to </w:t>
      </w:r>
      <w:r w:rsidR="00B932E8">
        <w:rPr>
          <w:rStyle w:val="normaltextrun"/>
          <w:shd w:val="clear" w:color="auto" w:fill="FFFFFF"/>
        </w:rPr>
        <w:t>NZ</w:t>
      </w:r>
      <w:r w:rsidR="00B932E8" w:rsidRPr="00C84FF5">
        <w:rPr>
          <w:rStyle w:val="normaltextrun"/>
          <w:shd w:val="clear" w:color="auto" w:fill="FFFFFF"/>
        </w:rPr>
        <w:t xml:space="preserve"> </w:t>
      </w:r>
      <w:r w:rsidR="00B932E8">
        <w:rPr>
          <w:rStyle w:val="normaltextrun"/>
          <w:shd w:val="clear" w:color="auto" w:fill="FFFFFF"/>
        </w:rPr>
        <w:t>P</w:t>
      </w:r>
      <w:r w:rsidR="003B0660" w:rsidRPr="00C84FF5">
        <w:rPr>
          <w:rStyle w:val="normaltextrun"/>
          <w:shd w:val="clear" w:color="auto" w:fill="FFFFFF"/>
        </w:rPr>
        <w:t>olice.</w:t>
      </w:r>
      <w:r w:rsidR="003B0660" w:rsidRPr="00C84FF5">
        <w:rPr>
          <w:rStyle w:val="FootnoteReference"/>
          <w:shd w:val="clear" w:color="auto" w:fill="FFFFFF"/>
        </w:rPr>
        <w:footnoteReference w:id="427"/>
      </w:r>
      <w:r w:rsidR="005A12F1" w:rsidRPr="00C84FF5">
        <w:t xml:space="preserve"> </w:t>
      </w:r>
      <w:r w:rsidR="003B0660" w:rsidRPr="00C84FF5">
        <w:t>In another instance, t</w:t>
      </w:r>
      <w:r w:rsidR="005A12F1" w:rsidRPr="00C84FF5">
        <w:t xml:space="preserve">here were multiple allegations by different </w:t>
      </w:r>
      <w:r w:rsidR="002A5C1F">
        <w:t>young people</w:t>
      </w:r>
      <w:r w:rsidR="002A5C1F" w:rsidRPr="00C84FF5">
        <w:t xml:space="preserve"> </w:t>
      </w:r>
      <w:r w:rsidR="005A12F1" w:rsidRPr="00C84FF5">
        <w:t xml:space="preserve">during the early 1980s of physical abuse by </w:t>
      </w:r>
      <w:r w:rsidR="003B0660" w:rsidRPr="00C84FF5">
        <w:t xml:space="preserve">forestry instructor </w:t>
      </w:r>
      <w:r w:rsidR="005A12F1" w:rsidRPr="00C84FF5">
        <w:t>Paul Tatana.</w:t>
      </w:r>
      <w:r w:rsidR="005A12F1" w:rsidRPr="00C84FF5">
        <w:rPr>
          <w:vertAlign w:val="superscript"/>
        </w:rPr>
        <w:footnoteReference w:id="428"/>
      </w:r>
      <w:r w:rsidR="005A12F1" w:rsidRPr="00C84FF5">
        <w:t xml:space="preserve"> The allegations were recorded, and Tatana was issued warnings,</w:t>
      </w:r>
      <w:r w:rsidR="005A12F1" w:rsidRPr="00C84FF5">
        <w:rPr>
          <w:vertAlign w:val="superscript"/>
        </w:rPr>
        <w:footnoteReference w:id="429"/>
      </w:r>
      <w:r w:rsidR="005A12F1" w:rsidRPr="00C84FF5">
        <w:t xml:space="preserve"> but he was never removed from his position. Rather, he continued to receive high ratings for his work performance and was even promoted.</w:t>
      </w:r>
      <w:r w:rsidR="005A12F1" w:rsidRPr="00C84FF5">
        <w:rPr>
          <w:vertAlign w:val="superscript"/>
        </w:rPr>
        <w:footnoteReference w:id="430"/>
      </w:r>
      <w:r w:rsidR="005A12F1" w:rsidRPr="00C84FF5">
        <w:t xml:space="preserve"> </w:t>
      </w:r>
    </w:p>
    <w:p w14:paraId="1591D042" w14:textId="77777777" w:rsidR="00705157" w:rsidRDefault="00705157">
      <w:pPr>
        <w:rPr>
          <w:rFonts w:ascii="Arial" w:eastAsiaTheme="minorHAnsi" w:hAnsi="Arial" w:cs="Arial"/>
          <w:sz w:val="22"/>
          <w:szCs w:val="22"/>
          <w:lang w:val="en-AU"/>
        </w:rPr>
      </w:pPr>
      <w:r>
        <w:br w:type="page"/>
      </w:r>
    </w:p>
    <w:p w14:paraId="00579A10" w14:textId="1F163515" w:rsidR="00473AEC" w:rsidRDefault="003812A6" w:rsidP="00AD332D">
      <w:pPr>
        <w:pStyle w:val="ListParagraph"/>
        <w:ind w:left="709" w:hanging="709"/>
      </w:pPr>
      <w:r>
        <w:lastRenderedPageBreak/>
        <w:t>Staff also had little ability to make complaints. Ken Cutforth, a recreation officer at Hokio School and Kohitere Centre, told the Inquiry: “there was not really a process for staff raising concerns. It felt like within the structure we were working in you couldn’t really complain.”</w:t>
      </w:r>
      <w:r w:rsidR="00290765">
        <w:rPr>
          <w:rStyle w:val="FootnoteReference"/>
        </w:rPr>
        <w:footnoteReference w:id="431"/>
      </w:r>
      <w:r>
        <w:t xml:space="preserve"> This was confirmed by teacher Ms SE.</w:t>
      </w:r>
      <w:r w:rsidR="00FC49CB">
        <w:rPr>
          <w:rStyle w:val="FootnoteReference"/>
        </w:rPr>
        <w:footnoteReference w:id="432"/>
      </w:r>
    </w:p>
    <w:p w14:paraId="28E50B2A" w14:textId="74E23EF0" w:rsidR="00A56FD7" w:rsidRDefault="00BB175A" w:rsidP="005E78A3">
      <w:pPr>
        <w:pStyle w:val="Heading2"/>
      </w:pPr>
      <w:bookmarkStart w:id="96" w:name="_Toc178456213"/>
      <w:r>
        <w:t>S</w:t>
      </w:r>
      <w:r w:rsidR="00A56FD7" w:rsidRPr="3F5F6526">
        <w:t>ystemic factors that caused or contributed to abuse</w:t>
      </w:r>
      <w:r w:rsidR="00A56FD7">
        <w:t xml:space="preserve"> and neglect</w:t>
      </w:r>
      <w:bookmarkEnd w:id="96"/>
    </w:p>
    <w:p w14:paraId="11870C8D" w14:textId="77777777" w:rsidR="00FB46F0" w:rsidRPr="00F34E7E" w:rsidRDefault="00FB46F0" w:rsidP="008E0FD7">
      <w:pPr>
        <w:pStyle w:val="Heading3"/>
        <w:rPr>
          <w:rStyle w:val="Hyperlink"/>
          <w:color w:val="385623" w:themeColor="accent6" w:themeShade="80"/>
          <w:u w:val="none"/>
        </w:rPr>
      </w:pPr>
      <w:bookmarkStart w:id="97" w:name="_Toc178456214"/>
      <w:r w:rsidRPr="00F34E7E">
        <w:rPr>
          <w:rStyle w:val="Hyperlink"/>
          <w:color w:val="385623" w:themeColor="accent6" w:themeShade="80"/>
          <w:u w:val="none"/>
        </w:rPr>
        <w:t>Silencing of staff and covering up complaints</w:t>
      </w:r>
      <w:bookmarkEnd w:id="97"/>
    </w:p>
    <w:p w14:paraId="04F9308D" w14:textId="63844CA2" w:rsidR="00705157" w:rsidRDefault="00FB46F0" w:rsidP="007C04F9">
      <w:pPr>
        <w:pStyle w:val="ListParagraph"/>
        <w:ind w:left="709" w:hanging="709"/>
      </w:pPr>
      <w:r w:rsidRPr="00C84FF5">
        <w:t xml:space="preserve">The Inquiry received evidence of senior staff and the Department of Social Welfare retaliating against more junior staff for complaining. Ms PD, a social work supervisor at </w:t>
      </w:r>
      <w:r>
        <w:t>Kohitere Centre</w:t>
      </w:r>
      <w:r w:rsidRPr="00C84FF5">
        <w:t xml:space="preserve"> raised concerns with the principal about staff treatment of boys, but her concerns were dismissed.</w:t>
      </w:r>
      <w:r w:rsidRPr="00C84FF5">
        <w:rPr>
          <w:vertAlign w:val="superscript"/>
        </w:rPr>
        <w:footnoteReference w:id="433"/>
      </w:r>
      <w:r w:rsidRPr="00C84FF5">
        <w:t xml:space="preserve"> Ms PD also wrote to the </w:t>
      </w:r>
      <w:r>
        <w:t>D</w:t>
      </w:r>
      <w:r w:rsidRPr="00C84FF5">
        <w:t>irector</w:t>
      </w:r>
      <w:r>
        <w:t>-G</w:t>
      </w:r>
      <w:r w:rsidRPr="00C84FF5">
        <w:t>eneral</w:t>
      </w:r>
      <w:r>
        <w:t xml:space="preserve"> of Social Welfare</w:t>
      </w:r>
      <w:r w:rsidRPr="00C84FF5">
        <w:t xml:space="preserve"> with details of the assaults.</w:t>
      </w:r>
      <w:r w:rsidRPr="00C84FF5">
        <w:rPr>
          <w:vertAlign w:val="superscript"/>
        </w:rPr>
        <w:footnoteReference w:id="434"/>
      </w:r>
      <w:r w:rsidRPr="00C84FF5">
        <w:t xml:space="preserve"> The principal was informed of her complaint and he was “screaming and shouting at me asking me why the hell I had written the report”</w:t>
      </w:r>
      <w:r>
        <w:t>.</w:t>
      </w:r>
      <w:r w:rsidRPr="00C84FF5">
        <w:rPr>
          <w:vertAlign w:val="superscript"/>
        </w:rPr>
        <w:footnoteReference w:id="435"/>
      </w:r>
      <w:r w:rsidRPr="00C84FF5">
        <w:t xml:space="preserve"> Ms PD resigned after head office told her to leave because of what she wrote.</w:t>
      </w:r>
      <w:r w:rsidRPr="00C84FF5">
        <w:rPr>
          <w:vertAlign w:val="superscript"/>
        </w:rPr>
        <w:footnoteReference w:id="436"/>
      </w:r>
      <w:r w:rsidRPr="00C84FF5">
        <w:t>This was not the first time a staff member lost their job for speaking up. In 1977</w:t>
      </w:r>
      <w:r>
        <w:t>,</w:t>
      </w:r>
      <w:r w:rsidRPr="00C84FF5">
        <w:t xml:space="preserve"> a domestic staff member wrote to her local Member of Parliament about boys being allowed to make unsupervised evening visits to the photographer and filmmaker Walker. The woman was subsequently </w:t>
      </w:r>
      <w:r>
        <w:t>‘</w:t>
      </w:r>
      <w:r w:rsidRPr="00C84FF5">
        <w:t>sacked</w:t>
      </w:r>
      <w:r>
        <w:t>’</w:t>
      </w:r>
      <w:r w:rsidRPr="00C84FF5">
        <w:rPr>
          <w:vertAlign w:val="superscript"/>
        </w:rPr>
        <w:footnoteReference w:id="437"/>
      </w:r>
      <w:r w:rsidRPr="00C84FF5">
        <w:t xml:space="preserve"> and labelled as “a gossip” by the principal.</w:t>
      </w:r>
      <w:r w:rsidRPr="00C84FF5">
        <w:rPr>
          <w:vertAlign w:val="superscript"/>
        </w:rPr>
        <w:footnoteReference w:id="438"/>
      </w:r>
      <w:r w:rsidRPr="00C84FF5">
        <w:t xml:space="preserve"> Walker went on to abuse boys from </w:t>
      </w:r>
      <w:r w:rsidRPr="0021355C">
        <w:t>Kohitere Centre</w:t>
      </w:r>
      <w:r w:rsidRPr="0021355C" w:rsidDel="0021355C">
        <w:t xml:space="preserve"> </w:t>
      </w:r>
      <w:r w:rsidRPr="00C84FF5">
        <w:t>in the 1980s.</w:t>
      </w:r>
    </w:p>
    <w:p w14:paraId="657CC561" w14:textId="77777777" w:rsidR="00705157" w:rsidRDefault="00705157">
      <w:pPr>
        <w:rPr>
          <w:rFonts w:ascii="Arial" w:eastAsiaTheme="minorHAnsi" w:hAnsi="Arial" w:cs="Arial"/>
          <w:sz w:val="22"/>
          <w:szCs w:val="22"/>
          <w:lang w:val="en-AU"/>
        </w:rPr>
      </w:pPr>
      <w:r>
        <w:br w:type="page"/>
      </w:r>
    </w:p>
    <w:p w14:paraId="66C854F5" w14:textId="77777777" w:rsidR="00FB46F0" w:rsidRPr="00C84FF5" w:rsidRDefault="00FB46F0" w:rsidP="00FB46F0">
      <w:pPr>
        <w:pStyle w:val="ListParagraph"/>
        <w:ind w:left="709" w:hanging="709"/>
      </w:pPr>
      <w:r w:rsidRPr="00C84FF5">
        <w:lastRenderedPageBreak/>
        <w:t>In a letter to the Human Rights Commission in 1980, staff member Ken Cutforth raised concerns about the practice of transferring staff who had allegations of abuse against them.</w:t>
      </w:r>
      <w:r w:rsidRPr="00C84FF5">
        <w:rPr>
          <w:vertAlign w:val="superscript"/>
        </w:rPr>
        <w:footnoteReference w:id="439"/>
      </w:r>
      <w:r w:rsidRPr="00C84FF5">
        <w:t xml:space="preserve"> One case was Brian Zygadlo, who was accused of indecent assault by three </w:t>
      </w:r>
      <w:r>
        <w:t>girls at</w:t>
      </w:r>
      <w:r w:rsidRPr="00C84FF5">
        <w:t xml:space="preserve"> Palmerston North Girls’ Home, where he was superintendent.</w:t>
      </w:r>
      <w:r w:rsidRPr="00C84FF5">
        <w:rPr>
          <w:vertAlign w:val="superscript"/>
        </w:rPr>
        <w:footnoteReference w:id="440"/>
      </w:r>
      <w:r w:rsidRPr="00C84FF5">
        <w:t xml:space="preserve"> In response</w:t>
      </w:r>
      <w:r>
        <w:t>,</w:t>
      </w:r>
      <w:r w:rsidRPr="00C84FF5">
        <w:t xml:space="preserve"> the Director</w:t>
      </w:r>
      <w:r>
        <w:t>-</w:t>
      </w:r>
      <w:r w:rsidRPr="00C84FF5">
        <w:t xml:space="preserve">General of Social Welfare requested, and was granted, approval from the State Services Commission to transfer Zygadlo to </w:t>
      </w:r>
      <w:r>
        <w:t>Hokio School</w:t>
      </w:r>
      <w:r w:rsidRPr="00C84FF5">
        <w:t>. This was considered the least disruptive to his career</w:t>
      </w:r>
      <w:r w:rsidRPr="00C84FF5">
        <w:rPr>
          <w:vertAlign w:val="superscript"/>
        </w:rPr>
        <w:footnoteReference w:id="441"/>
      </w:r>
      <w:r w:rsidRPr="00C84FF5">
        <w:t xml:space="preserve"> despite the conclusion that “Mr Zygadlo is not particularly suitable social worker material</w:t>
      </w:r>
      <w:r>
        <w:t>”</w:t>
      </w:r>
      <w:r w:rsidRPr="00C84FF5">
        <w:t>.</w:t>
      </w:r>
      <w:r w:rsidRPr="00C84FF5">
        <w:rPr>
          <w:vertAlign w:val="superscript"/>
        </w:rPr>
        <w:footnoteReference w:id="442"/>
      </w:r>
      <w:r w:rsidRPr="00C84FF5">
        <w:t>.</w:t>
      </w:r>
    </w:p>
    <w:p w14:paraId="62D2833E" w14:textId="1E6768FC" w:rsidR="00FB46F0" w:rsidRPr="00C84FF5" w:rsidRDefault="00FB46F0" w:rsidP="00FB46F0">
      <w:pPr>
        <w:pStyle w:val="ListParagraph"/>
        <w:ind w:left="709" w:hanging="709"/>
      </w:pPr>
      <w:r w:rsidRPr="00C84FF5">
        <w:t xml:space="preserve">Zygadlo was the subject of nine allegations of abuse – six of which relate to the time after his transfer, including three sexual abuse allegations at </w:t>
      </w:r>
      <w:r>
        <w:t>Hokio School</w:t>
      </w:r>
      <w:r w:rsidRPr="00C84FF5">
        <w:t>,</w:t>
      </w:r>
      <w:r w:rsidRPr="00C84FF5">
        <w:rPr>
          <w:vertAlign w:val="superscript"/>
        </w:rPr>
        <w:footnoteReference w:id="443"/>
      </w:r>
      <w:r w:rsidRPr="00C84FF5">
        <w:t xml:space="preserve"> and three subsequent physical abuse allegations at </w:t>
      </w:r>
      <w:proofErr w:type="spellStart"/>
      <w:r w:rsidRPr="00C84FF5">
        <w:t>Epuni</w:t>
      </w:r>
      <w:proofErr w:type="spellEnd"/>
      <w:r w:rsidRPr="00C84FF5">
        <w:t xml:space="preserve"> Boys’ Home and Stanmore Boys’ Home.</w:t>
      </w:r>
      <w:r w:rsidRPr="00C84FF5">
        <w:rPr>
          <w:vertAlign w:val="superscript"/>
        </w:rPr>
        <w:footnoteReference w:id="444"/>
      </w:r>
    </w:p>
    <w:p w14:paraId="1F95F4E8" w14:textId="1CBEE7E2" w:rsidR="00D0267F" w:rsidRDefault="005A12F1" w:rsidP="00AD332D">
      <w:pPr>
        <w:pStyle w:val="ListParagraph"/>
        <w:ind w:left="709" w:hanging="709"/>
      </w:pPr>
      <w:r w:rsidRPr="4870A1E1">
        <w:rPr>
          <w:lang w:val="en-NZ"/>
        </w:rPr>
        <w:t xml:space="preserve">Staff also had little ability to make complaints. Ken Cutforth, a recreation officer at </w:t>
      </w:r>
      <w:r w:rsidR="00EB4DB9" w:rsidRPr="4870A1E1">
        <w:rPr>
          <w:lang w:val="en-NZ"/>
        </w:rPr>
        <w:t xml:space="preserve">Hokio School and </w:t>
      </w:r>
      <w:r w:rsidR="000277AA" w:rsidRPr="4870A1E1" w:rsidDel="00EB4DB9">
        <w:rPr>
          <w:lang w:val="en-NZ"/>
        </w:rPr>
        <w:t xml:space="preserve">Kohitere </w:t>
      </w:r>
      <w:r w:rsidR="00AC1397" w:rsidRPr="4870A1E1" w:rsidDel="00EB4DB9">
        <w:rPr>
          <w:lang w:val="en-NZ"/>
        </w:rPr>
        <w:t>Centre</w:t>
      </w:r>
      <w:r w:rsidRPr="4870A1E1">
        <w:rPr>
          <w:lang w:val="en-NZ"/>
        </w:rPr>
        <w:t xml:space="preserve">, told </w:t>
      </w:r>
      <w:r w:rsidR="004C73D0" w:rsidRPr="4870A1E1">
        <w:rPr>
          <w:lang w:val="en-NZ"/>
        </w:rPr>
        <w:t>the Inquiry</w:t>
      </w:r>
      <w:r w:rsidRPr="4870A1E1">
        <w:rPr>
          <w:lang w:val="en-NZ"/>
        </w:rPr>
        <w:t>: “</w:t>
      </w:r>
      <w:r w:rsidR="002B7DC3">
        <w:rPr>
          <w:lang w:val="en-NZ"/>
        </w:rPr>
        <w:t>T</w:t>
      </w:r>
      <w:r w:rsidRPr="4870A1E1">
        <w:rPr>
          <w:lang w:val="en-NZ"/>
        </w:rPr>
        <w:t>here was not really a process for staff raising concerns. It felt like within the structure we were working in you couldn’t really complain.”</w:t>
      </w:r>
      <w:r w:rsidRPr="4870A1E1">
        <w:rPr>
          <w:vertAlign w:val="superscript"/>
          <w:lang w:val="en-NZ"/>
        </w:rPr>
        <w:t xml:space="preserve"> </w:t>
      </w:r>
      <w:r w:rsidR="00590B9E" w:rsidRPr="4870A1E1">
        <w:rPr>
          <w:vertAlign w:val="superscript"/>
          <w:lang w:val="en-NZ"/>
        </w:rPr>
        <w:footnoteReference w:id="445"/>
      </w:r>
      <w:r w:rsidRPr="4870A1E1">
        <w:rPr>
          <w:lang w:val="en-NZ"/>
        </w:rPr>
        <w:t xml:space="preserve"> This was confirmed by teacher</w:t>
      </w:r>
      <w:r w:rsidR="00923C67" w:rsidRPr="4870A1E1">
        <w:rPr>
          <w:lang w:val="en-NZ"/>
        </w:rPr>
        <w:t xml:space="preserve"> Ms SE.</w:t>
      </w:r>
      <w:r w:rsidRPr="4870A1E1">
        <w:rPr>
          <w:vertAlign w:val="superscript"/>
          <w:lang w:val="en-NZ"/>
        </w:rPr>
        <w:footnoteReference w:id="446"/>
      </w:r>
      <w:r w:rsidRPr="4870A1E1">
        <w:rPr>
          <w:lang w:val="en-NZ"/>
        </w:rPr>
        <w:t xml:space="preserve"> </w:t>
      </w:r>
    </w:p>
    <w:p w14:paraId="17FDB01B" w14:textId="7FAFE398" w:rsidR="005A12F1" w:rsidRPr="00FF23EC" w:rsidRDefault="005A12F1" w:rsidP="00132B23">
      <w:pPr>
        <w:pStyle w:val="Heading4"/>
      </w:pPr>
      <w:r w:rsidRPr="00132B23">
        <w:t xml:space="preserve">Inadequate response to proven allegations of abuse: Maahi </w:t>
      </w:r>
      <w:proofErr w:type="spellStart"/>
      <w:r w:rsidRPr="00132B23">
        <w:t>Tukapua</w:t>
      </w:r>
      <w:proofErr w:type="spellEnd"/>
    </w:p>
    <w:p w14:paraId="5CF13D56" w14:textId="023C1F09" w:rsidR="005A12F1" w:rsidRPr="00C84FF5" w:rsidRDefault="005A12F1" w:rsidP="00AD332D">
      <w:pPr>
        <w:pStyle w:val="ListParagraph"/>
        <w:ind w:left="709" w:hanging="709"/>
      </w:pPr>
      <w:r w:rsidRPr="00C84FF5">
        <w:t xml:space="preserve">Maahi </w:t>
      </w:r>
      <w:proofErr w:type="spellStart"/>
      <w:r w:rsidRPr="00C84FF5">
        <w:t>Tukapua</w:t>
      </w:r>
      <w:proofErr w:type="spellEnd"/>
      <w:r w:rsidRPr="00C84FF5">
        <w:t xml:space="preserve"> was a housemaster at </w:t>
      </w:r>
      <w:r w:rsidR="002D7A8F">
        <w:t>Hokio School</w:t>
      </w:r>
      <w:r w:rsidRPr="00C84FF5">
        <w:t xml:space="preserve"> from November 1971 and physically and sexually assaulted many boys during this time. Deputy principal at the time, Mike Doolan, later stated: “Just about the whole population had been interfered with in some way or another.”</w:t>
      </w:r>
      <w:r w:rsidRPr="00C84FF5">
        <w:rPr>
          <w:rStyle w:val="FootnoteReference"/>
        </w:rPr>
        <w:footnoteReference w:id="447"/>
      </w:r>
    </w:p>
    <w:p w14:paraId="6044D31F" w14:textId="0F55CE6A" w:rsidR="005A12F1" w:rsidRPr="003A4373" w:rsidRDefault="00AD6F72" w:rsidP="00AD332D">
      <w:pPr>
        <w:pStyle w:val="ListParagraph"/>
        <w:ind w:left="709" w:hanging="709"/>
      </w:pPr>
      <w:r w:rsidRPr="003A4373">
        <w:t xml:space="preserve">Niuean / Māori survivor Mr VV (Ngāpuhi) </w:t>
      </w:r>
      <w:r w:rsidR="005A12F1" w:rsidRPr="003A4373">
        <w:t xml:space="preserve">reported being sexually abused by Maahi </w:t>
      </w:r>
      <w:proofErr w:type="spellStart"/>
      <w:r w:rsidR="005A12F1" w:rsidRPr="003A4373">
        <w:t>Tukapua</w:t>
      </w:r>
      <w:proofErr w:type="spellEnd"/>
      <w:r w:rsidR="005A12F1" w:rsidRPr="003A4373">
        <w:t xml:space="preserve"> to a staff member at </w:t>
      </w:r>
      <w:r w:rsidR="002D7A8F" w:rsidRPr="003A4373">
        <w:t>Hokio School</w:t>
      </w:r>
      <w:r w:rsidR="005A12F1" w:rsidRPr="003A4373">
        <w:t>, who asked if he was hurt, and when he said no, was told not to worry about it.</w:t>
      </w:r>
      <w:r w:rsidR="005A12F1" w:rsidRPr="003A4373">
        <w:rPr>
          <w:vertAlign w:val="superscript"/>
        </w:rPr>
        <w:footnoteReference w:id="448"/>
      </w:r>
      <w:r w:rsidR="005A12F1" w:rsidRPr="003A4373">
        <w:t xml:space="preserve"> </w:t>
      </w:r>
    </w:p>
    <w:p w14:paraId="5DDCB0AF" w14:textId="7C05FB62" w:rsidR="005A12F1" w:rsidRDefault="005A12F1" w:rsidP="00AD332D">
      <w:pPr>
        <w:pStyle w:val="ListParagraph"/>
        <w:ind w:left="709" w:hanging="709"/>
      </w:pPr>
      <w:r w:rsidRPr="003A4373">
        <w:t>In February 1972</w:t>
      </w:r>
      <w:r w:rsidR="002B7DC3" w:rsidRPr="003A4373">
        <w:t>,</w:t>
      </w:r>
      <w:r w:rsidRPr="003A4373">
        <w:t xml:space="preserve"> a </w:t>
      </w:r>
      <w:proofErr w:type="gramStart"/>
      <w:r w:rsidRPr="003A4373">
        <w:t>13</w:t>
      </w:r>
      <w:r w:rsidR="00364796">
        <w:t xml:space="preserve"> </w:t>
      </w:r>
      <w:r w:rsidRPr="003A4373">
        <w:t>year</w:t>
      </w:r>
      <w:r w:rsidR="00364796">
        <w:t xml:space="preserve"> </w:t>
      </w:r>
      <w:r w:rsidRPr="003A4373">
        <w:t>old</w:t>
      </w:r>
      <w:proofErr w:type="gramEnd"/>
      <w:r w:rsidRPr="003A4373">
        <w:t xml:space="preserve"> boy made detailed allegations of sexual abuse by </w:t>
      </w:r>
      <w:proofErr w:type="spellStart"/>
      <w:r w:rsidRPr="003A4373">
        <w:t>Tukapua</w:t>
      </w:r>
      <w:proofErr w:type="spellEnd"/>
      <w:r w:rsidRPr="003A4373">
        <w:t>.</w:t>
      </w:r>
      <w:r w:rsidRPr="003A4373">
        <w:rPr>
          <w:vertAlign w:val="superscript"/>
        </w:rPr>
        <w:footnoteReference w:id="449"/>
      </w:r>
      <w:r w:rsidRPr="003A4373">
        <w:t xml:space="preserve"> The following day </w:t>
      </w:r>
      <w:r w:rsidR="003B0660" w:rsidRPr="003A4373">
        <w:t>he</w:t>
      </w:r>
      <w:r w:rsidRPr="003A4373">
        <w:t xml:space="preserve"> was left alone at the police station without a support </w:t>
      </w:r>
      <w:r w:rsidRPr="003A4373">
        <w:lastRenderedPageBreak/>
        <w:t>person, and eventually retracted his statement. He was described as leaving the police station in a “distressed state”</w:t>
      </w:r>
      <w:r w:rsidR="00372F09" w:rsidRPr="003A4373">
        <w:t>.</w:t>
      </w:r>
      <w:r w:rsidRPr="003A4373">
        <w:rPr>
          <w:vertAlign w:val="superscript"/>
        </w:rPr>
        <w:footnoteReference w:id="450"/>
      </w:r>
      <w:r w:rsidRPr="003A4373">
        <w:t xml:space="preserve"> Management did not punish </w:t>
      </w:r>
      <w:proofErr w:type="spellStart"/>
      <w:r w:rsidRPr="003A4373">
        <w:t>Tukapua</w:t>
      </w:r>
      <w:proofErr w:type="spellEnd"/>
      <w:r w:rsidRPr="003A4373">
        <w:t xml:space="preserve"> in any way. If staff had supported the boy when he went to </w:t>
      </w:r>
      <w:r w:rsidR="00B932E8" w:rsidRPr="003A4373">
        <w:t>NZ P</w:t>
      </w:r>
      <w:r w:rsidRPr="003A4373">
        <w:t>olice, or taken further action after this, it could have prevented further abuse</w:t>
      </w:r>
      <w:r w:rsidRPr="00C84FF5">
        <w:t>.</w:t>
      </w:r>
    </w:p>
    <w:p w14:paraId="76730402" w14:textId="4AF6E47A" w:rsidR="005A12F1" w:rsidRPr="00C84FF5" w:rsidRDefault="005A12F1" w:rsidP="00AD332D">
      <w:pPr>
        <w:pStyle w:val="ListParagraph"/>
        <w:ind w:left="709" w:hanging="709"/>
      </w:pPr>
      <w:proofErr w:type="spellStart"/>
      <w:r w:rsidRPr="00C84FF5">
        <w:t>Tukapua</w:t>
      </w:r>
      <w:proofErr w:type="spellEnd"/>
      <w:r w:rsidRPr="00C84FF5">
        <w:t xml:space="preserve"> was also known to be physically abusive, using excessive force to ‘control’ </w:t>
      </w:r>
      <w:r w:rsidR="00400F35">
        <w:t>children and young people</w:t>
      </w:r>
      <w:r w:rsidRPr="00C84FF5">
        <w:t>.</w:t>
      </w:r>
      <w:r w:rsidRPr="00C84FF5">
        <w:rPr>
          <w:vertAlign w:val="superscript"/>
        </w:rPr>
        <w:footnoteReference w:id="451"/>
      </w:r>
      <w:r w:rsidRPr="00C84FF5">
        <w:t xml:space="preserve"> In April 1972, three months after the retracted sexual abuse allegations, </w:t>
      </w:r>
      <w:proofErr w:type="spellStart"/>
      <w:r w:rsidRPr="00C84FF5">
        <w:t>Tukapua</w:t>
      </w:r>
      <w:proofErr w:type="spellEnd"/>
      <w:r w:rsidRPr="00C84FF5">
        <w:t xml:space="preserve"> was witnessed punching and kicking two boys who had been fighting in the dining room. In reporting the incident, </w:t>
      </w:r>
      <w:r w:rsidR="002B7DC3">
        <w:t>deputy</w:t>
      </w:r>
      <w:r w:rsidR="002B7DC3" w:rsidRPr="00C84FF5">
        <w:t xml:space="preserve"> </w:t>
      </w:r>
      <w:r w:rsidRPr="00C84FF5">
        <w:t xml:space="preserve">principal Mike Doolan wrote to </w:t>
      </w:r>
      <w:r w:rsidR="000E4A96" w:rsidRPr="00C84FF5">
        <w:t>the</w:t>
      </w:r>
      <w:r w:rsidRPr="00C84FF5">
        <w:t xml:space="preserve"> principal:</w:t>
      </w:r>
      <w:r w:rsidR="00365455">
        <w:t xml:space="preserve"> </w:t>
      </w:r>
    </w:p>
    <w:p w14:paraId="356DCA25" w14:textId="57D97348" w:rsidR="005A12F1" w:rsidRPr="00C84FF5" w:rsidRDefault="00372F09" w:rsidP="000570F3">
      <w:pPr>
        <w:pStyle w:val="Quote"/>
        <w:ind w:left="1701" w:right="1275"/>
        <w:rPr>
          <w:lang w:val="en-NZ"/>
        </w:rPr>
      </w:pPr>
      <w:r w:rsidRPr="3F5F6526">
        <w:t>“</w:t>
      </w:r>
      <w:r w:rsidR="005A12F1" w:rsidRPr="3F5F6526">
        <w:t>I</w:t>
      </w:r>
      <w:r w:rsidR="005A12F1" w:rsidRPr="00C84FF5">
        <w:t>f it happens again, and I am sure it will, I feel l will have no option but to suspend him from duty until you are available. I was tempted to do so today, but was unsure of my ground, or</w:t>
      </w:r>
      <w:r w:rsidR="002B7DC3">
        <w:t xml:space="preserve"> </w:t>
      </w:r>
      <w:r w:rsidR="005A12F1" w:rsidRPr="00C84FF5">
        <w:t>…</w:t>
      </w:r>
      <w:r w:rsidR="002B7DC3">
        <w:t xml:space="preserve"> </w:t>
      </w:r>
      <w:r w:rsidR="005A12F1" w:rsidRPr="00C84FF5">
        <w:t>the correct procedure.</w:t>
      </w:r>
      <w:r>
        <w:t>”</w:t>
      </w:r>
      <w:r w:rsidR="005A12F1" w:rsidRPr="4870A1E1">
        <w:rPr>
          <w:rStyle w:val="FootnoteReference"/>
          <w:lang w:val="en-NZ"/>
        </w:rPr>
        <w:footnoteReference w:id="452"/>
      </w:r>
    </w:p>
    <w:p w14:paraId="4FF0CC60" w14:textId="5E0231A0" w:rsidR="005A12F1" w:rsidRPr="00672CF4" w:rsidRDefault="005A12F1" w:rsidP="00AD332D">
      <w:pPr>
        <w:pStyle w:val="ListParagraph"/>
        <w:ind w:left="709" w:hanging="709"/>
      </w:pPr>
      <w:r w:rsidRPr="00C84FF5">
        <w:t xml:space="preserve">It is not clear if the incident was reported to the </w:t>
      </w:r>
      <w:r w:rsidR="00993468">
        <w:t>s</w:t>
      </w:r>
      <w:r w:rsidRPr="00C84FF5">
        <w:t>uperintendent as required</w:t>
      </w:r>
      <w:r w:rsidR="002B7DC3">
        <w:t>,</w:t>
      </w:r>
      <w:r w:rsidRPr="00C84FF5">
        <w:t xml:space="preserve"> but </w:t>
      </w:r>
      <w:proofErr w:type="spellStart"/>
      <w:r w:rsidRPr="00C84FF5">
        <w:t>Tukapua</w:t>
      </w:r>
      <w:proofErr w:type="spellEnd"/>
      <w:r w:rsidRPr="00C84FF5">
        <w:t xml:space="preserve"> continued working at </w:t>
      </w:r>
      <w:r w:rsidR="002D7A8F">
        <w:t>Hokio School</w:t>
      </w:r>
      <w:r w:rsidRPr="00C84FF5">
        <w:t>.</w:t>
      </w:r>
      <w:r w:rsidRPr="00C84FF5">
        <w:rPr>
          <w:vertAlign w:val="superscript"/>
        </w:rPr>
        <w:footnoteReference w:id="453"/>
      </w:r>
      <w:r w:rsidRPr="00C84FF5">
        <w:t xml:space="preserve"> In fact, a reference letter for </w:t>
      </w:r>
      <w:proofErr w:type="spellStart"/>
      <w:r w:rsidRPr="00C84FF5">
        <w:t>Tukapua</w:t>
      </w:r>
      <w:proofErr w:type="spellEnd"/>
      <w:r w:rsidRPr="00C84FF5">
        <w:t xml:space="preserve"> written in July 1972</w:t>
      </w:r>
      <w:r w:rsidR="00551480">
        <w:t xml:space="preserve"> by Mike Doolan, then </w:t>
      </w:r>
      <w:r w:rsidR="00400F35">
        <w:t>d</w:t>
      </w:r>
      <w:r w:rsidR="00551480">
        <w:t xml:space="preserve">eputy </w:t>
      </w:r>
      <w:r w:rsidR="00400F35">
        <w:t>p</w:t>
      </w:r>
      <w:r w:rsidR="00551480">
        <w:t xml:space="preserve">rincipal (and later </w:t>
      </w:r>
      <w:r w:rsidR="00400F35">
        <w:t>c</w:t>
      </w:r>
      <w:r w:rsidR="00551480">
        <w:t xml:space="preserve">hief </w:t>
      </w:r>
      <w:r w:rsidR="00400F35">
        <w:t>s</w:t>
      </w:r>
      <w:r w:rsidR="00551480">
        <w:t xml:space="preserve">ocial </w:t>
      </w:r>
      <w:r w:rsidR="00400F35">
        <w:t>w</w:t>
      </w:r>
      <w:r w:rsidR="00551480">
        <w:t>orker)</w:t>
      </w:r>
      <w:r w:rsidRPr="00C84FF5">
        <w:t>, described him as having “considerable potential” and “a natural ability to relate well with others”</w:t>
      </w:r>
      <w:r w:rsidR="00372F09">
        <w:t>.</w:t>
      </w:r>
      <w:r w:rsidRPr="00C84FF5">
        <w:rPr>
          <w:vertAlign w:val="superscript"/>
        </w:rPr>
        <w:footnoteReference w:id="454"/>
      </w:r>
      <w:r w:rsidRPr="00C84FF5">
        <w:t xml:space="preserve"> Three months later, </w:t>
      </w:r>
      <w:proofErr w:type="spellStart"/>
      <w:r w:rsidRPr="00C84FF5">
        <w:t>Tukapua</w:t>
      </w:r>
      <w:proofErr w:type="spellEnd"/>
      <w:r w:rsidRPr="00C84FF5">
        <w:t xml:space="preserve"> was dismissed and convicted of sexually abusing multiple boys.</w:t>
      </w:r>
      <w:r w:rsidRPr="00C84FF5">
        <w:rPr>
          <w:vertAlign w:val="superscript"/>
        </w:rPr>
        <w:footnoteReference w:id="455"/>
      </w:r>
      <w:r w:rsidRPr="00C84FF5">
        <w:t xml:space="preserve"> There was no follow up investigation or support offered to any of the </w:t>
      </w:r>
      <w:r w:rsidR="000277AA">
        <w:t>children and young people</w:t>
      </w:r>
      <w:r w:rsidRPr="00C84FF5">
        <w:t xml:space="preserve"> </w:t>
      </w:r>
      <w:r w:rsidR="00B70963" w:rsidRPr="00C84FF5">
        <w:t>involved</w:t>
      </w:r>
      <w:r w:rsidRPr="00C84FF5">
        <w:t>.</w:t>
      </w:r>
      <w:r w:rsidRPr="00C84FF5">
        <w:rPr>
          <w:rStyle w:val="FootnoteReference"/>
        </w:rPr>
        <w:footnoteReference w:id="456"/>
      </w:r>
      <w:r w:rsidRPr="00C84FF5">
        <w:t xml:space="preserve"> Management’s failure to adequately respond to these earlier multiple incidences of abuse directly contributed </w:t>
      </w:r>
      <w:r w:rsidRPr="00672CF4">
        <w:t xml:space="preserve">to </w:t>
      </w:r>
      <w:proofErr w:type="spellStart"/>
      <w:r w:rsidRPr="00672CF4">
        <w:t>Tukapua</w:t>
      </w:r>
      <w:proofErr w:type="spellEnd"/>
      <w:r w:rsidRPr="00672CF4">
        <w:t xml:space="preserve"> continuing to perpetrate abuse.</w:t>
      </w:r>
    </w:p>
    <w:p w14:paraId="63DD5E08" w14:textId="0254B413" w:rsidR="00705157" w:rsidRDefault="005A12F1" w:rsidP="00AD332D">
      <w:pPr>
        <w:pStyle w:val="ListParagraph"/>
        <w:ind w:left="709" w:hanging="709"/>
      </w:pPr>
      <w:r w:rsidRPr="00672CF4">
        <w:t xml:space="preserve">After </w:t>
      </w:r>
      <w:proofErr w:type="spellStart"/>
      <w:r w:rsidRPr="00672CF4">
        <w:t>Tukapua</w:t>
      </w:r>
      <w:proofErr w:type="spellEnd"/>
      <w:r w:rsidRPr="00672CF4">
        <w:t xml:space="preserve"> was charged, </w:t>
      </w:r>
      <w:r w:rsidR="00400F35" w:rsidRPr="00672CF4">
        <w:t>Principal</w:t>
      </w:r>
      <w:r w:rsidR="00D0267F" w:rsidRPr="00672CF4">
        <w:t xml:space="preserve"> </w:t>
      </w:r>
      <w:r w:rsidRPr="00672CF4">
        <w:t xml:space="preserve">Keith North tried to protect the reputation of </w:t>
      </w:r>
      <w:r w:rsidR="002D7A8F" w:rsidRPr="00672CF4">
        <w:t>Hokio School</w:t>
      </w:r>
      <w:r w:rsidRPr="00672CF4">
        <w:t xml:space="preserve"> by seeking (and being granted) </w:t>
      </w:r>
      <w:r w:rsidR="5640A4D8" w:rsidRPr="00672CF4">
        <w:t>an order</w:t>
      </w:r>
      <w:r w:rsidRPr="00672CF4">
        <w:t xml:space="preserve"> suppressi</w:t>
      </w:r>
      <w:r w:rsidR="0FE35359" w:rsidRPr="00672CF4">
        <w:t xml:space="preserve">ng </w:t>
      </w:r>
      <w:r w:rsidRPr="00672CF4">
        <w:t>any evidence that might identify the institution where the abuse took place.</w:t>
      </w:r>
      <w:r w:rsidRPr="00DF3BCC">
        <w:rPr>
          <w:vertAlign w:val="superscript"/>
        </w:rPr>
        <w:footnoteReference w:id="457"/>
      </w:r>
    </w:p>
    <w:p w14:paraId="068CEA8A" w14:textId="77777777" w:rsidR="00705157" w:rsidRDefault="00705157">
      <w:pPr>
        <w:rPr>
          <w:rFonts w:ascii="Arial" w:eastAsiaTheme="minorHAnsi" w:hAnsi="Arial" w:cs="Arial"/>
          <w:sz w:val="22"/>
          <w:szCs w:val="22"/>
          <w:lang w:val="en-AU"/>
        </w:rPr>
      </w:pPr>
      <w:r>
        <w:br w:type="page"/>
      </w:r>
    </w:p>
    <w:p w14:paraId="3E6D4CF8" w14:textId="6D708264" w:rsidR="005A12F1" w:rsidRPr="00672CF4" w:rsidRDefault="005A12F1" w:rsidP="00AD332D">
      <w:pPr>
        <w:pStyle w:val="ListParagraph"/>
        <w:ind w:left="709" w:hanging="709"/>
      </w:pPr>
      <w:r w:rsidRPr="00672CF4">
        <w:lastRenderedPageBreak/>
        <w:t>In 2011</w:t>
      </w:r>
      <w:r w:rsidR="00977569">
        <w:t>,</w:t>
      </w:r>
      <w:r w:rsidRPr="00672CF4">
        <w:t xml:space="preserve"> more allegations came to light after </w:t>
      </w:r>
      <w:proofErr w:type="spellStart"/>
      <w:r w:rsidRPr="00672CF4">
        <w:t>Tukapua</w:t>
      </w:r>
      <w:proofErr w:type="spellEnd"/>
      <w:r w:rsidRPr="00672CF4">
        <w:t xml:space="preserve"> was counselled by chaplain Ross Campbell. During this counselling, </w:t>
      </w:r>
      <w:proofErr w:type="spellStart"/>
      <w:r w:rsidR="00066D80" w:rsidRPr="00672CF4">
        <w:t>Tukapua</w:t>
      </w:r>
      <w:proofErr w:type="spellEnd"/>
      <w:r w:rsidR="00066D80" w:rsidRPr="00672CF4">
        <w:t xml:space="preserve"> </w:t>
      </w:r>
      <w:r w:rsidRPr="00672CF4">
        <w:t xml:space="preserve">revealed he had sexually abused up to 300 victims, 130 of whom were believed to have been at </w:t>
      </w:r>
      <w:r w:rsidR="002D7A8F" w:rsidRPr="00672CF4">
        <w:t>Hokio School</w:t>
      </w:r>
      <w:r w:rsidRPr="00672CF4">
        <w:t xml:space="preserve">. </w:t>
      </w:r>
      <w:r w:rsidR="00D334BE" w:rsidRPr="00672CF4">
        <w:t xml:space="preserve">According to the </w:t>
      </w:r>
      <w:r w:rsidR="62020635" w:rsidRPr="00672CF4">
        <w:t>C</w:t>
      </w:r>
      <w:r w:rsidR="00D334BE" w:rsidRPr="00672CF4">
        <w:t xml:space="preserve">hild, </w:t>
      </w:r>
      <w:r w:rsidR="004B45BD" w:rsidRPr="00672CF4">
        <w:t xml:space="preserve">Youth and Family </w:t>
      </w:r>
      <w:r w:rsidR="00D334BE" w:rsidRPr="00672CF4">
        <w:t xml:space="preserve">worker who spoke to </w:t>
      </w:r>
      <w:r w:rsidR="00E349F0" w:rsidRPr="00672CF4">
        <w:t xml:space="preserve">Mr </w:t>
      </w:r>
      <w:r w:rsidR="00D334BE" w:rsidRPr="00672CF4">
        <w:t>Campbell, w</w:t>
      </w:r>
      <w:r w:rsidRPr="00672CF4">
        <w:t>hen</w:t>
      </w:r>
      <w:r w:rsidR="00D334BE" w:rsidRPr="00672CF4">
        <w:t xml:space="preserve"> </w:t>
      </w:r>
      <w:r w:rsidR="009E6EA6" w:rsidRPr="00672CF4">
        <w:t xml:space="preserve">Mr </w:t>
      </w:r>
      <w:r w:rsidR="00C14484" w:rsidRPr="00672CF4">
        <w:t xml:space="preserve">Campbell </w:t>
      </w:r>
      <w:r w:rsidRPr="00672CF4">
        <w:t xml:space="preserve">took these allegations to </w:t>
      </w:r>
      <w:r w:rsidR="00B932E8" w:rsidRPr="00672CF4">
        <w:t>NZ P</w:t>
      </w:r>
      <w:r w:rsidRPr="00672CF4">
        <w:t>olice</w:t>
      </w:r>
      <w:r w:rsidR="00D334BE" w:rsidRPr="00672CF4">
        <w:t>,</w:t>
      </w:r>
      <w:r w:rsidRPr="00672CF4">
        <w:t xml:space="preserve"> they declined to investigate.</w:t>
      </w:r>
      <w:r w:rsidRPr="00DF3BCC">
        <w:rPr>
          <w:vertAlign w:val="superscript"/>
        </w:rPr>
        <w:footnoteReference w:id="458"/>
      </w:r>
      <w:r w:rsidRPr="00672CF4">
        <w:t xml:space="preserve"> </w:t>
      </w:r>
    </w:p>
    <w:p w14:paraId="022EADCC" w14:textId="758E3174" w:rsidR="005A12F1" w:rsidRPr="00672CF4" w:rsidRDefault="005B373B" w:rsidP="00AD332D">
      <w:pPr>
        <w:pStyle w:val="ListParagraph"/>
        <w:ind w:left="709" w:hanging="709"/>
      </w:pPr>
      <w:r w:rsidRPr="00672CF4">
        <w:t>The Inquiry was</w:t>
      </w:r>
      <w:r w:rsidR="002C72E6" w:rsidRPr="00672CF4">
        <w:t xml:space="preserve"> advised by Victoria Police in Australia that i</w:t>
      </w:r>
      <w:r w:rsidR="005A12F1" w:rsidRPr="00672CF4">
        <w:t xml:space="preserve">n 2021 </w:t>
      </w:r>
      <w:proofErr w:type="spellStart"/>
      <w:r w:rsidR="005A12F1" w:rsidRPr="00672CF4">
        <w:t>Tukapua</w:t>
      </w:r>
      <w:proofErr w:type="spellEnd"/>
      <w:r w:rsidR="005A12F1" w:rsidRPr="00672CF4">
        <w:t xml:space="preserve"> was convicted of sexual assault of children in Australia and </w:t>
      </w:r>
      <w:r w:rsidR="33000A37" w:rsidRPr="00672CF4">
        <w:t>imprisoned,</w:t>
      </w:r>
      <w:r w:rsidR="005A12F1" w:rsidRPr="00672CF4">
        <w:t xml:space="preserve"> where he remained until his death that same year. </w:t>
      </w:r>
    </w:p>
    <w:p w14:paraId="27B7184E" w14:textId="50D806CF" w:rsidR="005A12F1" w:rsidRPr="00C84FF5" w:rsidRDefault="005A12F1" w:rsidP="00A11A99">
      <w:pPr>
        <w:pStyle w:val="Heading4"/>
      </w:pPr>
      <w:r w:rsidRPr="00C84FF5">
        <w:t xml:space="preserve">Inadequate response to proven allegations of abuse: Michael Ansell </w:t>
      </w:r>
    </w:p>
    <w:p w14:paraId="362C1FC9" w14:textId="1266663C" w:rsidR="005A12F1" w:rsidRPr="00C84FF5" w:rsidRDefault="005A12F1" w:rsidP="00AD332D">
      <w:pPr>
        <w:pStyle w:val="ListParagraph"/>
        <w:ind w:left="709" w:hanging="709"/>
        <w:rPr>
          <w:lang w:eastAsia="en-NZ"/>
        </w:rPr>
      </w:pPr>
      <w:r w:rsidRPr="00C84FF5">
        <w:t xml:space="preserve">Michael Ansell worked at </w:t>
      </w:r>
      <w:r w:rsidR="002D7A8F">
        <w:t>Hokio School</w:t>
      </w:r>
      <w:r w:rsidRPr="00C84FF5">
        <w:t xml:space="preserve"> from 1973 until October 1976. Ansell targeted and isolated young boys, then sexually abused them.</w:t>
      </w:r>
      <w:r w:rsidRPr="00C84FF5">
        <w:rPr>
          <w:vertAlign w:val="superscript"/>
        </w:rPr>
        <w:footnoteReference w:id="459"/>
      </w:r>
      <w:r w:rsidRPr="00C84FF5">
        <w:t xml:space="preserve"> This often took place at Ansell’s off-site house near the residence.</w:t>
      </w:r>
      <w:r w:rsidRPr="00C84FF5">
        <w:rPr>
          <w:vertAlign w:val="superscript"/>
        </w:rPr>
        <w:footnoteReference w:id="460"/>
      </w:r>
      <w:r w:rsidRPr="00C84FF5">
        <w:t xml:space="preserve"> </w:t>
      </w:r>
      <w:r w:rsidR="008E0BDB" w:rsidRPr="008E0BDB">
        <w:t xml:space="preserve">Samoan </w:t>
      </w:r>
      <w:r w:rsidR="008E0BDB">
        <w:t>s</w:t>
      </w:r>
      <w:r w:rsidRPr="00C84FF5">
        <w:t xml:space="preserve">urvivor </w:t>
      </w:r>
      <w:r w:rsidR="00C8558D">
        <w:t xml:space="preserve">David Williams (aka </w:t>
      </w:r>
      <w:r w:rsidR="00D35185">
        <w:t>John Williams</w:t>
      </w:r>
      <w:r w:rsidR="00C8558D">
        <w:t>)</w:t>
      </w:r>
      <w:r w:rsidRPr="00C84FF5">
        <w:t xml:space="preserve"> said that if Ansell called a boy to work in the kitchen, other </w:t>
      </w:r>
      <w:r w:rsidR="00806FFC">
        <w:t>children</w:t>
      </w:r>
      <w:r w:rsidR="00806FFC" w:rsidRPr="00C84FF5">
        <w:t xml:space="preserve"> </w:t>
      </w:r>
      <w:r w:rsidRPr="00C84FF5">
        <w:t>knew what was going to happen and “there was nothing we could do for the poor bugger</w:t>
      </w:r>
      <w:r w:rsidR="002B7DC3">
        <w:t>”</w:t>
      </w:r>
      <w:r w:rsidRPr="00C84FF5">
        <w:t>.</w:t>
      </w:r>
      <w:r w:rsidRPr="00C84FF5">
        <w:rPr>
          <w:vertAlign w:val="superscript"/>
        </w:rPr>
        <w:footnoteReference w:id="461"/>
      </w:r>
      <w:r w:rsidRPr="00C84FF5">
        <w:t xml:space="preserve"> </w:t>
      </w:r>
      <w:r w:rsidR="00CD04B2">
        <w:t>NZ European</w:t>
      </w:r>
      <w:r w:rsidR="00CD04B2" w:rsidRPr="00C84FF5">
        <w:t xml:space="preserve"> </w:t>
      </w:r>
      <w:r w:rsidR="00CD04B2">
        <w:t>s</w:t>
      </w:r>
      <w:r w:rsidRPr="00C84FF5">
        <w:t xml:space="preserve">urvivor </w:t>
      </w:r>
      <w:r w:rsidR="00EE0CB3">
        <w:t>Earl Whit</w:t>
      </w:r>
      <w:r w:rsidR="001C39EC">
        <w:t>e</w:t>
      </w:r>
      <w:r w:rsidRPr="00C84FF5">
        <w:t xml:space="preserve"> described the abuse:</w:t>
      </w:r>
    </w:p>
    <w:p w14:paraId="55CC2561" w14:textId="64D93C6E" w:rsidR="005A12F1" w:rsidRPr="00C84FF5" w:rsidRDefault="005B373B" w:rsidP="00F37CAF">
      <w:pPr>
        <w:pStyle w:val="Quote"/>
        <w:ind w:left="1701" w:right="1275"/>
        <w:rPr>
          <w:rFonts w:eastAsia="Arial"/>
          <w:lang w:val="en-NZ"/>
        </w:rPr>
      </w:pPr>
      <w:r>
        <w:t>“</w:t>
      </w:r>
      <w:r w:rsidR="005A12F1" w:rsidRPr="00C84FF5">
        <w:rPr>
          <w:rFonts w:eastAsia="Arial"/>
        </w:rPr>
        <w:t>When we went to his house</w:t>
      </w:r>
      <w:r w:rsidR="002B7DC3">
        <w:rPr>
          <w:rFonts w:eastAsia="Arial"/>
        </w:rPr>
        <w:t>,</w:t>
      </w:r>
      <w:r w:rsidR="005A12F1" w:rsidRPr="00C84FF5">
        <w:rPr>
          <w:rFonts w:eastAsia="Arial"/>
        </w:rPr>
        <w:t xml:space="preserve"> he would take boys into his bedroom … it was always the same thing, masturbating me and I would be made to then do the same to him.</w:t>
      </w:r>
      <w:r>
        <w:rPr>
          <w:rFonts w:eastAsia="Arial"/>
        </w:rPr>
        <w:t>”</w:t>
      </w:r>
      <w:r w:rsidR="005A12F1" w:rsidRPr="4870A1E1">
        <w:rPr>
          <w:rFonts w:eastAsia="Arial"/>
          <w:vertAlign w:val="superscript"/>
          <w:lang w:val="en-NZ"/>
        </w:rPr>
        <w:footnoteReference w:id="462"/>
      </w:r>
    </w:p>
    <w:p w14:paraId="1D2A4E9C" w14:textId="2B444382" w:rsidR="00705157" w:rsidRDefault="005A12F1" w:rsidP="00AD332D">
      <w:pPr>
        <w:pStyle w:val="ListParagraph"/>
        <w:ind w:left="709" w:hanging="709"/>
      </w:pPr>
      <w:r w:rsidRPr="00C84FF5">
        <w:t xml:space="preserve">Survivors told </w:t>
      </w:r>
      <w:r w:rsidR="00BA7F72" w:rsidRPr="00C84FF5">
        <w:t>the Inquiry</w:t>
      </w:r>
      <w:r w:rsidRPr="00C84FF5">
        <w:t xml:space="preserve"> that after they disclosed sexual abuse by Ansell</w:t>
      </w:r>
      <w:r w:rsidR="002B7DC3">
        <w:t>,</w:t>
      </w:r>
      <w:r w:rsidRPr="00C84FF5">
        <w:t xml:space="preserve"> staff members made threats towards them while holding a broken pool cue: “They threatened that anyone who made false allegations about a staff member would be shipped to the </w:t>
      </w:r>
      <w:r w:rsidR="00A14D77" w:rsidRPr="3F5F6526">
        <w:t>Kohitere</w:t>
      </w:r>
      <w:r w:rsidR="00A14D77">
        <w:t xml:space="preserve"> Centre</w:t>
      </w:r>
      <w:r w:rsidRPr="00C84FF5">
        <w:t xml:space="preserve"> Secure Block or would be severely dealt to</w:t>
      </w:r>
      <w:r w:rsidR="002B7DC3">
        <w:t>.</w:t>
      </w:r>
      <w:r w:rsidRPr="00C84FF5">
        <w:t>”</w:t>
      </w:r>
      <w:r w:rsidRPr="00C84FF5">
        <w:rPr>
          <w:rStyle w:val="FootnoteReference"/>
        </w:rPr>
        <w:footnoteReference w:id="463"/>
      </w:r>
    </w:p>
    <w:p w14:paraId="74DEA0AC" w14:textId="77777777" w:rsidR="00705157" w:rsidRDefault="00705157">
      <w:pPr>
        <w:rPr>
          <w:rFonts w:ascii="Arial" w:eastAsiaTheme="minorHAnsi" w:hAnsi="Arial" w:cs="Arial"/>
          <w:sz w:val="22"/>
          <w:szCs w:val="22"/>
          <w:lang w:val="en-AU"/>
        </w:rPr>
      </w:pPr>
      <w:r>
        <w:br w:type="page"/>
      </w:r>
    </w:p>
    <w:p w14:paraId="7B1687BE" w14:textId="27B3C5F0" w:rsidR="005A12F1" w:rsidRPr="00C84FF5" w:rsidRDefault="005A12F1" w:rsidP="00AD332D">
      <w:pPr>
        <w:pStyle w:val="ListParagraph"/>
        <w:ind w:left="709" w:hanging="709"/>
      </w:pPr>
      <w:r w:rsidRPr="00C84FF5">
        <w:lastRenderedPageBreak/>
        <w:t xml:space="preserve">Eventually in 1976, after three boys came forward and disclosed abuse, Ansell admitted to the allegations and was ‘allowed’ to resign. The school did not see fit to </w:t>
      </w:r>
      <w:r w:rsidR="5E5BC07D" w:rsidRPr="00C84FF5">
        <w:t>dismiss</w:t>
      </w:r>
      <w:r w:rsidRPr="00C84FF5">
        <w:t xml:space="preserve"> him. A letter from the acting principal reporting his resignation clearly shows that staff saw survivors as complicit in the abuse. </w:t>
      </w:r>
      <w:r w:rsidR="006267E3" w:rsidRPr="00C84FF5">
        <w:t>He</w:t>
      </w:r>
      <w:r w:rsidRPr="00C84FF5">
        <w:t xml:space="preserve"> wrote that three boys had been “involved most intimately with Mr Ansell” via “mutual masturbation, anal intercourse and other forms of sexual misbehaviour</w:t>
      </w:r>
      <w:r w:rsidR="002B7DC3">
        <w:t>”</w:t>
      </w:r>
      <w:r w:rsidRPr="00C84FF5">
        <w:t>.</w:t>
      </w:r>
      <w:r w:rsidRPr="00C84FF5">
        <w:rPr>
          <w:vertAlign w:val="superscript"/>
        </w:rPr>
        <w:footnoteReference w:id="464"/>
      </w:r>
      <w:r w:rsidRPr="00C84FF5">
        <w:t xml:space="preserve"> He described the boys’ reluctance in coming forward as they “had established a very close relationship” with Ansell.</w:t>
      </w:r>
      <w:r w:rsidRPr="00C84FF5">
        <w:rPr>
          <w:vertAlign w:val="superscript"/>
        </w:rPr>
        <w:footnoteReference w:id="465"/>
      </w:r>
      <w:r w:rsidRPr="00C84FF5">
        <w:t xml:space="preserve"> Even the </w:t>
      </w:r>
      <w:r w:rsidR="009E552D">
        <w:t>NZ P</w:t>
      </w:r>
      <w:r w:rsidRPr="00C84FF5">
        <w:t>olice report detailing the allegations described the boys as “willing parties” in the abuse.</w:t>
      </w:r>
      <w:r w:rsidRPr="00C84FF5">
        <w:rPr>
          <w:vertAlign w:val="superscript"/>
        </w:rPr>
        <w:footnoteReference w:id="466"/>
      </w:r>
      <w:r w:rsidRPr="00C84FF5">
        <w:t xml:space="preserve"> Framing the sexual abuse in this way failed to acknowledge grooming behaviour and that the boys had been manipulated and abused by an adult</w:t>
      </w:r>
      <w:r w:rsidR="00147642">
        <w:t xml:space="preserve"> in a position of power</w:t>
      </w:r>
      <w:r w:rsidRPr="00C84FF5">
        <w:t xml:space="preserve">. </w:t>
      </w:r>
    </w:p>
    <w:p w14:paraId="2A627265" w14:textId="0DAD307B" w:rsidR="005A12F1" w:rsidRPr="00C84FF5" w:rsidRDefault="005A12F1" w:rsidP="00AD332D">
      <w:pPr>
        <w:pStyle w:val="ListParagraph"/>
        <w:ind w:left="709" w:hanging="709"/>
      </w:pPr>
      <w:r w:rsidRPr="00C84FF5">
        <w:t xml:space="preserve">Ansell was convicted of eight indecent assault charges involving the three boys. </w:t>
      </w:r>
      <w:r w:rsidR="003361AE" w:rsidRPr="00C84FF5">
        <w:t>Evidence given in the White trial</w:t>
      </w:r>
      <w:r w:rsidR="007541C1">
        <w:t xml:space="preserve"> (discussed further in Chapter 6 of this report)</w:t>
      </w:r>
      <w:r w:rsidR="00365455">
        <w:t xml:space="preserve"> </w:t>
      </w:r>
      <w:r w:rsidR="003361AE" w:rsidRPr="00C84FF5">
        <w:t>suggested that even though staff were aware of allegations of sexual abuse and anal rape,</w:t>
      </w:r>
      <w:r w:rsidR="00B8269F" w:rsidRPr="00C84FF5">
        <w:rPr>
          <w:rStyle w:val="FootnoteReference"/>
          <w:lang w:val="en-NZ"/>
        </w:rPr>
        <w:footnoteReference w:id="467"/>
      </w:r>
      <w:r w:rsidR="003361AE" w:rsidRPr="00C84FF5">
        <w:t xml:space="preserve"> the more serious offences may not have been reported to </w:t>
      </w:r>
      <w:r w:rsidR="00547466">
        <w:t>NZ P</w:t>
      </w:r>
      <w:r w:rsidR="003361AE" w:rsidRPr="00C84FF5">
        <w:t>olice, as Ansell was only convicted of indecent assault</w:t>
      </w:r>
      <w:r w:rsidRPr="00C84FF5">
        <w:t>.</w:t>
      </w:r>
      <w:r w:rsidRPr="00C84FF5">
        <w:rPr>
          <w:vertAlign w:val="superscript"/>
        </w:rPr>
        <w:footnoteReference w:id="468"/>
      </w:r>
      <w:r w:rsidRPr="00C84FF5">
        <w:t xml:space="preserve"> </w:t>
      </w:r>
      <w:r w:rsidR="006267E3" w:rsidRPr="00C84FF5">
        <w:t>The a</w:t>
      </w:r>
      <w:r w:rsidRPr="00C84FF5">
        <w:t>cting principal said that, as no other boys had come forward, they assumed there were no other victims.</w:t>
      </w:r>
      <w:r w:rsidRPr="00C84FF5">
        <w:rPr>
          <w:vertAlign w:val="superscript"/>
        </w:rPr>
        <w:footnoteReference w:id="469"/>
      </w:r>
      <w:r w:rsidRPr="00C84FF5">
        <w:t xml:space="preserve"> However, because of the strong no-narking culture and the way complaints were treated, it is certain survivors would have chosen to stay silent. </w:t>
      </w:r>
      <w:r w:rsidR="00534033">
        <w:t>NZ European s</w:t>
      </w:r>
      <w:r w:rsidRPr="00C84FF5">
        <w:t xml:space="preserve">urvivor </w:t>
      </w:r>
      <w:r w:rsidR="001C39EC">
        <w:t>Earl White</w:t>
      </w:r>
      <w:r w:rsidR="00336DDE">
        <w:t xml:space="preserve"> (one of the brothers in the White trial)</w:t>
      </w:r>
      <w:r w:rsidR="00336DDE" w:rsidRPr="00C84FF5">
        <w:t xml:space="preserve"> </w:t>
      </w:r>
      <w:r w:rsidRPr="00C84FF5">
        <w:t>did not find out Ansell had been convicted until he was an adult.</w:t>
      </w:r>
      <w:r w:rsidRPr="00C84FF5">
        <w:rPr>
          <w:vertAlign w:val="superscript"/>
        </w:rPr>
        <w:footnoteReference w:id="470"/>
      </w:r>
      <w:r w:rsidRPr="00C84FF5">
        <w:t xml:space="preserve"> Given that this was the second staff member to be convicted of sexual abuse within four years</w:t>
      </w:r>
      <w:r w:rsidR="00993468">
        <w:t>,</w:t>
      </w:r>
      <w:r w:rsidRPr="00C84FF5">
        <w:t xml:space="preserve"> it is hard to understand why management, and the Department of Social Welfare, didn’t appear to take the abuse more seriously. </w:t>
      </w:r>
    </w:p>
    <w:p w14:paraId="1DCB5599" w14:textId="03279996" w:rsidR="00812104" w:rsidRDefault="005A12F1" w:rsidP="00AD332D">
      <w:pPr>
        <w:pStyle w:val="ListParagraph"/>
        <w:ind w:left="709" w:hanging="709"/>
      </w:pPr>
      <w:r w:rsidRPr="00C84FF5">
        <w:t xml:space="preserve">Ansell had a prior conviction of sexual assault before his employment at </w:t>
      </w:r>
      <w:r w:rsidR="002D7A8F">
        <w:t>Hokio School</w:t>
      </w:r>
      <w:r w:rsidRPr="00C84FF5">
        <w:t>,</w:t>
      </w:r>
      <w:r w:rsidRPr="00C84FF5">
        <w:rPr>
          <w:vertAlign w:val="superscript"/>
        </w:rPr>
        <w:footnoteReference w:id="471"/>
      </w:r>
      <w:r w:rsidRPr="00C84FF5">
        <w:t xml:space="preserve"> but this was neither disclosed nor discovered at the time he was hired.</w:t>
      </w:r>
      <w:r w:rsidRPr="00C84FF5">
        <w:rPr>
          <w:vertAlign w:val="superscript"/>
        </w:rPr>
        <w:footnoteReference w:id="472"/>
      </w:r>
      <w:r w:rsidRPr="00C84FF5">
        <w:t xml:space="preserve"> Had </w:t>
      </w:r>
      <w:r w:rsidR="004934A0">
        <w:t xml:space="preserve">children at </w:t>
      </w:r>
      <w:r w:rsidR="002D7A8F">
        <w:t>Hokio School</w:t>
      </w:r>
      <w:r w:rsidR="004934A0">
        <w:t>’s</w:t>
      </w:r>
      <w:r w:rsidRPr="00C84FF5">
        <w:t xml:space="preserve"> complaints of sexual abuse by Ansell been properly investigated prior to him being arrested, </w:t>
      </w:r>
      <w:r w:rsidR="008B1A67" w:rsidRPr="008B1A67">
        <w:t>the Department of Social Welfare</w:t>
      </w:r>
      <w:r w:rsidRPr="00C84FF5">
        <w:t xml:space="preserve"> could have discovered that he had convictions for sexual abuse. Not only could subsequent abuse have been prevented, but more efforts could have been made to see if he had abused other boys.</w:t>
      </w:r>
    </w:p>
    <w:p w14:paraId="660E970C" w14:textId="06E03131" w:rsidR="00EF59A2" w:rsidRDefault="00EF59A2" w:rsidP="00EF59A2">
      <w:pPr>
        <w:pStyle w:val="Heading2"/>
        <w:rPr>
          <w:rStyle w:val="Heading1Char"/>
          <w:b/>
          <w:bCs/>
          <w:sz w:val="28"/>
          <w:szCs w:val="28"/>
        </w:rPr>
      </w:pPr>
      <w:bookmarkStart w:id="98" w:name="_Toc164835194"/>
      <w:bookmarkStart w:id="99" w:name="_Toc178456215"/>
      <w:r w:rsidRPr="3F5F6526">
        <w:rPr>
          <w:rStyle w:val="Heading1Char"/>
          <w:b/>
          <w:bCs/>
          <w:sz w:val="28"/>
          <w:szCs w:val="28"/>
        </w:rPr>
        <w:lastRenderedPageBreak/>
        <w:t>Societal factors that caused or contributed to abuse and neglect</w:t>
      </w:r>
      <w:bookmarkEnd w:id="98"/>
      <w:bookmarkEnd w:id="99"/>
    </w:p>
    <w:p w14:paraId="58C59AE6" w14:textId="2D168045" w:rsidR="00EF59A2" w:rsidRPr="00C84FF5" w:rsidRDefault="00EF59A2" w:rsidP="008E0FD7">
      <w:pPr>
        <w:pStyle w:val="Heading3"/>
        <w:rPr>
          <w:i/>
          <w:iCs/>
        </w:rPr>
      </w:pPr>
      <w:bookmarkStart w:id="100" w:name="_Toc164835195"/>
      <w:bookmarkStart w:id="101" w:name="_Toc178456216"/>
      <w:r w:rsidRPr="3F5F6526">
        <w:t>Attitudes towards children and young people were that they were ‘delinquent’ and untrustworthy</w:t>
      </w:r>
      <w:bookmarkEnd w:id="100"/>
      <w:bookmarkEnd w:id="101"/>
      <w:r w:rsidRPr="3F5F6526">
        <w:t xml:space="preserve"> </w:t>
      </w:r>
    </w:p>
    <w:p w14:paraId="2FD446D7" w14:textId="76BBC06A" w:rsidR="00EF59A2" w:rsidRPr="00C84FF5" w:rsidRDefault="00EF59A2" w:rsidP="00E61398">
      <w:pPr>
        <w:pStyle w:val="ListParagraph"/>
        <w:ind w:left="709" w:hanging="709"/>
      </w:pPr>
      <w:r w:rsidRPr="00C84FF5">
        <w:t xml:space="preserve">Survivors told the Inquiry </w:t>
      </w:r>
      <w:r w:rsidR="0011191C">
        <w:t xml:space="preserve">that </w:t>
      </w:r>
      <w:r w:rsidRPr="00C84FF5">
        <w:t>staff would often see them as ‘bad’ kids</w:t>
      </w:r>
      <w:r w:rsidRPr="00C84FF5">
        <w:rPr>
          <w:vertAlign w:val="superscript"/>
        </w:rPr>
        <w:footnoteReference w:id="473"/>
      </w:r>
      <w:r w:rsidRPr="00C84FF5">
        <w:t xml:space="preserve"> and not deserving of love and care. </w:t>
      </w:r>
      <w:r>
        <w:t>Children and young people</w:t>
      </w:r>
      <w:r w:rsidRPr="00C84FF5">
        <w:t xml:space="preserve"> were described in their case files as dishonest or as outright liars.</w:t>
      </w:r>
      <w:r w:rsidRPr="00C84FF5">
        <w:rPr>
          <w:vertAlign w:val="superscript"/>
        </w:rPr>
        <w:footnoteReference w:id="474"/>
      </w:r>
      <w:r w:rsidRPr="00C84FF5">
        <w:t xml:space="preserve"> These descriptions may have influenced the way in which staff treated allegations of abuse by </w:t>
      </w:r>
      <w:r>
        <w:t>children and young people</w:t>
      </w:r>
      <w:r w:rsidRPr="00C84FF5">
        <w:t xml:space="preserve">. </w:t>
      </w:r>
      <w:r w:rsidR="000E2ED6">
        <w:t>N</w:t>
      </w:r>
      <w:r w:rsidR="00793617">
        <w:t>Z</w:t>
      </w:r>
      <w:r w:rsidR="000E2ED6">
        <w:t xml:space="preserve"> European s</w:t>
      </w:r>
      <w:r w:rsidRPr="00C84FF5">
        <w:t xml:space="preserve">urvivor Robert </w:t>
      </w:r>
      <w:r w:rsidR="00F457D1">
        <w:t xml:space="preserve">Zane </w:t>
      </w:r>
      <w:r w:rsidRPr="00C84FF5">
        <w:t>Thomson said:</w:t>
      </w:r>
    </w:p>
    <w:p w14:paraId="7DAE8569" w14:textId="77777777" w:rsidR="00EF59A2" w:rsidRPr="00C84FF5" w:rsidRDefault="00EF59A2" w:rsidP="0053003B">
      <w:pPr>
        <w:spacing w:line="276" w:lineRule="auto"/>
        <w:ind w:left="1701" w:right="1275"/>
        <w:rPr>
          <w:rFonts w:ascii="Arial" w:hAnsi="Arial" w:cs="Arial"/>
          <w:sz w:val="22"/>
          <w:szCs w:val="22"/>
        </w:rPr>
      </w:pPr>
      <w:r>
        <w:rPr>
          <w:rFonts w:ascii="Arial" w:hAnsi="Arial" w:cs="Arial"/>
          <w:sz w:val="22"/>
          <w:szCs w:val="22"/>
        </w:rPr>
        <w:t>“</w:t>
      </w:r>
      <w:r w:rsidRPr="3F5F6526">
        <w:rPr>
          <w:rFonts w:ascii="Arial" w:hAnsi="Arial" w:cs="Arial"/>
          <w:sz w:val="22"/>
          <w:szCs w:val="22"/>
        </w:rPr>
        <w:t>The assumption was that you were damaged before you came into care. I wasn't damaged when I came into care. The damage occurred because of how I was treated when I came into care</w:t>
      </w:r>
      <w:r w:rsidRPr="00C84FF5">
        <w:rPr>
          <w:rFonts w:ascii="Arial" w:hAnsi="Arial" w:cs="Arial"/>
          <w:sz w:val="22"/>
          <w:szCs w:val="22"/>
        </w:rPr>
        <w:t>.</w:t>
      </w:r>
      <w:r>
        <w:rPr>
          <w:rFonts w:ascii="Arial" w:hAnsi="Arial" w:cs="Arial"/>
          <w:sz w:val="22"/>
          <w:szCs w:val="22"/>
        </w:rPr>
        <w:t>”</w:t>
      </w:r>
      <w:r w:rsidRPr="00C84FF5">
        <w:rPr>
          <w:rStyle w:val="FootnoteReference"/>
          <w:rFonts w:ascii="Arial" w:hAnsi="Arial" w:cs="Arial"/>
          <w:sz w:val="22"/>
          <w:szCs w:val="22"/>
        </w:rPr>
        <w:footnoteReference w:id="475"/>
      </w:r>
    </w:p>
    <w:p w14:paraId="2B410F26" w14:textId="351E1174" w:rsidR="00EF59A2" w:rsidRPr="00C84FF5" w:rsidRDefault="00EF59A2" w:rsidP="00E61398">
      <w:pPr>
        <w:pStyle w:val="ListParagraph"/>
        <w:ind w:left="709" w:hanging="709"/>
        <w:rPr>
          <w:i/>
          <w:iCs/>
        </w:rPr>
      </w:pPr>
      <w:r w:rsidRPr="00C84FF5">
        <w:t xml:space="preserve">A staff memo following the hospitalisation of a </w:t>
      </w:r>
      <w:r w:rsidRPr="3F5F6526">
        <w:t>boy at Kohitere</w:t>
      </w:r>
      <w:r>
        <w:t xml:space="preserve"> Centre</w:t>
      </w:r>
      <w:r w:rsidRPr="3F5F6526">
        <w:t xml:space="preserve"> after an attempted overdose gives a good indication</w:t>
      </w:r>
      <w:r w:rsidRPr="00C84FF5">
        <w:t xml:space="preserve"> of dismissive attitudes: “</w:t>
      </w:r>
      <w:r w:rsidR="00993468">
        <w:rPr>
          <w:bdr w:val="none" w:sz="0" w:space="0" w:color="auto" w:frame="1"/>
        </w:rPr>
        <w:t>T</w:t>
      </w:r>
      <w:r w:rsidRPr="00C84FF5">
        <w:rPr>
          <w:bdr w:val="none" w:sz="0" w:space="0" w:color="auto" w:frame="1"/>
        </w:rPr>
        <w:t xml:space="preserve">his was not a </w:t>
      </w:r>
      <w:r w:rsidRPr="006C37F0">
        <w:t>serious</w:t>
      </w:r>
      <w:r w:rsidR="007A5367">
        <w:rPr>
          <w:bdr w:val="none" w:sz="0" w:space="0" w:color="auto" w:frame="1"/>
        </w:rPr>
        <w:t xml:space="preserve"> </w:t>
      </w:r>
      <w:r w:rsidRPr="00C84FF5">
        <w:rPr>
          <w:bdr w:val="none" w:sz="0" w:space="0" w:color="auto" w:frame="1"/>
        </w:rPr>
        <w:t>suicide</w:t>
      </w:r>
      <w:r w:rsidR="007A5367">
        <w:rPr>
          <w:bdr w:val="none" w:sz="0" w:space="0" w:color="auto" w:frame="1"/>
        </w:rPr>
        <w:t xml:space="preserve"> </w:t>
      </w:r>
      <w:r w:rsidRPr="3F5F6526">
        <w:t>attempt ... Rather, this was a manipulative act by a disturbed and calculating youth</w:t>
      </w:r>
      <w:r w:rsidRPr="00C84FF5">
        <w:rPr>
          <w:bdr w:val="none" w:sz="0" w:space="0" w:color="auto" w:frame="1"/>
        </w:rPr>
        <w:t>.”</w:t>
      </w:r>
      <w:r w:rsidRPr="00C84FF5">
        <w:rPr>
          <w:rFonts w:eastAsia="Times New Roman"/>
          <w:bdr w:val="none" w:sz="0" w:space="0" w:color="auto" w:frame="1"/>
          <w:vertAlign w:val="superscript"/>
          <w:lang w:eastAsia="en-NZ"/>
        </w:rPr>
        <w:footnoteReference w:id="476"/>
      </w:r>
    </w:p>
    <w:p w14:paraId="79EEDDF9" w14:textId="5D906289" w:rsidR="00EF59A2" w:rsidRPr="00C84FF5" w:rsidRDefault="00EF59A2" w:rsidP="00E61398">
      <w:pPr>
        <w:pStyle w:val="ListParagraph"/>
        <w:ind w:left="709" w:hanging="709"/>
      </w:pPr>
      <w:r w:rsidRPr="00C84FF5">
        <w:t xml:space="preserve">Former social worker </w:t>
      </w:r>
      <w:proofErr w:type="spellStart"/>
      <w:r w:rsidRPr="3F5F6526">
        <w:rPr>
          <w:lang w:val="mi-NZ"/>
        </w:rPr>
        <w:t>Mr</w:t>
      </w:r>
      <w:proofErr w:type="spellEnd"/>
      <w:r w:rsidRPr="00C84FF5">
        <w:rPr>
          <w:lang w:val="mi-NZ"/>
        </w:rPr>
        <w:t xml:space="preserve"> PY</w:t>
      </w:r>
      <w:r w:rsidRPr="00C84FF5">
        <w:t xml:space="preserve"> said some staff in the secure unit had no “vision of hope for some of the young people”</w:t>
      </w:r>
      <w:r>
        <w:t>.</w:t>
      </w:r>
      <w:r w:rsidRPr="00C84FF5">
        <w:rPr>
          <w:vertAlign w:val="superscript"/>
        </w:rPr>
        <w:footnoteReference w:id="477"/>
      </w:r>
      <w:r w:rsidRPr="00C84FF5">
        <w:t xml:space="preserve"> </w:t>
      </w:r>
      <w:r w:rsidR="00123DB6">
        <w:t>Pacific s</w:t>
      </w:r>
      <w:r w:rsidRPr="00C84FF5">
        <w:t>urvivor Mr RX agrees:</w:t>
      </w:r>
    </w:p>
    <w:p w14:paraId="5BC689FF" w14:textId="0FF30C79" w:rsidR="00EF59A2" w:rsidRDefault="00EF59A2" w:rsidP="0053003B">
      <w:pPr>
        <w:pStyle w:val="Quote"/>
        <w:ind w:left="1701" w:right="1275"/>
        <w:rPr>
          <w:lang w:val="en-AU"/>
        </w:rPr>
      </w:pPr>
      <w:r>
        <w:t>“</w:t>
      </w:r>
      <w:r w:rsidRPr="00C84FF5">
        <w:t xml:space="preserve">In the past when I have read information held about me by the DSW, I recall a comment </w:t>
      </w:r>
      <w:proofErr w:type="gramStart"/>
      <w:r w:rsidRPr="00C84FF5">
        <w:t>saying</w:t>
      </w:r>
      <w:proofErr w:type="gramEnd"/>
      <w:r w:rsidRPr="3F5F6526">
        <w:t xml:space="preserve"> ‘there is nothing we can do for him</w:t>
      </w:r>
      <w:r w:rsidRPr="00C84FF5">
        <w:t>’</w:t>
      </w:r>
      <w:r w:rsidR="007A5367">
        <w:t>.</w:t>
      </w:r>
      <w:r w:rsidRPr="3F5F6526">
        <w:t xml:space="preserve"> This is something that should never be written about a child</w:t>
      </w:r>
      <w:r w:rsidRPr="00C84FF5">
        <w:t>.</w:t>
      </w:r>
      <w:r>
        <w:t>”</w:t>
      </w:r>
      <w:r w:rsidRPr="4870A1E1">
        <w:rPr>
          <w:rStyle w:val="FootnoteReference"/>
          <w:rFonts w:eastAsia="Calibri"/>
          <w:lang w:val="en-AU"/>
        </w:rPr>
        <w:footnoteReference w:id="478"/>
      </w:r>
    </w:p>
    <w:p w14:paraId="684B634D" w14:textId="77777777" w:rsidR="00705157" w:rsidRDefault="00705157">
      <w:pPr>
        <w:rPr>
          <w:rFonts w:ascii="Arial" w:eastAsiaTheme="majorEastAsia" w:hAnsi="Arial" w:cs="Arial"/>
          <w:b/>
          <w:bCs/>
          <w:color w:val="385623" w:themeColor="accent6" w:themeShade="80"/>
          <w:sz w:val="26"/>
          <w:szCs w:val="26"/>
          <w:lang w:val="en-GB"/>
        </w:rPr>
      </w:pPr>
      <w:bookmarkStart w:id="102" w:name="_Toc178456217"/>
      <w:r>
        <w:br w:type="page"/>
      </w:r>
    </w:p>
    <w:p w14:paraId="7FEF2479" w14:textId="6B243D2A" w:rsidR="005A12F1" w:rsidRPr="00C84FF5" w:rsidRDefault="005A12F1" w:rsidP="008E0FD7">
      <w:pPr>
        <w:pStyle w:val="Heading3"/>
      </w:pPr>
      <w:r w:rsidRPr="00C84FF5">
        <w:lastRenderedPageBreak/>
        <w:t xml:space="preserve">Disablism contributed to abuse and neglect of </w:t>
      </w:r>
      <w:r w:rsidR="0011191C">
        <w:t xml:space="preserve">Deaf and </w:t>
      </w:r>
      <w:r w:rsidRPr="00C84FF5">
        <w:t>disabled survivors</w:t>
      </w:r>
      <w:bookmarkEnd w:id="102"/>
    </w:p>
    <w:p w14:paraId="75C2086A" w14:textId="19ABB2FC" w:rsidR="008569BF" w:rsidRPr="00C84FF5" w:rsidRDefault="008569BF" w:rsidP="00E61398">
      <w:pPr>
        <w:pStyle w:val="ListParagraph"/>
        <w:ind w:left="709" w:hanging="709"/>
      </w:pPr>
      <w:r w:rsidRPr="3F5F6526">
        <w:t xml:space="preserve">At least two Deaf survivors were admitted to Kohitere Centre, which was not an appropriate placement to meet their needs. Even in former senior social worker </w:t>
      </w:r>
      <w:r w:rsidRPr="006C37F0">
        <w:t>Mr</w:t>
      </w:r>
      <w:r w:rsidRPr="3F5F6526">
        <w:rPr>
          <w:lang w:val="mi-NZ"/>
        </w:rPr>
        <w:t xml:space="preserve"> </w:t>
      </w:r>
      <w:proofErr w:type="spellStart"/>
      <w:r w:rsidRPr="3F5F6526">
        <w:rPr>
          <w:lang w:val="mi-NZ"/>
        </w:rPr>
        <w:t>PY’s</w:t>
      </w:r>
      <w:proofErr w:type="spellEnd"/>
      <w:r w:rsidRPr="3F5F6526">
        <w:t xml:space="preserve"> description of a Deaf child</w:t>
      </w:r>
      <w:r w:rsidR="00993468">
        <w:t>,</w:t>
      </w:r>
      <w:r w:rsidRPr="3F5F6526">
        <w:t xml:space="preserve"> the onus appears to be on the Deaf child to communicate, rather than on the institution to help him be understood:</w:t>
      </w:r>
      <w:r>
        <w:tab/>
      </w:r>
    </w:p>
    <w:p w14:paraId="2FC9B74E" w14:textId="77777777" w:rsidR="008569BF" w:rsidRPr="00C84FF5" w:rsidRDefault="008569BF" w:rsidP="00EC61C7">
      <w:pPr>
        <w:pStyle w:val="Quote"/>
        <w:ind w:left="1701" w:right="1275"/>
      </w:pPr>
      <w:r>
        <w:t>“</w:t>
      </w:r>
      <w:r w:rsidRPr="3F5F6526">
        <w:t>He was physically strong and had outbursts, I think through not being understood and not being able to express himself … I think he could lip read, and he would try to talk, but he was very hard</w:t>
      </w:r>
      <w:r w:rsidRPr="00C84FF5">
        <w:t xml:space="preserve"> to understand.</w:t>
      </w:r>
      <w:r>
        <w:t>”</w:t>
      </w:r>
      <w:r w:rsidRPr="00C84FF5">
        <w:rPr>
          <w:rStyle w:val="FootnoteReference"/>
          <w:lang w:val="en-AU"/>
        </w:rPr>
        <w:footnoteReference w:id="479"/>
      </w:r>
    </w:p>
    <w:p w14:paraId="6889FB48" w14:textId="072101FB" w:rsidR="008569BF" w:rsidRPr="00C84FF5" w:rsidRDefault="008569BF" w:rsidP="00E61398">
      <w:pPr>
        <w:pStyle w:val="ListParagraph"/>
        <w:ind w:left="709" w:hanging="709"/>
      </w:pPr>
      <w:r w:rsidRPr="00C84FF5">
        <w:t xml:space="preserve">The 1981 annual report for </w:t>
      </w:r>
      <w:r w:rsidRPr="3F5F6526">
        <w:t>Kohitere</w:t>
      </w:r>
      <w:r>
        <w:t xml:space="preserve"> Centre</w:t>
      </w:r>
      <w:r w:rsidRPr="00C84FF5">
        <w:t xml:space="preserve"> indicates that a Deaf specialist attended to the needs of a Deaf student, </w:t>
      </w:r>
      <w:r>
        <w:t xml:space="preserve">but </w:t>
      </w:r>
      <w:r w:rsidRPr="3F5F6526">
        <w:t>this appeared to be</w:t>
      </w:r>
      <w:r w:rsidRPr="00C84FF5">
        <w:t xml:space="preserve"> a visiting</w:t>
      </w:r>
      <w:r w:rsidR="00993468">
        <w:t>,</w:t>
      </w:r>
      <w:r w:rsidRPr="00C84FF5">
        <w:t xml:space="preserve"> rather than a permanent</w:t>
      </w:r>
      <w:r w:rsidR="00993468">
        <w:t>,</w:t>
      </w:r>
      <w:r w:rsidRPr="00C84FF5">
        <w:t xml:space="preserve"> role.</w:t>
      </w:r>
      <w:r w:rsidRPr="00C84FF5">
        <w:rPr>
          <w:vertAlign w:val="superscript"/>
        </w:rPr>
        <w:footnoteReference w:id="480"/>
      </w:r>
    </w:p>
    <w:p w14:paraId="1079F218" w14:textId="2B0044F5" w:rsidR="008569BF" w:rsidRPr="00091790" w:rsidRDefault="006942DB" w:rsidP="00E61398">
      <w:pPr>
        <w:pStyle w:val="ListParagraph"/>
        <w:ind w:left="709" w:hanging="709"/>
      </w:pPr>
      <w:r>
        <w:t>Māori s</w:t>
      </w:r>
      <w:r w:rsidR="008569BF" w:rsidRPr="3F5F6526">
        <w:t xml:space="preserve">urvivor Mr FI </w:t>
      </w:r>
      <w:r w:rsidR="00281F10" w:rsidRPr="00EC61C7">
        <w:t>(Ngāti Kahungunu, Ngāti Porou</w:t>
      </w:r>
      <w:r w:rsidR="00281F10" w:rsidRPr="00281F10">
        <w:t xml:space="preserve">) </w:t>
      </w:r>
      <w:r w:rsidR="008569BF" w:rsidRPr="3F5F6526">
        <w:t>told the Inquiry that he witnessed</w:t>
      </w:r>
      <w:r w:rsidR="008569BF" w:rsidRPr="00C84FF5">
        <w:t xml:space="preserve"> a staff member at </w:t>
      </w:r>
      <w:r w:rsidR="008569BF">
        <w:t>Hokio School</w:t>
      </w:r>
      <w:r w:rsidR="008569BF" w:rsidRPr="00C84FF5">
        <w:t xml:space="preserve"> who had sexually assaulted him, also abusing a disabled survivor: “</w:t>
      </w:r>
      <w:r w:rsidR="008569BF" w:rsidRPr="3F5F6526">
        <w:t>[He] was always taken advantage of by this housemaster because he was handicapped. [He] was a bit shy to ever say anything</w:t>
      </w:r>
      <w:r w:rsidR="008569BF" w:rsidRPr="00C84FF5">
        <w:t>.”</w:t>
      </w:r>
      <w:r w:rsidR="008569BF" w:rsidRPr="00C84FF5">
        <w:rPr>
          <w:rStyle w:val="FootnoteReference"/>
        </w:rPr>
        <w:footnoteReference w:id="481"/>
      </w:r>
    </w:p>
    <w:p w14:paraId="27C9752C" w14:textId="2F2D624E" w:rsidR="008D431B" w:rsidRPr="008D431B" w:rsidRDefault="008569BF" w:rsidP="00927B1D">
      <w:pPr>
        <w:pStyle w:val="ListParagraph"/>
        <w:ind w:left="709" w:hanging="709"/>
      </w:pPr>
      <w:r w:rsidRPr="3F5F6526">
        <w:t>Of those</w:t>
      </w:r>
      <w:r w:rsidR="00A60F49">
        <w:t xml:space="preserve"> survivors </w:t>
      </w:r>
      <w:r w:rsidRPr="3F5F6526">
        <w:t>registered with the Inquiry who were at Hokio School and Kohitere</w:t>
      </w:r>
      <w:r w:rsidRPr="00091790">
        <w:t xml:space="preserve"> Centre, 13 (6 percent) </w:t>
      </w:r>
      <w:r w:rsidR="00452BAE" w:rsidRPr="00452BAE">
        <w:t>identified as</w:t>
      </w:r>
      <w:r w:rsidR="00452BAE" w:rsidRPr="00452BAE" w:rsidDel="00452BAE">
        <w:t xml:space="preserve"> </w:t>
      </w:r>
      <w:r w:rsidRPr="00091790">
        <w:t xml:space="preserve">disabled, most commonly with </w:t>
      </w:r>
      <w:r w:rsidR="00A83F79" w:rsidRPr="00A83F79">
        <w:t>cognitive impairment or being neurodiverse</w:t>
      </w:r>
      <w:r w:rsidRPr="00091790">
        <w:t>.</w:t>
      </w:r>
      <w:r w:rsidRPr="00C84FF5">
        <w:rPr>
          <w:vertAlign w:val="superscript"/>
        </w:rPr>
        <w:footnoteReference w:id="482"/>
      </w:r>
      <w:r w:rsidRPr="00091790">
        <w:t xml:space="preserve"> However, it is likely the number of disabled survivors is much higher.</w:t>
      </w:r>
    </w:p>
    <w:p w14:paraId="6B183CA9" w14:textId="65A70231" w:rsidR="007C27DF" w:rsidRDefault="007C27DF" w:rsidP="002D6623">
      <w:pPr>
        <w:rPr>
          <w:rFonts w:ascii="Arial" w:hAnsi="Arial" w:cs="Arial"/>
          <w:sz w:val="22"/>
          <w:szCs w:val="22"/>
        </w:rPr>
      </w:pPr>
      <w:r>
        <w:rPr>
          <w:rFonts w:ascii="Arial" w:hAnsi="Arial" w:cs="Arial"/>
          <w:sz w:val="22"/>
          <w:szCs w:val="22"/>
        </w:rPr>
        <w:t>[Survivor quote]</w:t>
      </w:r>
    </w:p>
    <w:p w14:paraId="10BE7F49" w14:textId="77777777" w:rsidR="007C27DF" w:rsidRPr="007C27DF" w:rsidRDefault="007C27DF" w:rsidP="007C27DF">
      <w:pPr>
        <w:spacing w:after="200" w:line="276" w:lineRule="auto"/>
        <w:ind w:left="1701" w:right="1276"/>
        <w:rPr>
          <w:rFonts w:ascii="Arial" w:hAnsi="Arial" w:cs="Arial"/>
          <w:b/>
          <w:sz w:val="22"/>
          <w:szCs w:val="22"/>
        </w:rPr>
      </w:pPr>
    </w:p>
    <w:p w14:paraId="4857414C" w14:textId="77777777" w:rsidR="006124F6" w:rsidRDefault="007C27DF" w:rsidP="006F3A33">
      <w:pPr>
        <w:spacing w:after="200" w:line="276" w:lineRule="auto"/>
        <w:ind w:left="1701" w:right="1417"/>
        <w:rPr>
          <w:rFonts w:ascii="Arial" w:hAnsi="Arial" w:cs="Arial"/>
          <w:b/>
          <w:sz w:val="22"/>
          <w:szCs w:val="22"/>
        </w:rPr>
      </w:pPr>
      <w:r>
        <w:rPr>
          <w:rFonts w:ascii="Arial" w:hAnsi="Arial" w:cs="Arial"/>
          <w:b/>
          <w:sz w:val="22"/>
          <w:szCs w:val="22"/>
        </w:rPr>
        <w:t>“</w:t>
      </w:r>
      <w:r w:rsidR="002D6623" w:rsidRPr="007C27DF">
        <w:rPr>
          <w:rFonts w:ascii="Arial" w:hAnsi="Arial" w:cs="Arial"/>
          <w:b/>
          <w:sz w:val="22"/>
          <w:szCs w:val="22"/>
        </w:rPr>
        <w:t xml:space="preserve">A large number of boys that </w:t>
      </w:r>
      <w:r>
        <w:rPr>
          <w:rFonts w:ascii="Arial" w:hAnsi="Arial" w:cs="Arial"/>
          <w:b/>
          <w:sz w:val="22"/>
          <w:szCs w:val="22"/>
        </w:rPr>
        <w:t>I</w:t>
      </w:r>
      <w:r w:rsidR="002D6623" w:rsidRPr="007C27DF">
        <w:rPr>
          <w:rFonts w:ascii="Arial" w:hAnsi="Arial" w:cs="Arial"/>
          <w:b/>
          <w:sz w:val="22"/>
          <w:szCs w:val="22"/>
        </w:rPr>
        <w:t xml:space="preserve"> was in the culture group with are either dead or in prison now ... </w:t>
      </w:r>
      <w:r>
        <w:rPr>
          <w:rFonts w:ascii="Arial" w:hAnsi="Arial" w:cs="Arial"/>
          <w:b/>
          <w:sz w:val="22"/>
          <w:szCs w:val="22"/>
        </w:rPr>
        <w:t>s</w:t>
      </w:r>
      <w:r w:rsidR="002D6623" w:rsidRPr="007C27DF">
        <w:rPr>
          <w:rFonts w:ascii="Arial" w:hAnsi="Arial" w:cs="Arial"/>
          <w:b/>
          <w:sz w:val="22"/>
          <w:szCs w:val="22"/>
        </w:rPr>
        <w:t xml:space="preserve">ome </w:t>
      </w:r>
      <w:r>
        <w:rPr>
          <w:rFonts w:ascii="Arial" w:hAnsi="Arial" w:cs="Arial"/>
          <w:b/>
          <w:sz w:val="22"/>
          <w:szCs w:val="22"/>
        </w:rPr>
        <w:t>I</w:t>
      </w:r>
      <w:r w:rsidR="002D6623" w:rsidRPr="007C27DF">
        <w:rPr>
          <w:rFonts w:ascii="Arial" w:hAnsi="Arial" w:cs="Arial"/>
          <w:b/>
          <w:sz w:val="22"/>
          <w:szCs w:val="22"/>
        </w:rPr>
        <w:t xml:space="preserve"> believe by suicide … [another boy] died after jumping off a bridge and drowning in a river while trying to escape police, after running away from </w:t>
      </w:r>
      <w:proofErr w:type="spellStart"/>
      <w:r w:rsidR="002D6623" w:rsidRPr="007C27DF">
        <w:rPr>
          <w:rFonts w:ascii="Arial" w:hAnsi="Arial" w:cs="Arial"/>
          <w:b/>
          <w:sz w:val="22"/>
          <w:szCs w:val="22"/>
        </w:rPr>
        <w:t>hokio</w:t>
      </w:r>
      <w:proofErr w:type="spellEnd"/>
      <w:r w:rsidR="002D6623" w:rsidRPr="007C27DF">
        <w:rPr>
          <w:rFonts w:ascii="Arial" w:hAnsi="Arial" w:cs="Arial"/>
          <w:b/>
          <w:sz w:val="22"/>
          <w:szCs w:val="22"/>
        </w:rPr>
        <w:t xml:space="preserve"> … every one of the boys in that photo has suffered</w:t>
      </w:r>
      <w:r w:rsidR="006124F6">
        <w:rPr>
          <w:rFonts w:ascii="Arial" w:hAnsi="Arial" w:cs="Arial"/>
          <w:b/>
          <w:sz w:val="22"/>
          <w:szCs w:val="22"/>
        </w:rPr>
        <w:t>.</w:t>
      </w:r>
      <w:r w:rsidR="002D6623" w:rsidRPr="007C27DF">
        <w:rPr>
          <w:rFonts w:ascii="Arial" w:hAnsi="Arial" w:cs="Arial"/>
          <w:b/>
          <w:sz w:val="22"/>
          <w:szCs w:val="22"/>
        </w:rPr>
        <w:t xml:space="preserve">” </w:t>
      </w:r>
    </w:p>
    <w:p w14:paraId="778BF197" w14:textId="77777777" w:rsidR="006124F6" w:rsidRDefault="006124F6" w:rsidP="007C27DF">
      <w:pPr>
        <w:spacing w:after="200" w:line="276" w:lineRule="auto"/>
        <w:ind w:left="1701" w:right="1276"/>
        <w:rPr>
          <w:rFonts w:ascii="Arial" w:hAnsi="Arial" w:cs="Arial"/>
          <w:b/>
          <w:sz w:val="22"/>
          <w:szCs w:val="22"/>
        </w:rPr>
      </w:pPr>
      <w:r>
        <w:rPr>
          <w:rFonts w:ascii="Arial" w:hAnsi="Arial" w:cs="Arial"/>
          <w:b/>
          <w:sz w:val="22"/>
          <w:szCs w:val="22"/>
        </w:rPr>
        <w:t>T</w:t>
      </w:r>
      <w:r w:rsidR="002D6623" w:rsidRPr="007C27DF">
        <w:rPr>
          <w:rFonts w:ascii="Arial" w:hAnsi="Arial" w:cs="Arial"/>
          <w:b/>
          <w:sz w:val="22"/>
          <w:szCs w:val="22"/>
        </w:rPr>
        <w:t xml:space="preserve">ani </w:t>
      </w:r>
      <w:proofErr w:type="spellStart"/>
      <w:r>
        <w:rPr>
          <w:rFonts w:ascii="Arial" w:hAnsi="Arial" w:cs="Arial"/>
          <w:b/>
          <w:sz w:val="22"/>
          <w:szCs w:val="22"/>
        </w:rPr>
        <w:t>T</w:t>
      </w:r>
      <w:r w:rsidR="002D6623" w:rsidRPr="007C27DF">
        <w:rPr>
          <w:rFonts w:ascii="Arial" w:hAnsi="Arial" w:cs="Arial"/>
          <w:b/>
          <w:sz w:val="22"/>
          <w:szCs w:val="22"/>
        </w:rPr>
        <w:t>ekoronga</w:t>
      </w:r>
      <w:proofErr w:type="spellEnd"/>
      <w:r w:rsidR="002D6623" w:rsidRPr="007C27DF">
        <w:rPr>
          <w:rFonts w:ascii="Arial" w:hAnsi="Arial" w:cs="Arial"/>
          <w:b/>
          <w:sz w:val="22"/>
          <w:szCs w:val="22"/>
        </w:rPr>
        <w:t xml:space="preserve"> </w:t>
      </w:r>
    </w:p>
    <w:p w14:paraId="731640EB" w14:textId="4B670948" w:rsidR="007C27DF" w:rsidRPr="007C27DF" w:rsidRDefault="006124F6" w:rsidP="007C27DF">
      <w:pPr>
        <w:spacing w:after="200" w:line="276" w:lineRule="auto"/>
        <w:ind w:left="1701" w:right="1276"/>
        <w:rPr>
          <w:rFonts w:ascii="Arial" w:hAnsi="Arial" w:cs="Arial"/>
          <w:b/>
          <w:sz w:val="22"/>
          <w:szCs w:val="22"/>
        </w:rPr>
      </w:pPr>
      <w:r>
        <w:rPr>
          <w:rFonts w:ascii="Arial" w:hAnsi="Arial" w:cs="Arial"/>
          <w:b/>
          <w:sz w:val="22"/>
          <w:szCs w:val="22"/>
        </w:rPr>
        <w:t>C</w:t>
      </w:r>
      <w:r w:rsidR="002D6623" w:rsidRPr="007C27DF">
        <w:rPr>
          <w:rFonts w:ascii="Arial" w:hAnsi="Arial" w:cs="Arial"/>
          <w:b/>
          <w:sz w:val="22"/>
          <w:szCs w:val="22"/>
        </w:rPr>
        <w:t xml:space="preserve">ook </w:t>
      </w:r>
      <w:r>
        <w:rPr>
          <w:rFonts w:ascii="Arial" w:hAnsi="Arial" w:cs="Arial"/>
          <w:b/>
          <w:sz w:val="22"/>
          <w:szCs w:val="22"/>
        </w:rPr>
        <w:t>I</w:t>
      </w:r>
      <w:r w:rsidR="002D6623" w:rsidRPr="007C27DF">
        <w:rPr>
          <w:rFonts w:ascii="Arial" w:hAnsi="Arial" w:cs="Arial"/>
          <w:b/>
          <w:sz w:val="22"/>
          <w:szCs w:val="22"/>
        </w:rPr>
        <w:t>slands</w:t>
      </w:r>
      <w:r>
        <w:rPr>
          <w:rFonts w:ascii="Arial" w:hAnsi="Arial" w:cs="Arial"/>
          <w:b/>
          <w:sz w:val="22"/>
          <w:szCs w:val="22"/>
        </w:rPr>
        <w:t xml:space="preserve"> /</w:t>
      </w:r>
      <w:r w:rsidR="002D6623" w:rsidRPr="007C27DF">
        <w:rPr>
          <w:rFonts w:ascii="Arial" w:hAnsi="Arial" w:cs="Arial"/>
          <w:b/>
          <w:sz w:val="22"/>
          <w:szCs w:val="22"/>
        </w:rPr>
        <w:t xml:space="preserve"> </w:t>
      </w:r>
      <w:r>
        <w:rPr>
          <w:rFonts w:ascii="Arial" w:hAnsi="Arial" w:cs="Arial"/>
          <w:b/>
          <w:sz w:val="22"/>
          <w:szCs w:val="22"/>
        </w:rPr>
        <w:t>M</w:t>
      </w:r>
      <w:r w:rsidR="002D6623" w:rsidRPr="007C27DF">
        <w:rPr>
          <w:rFonts w:ascii="Arial" w:hAnsi="Arial" w:cs="Arial"/>
          <w:b/>
          <w:sz w:val="22"/>
          <w:szCs w:val="22"/>
        </w:rPr>
        <w:t>āori (</w:t>
      </w:r>
      <w:r>
        <w:rPr>
          <w:rFonts w:ascii="Arial" w:hAnsi="Arial" w:cs="Arial"/>
          <w:b/>
          <w:sz w:val="22"/>
          <w:szCs w:val="22"/>
        </w:rPr>
        <w:t>N</w:t>
      </w:r>
      <w:r w:rsidR="002D6623" w:rsidRPr="007C27DF">
        <w:rPr>
          <w:rFonts w:ascii="Arial" w:hAnsi="Arial" w:cs="Arial"/>
          <w:b/>
          <w:sz w:val="22"/>
          <w:szCs w:val="22"/>
        </w:rPr>
        <w:t xml:space="preserve">gāi </w:t>
      </w:r>
      <w:r>
        <w:rPr>
          <w:rFonts w:ascii="Arial" w:hAnsi="Arial" w:cs="Arial"/>
          <w:b/>
          <w:sz w:val="22"/>
          <w:szCs w:val="22"/>
        </w:rPr>
        <w:t>T</w:t>
      </w:r>
      <w:r w:rsidR="002D6623" w:rsidRPr="007C27DF">
        <w:rPr>
          <w:rFonts w:ascii="Arial" w:hAnsi="Arial" w:cs="Arial"/>
          <w:b/>
          <w:sz w:val="22"/>
          <w:szCs w:val="22"/>
        </w:rPr>
        <w:t>ahu)</w:t>
      </w:r>
    </w:p>
    <w:p w14:paraId="26B15A7B" w14:textId="77777777" w:rsidR="007C27DF" w:rsidRDefault="007C27DF">
      <w:pPr>
        <w:rPr>
          <w:rFonts w:ascii="Arial" w:hAnsi="Arial" w:cs="Arial"/>
          <w:sz w:val="22"/>
          <w:szCs w:val="22"/>
        </w:rPr>
      </w:pPr>
      <w:r>
        <w:rPr>
          <w:rFonts w:ascii="Arial" w:hAnsi="Arial" w:cs="Arial"/>
          <w:sz w:val="22"/>
          <w:szCs w:val="22"/>
        </w:rPr>
        <w:br w:type="page"/>
      </w:r>
    </w:p>
    <w:p w14:paraId="2326A1F9" w14:textId="383BEEF9" w:rsidR="002D6623" w:rsidRPr="0068536F" w:rsidRDefault="00C75D2F" w:rsidP="0068536F">
      <w:pPr>
        <w:rPr>
          <w:rFonts w:ascii="Arial" w:eastAsiaTheme="majorEastAsia" w:hAnsi="Arial" w:cs="Arial"/>
          <w:sz w:val="22"/>
          <w:szCs w:val="22"/>
        </w:rPr>
      </w:pPr>
      <w:r w:rsidRPr="0068536F">
        <w:rPr>
          <w:rFonts w:ascii="Arial" w:eastAsiaTheme="majorEastAsia" w:hAnsi="Arial" w:cs="Arial"/>
          <w:sz w:val="22"/>
          <w:szCs w:val="22"/>
        </w:rPr>
        <w:lastRenderedPageBreak/>
        <w:t>[Survivor quote preceding survivor profile]</w:t>
      </w:r>
    </w:p>
    <w:p w14:paraId="6E4B85D8" w14:textId="77777777" w:rsidR="003213EB" w:rsidRDefault="003213EB" w:rsidP="00C75D2F">
      <w:pPr>
        <w:rPr>
          <w:rStyle w:val="Heading1Char"/>
          <w:b w:val="0"/>
          <w:bCs w:val="0"/>
          <w:color w:val="auto"/>
          <w:sz w:val="22"/>
          <w:szCs w:val="22"/>
        </w:rPr>
      </w:pPr>
    </w:p>
    <w:p w14:paraId="13D26AB6" w14:textId="0A548E1B" w:rsidR="00C75D2F" w:rsidRDefault="00C75D2F" w:rsidP="00C75D2F">
      <w:pPr>
        <w:rPr>
          <w:rStyle w:val="Heading1Char"/>
          <w:b w:val="0"/>
          <w:bCs w:val="0"/>
          <w:color w:val="auto"/>
          <w:sz w:val="22"/>
          <w:szCs w:val="22"/>
        </w:rPr>
      </w:pPr>
    </w:p>
    <w:p w14:paraId="419C9B3E" w14:textId="771EC01B" w:rsidR="006E6F26" w:rsidRDefault="003213EB" w:rsidP="003213EB">
      <w:pPr>
        <w:spacing w:after="200" w:line="276" w:lineRule="auto"/>
        <w:ind w:left="1701" w:right="1275"/>
        <w:rPr>
          <w:rFonts w:ascii="Arial" w:hAnsi="Arial" w:cs="Arial"/>
          <w:b/>
          <w:sz w:val="22"/>
        </w:rPr>
      </w:pPr>
      <w:r>
        <w:rPr>
          <w:rFonts w:ascii="Arial" w:hAnsi="Arial" w:cs="Arial"/>
          <w:b/>
          <w:sz w:val="22"/>
        </w:rPr>
        <w:t>“</w:t>
      </w:r>
      <w:r w:rsidR="00C754DC" w:rsidRPr="00C754DC">
        <w:rPr>
          <w:rFonts w:ascii="Arial" w:hAnsi="Arial" w:cs="Arial"/>
          <w:b/>
          <w:sz w:val="22"/>
        </w:rPr>
        <w:t>S</w:t>
      </w:r>
      <w:r w:rsidR="00C754DC">
        <w:rPr>
          <w:rFonts w:ascii="Arial" w:hAnsi="Arial" w:cs="Arial"/>
          <w:b/>
          <w:sz w:val="22"/>
        </w:rPr>
        <w:t>taff knew there was se</w:t>
      </w:r>
      <w:r w:rsidR="006E6F26">
        <w:rPr>
          <w:rFonts w:ascii="Arial" w:hAnsi="Arial" w:cs="Arial"/>
          <w:b/>
          <w:sz w:val="22"/>
        </w:rPr>
        <w:t>x</w:t>
      </w:r>
      <w:r w:rsidR="00C754DC">
        <w:rPr>
          <w:rFonts w:ascii="Arial" w:hAnsi="Arial" w:cs="Arial"/>
          <w:b/>
          <w:sz w:val="22"/>
        </w:rPr>
        <w:t>ual abuse but wanted to cover it up</w:t>
      </w:r>
      <w:r w:rsidR="006E6F26">
        <w:rPr>
          <w:rFonts w:ascii="Arial" w:hAnsi="Arial" w:cs="Arial"/>
          <w:b/>
          <w:sz w:val="22"/>
        </w:rPr>
        <w:t>.</w:t>
      </w:r>
      <w:r w:rsidR="00C754DC" w:rsidRPr="00C754DC">
        <w:rPr>
          <w:rFonts w:ascii="Arial" w:hAnsi="Arial" w:cs="Arial"/>
          <w:b/>
          <w:sz w:val="22"/>
        </w:rPr>
        <w:t xml:space="preserve">” </w:t>
      </w:r>
    </w:p>
    <w:p w14:paraId="2C380A22" w14:textId="77777777" w:rsidR="006E6F26" w:rsidRDefault="006E6F26" w:rsidP="003213EB">
      <w:pPr>
        <w:spacing w:after="200" w:line="276" w:lineRule="auto"/>
        <w:ind w:left="1701" w:right="1275"/>
        <w:rPr>
          <w:rFonts w:ascii="Arial" w:hAnsi="Arial" w:cs="Arial"/>
          <w:b/>
          <w:sz w:val="22"/>
        </w:rPr>
      </w:pPr>
      <w:r>
        <w:rPr>
          <w:rFonts w:ascii="Arial" w:hAnsi="Arial" w:cs="Arial"/>
          <w:b/>
          <w:sz w:val="22"/>
        </w:rPr>
        <w:t>P</w:t>
      </w:r>
      <w:r w:rsidR="00C754DC" w:rsidRPr="00C754DC">
        <w:rPr>
          <w:rFonts w:ascii="Arial" w:hAnsi="Arial" w:cs="Arial"/>
          <w:b/>
          <w:sz w:val="22"/>
        </w:rPr>
        <w:t xml:space="preserve">hilip </w:t>
      </w:r>
      <w:r>
        <w:rPr>
          <w:rFonts w:ascii="Arial" w:hAnsi="Arial" w:cs="Arial"/>
          <w:b/>
          <w:sz w:val="22"/>
        </w:rPr>
        <w:t>L</w:t>
      </w:r>
      <w:r w:rsidR="00C754DC" w:rsidRPr="00C754DC">
        <w:rPr>
          <w:rFonts w:ascii="Arial" w:hAnsi="Arial" w:cs="Arial"/>
          <w:b/>
          <w:sz w:val="22"/>
        </w:rPr>
        <w:t>aws</w:t>
      </w:r>
    </w:p>
    <w:p w14:paraId="68DC47F2" w14:textId="07733061" w:rsidR="00C75D2F" w:rsidRPr="00C754DC" w:rsidRDefault="001F6C74" w:rsidP="003213EB">
      <w:pPr>
        <w:spacing w:after="200" w:line="276" w:lineRule="auto"/>
        <w:ind w:left="1701" w:right="1275"/>
        <w:rPr>
          <w:rStyle w:val="Heading1Char"/>
          <w:b w:val="0"/>
          <w:bCs w:val="0"/>
          <w:color w:val="auto"/>
          <w:sz w:val="20"/>
          <w:szCs w:val="22"/>
        </w:rPr>
      </w:pPr>
      <w:r>
        <w:rPr>
          <w:rFonts w:ascii="Arial" w:hAnsi="Arial" w:cs="Arial"/>
          <w:b/>
          <w:sz w:val="22"/>
        </w:rPr>
        <w:t xml:space="preserve">NZ </w:t>
      </w:r>
      <w:r w:rsidR="006E6F26">
        <w:rPr>
          <w:rFonts w:ascii="Arial" w:hAnsi="Arial" w:cs="Arial"/>
          <w:b/>
          <w:sz w:val="22"/>
        </w:rPr>
        <w:t>E</w:t>
      </w:r>
      <w:r w:rsidR="00C754DC" w:rsidRPr="00C754DC">
        <w:rPr>
          <w:rFonts w:ascii="Arial" w:hAnsi="Arial" w:cs="Arial"/>
          <w:b/>
          <w:sz w:val="22"/>
        </w:rPr>
        <w:t>uropean</w:t>
      </w:r>
    </w:p>
    <w:p w14:paraId="1DF98607" w14:textId="77777777" w:rsidR="00C75D2F" w:rsidRPr="007C27DF" w:rsidRDefault="00C75D2F" w:rsidP="002D6623">
      <w:pPr>
        <w:rPr>
          <w:rStyle w:val="Heading1Char"/>
          <w:b w:val="0"/>
          <w:bCs w:val="0"/>
          <w:sz w:val="22"/>
          <w:szCs w:val="22"/>
        </w:rPr>
      </w:pPr>
    </w:p>
    <w:p w14:paraId="5D4C5716" w14:textId="0684F62D" w:rsidR="001401E3" w:rsidRPr="008467CC" w:rsidRDefault="004979A6" w:rsidP="008467CC">
      <w:pPr>
        <w:pStyle w:val="Heading1"/>
        <w:rPr>
          <w:rStyle w:val="Heading1Char"/>
          <w:b/>
          <w:bCs/>
        </w:rPr>
      </w:pPr>
      <w:bookmarkStart w:id="103" w:name="_Toc178456218"/>
      <w:r w:rsidRPr="008467CC">
        <w:rPr>
          <w:rStyle w:val="Heading1Char"/>
          <w:b/>
          <w:bCs/>
        </w:rPr>
        <w:t xml:space="preserve">Ngā </w:t>
      </w:r>
      <w:proofErr w:type="spellStart"/>
      <w:r w:rsidRPr="008467CC">
        <w:rPr>
          <w:rStyle w:val="Heading1Char"/>
          <w:b/>
          <w:bCs/>
        </w:rPr>
        <w:t>wheako</w:t>
      </w:r>
      <w:proofErr w:type="spellEnd"/>
      <w:r w:rsidRPr="008467CC">
        <w:rPr>
          <w:rStyle w:val="Heading1Char"/>
          <w:b/>
          <w:bCs/>
        </w:rPr>
        <w:t xml:space="preserve"> o te purapura ora</w:t>
      </w:r>
      <w:r w:rsidRPr="008467CC">
        <w:rPr>
          <w:rStyle w:val="Strong"/>
          <w:b/>
          <w:bCs/>
        </w:rPr>
        <w:t xml:space="preserve"> </w:t>
      </w:r>
      <w:r w:rsidR="008467CC" w:rsidRPr="008467CC">
        <w:rPr>
          <w:rStyle w:val="Strong"/>
          <w:b/>
          <w:bCs/>
        </w:rPr>
        <w:t xml:space="preserve">– </w:t>
      </w:r>
      <w:r w:rsidR="005A12F1" w:rsidRPr="008467CC">
        <w:rPr>
          <w:rStyle w:val="Heading1Char"/>
          <w:b/>
          <w:bCs/>
        </w:rPr>
        <w:t xml:space="preserve">Survivor </w:t>
      </w:r>
      <w:r w:rsidR="00BD2800" w:rsidRPr="008467CC">
        <w:rPr>
          <w:rStyle w:val="Heading1Char"/>
          <w:b/>
          <w:bCs/>
        </w:rPr>
        <w:t>experience:</w:t>
      </w:r>
      <w:r w:rsidR="005A12F1" w:rsidRPr="008467CC">
        <w:rPr>
          <w:rStyle w:val="Heading1Char"/>
          <w:b/>
          <w:bCs/>
        </w:rPr>
        <w:t xml:space="preserve"> Philip Laws</w:t>
      </w:r>
      <w:bookmarkEnd w:id="103"/>
      <w:r w:rsidR="005A12F1" w:rsidRPr="008467CC">
        <w:rPr>
          <w:rStyle w:val="Heading1Char"/>
          <w:b/>
          <w:bCs/>
        </w:rPr>
        <w:t xml:space="preserve"> </w:t>
      </w:r>
    </w:p>
    <w:p w14:paraId="173C0990" w14:textId="74BC24FC"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b/>
          <w:bCs/>
          <w:sz w:val="22"/>
          <w:szCs w:val="22"/>
        </w:rPr>
        <w:t xml:space="preserve">Name </w:t>
      </w:r>
      <w:r w:rsidRPr="00DF3BCC">
        <w:rPr>
          <w:rFonts w:ascii="Arial" w:hAnsi="Arial" w:cs="Arial"/>
          <w:sz w:val="22"/>
          <w:szCs w:val="22"/>
        </w:rPr>
        <w:t xml:space="preserve">Philip Laws </w:t>
      </w:r>
    </w:p>
    <w:p w14:paraId="553BAFB1" w14:textId="0BBFFF73"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b/>
          <w:bCs/>
          <w:sz w:val="22"/>
          <w:szCs w:val="22"/>
        </w:rPr>
        <w:t>Year of birth</w:t>
      </w:r>
      <w:r w:rsidRPr="00DF3BCC">
        <w:rPr>
          <w:rFonts w:ascii="Arial" w:hAnsi="Arial" w:cs="Arial"/>
          <w:sz w:val="22"/>
          <w:szCs w:val="22"/>
        </w:rPr>
        <w:t xml:space="preserve"> 1973 </w:t>
      </w:r>
    </w:p>
    <w:p w14:paraId="5ECEF0D1" w14:textId="2B416F11"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b/>
          <w:bCs/>
          <w:sz w:val="22"/>
          <w:szCs w:val="22"/>
        </w:rPr>
        <w:t>Type of care facility</w:t>
      </w:r>
      <w:r w:rsidRPr="00DF3BCC">
        <w:rPr>
          <w:rFonts w:ascii="Arial" w:hAnsi="Arial" w:cs="Arial"/>
          <w:sz w:val="22"/>
          <w:szCs w:val="22"/>
        </w:rPr>
        <w:t xml:space="preserve"> Foster homes; boys’ homes – </w:t>
      </w:r>
      <w:proofErr w:type="spellStart"/>
      <w:r w:rsidRPr="00DF3BCC">
        <w:rPr>
          <w:rFonts w:ascii="Arial" w:hAnsi="Arial" w:cs="Arial"/>
          <w:sz w:val="22"/>
          <w:szCs w:val="22"/>
        </w:rPr>
        <w:t>Epuni</w:t>
      </w:r>
      <w:proofErr w:type="spellEnd"/>
      <w:r w:rsidRPr="00DF3BCC">
        <w:rPr>
          <w:rFonts w:ascii="Arial" w:hAnsi="Arial" w:cs="Arial"/>
          <w:sz w:val="22"/>
          <w:szCs w:val="22"/>
        </w:rPr>
        <w:t xml:space="preserve"> Boys’ Home</w:t>
      </w:r>
      <w:r w:rsidR="00374CB9" w:rsidRPr="00374CB9">
        <w:rPr>
          <w:rFonts w:ascii="Arial" w:hAnsi="Arial" w:cs="Arial"/>
          <w:sz w:val="22"/>
          <w:szCs w:val="22"/>
        </w:rPr>
        <w:t xml:space="preserve"> in </w:t>
      </w:r>
      <w:r w:rsidR="00374CB9" w:rsidRPr="00374CB9">
        <w:rPr>
          <w:rStyle w:val="normaltextrun"/>
          <w:rFonts w:ascii="Arial" w:hAnsi="Arial" w:cs="Arial"/>
          <w:color w:val="000000"/>
          <w:sz w:val="22"/>
          <w:szCs w:val="22"/>
          <w:shd w:val="clear" w:color="auto" w:fill="FFFFFF"/>
          <w:lang w:val="mi-NZ"/>
        </w:rPr>
        <w:t xml:space="preserve">Te Awa Kairangi ki Tai Lower </w:t>
      </w:r>
      <w:proofErr w:type="spellStart"/>
      <w:r w:rsidR="00374CB9" w:rsidRPr="00374CB9">
        <w:rPr>
          <w:rStyle w:val="normaltextrun"/>
          <w:rFonts w:ascii="Arial" w:hAnsi="Arial" w:cs="Arial"/>
          <w:color w:val="000000"/>
          <w:sz w:val="22"/>
          <w:szCs w:val="22"/>
          <w:shd w:val="clear" w:color="auto" w:fill="FFFFFF"/>
          <w:lang w:val="mi-NZ"/>
        </w:rPr>
        <w:t>Hutt</w:t>
      </w:r>
      <w:proofErr w:type="spellEnd"/>
      <w:r w:rsidRPr="00DF3BCC">
        <w:rPr>
          <w:rFonts w:ascii="Arial" w:hAnsi="Arial" w:cs="Arial"/>
          <w:sz w:val="22"/>
          <w:szCs w:val="22"/>
        </w:rPr>
        <w:t>, Stanmore Road Boys’ Home</w:t>
      </w:r>
      <w:r w:rsidR="00374CB9" w:rsidRPr="00374CB9">
        <w:rPr>
          <w:rFonts w:ascii="Arial" w:hAnsi="Arial" w:cs="Arial"/>
          <w:sz w:val="22"/>
          <w:szCs w:val="22"/>
        </w:rPr>
        <w:t xml:space="preserve"> in </w:t>
      </w:r>
      <w:r w:rsidR="00374CB9" w:rsidRPr="00374CB9">
        <w:rPr>
          <w:rStyle w:val="normaltextrun"/>
          <w:rFonts w:ascii="Arial" w:hAnsi="Arial" w:cs="Arial"/>
          <w:color w:val="000000"/>
          <w:sz w:val="22"/>
          <w:szCs w:val="22"/>
          <w:shd w:val="clear" w:color="auto" w:fill="FFFFFF"/>
          <w:lang w:val="mi-NZ"/>
        </w:rPr>
        <w:t>Ōtautahi Christchurch</w:t>
      </w:r>
      <w:r w:rsidRPr="00DF3BCC">
        <w:rPr>
          <w:rFonts w:ascii="Arial" w:hAnsi="Arial" w:cs="Arial"/>
          <w:sz w:val="22"/>
          <w:szCs w:val="22"/>
        </w:rPr>
        <w:t>, Hamilton Boys’ Home</w:t>
      </w:r>
      <w:r w:rsidR="00374CB9" w:rsidRPr="00374CB9">
        <w:rPr>
          <w:rFonts w:ascii="Arial" w:hAnsi="Arial" w:cs="Arial"/>
          <w:sz w:val="22"/>
          <w:szCs w:val="22"/>
        </w:rPr>
        <w:t xml:space="preserve"> in </w:t>
      </w:r>
      <w:r w:rsidR="00374CB9" w:rsidRPr="00374CB9">
        <w:rPr>
          <w:rStyle w:val="normaltextrun"/>
          <w:rFonts w:ascii="Arial" w:hAnsi="Arial" w:cs="Arial"/>
          <w:color w:val="000000"/>
          <w:sz w:val="22"/>
          <w:szCs w:val="22"/>
          <w:shd w:val="clear" w:color="auto" w:fill="FFFFFF"/>
          <w:lang w:val="mi-NZ"/>
        </w:rPr>
        <w:t>Kirikiriroa Hamilton</w:t>
      </w:r>
      <w:r w:rsidRPr="00DF3BCC">
        <w:rPr>
          <w:rFonts w:ascii="Arial" w:hAnsi="Arial" w:cs="Arial"/>
          <w:sz w:val="22"/>
          <w:szCs w:val="22"/>
        </w:rPr>
        <w:t>, Hokio Beach School</w:t>
      </w:r>
      <w:r w:rsidR="00374CB9" w:rsidRPr="00374CB9">
        <w:rPr>
          <w:rFonts w:ascii="Arial" w:hAnsi="Arial" w:cs="Arial"/>
          <w:sz w:val="22"/>
          <w:szCs w:val="22"/>
        </w:rPr>
        <w:t xml:space="preserve"> n</w:t>
      </w:r>
      <w:r w:rsidR="00374CB9" w:rsidRPr="00374CB9">
        <w:rPr>
          <w:rStyle w:val="normaltextrun"/>
          <w:rFonts w:ascii="Arial" w:hAnsi="Arial" w:cs="Arial"/>
          <w:color w:val="000000"/>
          <w:sz w:val="22"/>
          <w:szCs w:val="22"/>
          <w:shd w:val="clear" w:color="auto" w:fill="FFFFFF"/>
        </w:rPr>
        <w:t xml:space="preserve">ear </w:t>
      </w:r>
      <w:proofErr w:type="spellStart"/>
      <w:r w:rsidR="00374CB9" w:rsidRPr="00374CB9">
        <w:rPr>
          <w:rStyle w:val="normaltextrun"/>
          <w:rFonts w:ascii="Arial" w:hAnsi="Arial" w:cs="Arial"/>
          <w:color w:val="000000"/>
          <w:sz w:val="22"/>
          <w:szCs w:val="22"/>
          <w:shd w:val="clear" w:color="auto" w:fill="FFFFFF"/>
        </w:rPr>
        <w:t>Taitoko</w:t>
      </w:r>
      <w:proofErr w:type="spellEnd"/>
      <w:r w:rsidR="00374CB9" w:rsidRPr="00374CB9">
        <w:rPr>
          <w:rStyle w:val="normaltextrun"/>
          <w:rFonts w:ascii="Arial" w:hAnsi="Arial" w:cs="Arial"/>
          <w:color w:val="000000"/>
          <w:sz w:val="22"/>
          <w:szCs w:val="22"/>
          <w:shd w:val="clear" w:color="auto" w:fill="FFFFFF"/>
        </w:rPr>
        <w:t xml:space="preserve"> Levin</w:t>
      </w:r>
      <w:r w:rsidRPr="00DF3BCC">
        <w:rPr>
          <w:rFonts w:ascii="Arial" w:hAnsi="Arial" w:cs="Arial"/>
          <w:sz w:val="22"/>
          <w:szCs w:val="22"/>
        </w:rPr>
        <w:t>, Kohitere Boys’ Training Centre</w:t>
      </w:r>
      <w:r w:rsidR="00374CB9" w:rsidRPr="00374CB9">
        <w:rPr>
          <w:rFonts w:ascii="Arial" w:hAnsi="Arial" w:cs="Arial"/>
          <w:sz w:val="22"/>
          <w:szCs w:val="22"/>
        </w:rPr>
        <w:t xml:space="preserve"> in </w:t>
      </w:r>
      <w:proofErr w:type="spellStart"/>
      <w:r w:rsidR="00374CB9" w:rsidRPr="00374CB9">
        <w:rPr>
          <w:rStyle w:val="normaltextrun"/>
          <w:rFonts w:ascii="Arial" w:hAnsi="Arial" w:cs="Arial"/>
          <w:color w:val="000000"/>
          <w:sz w:val="22"/>
          <w:szCs w:val="22"/>
          <w:shd w:val="clear" w:color="auto" w:fill="FFFFFF"/>
        </w:rPr>
        <w:t>Taitoko</w:t>
      </w:r>
      <w:proofErr w:type="spellEnd"/>
      <w:r w:rsidR="00374CB9" w:rsidRPr="00374CB9">
        <w:rPr>
          <w:rStyle w:val="normaltextrun"/>
          <w:rFonts w:ascii="Arial" w:hAnsi="Arial" w:cs="Arial"/>
          <w:color w:val="000000"/>
          <w:sz w:val="22"/>
          <w:szCs w:val="22"/>
          <w:shd w:val="clear" w:color="auto" w:fill="FFFFFF"/>
        </w:rPr>
        <w:t xml:space="preserve"> Levin; health camps – </w:t>
      </w:r>
      <w:r w:rsidR="00374CB9" w:rsidRPr="00374CB9">
        <w:rPr>
          <w:rFonts w:ascii="Arial" w:hAnsi="Arial" w:cs="Arial"/>
          <w:sz w:val="22"/>
          <w:szCs w:val="22"/>
        </w:rPr>
        <w:t xml:space="preserve">Glenelg Children’s Health Camp in </w:t>
      </w:r>
      <w:r w:rsidR="00374CB9" w:rsidRPr="00374CB9">
        <w:rPr>
          <w:rStyle w:val="normaltextrun"/>
          <w:rFonts w:ascii="Arial" w:hAnsi="Arial" w:cs="Arial"/>
          <w:color w:val="000000"/>
          <w:sz w:val="22"/>
          <w:szCs w:val="22"/>
          <w:shd w:val="clear" w:color="auto" w:fill="FFFFFF"/>
          <w:lang w:val="mi-NZ"/>
        </w:rPr>
        <w:t>Ōtautahi Christchurch</w:t>
      </w:r>
      <w:r w:rsidRPr="00DF3BCC">
        <w:rPr>
          <w:rFonts w:ascii="Arial" w:hAnsi="Arial" w:cs="Arial"/>
          <w:sz w:val="22"/>
          <w:szCs w:val="22"/>
        </w:rPr>
        <w:t xml:space="preserve">.  </w:t>
      </w:r>
    </w:p>
    <w:p w14:paraId="51B22F52" w14:textId="5F7470BF"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b/>
          <w:bCs/>
          <w:sz w:val="22"/>
          <w:szCs w:val="22"/>
        </w:rPr>
        <w:t>Ethnicity</w:t>
      </w:r>
      <w:r w:rsidRPr="00DF3BCC">
        <w:rPr>
          <w:rFonts w:ascii="Arial" w:hAnsi="Arial" w:cs="Arial"/>
          <w:sz w:val="22"/>
          <w:szCs w:val="22"/>
        </w:rPr>
        <w:t xml:space="preserve"> NZ European </w:t>
      </w:r>
    </w:p>
    <w:p w14:paraId="72714061" w14:textId="084EA6E3"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b/>
          <w:bCs/>
          <w:sz w:val="22"/>
          <w:szCs w:val="22"/>
        </w:rPr>
        <w:t>Whānau background</w:t>
      </w:r>
      <w:r w:rsidRPr="00DF3BCC">
        <w:rPr>
          <w:rFonts w:ascii="Arial" w:hAnsi="Arial" w:cs="Arial"/>
          <w:sz w:val="22"/>
          <w:szCs w:val="22"/>
        </w:rPr>
        <w:t xml:space="preserve"> Philip has one brother. His parents separated when he was 6 years old and he and his brother lived with his father. He lived with his mother sometimes in between </w:t>
      </w:r>
      <w:r w:rsidR="00993468">
        <w:rPr>
          <w:rFonts w:ascii="Arial" w:hAnsi="Arial" w:cs="Arial"/>
          <w:sz w:val="22"/>
          <w:szCs w:val="22"/>
        </w:rPr>
        <w:t xml:space="preserve">stays at </w:t>
      </w:r>
      <w:r w:rsidRPr="00DF3BCC">
        <w:rPr>
          <w:rFonts w:ascii="Arial" w:hAnsi="Arial" w:cs="Arial"/>
          <w:sz w:val="22"/>
          <w:szCs w:val="22"/>
        </w:rPr>
        <w:t xml:space="preserve">boys’ homes. </w:t>
      </w:r>
    </w:p>
    <w:p w14:paraId="4DB1B861" w14:textId="68B4CDB4"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b/>
          <w:bCs/>
          <w:sz w:val="22"/>
          <w:szCs w:val="22"/>
        </w:rPr>
        <w:t>Currently</w:t>
      </w:r>
      <w:r w:rsidRPr="00DF3BCC">
        <w:rPr>
          <w:rFonts w:ascii="Arial" w:hAnsi="Arial" w:cs="Arial"/>
          <w:sz w:val="22"/>
          <w:szCs w:val="22"/>
        </w:rPr>
        <w:t xml:space="preserve"> Philip has a daughter. He is on the supported living benefit because his </w:t>
      </w:r>
      <w:r w:rsidR="00993468">
        <w:rPr>
          <w:rFonts w:ascii="Arial" w:hAnsi="Arial" w:cs="Arial"/>
          <w:sz w:val="22"/>
          <w:szCs w:val="22"/>
        </w:rPr>
        <w:t>p</w:t>
      </w:r>
      <w:r w:rsidRPr="00DF3BCC">
        <w:rPr>
          <w:rFonts w:ascii="Arial" w:hAnsi="Arial" w:cs="Arial"/>
          <w:sz w:val="22"/>
          <w:szCs w:val="22"/>
        </w:rPr>
        <w:t>ost-</w:t>
      </w:r>
      <w:r w:rsidR="00993468">
        <w:rPr>
          <w:rFonts w:ascii="Arial" w:hAnsi="Arial" w:cs="Arial"/>
          <w:sz w:val="22"/>
          <w:szCs w:val="22"/>
        </w:rPr>
        <w:t>traumatic</w:t>
      </w:r>
      <w:r w:rsidRPr="00DF3BCC">
        <w:rPr>
          <w:rFonts w:ascii="Arial" w:hAnsi="Arial" w:cs="Arial"/>
          <w:sz w:val="22"/>
          <w:szCs w:val="22"/>
        </w:rPr>
        <w:t xml:space="preserve"> </w:t>
      </w:r>
      <w:r w:rsidR="00993468">
        <w:rPr>
          <w:rFonts w:ascii="Arial" w:hAnsi="Arial" w:cs="Arial"/>
          <w:sz w:val="22"/>
          <w:szCs w:val="22"/>
        </w:rPr>
        <w:t>s</w:t>
      </w:r>
      <w:r w:rsidRPr="00DF3BCC">
        <w:rPr>
          <w:rFonts w:ascii="Arial" w:hAnsi="Arial" w:cs="Arial"/>
          <w:sz w:val="22"/>
          <w:szCs w:val="22"/>
        </w:rPr>
        <w:t xml:space="preserve">tress </w:t>
      </w:r>
      <w:r w:rsidR="00993468">
        <w:rPr>
          <w:rFonts w:ascii="Arial" w:hAnsi="Arial" w:cs="Arial"/>
          <w:sz w:val="22"/>
          <w:szCs w:val="22"/>
        </w:rPr>
        <w:t>d</w:t>
      </w:r>
      <w:r w:rsidRPr="00DF3BCC">
        <w:rPr>
          <w:rFonts w:ascii="Arial" w:hAnsi="Arial" w:cs="Arial"/>
          <w:sz w:val="22"/>
          <w:szCs w:val="22"/>
        </w:rPr>
        <w:t>isorder keeps him from working. He has a good relationship with his mother and his relationship with his father is better</w:t>
      </w:r>
      <w:r w:rsidRPr="00DF3BCC" w:rsidDel="005A03C9">
        <w:rPr>
          <w:rFonts w:ascii="Arial" w:hAnsi="Arial" w:cs="Arial"/>
          <w:sz w:val="22"/>
          <w:szCs w:val="22"/>
        </w:rPr>
        <w:t xml:space="preserve"> now</w:t>
      </w:r>
      <w:r w:rsidRPr="00DF3BCC">
        <w:rPr>
          <w:rFonts w:ascii="Arial" w:hAnsi="Arial" w:cs="Arial"/>
          <w:sz w:val="22"/>
          <w:szCs w:val="22"/>
        </w:rPr>
        <w:t>, but difficult.</w:t>
      </w:r>
    </w:p>
    <w:p w14:paraId="4413F177" w14:textId="77777777" w:rsidR="00761323" w:rsidRDefault="00761323" w:rsidP="00761323">
      <w:pPr>
        <w:pStyle w:val="paragraph"/>
        <w:spacing w:before="0" w:beforeAutospacing="0" w:after="200" w:afterAutospacing="0" w:line="276" w:lineRule="auto"/>
        <w:textAlignment w:val="baseline"/>
        <w:rPr>
          <w:rFonts w:ascii="Arial" w:hAnsi="Arial" w:cs="Arial"/>
          <w:sz w:val="22"/>
          <w:szCs w:val="22"/>
        </w:rPr>
      </w:pPr>
    </w:p>
    <w:p w14:paraId="4D9BE7CD" w14:textId="135F24D0"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I’ve had serious dyslexia my entire life – I believe I was one of the first to be diagnosed in 1983. This has made reading and writing difficult for me throughout my life. I struggled with school and I never received adequate support for my disability. </w:t>
      </w:r>
    </w:p>
    <w:p w14:paraId="57240E59" w14:textId="008965E6"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My parents separated when I was 6 years old and I chose to live with my father. Because I was struggling with school so much, I became a handful. My brother and I were afraid of him and were acting out at school.  </w:t>
      </w:r>
    </w:p>
    <w:p w14:paraId="55E82ECA" w14:textId="637692C5"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My father is, and always has been, highly religious. He had a hard time dealing with my brother and me as a single father. He wanted to work more and did not want to take care of us. Whenever my father got involved with another woman, we were pushed aside, ignored and left to our own devices.  </w:t>
      </w:r>
    </w:p>
    <w:p w14:paraId="0FDAFA89" w14:textId="04AC1F59"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lastRenderedPageBreak/>
        <w:t xml:space="preserve">Sometimes there was normalcy, but it depended on my father's emotional state. I would express myself at school – I would be angry just like my father was. </w:t>
      </w:r>
    </w:p>
    <w:p w14:paraId="7EAF7D48" w14:textId="5A3B44DD"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My father had a breakdown when I was around 9 years old and I went to Glenelg Children’s Health Camp. I was sexually assaulted there. I ended up in State care – in </w:t>
      </w:r>
      <w:proofErr w:type="spellStart"/>
      <w:r w:rsidRPr="00DF3BCC">
        <w:rPr>
          <w:rFonts w:ascii="Arial" w:hAnsi="Arial" w:cs="Arial"/>
          <w:sz w:val="22"/>
          <w:szCs w:val="22"/>
        </w:rPr>
        <w:t>Epuni</w:t>
      </w:r>
      <w:proofErr w:type="spellEnd"/>
      <w:r w:rsidRPr="00DF3BCC">
        <w:rPr>
          <w:rFonts w:ascii="Arial" w:hAnsi="Arial" w:cs="Arial"/>
          <w:sz w:val="22"/>
          <w:szCs w:val="22"/>
        </w:rPr>
        <w:t xml:space="preserve">, Stanmore and Hamilton boys’ </w:t>
      </w:r>
      <w:r w:rsidR="005A03C9">
        <w:rPr>
          <w:rFonts w:ascii="Arial" w:hAnsi="Arial" w:cs="Arial"/>
          <w:sz w:val="22"/>
          <w:szCs w:val="22"/>
        </w:rPr>
        <w:t>h</w:t>
      </w:r>
      <w:r w:rsidRPr="00DF3BCC">
        <w:rPr>
          <w:rFonts w:ascii="Arial" w:hAnsi="Arial" w:cs="Arial"/>
          <w:sz w:val="22"/>
          <w:szCs w:val="22"/>
        </w:rPr>
        <w:t xml:space="preserve">omes. There was lots of physical violence between the boys and I ran away a lot. In the end I was placed at Hokio because I </w:t>
      </w:r>
      <w:proofErr w:type="gramStart"/>
      <w:r w:rsidRPr="00DF3BCC">
        <w:rPr>
          <w:rFonts w:ascii="Arial" w:hAnsi="Arial" w:cs="Arial"/>
          <w:sz w:val="22"/>
          <w:szCs w:val="22"/>
        </w:rPr>
        <w:t>was considered to be</w:t>
      </w:r>
      <w:proofErr w:type="gramEnd"/>
      <w:r w:rsidRPr="00DF3BCC">
        <w:rPr>
          <w:rFonts w:ascii="Arial" w:hAnsi="Arial" w:cs="Arial"/>
          <w:sz w:val="22"/>
          <w:szCs w:val="22"/>
        </w:rPr>
        <w:t xml:space="preserve"> too difficult to manage.  </w:t>
      </w:r>
    </w:p>
    <w:p w14:paraId="08C9F6B8" w14:textId="7CD971DE"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It didn’t take me long to discover that violence was encouraged and promoted at Hokio. In secure at Hokio, we were required to have a freezing shower at 5.30am. There was a clear punishment system – if you ran away, you got put back in secure. They would force us to run around in a circle and exercise until we were </w:t>
      </w:r>
      <w:proofErr w:type="gramStart"/>
      <w:r w:rsidRPr="00DF3BCC">
        <w:rPr>
          <w:rFonts w:ascii="Arial" w:hAnsi="Arial" w:cs="Arial"/>
          <w:sz w:val="22"/>
          <w:szCs w:val="22"/>
        </w:rPr>
        <w:t>absolutely exhausted</w:t>
      </w:r>
      <w:proofErr w:type="gramEnd"/>
      <w:r w:rsidRPr="00DF3BCC">
        <w:rPr>
          <w:rFonts w:ascii="Arial" w:hAnsi="Arial" w:cs="Arial"/>
          <w:sz w:val="22"/>
          <w:szCs w:val="22"/>
        </w:rPr>
        <w:t xml:space="preserve">. While exercising, other boys would chase us down with racist slurs, and staff watched. </w:t>
      </w:r>
    </w:p>
    <w:p w14:paraId="0DB5CA95" w14:textId="77777777"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One day, after I’d been there for about a month, three boys forced me to perform oral sex on each of them. I reported the abuse – I was sick of being sexually abused. I told a staff member who seemed to listen to me. He told me he knew they had sexually assaulted me and that they would be punished, but that I was not allowed to tell any of the other boys what had happened, or I would be punished.  </w:t>
      </w:r>
    </w:p>
    <w:p w14:paraId="04B1DC0C" w14:textId="1787EDAE"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Staff knew there was sexual abuse but wanted to cover it up. l </w:t>
      </w:r>
      <w:proofErr w:type="gramStart"/>
      <w:r w:rsidRPr="00DF3BCC">
        <w:rPr>
          <w:rFonts w:ascii="Arial" w:hAnsi="Arial" w:cs="Arial"/>
          <w:sz w:val="22"/>
          <w:szCs w:val="22"/>
        </w:rPr>
        <w:t>don’t</w:t>
      </w:r>
      <w:proofErr w:type="gramEnd"/>
      <w:r w:rsidRPr="00DF3BCC">
        <w:rPr>
          <w:rFonts w:ascii="Arial" w:hAnsi="Arial" w:cs="Arial"/>
          <w:sz w:val="22"/>
          <w:szCs w:val="22"/>
        </w:rPr>
        <w:t xml:space="preserve"> know if there was any documentation taken about this sexual assault. </w:t>
      </w:r>
    </w:p>
    <w:p w14:paraId="379F3676" w14:textId="0A9A6A7A"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The only punishment those boys got was being put in secure. But when they got out of secure, they didn’t try to assault me again. They harassed me but the anger inside me was growing, and I started to stand up to them.  </w:t>
      </w:r>
    </w:p>
    <w:p w14:paraId="0A347D49" w14:textId="6FEE672A"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One night, a boy accidentally spilled tea on me and burnt me. I was angry and a staff member got us to fight it out in the gym. I was a monster. I destroyed the other boy. I still feel so guilty about this and think of myself as the villain in that situation. I had been the victim so many times and then I victimised someone. Those places bred criminals.  </w:t>
      </w:r>
    </w:p>
    <w:p w14:paraId="37544F92" w14:textId="2ECDC095"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I stayed at Hokio for approximately </w:t>
      </w:r>
      <w:r w:rsidR="005A03C9">
        <w:rPr>
          <w:rFonts w:ascii="Arial" w:hAnsi="Arial" w:cs="Arial"/>
          <w:sz w:val="22"/>
          <w:szCs w:val="22"/>
        </w:rPr>
        <w:t>three to four</w:t>
      </w:r>
      <w:r w:rsidRPr="00DF3BCC">
        <w:rPr>
          <w:rFonts w:ascii="Arial" w:hAnsi="Arial" w:cs="Arial"/>
          <w:sz w:val="22"/>
          <w:szCs w:val="22"/>
        </w:rPr>
        <w:t xml:space="preserve"> months and did not run away in that time. I started thinking if I was going to survive, I was going to survive the right way. There were some good staff members and the education was a lot better than what I’d previously had. I got more help with my </w:t>
      </w:r>
      <w:proofErr w:type="gramStart"/>
      <w:r w:rsidRPr="00DF3BCC">
        <w:rPr>
          <w:rFonts w:ascii="Arial" w:hAnsi="Arial" w:cs="Arial"/>
          <w:sz w:val="22"/>
          <w:szCs w:val="22"/>
        </w:rPr>
        <w:t>dyslexia, and</w:t>
      </w:r>
      <w:proofErr w:type="gramEnd"/>
      <w:r w:rsidRPr="00DF3BCC">
        <w:rPr>
          <w:rFonts w:ascii="Arial" w:hAnsi="Arial" w:cs="Arial"/>
          <w:sz w:val="22"/>
          <w:szCs w:val="22"/>
        </w:rPr>
        <w:t xml:space="preserve"> got involved with sports.  </w:t>
      </w:r>
    </w:p>
    <w:p w14:paraId="3D26F6D8" w14:textId="08FED5FA"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I was sent to Kohitere over the school holidays. A boy dragged me into a room and made me perform oral sex on him, then he raped me. I ran away for two weeks before I was caught and taken back to Hokio. The staff asked me why I had run away. I told them who raped </w:t>
      </w:r>
      <w:proofErr w:type="gramStart"/>
      <w:r w:rsidRPr="00DF3BCC">
        <w:rPr>
          <w:rFonts w:ascii="Arial" w:hAnsi="Arial" w:cs="Arial"/>
          <w:sz w:val="22"/>
          <w:szCs w:val="22"/>
        </w:rPr>
        <w:t>me</w:t>
      </w:r>
      <w:proofErr w:type="gramEnd"/>
      <w:r w:rsidRPr="00DF3BCC">
        <w:rPr>
          <w:rFonts w:ascii="Arial" w:hAnsi="Arial" w:cs="Arial"/>
          <w:sz w:val="22"/>
          <w:szCs w:val="22"/>
        </w:rPr>
        <w:t xml:space="preserve"> but they put me in secure anyway. I got some counselling, but I didn’t find it helpful. I’ve never seen any documentation about this.  </w:t>
      </w:r>
    </w:p>
    <w:p w14:paraId="01D1A8F6" w14:textId="0F7F5DA6"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After the rape, some staff started sticking up for me a bit. They’d let me visit my mother for a weekend. I didn’t run away while on leave because I didn’t want her to be blamed. I waited until I returned to Hokio before I ran away for a final time, and they never caught me again. I was discharged as a State ward when I was 15 years old.  </w:t>
      </w:r>
    </w:p>
    <w:p w14:paraId="1AB714F1" w14:textId="516C1F94"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lastRenderedPageBreak/>
        <w:t>The abuse I suffered, and the lack of education and support for my dyslexia</w:t>
      </w:r>
      <w:r w:rsidR="005A03C9">
        <w:rPr>
          <w:rFonts w:ascii="Arial" w:hAnsi="Arial" w:cs="Arial"/>
          <w:sz w:val="22"/>
          <w:szCs w:val="22"/>
        </w:rPr>
        <w:t>,</w:t>
      </w:r>
      <w:r w:rsidRPr="00DF3BCC">
        <w:rPr>
          <w:rFonts w:ascii="Arial" w:hAnsi="Arial" w:cs="Arial"/>
          <w:sz w:val="22"/>
          <w:szCs w:val="22"/>
        </w:rPr>
        <w:t xml:space="preserve"> have ruined my life. The sexual, physical and emotional abuse I suffered in State care has destroyed most of my relationships. I’ve had substance abuse issues and been in prison. I self-medicated with drugs and alcohol to block out the trauma – to the point where I didn’t care if I died. I’ve been quick to fly off the handle throughout my </w:t>
      </w:r>
      <w:proofErr w:type="gramStart"/>
      <w:r w:rsidRPr="00DF3BCC">
        <w:rPr>
          <w:rFonts w:ascii="Arial" w:hAnsi="Arial" w:cs="Arial"/>
          <w:sz w:val="22"/>
          <w:szCs w:val="22"/>
        </w:rPr>
        <w:t>life</w:t>
      </w:r>
      <w:proofErr w:type="gramEnd"/>
      <w:r w:rsidRPr="00DF3BCC">
        <w:rPr>
          <w:rFonts w:ascii="Arial" w:hAnsi="Arial" w:cs="Arial"/>
          <w:sz w:val="22"/>
          <w:szCs w:val="22"/>
        </w:rPr>
        <w:t xml:space="preserve"> so I decided I had to get help. I’ve been in regular counselling for about three</w:t>
      </w:r>
      <w:r w:rsidR="005A03C9">
        <w:rPr>
          <w:rFonts w:ascii="Arial" w:hAnsi="Arial" w:cs="Arial"/>
          <w:sz w:val="22"/>
          <w:szCs w:val="22"/>
        </w:rPr>
        <w:t>-</w:t>
      </w:r>
      <w:r w:rsidRPr="00DF3BCC">
        <w:rPr>
          <w:rFonts w:ascii="Arial" w:hAnsi="Arial" w:cs="Arial"/>
          <w:sz w:val="22"/>
          <w:szCs w:val="22"/>
        </w:rPr>
        <w:t>and</w:t>
      </w:r>
      <w:r w:rsidR="005A03C9">
        <w:rPr>
          <w:rFonts w:ascii="Arial" w:hAnsi="Arial" w:cs="Arial"/>
          <w:sz w:val="22"/>
          <w:szCs w:val="22"/>
        </w:rPr>
        <w:t>-</w:t>
      </w:r>
      <w:r w:rsidRPr="00DF3BCC">
        <w:rPr>
          <w:rFonts w:ascii="Arial" w:hAnsi="Arial" w:cs="Arial"/>
          <w:sz w:val="22"/>
          <w:szCs w:val="22"/>
        </w:rPr>
        <w:t>a</w:t>
      </w:r>
      <w:r w:rsidR="005A03C9">
        <w:rPr>
          <w:rFonts w:ascii="Arial" w:hAnsi="Arial" w:cs="Arial"/>
          <w:sz w:val="22"/>
          <w:szCs w:val="22"/>
        </w:rPr>
        <w:t>-</w:t>
      </w:r>
      <w:r w:rsidRPr="00DF3BCC">
        <w:rPr>
          <w:rFonts w:ascii="Arial" w:hAnsi="Arial" w:cs="Arial"/>
          <w:sz w:val="22"/>
          <w:szCs w:val="22"/>
        </w:rPr>
        <w:t xml:space="preserve">half years. It’s made a huge difference.  </w:t>
      </w:r>
    </w:p>
    <w:p w14:paraId="5A685E4F" w14:textId="3C04608F"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 xml:space="preserve">I blame the State for what happened to me in the system. Children need care and protection – it’s not a prison, it should be about care, not punishment. Case workers should be better trained to recognise issues and protect children. They should be able to show children that there are options out there other than drugs, alcohol and prison. </w:t>
      </w:r>
    </w:p>
    <w:p w14:paraId="2D66262C" w14:textId="0EF92817"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There were several opportunities for someone in the system to help me. I needed a case worker who would listen and could deal with a child. No</w:t>
      </w:r>
      <w:r w:rsidR="005A03C9">
        <w:rPr>
          <w:rFonts w:ascii="Arial" w:hAnsi="Arial" w:cs="Arial"/>
          <w:sz w:val="22"/>
          <w:szCs w:val="22"/>
        </w:rPr>
        <w:t>-</w:t>
      </w:r>
      <w:r w:rsidRPr="00DF3BCC">
        <w:rPr>
          <w:rFonts w:ascii="Arial" w:hAnsi="Arial" w:cs="Arial"/>
          <w:sz w:val="22"/>
          <w:szCs w:val="22"/>
        </w:rPr>
        <w:t xml:space="preserve">one ever asked me why I was running away, not once.  </w:t>
      </w:r>
    </w:p>
    <w:p w14:paraId="7C227ECC" w14:textId="6CE2A83E" w:rsidR="00201535" w:rsidRPr="00DF3BCC" w:rsidRDefault="00201535" w:rsidP="00761323">
      <w:pPr>
        <w:pStyle w:val="paragraph"/>
        <w:spacing w:before="0" w:beforeAutospacing="0" w:after="200" w:afterAutospacing="0" w:line="276" w:lineRule="auto"/>
        <w:textAlignment w:val="baseline"/>
        <w:rPr>
          <w:rFonts w:ascii="Arial" w:hAnsi="Arial" w:cs="Arial"/>
          <w:sz w:val="22"/>
          <w:szCs w:val="22"/>
        </w:rPr>
      </w:pPr>
      <w:r w:rsidRPr="00DF3BCC">
        <w:rPr>
          <w:rFonts w:ascii="Arial" w:hAnsi="Arial" w:cs="Arial"/>
          <w:sz w:val="22"/>
          <w:szCs w:val="22"/>
        </w:rPr>
        <w:t>Everyone just said I was a bad kid.</w:t>
      </w:r>
      <w:r w:rsidRPr="00DF3BCC">
        <w:rPr>
          <w:rStyle w:val="FootnoteReference"/>
          <w:rFonts w:ascii="Arial" w:hAnsi="Arial" w:cs="Arial"/>
          <w:sz w:val="22"/>
          <w:szCs w:val="22"/>
        </w:rPr>
        <w:footnoteReference w:id="483"/>
      </w:r>
    </w:p>
    <w:p w14:paraId="3B460670" w14:textId="0E60ECD0" w:rsidR="005A12F1" w:rsidRPr="003B46C4" w:rsidRDefault="005A12F1" w:rsidP="3F5F6526">
      <w:pPr>
        <w:pStyle w:val="paragraph"/>
        <w:spacing w:before="0" w:beforeAutospacing="0" w:after="200" w:afterAutospacing="0"/>
        <w:rPr>
          <w:rFonts w:ascii="Arial" w:hAnsi="Arial" w:cs="Arial"/>
          <w:sz w:val="22"/>
          <w:szCs w:val="22"/>
          <w:lang w:val="en-AU"/>
        </w:rPr>
      </w:pPr>
    </w:p>
    <w:p w14:paraId="1FD5016B" w14:textId="6ACC2898" w:rsidR="00313BD3" w:rsidRDefault="00313BD3">
      <w:pPr>
        <w:rPr>
          <w:rFonts w:ascii="Arial" w:eastAsiaTheme="majorEastAsia" w:hAnsi="Arial" w:cs="Arial"/>
        </w:rPr>
      </w:pPr>
      <w:r w:rsidRPr="00C84FF5">
        <w:rPr>
          <w:rFonts w:ascii="Arial" w:hAnsi="Arial" w:cs="Arial"/>
        </w:rPr>
        <w:br w:type="page"/>
      </w:r>
    </w:p>
    <w:p w14:paraId="353E45D5" w14:textId="124CBE5A" w:rsidR="00313BD3" w:rsidRPr="0032231A" w:rsidRDefault="000809F3" w:rsidP="000809F3">
      <w:pPr>
        <w:rPr>
          <w:rFonts w:ascii="Arial" w:eastAsiaTheme="majorEastAsia" w:hAnsi="Arial" w:cs="Arial"/>
          <w:sz w:val="22"/>
          <w:szCs w:val="22"/>
          <w:lang w:val="en-AU"/>
        </w:rPr>
      </w:pPr>
      <w:r w:rsidRPr="0032231A">
        <w:rPr>
          <w:rFonts w:ascii="Arial" w:eastAsiaTheme="majorEastAsia" w:hAnsi="Arial" w:cs="Arial"/>
          <w:sz w:val="22"/>
          <w:szCs w:val="22"/>
          <w:lang w:val="en-AU"/>
        </w:rPr>
        <w:lastRenderedPageBreak/>
        <w:t>[Survivor quote]</w:t>
      </w:r>
    </w:p>
    <w:p w14:paraId="252F4C47" w14:textId="75A01646" w:rsidR="000809F3" w:rsidRDefault="000809F3" w:rsidP="000809F3">
      <w:pPr>
        <w:rPr>
          <w:rFonts w:eastAsiaTheme="majorEastAsia"/>
          <w:lang w:val="en-AU"/>
        </w:rPr>
      </w:pPr>
    </w:p>
    <w:p w14:paraId="766593EB" w14:textId="0BF3ED50" w:rsidR="00EA195F" w:rsidRDefault="0032231A" w:rsidP="006F3A33">
      <w:pPr>
        <w:spacing w:after="200" w:line="276" w:lineRule="auto"/>
        <w:ind w:left="1701" w:right="1417"/>
        <w:rPr>
          <w:rFonts w:ascii="Arial" w:hAnsi="Arial" w:cs="Arial"/>
          <w:b/>
          <w:sz w:val="22"/>
          <w:szCs w:val="22"/>
        </w:rPr>
      </w:pPr>
      <w:r>
        <w:rPr>
          <w:rFonts w:ascii="Arial" w:hAnsi="Arial" w:cs="Arial"/>
          <w:b/>
          <w:sz w:val="22"/>
          <w:szCs w:val="22"/>
        </w:rPr>
        <w:t>“</w:t>
      </w:r>
      <w:r w:rsidR="00EA195F" w:rsidRPr="00EA195F">
        <w:rPr>
          <w:rFonts w:ascii="Arial" w:hAnsi="Arial" w:cs="Arial"/>
          <w:b/>
          <w:sz w:val="22"/>
          <w:szCs w:val="22"/>
        </w:rPr>
        <w:t xml:space="preserve">I had always struggled to be vulnerable. Being in the boys’ homes </w:t>
      </w:r>
      <w:r>
        <w:rPr>
          <w:rFonts w:ascii="Arial" w:hAnsi="Arial" w:cs="Arial"/>
          <w:b/>
          <w:sz w:val="22"/>
          <w:szCs w:val="22"/>
        </w:rPr>
        <w:t>I</w:t>
      </w:r>
      <w:r w:rsidR="00EA195F" w:rsidRPr="00EA195F">
        <w:rPr>
          <w:rFonts w:ascii="Arial" w:hAnsi="Arial" w:cs="Arial"/>
          <w:b/>
          <w:sz w:val="22"/>
          <w:szCs w:val="22"/>
        </w:rPr>
        <w:t xml:space="preserve"> had to harden up. Everything </w:t>
      </w:r>
      <w:r>
        <w:rPr>
          <w:rFonts w:ascii="Arial" w:hAnsi="Arial" w:cs="Arial"/>
          <w:b/>
          <w:sz w:val="22"/>
          <w:szCs w:val="22"/>
        </w:rPr>
        <w:t>I</w:t>
      </w:r>
      <w:r w:rsidR="00EA195F" w:rsidRPr="00EA195F">
        <w:rPr>
          <w:rFonts w:ascii="Arial" w:hAnsi="Arial" w:cs="Arial"/>
          <w:b/>
          <w:sz w:val="22"/>
          <w:szCs w:val="22"/>
        </w:rPr>
        <w:t xml:space="preserve"> went through enhanced the mistrust </w:t>
      </w:r>
      <w:r>
        <w:rPr>
          <w:rFonts w:ascii="Arial" w:hAnsi="Arial" w:cs="Arial"/>
          <w:b/>
          <w:sz w:val="22"/>
          <w:szCs w:val="22"/>
        </w:rPr>
        <w:t>I</w:t>
      </w:r>
      <w:r w:rsidR="00EA195F" w:rsidRPr="00EA195F">
        <w:rPr>
          <w:rFonts w:ascii="Arial" w:hAnsi="Arial" w:cs="Arial"/>
          <w:b/>
          <w:sz w:val="22"/>
          <w:szCs w:val="22"/>
        </w:rPr>
        <w:t xml:space="preserve"> felt towards people and authority.”</w:t>
      </w:r>
    </w:p>
    <w:p w14:paraId="0B8CE32B" w14:textId="77777777" w:rsidR="0032231A" w:rsidRDefault="0032231A" w:rsidP="00EA195F">
      <w:pPr>
        <w:spacing w:after="200" w:line="276" w:lineRule="auto"/>
        <w:ind w:left="1701" w:right="1275"/>
        <w:rPr>
          <w:rFonts w:ascii="Arial" w:hAnsi="Arial" w:cs="Arial"/>
          <w:b/>
          <w:sz w:val="22"/>
          <w:szCs w:val="22"/>
        </w:rPr>
      </w:pPr>
      <w:r>
        <w:rPr>
          <w:rFonts w:ascii="Arial" w:hAnsi="Arial" w:cs="Arial"/>
          <w:b/>
          <w:sz w:val="22"/>
          <w:szCs w:val="22"/>
        </w:rPr>
        <w:t>M</w:t>
      </w:r>
      <w:r w:rsidR="00EA195F" w:rsidRPr="00EA195F">
        <w:rPr>
          <w:rFonts w:ascii="Arial" w:hAnsi="Arial" w:cs="Arial"/>
          <w:b/>
          <w:sz w:val="22"/>
          <w:szCs w:val="22"/>
        </w:rPr>
        <w:t xml:space="preserve">r </w:t>
      </w:r>
      <w:r>
        <w:rPr>
          <w:rFonts w:ascii="Arial" w:hAnsi="Arial" w:cs="Arial"/>
          <w:b/>
          <w:sz w:val="22"/>
          <w:szCs w:val="22"/>
        </w:rPr>
        <w:t>RY</w:t>
      </w:r>
    </w:p>
    <w:p w14:paraId="19836A7A" w14:textId="669BD141" w:rsidR="000809F3" w:rsidRDefault="0032231A" w:rsidP="00EA195F">
      <w:pPr>
        <w:spacing w:after="200" w:line="276" w:lineRule="auto"/>
        <w:ind w:left="1701" w:right="1275"/>
        <w:rPr>
          <w:rFonts w:ascii="Arial" w:hAnsi="Arial" w:cs="Arial"/>
          <w:b/>
          <w:sz w:val="22"/>
          <w:szCs w:val="22"/>
        </w:rPr>
      </w:pPr>
      <w:r>
        <w:rPr>
          <w:rFonts w:ascii="Arial" w:hAnsi="Arial" w:cs="Arial"/>
          <w:b/>
          <w:sz w:val="22"/>
          <w:szCs w:val="22"/>
        </w:rPr>
        <w:t>M</w:t>
      </w:r>
      <w:r w:rsidR="00EA195F" w:rsidRPr="00EA195F">
        <w:rPr>
          <w:rFonts w:ascii="Arial" w:hAnsi="Arial" w:cs="Arial"/>
          <w:b/>
          <w:sz w:val="22"/>
          <w:szCs w:val="22"/>
        </w:rPr>
        <w:t>āori (</w:t>
      </w:r>
      <w:r>
        <w:rPr>
          <w:rFonts w:ascii="Arial" w:hAnsi="Arial" w:cs="Arial"/>
          <w:b/>
          <w:sz w:val="22"/>
          <w:szCs w:val="22"/>
        </w:rPr>
        <w:t>N</w:t>
      </w:r>
      <w:r w:rsidR="00EA195F" w:rsidRPr="00EA195F">
        <w:rPr>
          <w:rFonts w:ascii="Arial" w:hAnsi="Arial" w:cs="Arial"/>
          <w:b/>
          <w:sz w:val="22"/>
          <w:szCs w:val="22"/>
        </w:rPr>
        <w:t xml:space="preserve">gāti </w:t>
      </w:r>
      <w:r>
        <w:rPr>
          <w:rFonts w:ascii="Arial" w:hAnsi="Arial" w:cs="Arial"/>
          <w:b/>
          <w:sz w:val="22"/>
          <w:szCs w:val="22"/>
        </w:rPr>
        <w:t>M</w:t>
      </w:r>
      <w:r w:rsidR="00EA195F" w:rsidRPr="00EA195F">
        <w:rPr>
          <w:rFonts w:ascii="Arial" w:hAnsi="Arial" w:cs="Arial"/>
          <w:b/>
          <w:sz w:val="22"/>
          <w:szCs w:val="22"/>
        </w:rPr>
        <w:t>aniapoto)</w:t>
      </w:r>
    </w:p>
    <w:p w14:paraId="02B7A533" w14:textId="77777777" w:rsidR="0032231A" w:rsidRPr="00EA195F" w:rsidRDefault="0032231A" w:rsidP="00EA195F">
      <w:pPr>
        <w:spacing w:after="200" w:line="276" w:lineRule="auto"/>
        <w:ind w:left="1701" w:right="1275"/>
        <w:rPr>
          <w:rFonts w:ascii="Arial" w:eastAsiaTheme="majorEastAsia" w:hAnsi="Arial" w:cs="Arial"/>
          <w:b/>
          <w:sz w:val="22"/>
          <w:szCs w:val="22"/>
          <w:lang w:val="en-AU"/>
        </w:rPr>
      </w:pPr>
    </w:p>
    <w:p w14:paraId="3B489F0E" w14:textId="77777777" w:rsidR="00FE5DFC" w:rsidRDefault="00FE5DFC">
      <w:pPr>
        <w:rPr>
          <w:rFonts w:ascii="Arial" w:eastAsiaTheme="majorEastAsia" w:hAnsi="Arial" w:cs="Arial"/>
          <w:b/>
          <w:bCs/>
          <w:color w:val="385623" w:themeColor="accent6" w:themeShade="80"/>
          <w:sz w:val="44"/>
          <w:szCs w:val="44"/>
          <w:lang w:val="en-AU"/>
        </w:rPr>
      </w:pPr>
      <w:r>
        <w:br w:type="page"/>
      </w:r>
    </w:p>
    <w:p w14:paraId="4BB3B103" w14:textId="167D0540" w:rsidR="005A12F1" w:rsidRPr="00C84FF5" w:rsidRDefault="00E70876" w:rsidP="00176A77">
      <w:pPr>
        <w:pStyle w:val="Heading1"/>
      </w:pPr>
      <w:bookmarkStart w:id="104" w:name="_Toc178456219"/>
      <w:r w:rsidRPr="3F5F6526">
        <w:lastRenderedPageBreak/>
        <w:t xml:space="preserve">Chapter </w:t>
      </w:r>
      <w:r w:rsidR="00741CCF" w:rsidRPr="3F5F6526">
        <w:t>6</w:t>
      </w:r>
      <w:r w:rsidRPr="3F5F6526">
        <w:t>:</w:t>
      </w:r>
      <w:r w:rsidR="00365455" w:rsidRPr="3F5F6526">
        <w:t xml:space="preserve"> </w:t>
      </w:r>
      <w:r w:rsidR="00CE5EEB" w:rsidRPr="3F5F6526">
        <w:t xml:space="preserve">The </w:t>
      </w:r>
      <w:r w:rsidR="005A12F1" w:rsidRPr="3F5F6526">
        <w:t>State</w:t>
      </w:r>
      <w:r w:rsidR="00CE5EEB" w:rsidRPr="3F5F6526">
        <w:t>’s</w:t>
      </w:r>
      <w:r w:rsidR="005A12F1" w:rsidRPr="3F5F6526">
        <w:t xml:space="preserve"> response to </w:t>
      </w:r>
      <w:r w:rsidR="009E24F3" w:rsidRPr="3F5F6526">
        <w:t xml:space="preserve">allegations of </w:t>
      </w:r>
      <w:r w:rsidR="005A12F1" w:rsidRPr="3F5F6526">
        <w:t>abuse</w:t>
      </w:r>
      <w:r w:rsidR="009E24F3" w:rsidRPr="3F5F6526">
        <w:t xml:space="preserve"> at </w:t>
      </w:r>
      <w:r w:rsidR="00F661A9" w:rsidRPr="3F5F6526">
        <w:t>Hokio School</w:t>
      </w:r>
      <w:r w:rsidR="009E24F3" w:rsidRPr="3F5F6526">
        <w:t xml:space="preserve"> and </w:t>
      </w:r>
      <w:r w:rsidR="00FE5DFC">
        <w:t xml:space="preserve">the </w:t>
      </w:r>
      <w:r w:rsidR="000277AA" w:rsidRPr="3F5F6526">
        <w:t xml:space="preserve">Kohitere </w:t>
      </w:r>
      <w:r w:rsidR="00AC1397" w:rsidRPr="3F5F6526">
        <w:t>Centre</w:t>
      </w:r>
      <w:bookmarkEnd w:id="104"/>
      <w:r w:rsidR="005A12F1" w:rsidRPr="3F5F6526">
        <w:t xml:space="preserve"> </w:t>
      </w:r>
    </w:p>
    <w:p w14:paraId="3BFFBBC0" w14:textId="64A49409" w:rsidR="005A12F1" w:rsidRPr="00C84FF5" w:rsidRDefault="005A12F1" w:rsidP="00E61398">
      <w:pPr>
        <w:pStyle w:val="ListParagraph"/>
        <w:ind w:left="709" w:hanging="709"/>
      </w:pPr>
      <w:r w:rsidRPr="00C84FF5">
        <w:t xml:space="preserve">The State failed in its responsibility to properly oversee and monitor these institutions and ensure </w:t>
      </w:r>
      <w:r w:rsidR="000277AA">
        <w:t>children and young people</w:t>
      </w:r>
      <w:r w:rsidRPr="00C84FF5">
        <w:t xml:space="preserve"> received proper care. One example of this i</w:t>
      </w:r>
      <w:r w:rsidR="503D7761" w:rsidRPr="00C84FF5">
        <w:t>s</w:t>
      </w:r>
      <w:r w:rsidRPr="00C84FF5">
        <w:t xml:space="preserve"> how they responded to reports of abuse. Principals were required to report to the </w:t>
      </w:r>
      <w:r w:rsidR="005A03C9">
        <w:t>D</w:t>
      </w:r>
      <w:r w:rsidRPr="00C84FF5">
        <w:t>irector</w:t>
      </w:r>
      <w:r w:rsidR="001A21D6">
        <w:t>-</w:t>
      </w:r>
      <w:r w:rsidR="005A03C9">
        <w:t>G</w:t>
      </w:r>
      <w:r w:rsidRPr="00C84FF5">
        <w:t xml:space="preserve">eneral of Social Welfare any </w:t>
      </w:r>
      <w:r w:rsidR="0011247A" w:rsidRPr="00C84FF5">
        <w:t>inciden</w:t>
      </w:r>
      <w:r w:rsidR="0011247A">
        <w:t>ts</w:t>
      </w:r>
      <w:r w:rsidR="0011247A" w:rsidRPr="00C84FF5">
        <w:t xml:space="preserve"> </w:t>
      </w:r>
      <w:r w:rsidRPr="00C84FF5">
        <w:t>of physical assault by staff.</w:t>
      </w:r>
      <w:r w:rsidRPr="00C84FF5">
        <w:rPr>
          <w:rStyle w:val="FootnoteReference"/>
        </w:rPr>
        <w:footnoteReference w:id="484"/>
      </w:r>
      <w:r w:rsidRPr="00C84FF5">
        <w:t xml:space="preserve"> However, these reports laid the blame on the </w:t>
      </w:r>
      <w:r w:rsidR="00496036">
        <w:t>child or young person</w:t>
      </w:r>
      <w:r w:rsidR="00496036" w:rsidRPr="00C84FF5">
        <w:t xml:space="preserve"> </w:t>
      </w:r>
      <w:r w:rsidRPr="00C84FF5">
        <w:t xml:space="preserve">for ‘provoking’ the staff member and therefore </w:t>
      </w:r>
      <w:r w:rsidR="002A4282">
        <w:t xml:space="preserve">did </w:t>
      </w:r>
      <w:r w:rsidRPr="00C84FF5">
        <w:t>not hold the staff member to account.</w:t>
      </w:r>
      <w:r w:rsidRPr="00C84FF5">
        <w:rPr>
          <w:rStyle w:val="FootnoteReference"/>
        </w:rPr>
        <w:footnoteReference w:id="485"/>
      </w:r>
      <w:r w:rsidRPr="00C84FF5">
        <w:t xml:space="preserve"> They all recommend</w:t>
      </w:r>
      <w:r w:rsidR="002A4282">
        <w:t>ed</w:t>
      </w:r>
      <w:r w:rsidRPr="00C84FF5">
        <w:t xml:space="preserve"> </w:t>
      </w:r>
      <w:r w:rsidR="005A5BD0">
        <w:t xml:space="preserve">that </w:t>
      </w:r>
      <w:r w:rsidRPr="00C84FF5">
        <w:t>no further action be taken</w:t>
      </w:r>
      <w:r w:rsidR="005A5BD0">
        <w:t>,</w:t>
      </w:r>
      <w:r w:rsidRPr="00C84FF5">
        <w:t xml:space="preserve"> and it appears the </w:t>
      </w:r>
      <w:r w:rsidR="00C50A1D">
        <w:t>Soc</w:t>
      </w:r>
      <w:r w:rsidR="005A5BF1">
        <w:t xml:space="preserve">ial Welfare </w:t>
      </w:r>
      <w:r w:rsidRPr="00C84FF5">
        <w:t>Department did not</w:t>
      </w:r>
      <w:r w:rsidR="005A5BD0">
        <w:t xml:space="preserve"> take </w:t>
      </w:r>
      <w:r w:rsidR="005D6000">
        <w:t xml:space="preserve">any </w:t>
      </w:r>
      <w:r w:rsidR="005A5BD0">
        <w:t>further action</w:t>
      </w:r>
      <w:r w:rsidRPr="00C84FF5">
        <w:t xml:space="preserve">. They </w:t>
      </w:r>
      <w:r w:rsidR="00C547DF">
        <w:t xml:space="preserve">accepted </w:t>
      </w:r>
      <w:r w:rsidRPr="00C84FF5">
        <w:t>the reports from management</w:t>
      </w:r>
      <w:r w:rsidR="00C547DF">
        <w:t xml:space="preserve">, taking the managers </w:t>
      </w:r>
      <w:r w:rsidRPr="00C84FF5">
        <w:t xml:space="preserve">at their word. </w:t>
      </w:r>
    </w:p>
    <w:p w14:paraId="5E8489D1" w14:textId="1B3CDA0F" w:rsidR="005A12F1" w:rsidRPr="00C84FF5" w:rsidRDefault="005A12F1" w:rsidP="00E61398">
      <w:pPr>
        <w:pStyle w:val="ListParagraph"/>
        <w:ind w:left="709" w:hanging="709"/>
        <w:rPr>
          <w:sz w:val="18"/>
          <w:szCs w:val="18"/>
        </w:rPr>
      </w:pPr>
      <w:r w:rsidRPr="00C84FF5">
        <w:t xml:space="preserve">There were also very few </w:t>
      </w:r>
      <w:r w:rsidR="005A0ECC">
        <w:t>NZ P</w:t>
      </w:r>
      <w:r w:rsidRPr="00C84FF5">
        <w:t xml:space="preserve">olice investigations into abuse at </w:t>
      </w:r>
      <w:r w:rsidR="002D7A8F">
        <w:t>Hokio School</w:t>
      </w:r>
      <w:r w:rsidRPr="00C84FF5">
        <w:t xml:space="preserve"> and </w:t>
      </w:r>
      <w:r w:rsidR="00A14D77">
        <w:t>Kohitere Centre</w:t>
      </w:r>
      <w:r w:rsidRPr="00C84FF5">
        <w:t xml:space="preserve">, another failure of State oversight. </w:t>
      </w:r>
      <w:r w:rsidR="005F1935">
        <w:t xml:space="preserve">NZ </w:t>
      </w:r>
      <w:r w:rsidR="00CA102D">
        <w:t>European s</w:t>
      </w:r>
      <w:r w:rsidRPr="00C84FF5">
        <w:t xml:space="preserve">urvivor Lindsay Eddy told </w:t>
      </w:r>
      <w:r w:rsidR="001C6A90">
        <w:t xml:space="preserve">the Inquiry </w:t>
      </w:r>
      <w:r w:rsidRPr="00C84FF5">
        <w:t xml:space="preserve">the Levin </w:t>
      </w:r>
      <w:r w:rsidR="005A0ECC">
        <w:t>P</w:t>
      </w:r>
      <w:r w:rsidRPr="00C84FF5">
        <w:t>olice saw the boys as a nuisance more than anything else</w:t>
      </w:r>
      <w:r w:rsidR="003B4368">
        <w:t>,</w:t>
      </w:r>
      <w:r w:rsidRPr="00C84FF5">
        <w:t xml:space="preserve"> and this stopped him from reporting abuse to them.</w:t>
      </w:r>
      <w:r w:rsidRPr="00C84FF5">
        <w:rPr>
          <w:vertAlign w:val="superscript"/>
        </w:rPr>
        <w:footnoteReference w:id="486"/>
      </w:r>
      <w:r w:rsidRPr="00C84FF5">
        <w:t xml:space="preserve"> </w:t>
      </w:r>
      <w:r w:rsidRPr="00C84FF5">
        <w:rPr>
          <w:rStyle w:val="normaltextrun"/>
        </w:rPr>
        <w:t xml:space="preserve">Other survivors have told </w:t>
      </w:r>
      <w:r w:rsidR="00084E0B" w:rsidRPr="00C84FF5">
        <w:rPr>
          <w:rStyle w:val="normaltextrun"/>
        </w:rPr>
        <w:t>the Inquiry</w:t>
      </w:r>
      <w:r w:rsidRPr="00C84FF5">
        <w:rPr>
          <w:rStyle w:val="normaltextrun"/>
        </w:rPr>
        <w:t xml:space="preserve"> that when they did make complaints to </w:t>
      </w:r>
      <w:r w:rsidR="00547466">
        <w:rPr>
          <w:rStyle w:val="normaltextrun"/>
        </w:rPr>
        <w:t>NZ P</w:t>
      </w:r>
      <w:r w:rsidRPr="00C84FF5">
        <w:rPr>
          <w:rStyle w:val="normaltextrun"/>
        </w:rPr>
        <w:t xml:space="preserve">olice, they often retracted their statements because of the police process. When complaints were referred to </w:t>
      </w:r>
      <w:r w:rsidR="00547466">
        <w:rPr>
          <w:rStyle w:val="normaltextrun"/>
        </w:rPr>
        <w:t>NZ</w:t>
      </w:r>
      <w:r w:rsidR="00547466" w:rsidRPr="00C84FF5">
        <w:rPr>
          <w:rStyle w:val="normaltextrun"/>
        </w:rPr>
        <w:t xml:space="preserve"> </w:t>
      </w:r>
      <w:r w:rsidR="00547466">
        <w:rPr>
          <w:rStyle w:val="normaltextrun"/>
        </w:rPr>
        <w:t>P</w:t>
      </w:r>
      <w:r w:rsidRPr="00C84FF5">
        <w:rPr>
          <w:rStyle w:val="normaltextrun"/>
        </w:rPr>
        <w:t xml:space="preserve">olice by the staff, such as the grooming and sexual behaviour of Mike Walker, the investigations were inadequate. Serious questions are also raised by the </w:t>
      </w:r>
      <w:r w:rsidR="00844C38">
        <w:rPr>
          <w:rStyle w:val="normaltextrun"/>
        </w:rPr>
        <w:t>NZ P</w:t>
      </w:r>
      <w:r w:rsidRPr="00C84FF5">
        <w:rPr>
          <w:rStyle w:val="normaltextrun"/>
        </w:rPr>
        <w:t xml:space="preserve">olice decision not to investigate </w:t>
      </w:r>
      <w:r w:rsidR="0017247C">
        <w:rPr>
          <w:rStyle w:val="normaltextrun"/>
        </w:rPr>
        <w:t xml:space="preserve">the </w:t>
      </w:r>
      <w:r w:rsidRPr="00C84FF5">
        <w:rPr>
          <w:rStyle w:val="normaltextrun"/>
        </w:rPr>
        <w:t xml:space="preserve">hundreds of allegations of sexual abuse by Maahi </w:t>
      </w:r>
      <w:proofErr w:type="spellStart"/>
      <w:r w:rsidR="009E2829" w:rsidRPr="00C84FF5">
        <w:rPr>
          <w:rStyle w:val="normaltextrun"/>
        </w:rPr>
        <w:t>Tuk</w:t>
      </w:r>
      <w:r w:rsidR="009E2829">
        <w:rPr>
          <w:rStyle w:val="normaltextrun"/>
        </w:rPr>
        <w:t>a</w:t>
      </w:r>
      <w:r w:rsidR="009E2829" w:rsidRPr="00C84FF5">
        <w:rPr>
          <w:rStyle w:val="normaltextrun"/>
        </w:rPr>
        <w:t>pua</w:t>
      </w:r>
      <w:proofErr w:type="spellEnd"/>
      <w:r w:rsidR="009E2829" w:rsidRPr="00C84FF5">
        <w:rPr>
          <w:rStyle w:val="normaltextrun"/>
        </w:rPr>
        <w:t xml:space="preserve"> </w:t>
      </w:r>
      <w:r w:rsidR="0017247C">
        <w:rPr>
          <w:rStyle w:val="normaltextrun"/>
        </w:rPr>
        <w:t xml:space="preserve">that were </w:t>
      </w:r>
      <w:r w:rsidRPr="00C84FF5">
        <w:rPr>
          <w:rStyle w:val="normaltextrun"/>
        </w:rPr>
        <w:t>brought to them by a chaplain.</w:t>
      </w:r>
      <w:r w:rsidRPr="00C84FF5">
        <w:rPr>
          <w:rStyle w:val="eop"/>
        </w:rPr>
        <w:t> </w:t>
      </w:r>
    </w:p>
    <w:p w14:paraId="7783F8DC" w14:textId="5DD5262B" w:rsidR="00C01A1B" w:rsidRPr="00965FEB" w:rsidRDefault="005A12F1" w:rsidP="00965FEB">
      <w:pPr>
        <w:pStyle w:val="ListParagraph"/>
        <w:ind w:left="709" w:hanging="709"/>
        <w:rPr>
          <w:sz w:val="18"/>
          <w:szCs w:val="18"/>
        </w:rPr>
      </w:pPr>
      <w:r w:rsidRPr="3F5F6526">
        <w:t>All</w:t>
      </w:r>
      <w:r w:rsidRPr="3F5F6526">
        <w:rPr>
          <w:rStyle w:val="normaltextrun"/>
        </w:rPr>
        <w:t xml:space="preserve"> this points to systemic failings by </w:t>
      </w:r>
      <w:r w:rsidR="007B772F">
        <w:rPr>
          <w:rStyle w:val="normaltextrun"/>
        </w:rPr>
        <w:t>NZ</w:t>
      </w:r>
      <w:r w:rsidR="007B772F" w:rsidRPr="3F5F6526">
        <w:rPr>
          <w:rStyle w:val="normaltextrun"/>
        </w:rPr>
        <w:t xml:space="preserve"> </w:t>
      </w:r>
      <w:r w:rsidR="007B772F">
        <w:rPr>
          <w:rStyle w:val="normaltextrun"/>
        </w:rPr>
        <w:t>P</w:t>
      </w:r>
      <w:r w:rsidRPr="3F5F6526">
        <w:rPr>
          <w:rStyle w:val="normaltextrun"/>
        </w:rPr>
        <w:t xml:space="preserve">olice and the State in relation to complaints of </w:t>
      </w:r>
      <w:r w:rsidRPr="0049699B">
        <w:t>abuse</w:t>
      </w:r>
      <w:r w:rsidRPr="3F5F6526">
        <w:rPr>
          <w:rStyle w:val="normaltextrun"/>
        </w:rPr>
        <w:t xml:space="preserve"> of </w:t>
      </w:r>
      <w:r w:rsidR="000277AA" w:rsidRPr="3F5F6526">
        <w:rPr>
          <w:rStyle w:val="normaltextrun"/>
        </w:rPr>
        <w:t>children and young people</w:t>
      </w:r>
      <w:r w:rsidRPr="3F5F6526">
        <w:rPr>
          <w:rStyle w:val="normaltextrun"/>
        </w:rPr>
        <w:t xml:space="preserve"> in </w:t>
      </w:r>
      <w:r w:rsidR="0006641B" w:rsidRPr="3F5F6526">
        <w:rPr>
          <w:rStyle w:val="normaltextrun"/>
        </w:rPr>
        <w:t>social welfare institutions</w:t>
      </w:r>
      <w:r w:rsidRPr="3F5F6526">
        <w:rPr>
          <w:rStyle w:val="normaltextrun"/>
        </w:rPr>
        <w:t>.</w:t>
      </w:r>
    </w:p>
    <w:p w14:paraId="4873AF5A" w14:textId="77777777" w:rsidR="008D431B" w:rsidRDefault="008D431B">
      <w:pPr>
        <w:rPr>
          <w:rFonts w:ascii="Arial" w:eastAsiaTheme="majorEastAsia" w:hAnsi="Arial" w:cs="Arial"/>
          <w:b/>
          <w:bCs/>
          <w:color w:val="385623" w:themeColor="accent6" w:themeShade="80"/>
          <w:sz w:val="32"/>
          <w:szCs w:val="28"/>
          <w:lang w:val="en-AU"/>
        </w:rPr>
      </w:pPr>
      <w:r>
        <w:br w:type="page"/>
      </w:r>
    </w:p>
    <w:p w14:paraId="0C5C765D" w14:textId="45722EA1" w:rsidR="005A12F1" w:rsidRPr="00C84FF5" w:rsidRDefault="006E21F1" w:rsidP="0003711E">
      <w:pPr>
        <w:pStyle w:val="Heading2"/>
      </w:pPr>
      <w:bookmarkStart w:id="105" w:name="_Toc178456220"/>
      <w:r w:rsidRPr="3F5F6526">
        <w:lastRenderedPageBreak/>
        <w:t xml:space="preserve">The </w:t>
      </w:r>
      <w:r w:rsidR="005A12F1" w:rsidRPr="3F5F6526">
        <w:t xml:space="preserve">State acknowledges abuse and neglect occurred at </w:t>
      </w:r>
      <w:r w:rsidR="00A14D77" w:rsidRPr="3F5F6526">
        <w:t>Kohitere Centre</w:t>
      </w:r>
      <w:r w:rsidR="005A12F1" w:rsidRPr="3F5F6526">
        <w:t xml:space="preserve"> and </w:t>
      </w:r>
      <w:r w:rsidR="00CF5EA3" w:rsidRPr="3F5F6526">
        <w:t xml:space="preserve">has </w:t>
      </w:r>
      <w:r w:rsidR="005A12F1" w:rsidRPr="3F5F6526">
        <w:t>offered some concessions</w:t>
      </w:r>
      <w:bookmarkEnd w:id="105"/>
      <w:r w:rsidR="005A12F1" w:rsidRPr="3F5F6526">
        <w:t xml:space="preserve"> </w:t>
      </w:r>
    </w:p>
    <w:p w14:paraId="0FCC6D7C" w14:textId="18D0135C" w:rsidR="005A12F1" w:rsidRPr="00C84FF5" w:rsidRDefault="005A12F1" w:rsidP="00E61398">
      <w:pPr>
        <w:pStyle w:val="ListParagraph"/>
        <w:ind w:left="709" w:hanging="709"/>
      </w:pPr>
      <w:r w:rsidRPr="00C84FF5">
        <w:t xml:space="preserve">At the </w:t>
      </w:r>
      <w:r w:rsidR="00874038" w:rsidRPr="00C84FF5">
        <w:t xml:space="preserve">Inquiry’s </w:t>
      </w:r>
      <w:r w:rsidRPr="00C84FF5">
        <w:t xml:space="preserve">State </w:t>
      </w:r>
      <w:r w:rsidR="008F651B">
        <w:t>I</w:t>
      </w:r>
      <w:r w:rsidRPr="00C84FF5">
        <w:t xml:space="preserve">nstitutional </w:t>
      </w:r>
      <w:r w:rsidR="008F651B">
        <w:t>R</w:t>
      </w:r>
      <w:r w:rsidRPr="00C84FF5">
        <w:t xml:space="preserve">esponse </w:t>
      </w:r>
      <w:r w:rsidR="008F651B">
        <w:t>H</w:t>
      </w:r>
      <w:r w:rsidRPr="00C84FF5">
        <w:t xml:space="preserve">earing in August 2022, both Oranga Tamariki Chief Executive Chappie Te Kani and Chief Social Worker Peter Whitcombe acknowledged the no-narking culture at </w:t>
      </w:r>
      <w:r w:rsidR="00A14D77">
        <w:t>Kohitere Centre</w:t>
      </w:r>
      <w:r w:rsidRPr="00C84FF5">
        <w:t>, and that the language used there</w:t>
      </w:r>
      <w:r w:rsidR="00712E16">
        <w:t>,</w:t>
      </w:r>
      <w:r w:rsidRPr="00C84FF5">
        <w:t xml:space="preserve"> was reminiscent of a prison environment.</w:t>
      </w:r>
      <w:r w:rsidR="002C72E6" w:rsidRPr="00C84FF5">
        <w:rPr>
          <w:rStyle w:val="FootnoteReference"/>
        </w:rPr>
        <w:footnoteReference w:id="487"/>
      </w:r>
      <w:r w:rsidRPr="00C84FF5">
        <w:t xml:space="preserve"> Mr Te Kani also agreed the culture of extreme violence and no</w:t>
      </w:r>
      <w:r w:rsidR="00712E16">
        <w:t xml:space="preserve"> </w:t>
      </w:r>
      <w:r w:rsidRPr="00C84FF5">
        <w:t xml:space="preserve">narking contributed to the abuse and silencing of </w:t>
      </w:r>
      <w:r w:rsidR="000277AA">
        <w:t>children and young people</w:t>
      </w:r>
      <w:r w:rsidRPr="00C84FF5">
        <w:t xml:space="preserve"> in </w:t>
      </w:r>
      <w:r w:rsidR="002D7A8F">
        <w:t>Hokio School</w:t>
      </w:r>
      <w:r w:rsidR="004E1D4C" w:rsidRPr="00C84FF5">
        <w:t xml:space="preserve"> and </w:t>
      </w:r>
      <w:r w:rsidR="003212D2" w:rsidRPr="00C84FF5">
        <w:t>Koh</w:t>
      </w:r>
      <w:r w:rsidR="003212D2">
        <w:t>i</w:t>
      </w:r>
      <w:r w:rsidR="003212D2" w:rsidRPr="00C84FF5">
        <w:t>tere</w:t>
      </w:r>
      <w:r w:rsidR="003212D2">
        <w:t xml:space="preserve"> </w:t>
      </w:r>
      <w:r w:rsidR="00B9114C">
        <w:t>Centre</w:t>
      </w:r>
      <w:r w:rsidRPr="00C84FF5">
        <w:t>.</w:t>
      </w:r>
      <w:r w:rsidRPr="00C84FF5">
        <w:rPr>
          <w:vertAlign w:val="superscript"/>
        </w:rPr>
        <w:footnoteReference w:id="488"/>
      </w:r>
      <w:r w:rsidRPr="00C84FF5">
        <w:t xml:space="preserve"> </w:t>
      </w:r>
      <w:r w:rsidR="00B66D3C">
        <w:t xml:space="preserve">Mr </w:t>
      </w:r>
      <w:r w:rsidRPr="00C84FF5">
        <w:t>T</w:t>
      </w:r>
      <w:r w:rsidR="00B66D3C">
        <w:t xml:space="preserve">e </w:t>
      </w:r>
      <w:r w:rsidRPr="00C84FF5">
        <w:t>Kani acknowledged that aggression, assault and violence was used to control boys.</w:t>
      </w:r>
      <w:r w:rsidRPr="00C84FF5">
        <w:rPr>
          <w:vertAlign w:val="superscript"/>
        </w:rPr>
        <w:footnoteReference w:id="489"/>
      </w:r>
      <w:r w:rsidRPr="00C84FF5">
        <w:t xml:space="preserve"> </w:t>
      </w:r>
    </w:p>
    <w:p w14:paraId="660B9359" w14:textId="697DC94B" w:rsidR="002C72E6" w:rsidRPr="00C84FF5" w:rsidRDefault="005A12F1" w:rsidP="00E61398">
      <w:pPr>
        <w:pStyle w:val="ListParagraph"/>
        <w:ind w:left="709" w:hanging="709"/>
      </w:pPr>
      <w:r w:rsidRPr="00C84FF5">
        <w:t xml:space="preserve">When asked if he agreed that sexual abuse was systemic, </w:t>
      </w:r>
      <w:r w:rsidR="00BF6CAC" w:rsidRPr="00C84FF5">
        <w:t xml:space="preserve">Mr </w:t>
      </w:r>
      <w:r w:rsidRPr="00C84FF5">
        <w:t>Te Kani instead said that there was “a large number of instances of sexual abuse”</w:t>
      </w:r>
      <w:r w:rsidR="00BF6CAC" w:rsidRPr="00C84FF5">
        <w:t xml:space="preserve"> during</w:t>
      </w:r>
      <w:r w:rsidR="002C72E6" w:rsidRPr="00C84FF5">
        <w:t xml:space="preserve"> the scope period. </w:t>
      </w:r>
      <w:r w:rsidRPr="00C84FF5">
        <w:rPr>
          <w:vertAlign w:val="superscript"/>
        </w:rPr>
        <w:footnoteReference w:id="490"/>
      </w:r>
      <w:r w:rsidR="002C72E6" w:rsidRPr="00C84FF5">
        <w:t xml:space="preserve"> When asked for clarification, Mr Te Kani agreed it was a systemic problem.</w:t>
      </w:r>
      <w:r w:rsidR="002C72E6" w:rsidRPr="00C84FF5">
        <w:rPr>
          <w:rStyle w:val="FootnoteReference"/>
        </w:rPr>
        <w:footnoteReference w:id="491"/>
      </w:r>
      <w:r w:rsidRPr="00C84FF5">
        <w:t xml:space="preserve"> </w:t>
      </w:r>
    </w:p>
    <w:p w14:paraId="3467CDF6" w14:textId="00415243" w:rsidR="005A12F1" w:rsidRPr="00C84FF5" w:rsidRDefault="00C467EA" w:rsidP="00E61398">
      <w:pPr>
        <w:pStyle w:val="ListParagraph"/>
        <w:ind w:left="709" w:hanging="709"/>
      </w:pPr>
      <w:r>
        <w:t>K</w:t>
      </w:r>
      <w:r w:rsidR="005A12F1" w:rsidRPr="00C84FF5">
        <w:t xml:space="preserve">nown sexual abusers were moved to </w:t>
      </w:r>
      <w:r w:rsidR="002D7A8F">
        <w:t>Hokio School</w:t>
      </w:r>
      <w:r w:rsidR="005A12F1" w:rsidRPr="00C84FF5">
        <w:t xml:space="preserve"> instead of being reported to </w:t>
      </w:r>
      <w:r w:rsidR="007B772F">
        <w:t>NZ P</w:t>
      </w:r>
      <w:r w:rsidR="005A12F1" w:rsidRPr="00C84FF5">
        <w:t>olice.</w:t>
      </w:r>
      <w:r w:rsidR="008C608E" w:rsidRPr="00C84FF5">
        <w:rPr>
          <w:rStyle w:val="FootnoteReference"/>
        </w:rPr>
        <w:footnoteReference w:id="492"/>
      </w:r>
      <w:r w:rsidR="005A12F1" w:rsidRPr="00C84FF5">
        <w:t xml:space="preserve"> Management sought name suppression to prevent sexual abuse </w:t>
      </w:r>
      <w:r w:rsidR="00712E16">
        <w:t xml:space="preserve">from </w:t>
      </w:r>
      <w:r w:rsidR="005A12F1" w:rsidRPr="00C84FF5">
        <w:t xml:space="preserve">being made public, </w:t>
      </w:r>
      <w:r w:rsidR="00CF60EB">
        <w:t xml:space="preserve">saw </w:t>
      </w:r>
      <w:r w:rsidR="69AE5AB7" w:rsidRPr="00C84FF5">
        <w:t xml:space="preserve">boys </w:t>
      </w:r>
      <w:r w:rsidR="00CF60EB">
        <w:t xml:space="preserve">as </w:t>
      </w:r>
      <w:r w:rsidR="005A12F1" w:rsidRPr="00C84FF5">
        <w:t xml:space="preserve">complicit in their own sexual abuse, and failed to further investigate allegations of sexual abuse. </w:t>
      </w:r>
      <w:r w:rsidR="00F16B1A">
        <w:t>Based on that evidence, a</w:t>
      </w:r>
      <w:r w:rsidR="005A12F1" w:rsidRPr="00C84FF5">
        <w:t xml:space="preserve">long with the evidence of multiple staff members sexually abusing </w:t>
      </w:r>
      <w:r w:rsidR="00C71E9D">
        <w:t>children</w:t>
      </w:r>
      <w:r w:rsidR="005A12F1" w:rsidRPr="00C84FF5">
        <w:t xml:space="preserve">, </w:t>
      </w:r>
      <w:r w:rsidR="00CA64C5">
        <w:t xml:space="preserve">the </w:t>
      </w:r>
      <w:r w:rsidR="00FC799D">
        <w:t xml:space="preserve">conclusion of the </w:t>
      </w:r>
      <w:r w:rsidR="00CA64C5">
        <w:t xml:space="preserve">Inquiry </w:t>
      </w:r>
      <w:r w:rsidR="00FC799D">
        <w:t xml:space="preserve">is </w:t>
      </w:r>
      <w:r w:rsidR="005A12F1" w:rsidRPr="00C84FF5">
        <w:t xml:space="preserve">that the sexual abuse was systemic. </w:t>
      </w:r>
    </w:p>
    <w:p w14:paraId="33544424" w14:textId="77777777" w:rsidR="00272470" w:rsidRDefault="00272470">
      <w:pPr>
        <w:rPr>
          <w:rFonts w:ascii="Arial" w:eastAsiaTheme="majorEastAsia" w:hAnsi="Arial" w:cs="Arial"/>
          <w:b/>
          <w:bCs/>
          <w:color w:val="385623" w:themeColor="accent6" w:themeShade="80"/>
          <w:sz w:val="32"/>
          <w:szCs w:val="28"/>
          <w:lang w:val="en-AU"/>
        </w:rPr>
      </w:pPr>
      <w:r>
        <w:br w:type="page"/>
      </w:r>
    </w:p>
    <w:p w14:paraId="3416C0CD" w14:textId="21D2E97E" w:rsidR="005A12F1" w:rsidRPr="00C84FF5" w:rsidRDefault="005A12F1" w:rsidP="0079382F">
      <w:pPr>
        <w:pStyle w:val="Heading2"/>
      </w:pPr>
      <w:bookmarkStart w:id="106" w:name="_Toc178456221"/>
      <w:r w:rsidRPr="00C84FF5">
        <w:lastRenderedPageBreak/>
        <w:t>The State response to historic claims was limited</w:t>
      </w:r>
      <w:bookmarkEnd w:id="106"/>
      <w:r w:rsidRPr="00C84FF5">
        <w:t xml:space="preserve"> </w:t>
      </w:r>
    </w:p>
    <w:p w14:paraId="664C77A4" w14:textId="7E43BAC2" w:rsidR="005A12F1" w:rsidRPr="00C84FF5" w:rsidRDefault="005A12F1" w:rsidP="008E0FD7">
      <w:pPr>
        <w:pStyle w:val="Heading3"/>
      </w:pPr>
      <w:bookmarkStart w:id="107" w:name="_Toc178456222"/>
      <w:r w:rsidRPr="3F5F6526">
        <w:t>The M</w:t>
      </w:r>
      <w:r w:rsidR="00606B59" w:rsidRPr="3F5F6526">
        <w:t xml:space="preserve">inistry of </w:t>
      </w:r>
      <w:r w:rsidRPr="3F5F6526">
        <w:t>S</w:t>
      </w:r>
      <w:r w:rsidR="00606B59" w:rsidRPr="3F5F6526">
        <w:t xml:space="preserve">ocial </w:t>
      </w:r>
      <w:r w:rsidRPr="3F5F6526">
        <w:t>D</w:t>
      </w:r>
      <w:r w:rsidR="00606B59" w:rsidRPr="3F5F6526">
        <w:t>evelopment</w:t>
      </w:r>
      <w:r w:rsidRPr="3F5F6526">
        <w:t xml:space="preserve"> report into </w:t>
      </w:r>
      <w:r w:rsidR="00A14D77" w:rsidRPr="3F5F6526">
        <w:t>Kohitere Centre</w:t>
      </w:r>
      <w:r w:rsidRPr="3F5F6526">
        <w:t xml:space="preserve"> was not balanced</w:t>
      </w:r>
      <w:bookmarkEnd w:id="107"/>
    </w:p>
    <w:p w14:paraId="066DE810" w14:textId="22C10B98" w:rsidR="005A12F1" w:rsidRPr="00C84FF5" w:rsidRDefault="005A12F1" w:rsidP="00E61398">
      <w:pPr>
        <w:pStyle w:val="ListParagraph"/>
        <w:ind w:left="709" w:hanging="709"/>
      </w:pPr>
      <w:r w:rsidRPr="00B66D3C">
        <w:t>In 200</w:t>
      </w:r>
      <w:r w:rsidR="00006768" w:rsidRPr="00B66D3C">
        <w:t>8</w:t>
      </w:r>
      <w:r w:rsidR="00712E16">
        <w:t>,</w:t>
      </w:r>
      <w:r w:rsidRPr="00C84FF5">
        <w:t xml:space="preserve"> the M</w:t>
      </w:r>
      <w:r w:rsidR="00606B59" w:rsidRPr="00C84FF5">
        <w:t xml:space="preserve">inistry of </w:t>
      </w:r>
      <w:r w:rsidRPr="00C84FF5">
        <w:t>S</w:t>
      </w:r>
      <w:r w:rsidR="00606B59" w:rsidRPr="00C84FF5">
        <w:t xml:space="preserve">ocial </w:t>
      </w:r>
      <w:r w:rsidRPr="00C84FF5">
        <w:t>D</w:t>
      </w:r>
      <w:r w:rsidR="00606B59" w:rsidRPr="00C84FF5">
        <w:t>evelopment</w:t>
      </w:r>
      <w:r w:rsidR="00464F24">
        <w:t>’s</w:t>
      </w:r>
      <w:r w:rsidRPr="00C84FF5">
        <w:t xml:space="preserve"> Historic Claims </w:t>
      </w:r>
      <w:r w:rsidR="00464F24">
        <w:t xml:space="preserve">unit </w:t>
      </w:r>
      <w:r w:rsidRPr="00C84FF5">
        <w:t xml:space="preserve">commissioned qualitative </w:t>
      </w:r>
      <w:r w:rsidR="00006768" w:rsidRPr="00C84FF5">
        <w:t>research</w:t>
      </w:r>
      <w:r w:rsidRPr="00C84FF5">
        <w:t xml:space="preserve"> </w:t>
      </w:r>
      <w:r w:rsidR="00712E16">
        <w:t>into</w:t>
      </w:r>
      <w:r w:rsidR="00712E16" w:rsidRPr="00C84FF5">
        <w:t xml:space="preserve"> </w:t>
      </w:r>
      <w:r w:rsidR="00A14D77">
        <w:t>Kohitere Centre</w:t>
      </w:r>
      <w:r w:rsidRPr="00C84FF5">
        <w:t>, which involved face</w:t>
      </w:r>
      <w:r w:rsidR="001A316A">
        <w:t>-</w:t>
      </w:r>
      <w:r w:rsidRPr="00C84FF5">
        <w:t>to</w:t>
      </w:r>
      <w:r w:rsidR="001A316A">
        <w:t>-</w:t>
      </w:r>
      <w:r w:rsidRPr="00C84FF5">
        <w:t xml:space="preserve">face interviews with former staff members and </w:t>
      </w:r>
      <w:r w:rsidR="00730EC4">
        <w:t>children and young people who were sent to the residences</w:t>
      </w:r>
      <w:r w:rsidR="00730EC4" w:rsidRPr="00C84FF5">
        <w:t xml:space="preserve"> </w:t>
      </w:r>
      <w:r w:rsidRPr="00C84FF5">
        <w:t xml:space="preserve">from 1950 to 1985. The </w:t>
      </w:r>
      <w:r w:rsidR="00375CF9" w:rsidRPr="3F5F6526">
        <w:t>Understanding Kohitere</w:t>
      </w:r>
      <w:r w:rsidR="00375CF9">
        <w:t xml:space="preserve"> </w:t>
      </w:r>
      <w:r w:rsidRPr="00C84FF5">
        <w:t xml:space="preserve">report prioritised </w:t>
      </w:r>
      <w:r w:rsidR="00144FEE">
        <w:t xml:space="preserve">the </w:t>
      </w:r>
      <w:r w:rsidRPr="00C84FF5">
        <w:t xml:space="preserve">staff point of view and minimised that of former residents. Of the 94 interviews, </w:t>
      </w:r>
      <w:r w:rsidR="00704F9E" w:rsidRPr="00C84FF5">
        <w:t xml:space="preserve">68 </w:t>
      </w:r>
      <w:r w:rsidRPr="00C84FF5">
        <w:t>were with former residential, departmental or external staff and just 2</w:t>
      </w:r>
      <w:r w:rsidR="00E34207" w:rsidRPr="00C84FF5">
        <w:t xml:space="preserve">6 </w:t>
      </w:r>
      <w:r w:rsidRPr="00C84FF5">
        <w:t>were with former residents. Of these 2</w:t>
      </w:r>
      <w:r w:rsidR="00E34207" w:rsidRPr="00C84FF5">
        <w:t>6</w:t>
      </w:r>
      <w:r w:rsidRPr="00C84FF5">
        <w:t xml:space="preserve"> residents, 18 were Pākehā, eight were Māori and one was a Pacific </w:t>
      </w:r>
      <w:r w:rsidRPr="00107A7E">
        <w:t>person.</w:t>
      </w:r>
      <w:r w:rsidRPr="00107A7E">
        <w:rPr>
          <w:vertAlign w:val="superscript"/>
        </w:rPr>
        <w:footnoteReference w:id="493"/>
      </w:r>
      <w:r w:rsidRPr="00107A7E">
        <w:t xml:space="preserve"> This</w:t>
      </w:r>
      <w:r w:rsidRPr="00C84FF5">
        <w:t xml:space="preserve"> is not representative of the </w:t>
      </w:r>
      <w:r w:rsidR="00002E22">
        <w:t>children and young people</w:t>
      </w:r>
      <w:r w:rsidR="00002E22" w:rsidRPr="00C84FF5" w:rsidDel="0077562E">
        <w:t xml:space="preserve"> </w:t>
      </w:r>
      <w:r w:rsidR="00002E22">
        <w:t>at</w:t>
      </w:r>
      <w:r w:rsidR="00002E22" w:rsidRPr="00C84FF5" w:rsidDel="00002E22">
        <w:t xml:space="preserve"> </w:t>
      </w:r>
      <w:r w:rsidR="00A14D77">
        <w:t>Kohitere Centre</w:t>
      </w:r>
      <w:r w:rsidRPr="00C84FF5">
        <w:t>, most</w:t>
      </w:r>
      <w:r w:rsidR="00712E16">
        <w:t xml:space="preserve"> of whom</w:t>
      </w:r>
      <w:r w:rsidR="00002E22">
        <w:t xml:space="preserve"> were</w:t>
      </w:r>
      <w:r w:rsidRPr="00C84FF5">
        <w:t xml:space="preserve"> </w:t>
      </w:r>
      <w:r w:rsidR="00EB0564">
        <w:t>t</w:t>
      </w:r>
      <w:r w:rsidR="00BC02F7">
        <w:t>amariki</w:t>
      </w:r>
      <w:r w:rsidR="00DE6A3C" w:rsidRPr="00C84FF5">
        <w:t xml:space="preserve"> and rangatahi</w:t>
      </w:r>
      <w:r w:rsidRPr="00C84FF5">
        <w:t xml:space="preserve"> Māori. The report was peer reviewed by three people, two of whom were </w:t>
      </w:r>
      <w:r w:rsidR="00704F9E" w:rsidRPr="00C84FF5">
        <w:t xml:space="preserve">part of the Historic Claims team and were also </w:t>
      </w:r>
      <w:r w:rsidRPr="00C84FF5">
        <w:t>former staff members</w:t>
      </w:r>
      <w:r w:rsidR="00704F9E" w:rsidRPr="00C84FF5">
        <w:t xml:space="preserve"> of </w:t>
      </w:r>
      <w:r w:rsidR="00A14D77">
        <w:t xml:space="preserve">Kohitere </w:t>
      </w:r>
      <w:r w:rsidR="00A14D77" w:rsidRPr="00107A7E">
        <w:t>Centre</w:t>
      </w:r>
      <w:r w:rsidR="00704F9E" w:rsidRPr="00107A7E">
        <w:t>.</w:t>
      </w:r>
      <w:r w:rsidRPr="00107A7E">
        <w:rPr>
          <w:vertAlign w:val="superscript"/>
        </w:rPr>
        <w:footnoteReference w:id="494"/>
      </w:r>
      <w:r w:rsidRPr="00107A7E">
        <w:t xml:space="preserve"> </w:t>
      </w:r>
      <w:r w:rsidR="00704F9E" w:rsidRPr="00107A7E">
        <w:t>The</w:t>
      </w:r>
      <w:r w:rsidR="00704F9E" w:rsidRPr="00C84FF5">
        <w:t xml:space="preserve"> fact that two of the peer reviewers were former staff members of </w:t>
      </w:r>
      <w:r w:rsidR="00A14D77">
        <w:t>Kohitere Centre</w:t>
      </w:r>
      <w:r w:rsidR="00704F9E" w:rsidRPr="00C84FF5">
        <w:t xml:space="preserve"> </w:t>
      </w:r>
      <w:r w:rsidRPr="00C84FF5">
        <w:t xml:space="preserve">can be seen as a significant conflict of interest. </w:t>
      </w:r>
    </w:p>
    <w:p w14:paraId="416C63D6" w14:textId="4B80B3DD" w:rsidR="005A12F1" w:rsidRPr="00C84FF5" w:rsidRDefault="000B3DD1" w:rsidP="00E61398">
      <w:pPr>
        <w:pStyle w:val="ListParagraph"/>
        <w:ind w:left="709" w:hanging="709"/>
      </w:pPr>
      <w:r w:rsidRPr="67BA5306">
        <w:t xml:space="preserve">Two things are apparent from </w:t>
      </w:r>
      <w:r w:rsidR="005A12F1" w:rsidRPr="67BA5306">
        <w:t xml:space="preserve">the </w:t>
      </w:r>
      <w:r w:rsidR="00CC5080" w:rsidRPr="67BA5306">
        <w:t xml:space="preserve">Understanding Kohitere </w:t>
      </w:r>
      <w:r w:rsidR="005A12F1" w:rsidRPr="67BA5306">
        <w:t xml:space="preserve">report and its findings. </w:t>
      </w:r>
      <w:r w:rsidRPr="67BA5306">
        <w:t xml:space="preserve">First, </w:t>
      </w:r>
      <w:r w:rsidR="005A12F1" w:rsidRPr="67BA5306">
        <w:t xml:space="preserve">the report paints a very different picture of the institution compared to the survivor testimony the Inquiry has heard. </w:t>
      </w:r>
      <w:r w:rsidRPr="67BA5306">
        <w:t xml:space="preserve">Second, </w:t>
      </w:r>
      <w:r w:rsidR="005A12F1" w:rsidRPr="67BA5306">
        <w:t>the report consistently uses language to frame survivors as ‘delinquent’, dangerous and the main perpetrators of violence, while reiterating that staff abuse was isolated and infrequent.</w:t>
      </w:r>
      <w:r w:rsidR="00474381" w:rsidRPr="67BA5306">
        <w:t xml:space="preserve"> While the report does acknowledge that abuse by staff took place, the Inquiry finds that the conclusions drawn by the report appear to downplay the extent and severity of the abuse.</w:t>
      </w:r>
    </w:p>
    <w:p w14:paraId="640622B1" w14:textId="77777777" w:rsidR="00272470" w:rsidRDefault="00272470">
      <w:pPr>
        <w:rPr>
          <w:rFonts w:ascii="Arial" w:eastAsiaTheme="minorHAnsi" w:hAnsi="Arial" w:cs="Arial"/>
          <w:sz w:val="22"/>
          <w:szCs w:val="22"/>
          <w:lang w:val="en-AU"/>
        </w:rPr>
      </w:pPr>
      <w:r>
        <w:br w:type="page"/>
      </w:r>
    </w:p>
    <w:p w14:paraId="763EE128" w14:textId="42C6E9DA" w:rsidR="005A12F1" w:rsidRPr="00C84FF5" w:rsidRDefault="005A12F1" w:rsidP="00E61398">
      <w:pPr>
        <w:pStyle w:val="ListParagraph"/>
        <w:ind w:left="709" w:hanging="709"/>
      </w:pPr>
      <w:r w:rsidRPr="00C84FF5">
        <w:lastRenderedPageBreak/>
        <w:t xml:space="preserve">The report described </w:t>
      </w:r>
      <w:r w:rsidR="00EF4AE3">
        <w:t>the children and young people</w:t>
      </w:r>
      <w:r w:rsidR="00EF4AE3" w:rsidRPr="00C84FF5" w:rsidDel="0077562E">
        <w:t xml:space="preserve"> </w:t>
      </w:r>
      <w:r w:rsidRPr="00C84FF5">
        <w:t xml:space="preserve">as </w:t>
      </w:r>
      <w:r w:rsidR="00712E16">
        <w:t>‘</w:t>
      </w:r>
      <w:r w:rsidRPr="00C84FF5">
        <w:t>anti-social</w:t>
      </w:r>
      <w:r w:rsidR="00712E16">
        <w:t>’</w:t>
      </w:r>
      <w:r w:rsidR="00A42701">
        <w:t>,</w:t>
      </w:r>
      <w:r w:rsidRPr="00C84FF5">
        <w:rPr>
          <w:vertAlign w:val="superscript"/>
        </w:rPr>
        <w:footnoteReference w:id="495"/>
      </w:r>
      <w:r w:rsidRPr="00C84FF5">
        <w:t xml:space="preserve"> </w:t>
      </w:r>
      <w:r w:rsidR="00712E16">
        <w:t>‘</w:t>
      </w:r>
      <w:r w:rsidRPr="00C84FF5">
        <w:t>unpredictable</w:t>
      </w:r>
      <w:r w:rsidR="00712E16">
        <w:t>’</w:t>
      </w:r>
      <w:r w:rsidR="00A42701">
        <w:t>,</w:t>
      </w:r>
      <w:r w:rsidRPr="00C84FF5">
        <w:rPr>
          <w:vertAlign w:val="superscript"/>
        </w:rPr>
        <w:footnoteReference w:id="496"/>
      </w:r>
      <w:r w:rsidRPr="00C84FF5">
        <w:t xml:space="preserve"> </w:t>
      </w:r>
      <w:r w:rsidR="00704F9E" w:rsidRPr="00C84FF5">
        <w:t>“</w:t>
      </w:r>
      <w:r w:rsidRPr="00C84FF5">
        <w:t>extremely disobedient”</w:t>
      </w:r>
      <w:r w:rsidR="00A42701">
        <w:t>,</w:t>
      </w:r>
      <w:r w:rsidRPr="00C84FF5">
        <w:rPr>
          <w:vertAlign w:val="superscript"/>
        </w:rPr>
        <w:footnoteReference w:id="497"/>
      </w:r>
      <w:r w:rsidRPr="00C84FF5">
        <w:t xml:space="preserve"> </w:t>
      </w:r>
      <w:r w:rsidR="00712E16">
        <w:t>‘</w:t>
      </w:r>
      <w:r w:rsidRPr="00C84FF5">
        <w:t>volatile</w:t>
      </w:r>
      <w:r w:rsidR="00712E16">
        <w:t>’</w:t>
      </w:r>
      <w:r w:rsidR="00A42701">
        <w:t>,</w:t>
      </w:r>
      <w:r w:rsidRPr="00C84FF5">
        <w:rPr>
          <w:vertAlign w:val="superscript"/>
        </w:rPr>
        <w:footnoteReference w:id="498"/>
      </w:r>
      <w:r w:rsidRPr="00C84FF5">
        <w:t xml:space="preserve"> </w:t>
      </w:r>
      <w:r w:rsidR="00712E16">
        <w:t>‘</w:t>
      </w:r>
      <w:r w:rsidR="00704F9E" w:rsidRPr="00C84FF5">
        <w:t>unruly</w:t>
      </w:r>
      <w:r w:rsidR="00712E16">
        <w:t>’</w:t>
      </w:r>
      <w:r w:rsidR="00704F9E" w:rsidRPr="00C84FF5">
        <w:rPr>
          <w:rStyle w:val="FootnoteReference"/>
        </w:rPr>
        <w:footnoteReference w:id="499"/>
      </w:r>
      <w:r w:rsidR="00704F9E" w:rsidRPr="00C84FF5">
        <w:t xml:space="preserve"> </w:t>
      </w:r>
      <w:r w:rsidRPr="00C84FF5">
        <w:t xml:space="preserve">and </w:t>
      </w:r>
      <w:r w:rsidR="00712E16">
        <w:t>‘</w:t>
      </w:r>
      <w:r w:rsidR="00704F9E" w:rsidRPr="00C84FF5">
        <w:t>problematic</w:t>
      </w:r>
      <w:r w:rsidR="00712E16">
        <w:t>’</w:t>
      </w:r>
      <w:r w:rsidR="00E63616">
        <w:t>.</w:t>
      </w:r>
      <w:r w:rsidRPr="00C84FF5">
        <w:rPr>
          <w:vertAlign w:val="superscript"/>
        </w:rPr>
        <w:footnoteReference w:id="500"/>
      </w:r>
      <w:r w:rsidRPr="00C84FF5">
        <w:t xml:space="preserve"> On more than 18 occasions, </w:t>
      </w:r>
      <w:r w:rsidR="00EF4AE3">
        <w:t>children and young people</w:t>
      </w:r>
      <w:r w:rsidR="00EF4AE3" w:rsidRPr="00C84FF5" w:rsidDel="0077562E">
        <w:t xml:space="preserve"> </w:t>
      </w:r>
      <w:r w:rsidRPr="00C84FF5">
        <w:t xml:space="preserve">are described as dangerous to staff and other </w:t>
      </w:r>
      <w:r w:rsidR="00EF4AE3">
        <w:t>boys</w:t>
      </w:r>
      <w:r w:rsidRPr="00C84FF5">
        <w:t>, or as having access to dangerous weapons. Staff are never referred to as dangerous, instead they are described as fearful</w:t>
      </w:r>
      <w:r w:rsidR="00B337C3">
        <w:t>,</w:t>
      </w:r>
      <w:r w:rsidRPr="00C84FF5">
        <w:rPr>
          <w:vertAlign w:val="superscript"/>
        </w:rPr>
        <w:footnoteReference w:id="501"/>
      </w:r>
      <w:r w:rsidRPr="00C84FF5">
        <w:t xml:space="preserve"> in danger</w:t>
      </w:r>
      <w:r w:rsidR="00B337C3">
        <w:t>,</w:t>
      </w:r>
      <w:r w:rsidRPr="00C84FF5">
        <w:rPr>
          <w:vertAlign w:val="superscript"/>
        </w:rPr>
        <w:footnoteReference w:id="502"/>
      </w:r>
      <w:r w:rsidRPr="00C84FF5">
        <w:t xml:space="preserve"> threatened</w:t>
      </w:r>
      <w:r w:rsidRPr="00C84FF5">
        <w:rPr>
          <w:vertAlign w:val="superscript"/>
        </w:rPr>
        <w:footnoteReference w:id="503"/>
      </w:r>
      <w:r w:rsidRPr="00C84FF5">
        <w:t xml:space="preserve"> or vulnerable.</w:t>
      </w:r>
      <w:r w:rsidRPr="00C84FF5">
        <w:rPr>
          <w:vertAlign w:val="superscript"/>
        </w:rPr>
        <w:footnoteReference w:id="504"/>
      </w:r>
      <w:r w:rsidRPr="00C84FF5">
        <w:t xml:space="preserve"> In one instance the report states:</w:t>
      </w:r>
    </w:p>
    <w:p w14:paraId="616D9903" w14:textId="1B261173" w:rsidR="005A12F1" w:rsidRPr="00C84FF5" w:rsidRDefault="00B337C3" w:rsidP="000C3AD8">
      <w:pPr>
        <w:pStyle w:val="Quote"/>
        <w:ind w:left="1701" w:right="1275"/>
        <w:rPr>
          <w:lang w:val="en-AU"/>
        </w:rPr>
      </w:pPr>
      <w:r w:rsidRPr="0A906FD2">
        <w:t>“</w:t>
      </w:r>
      <w:r w:rsidR="005A12F1" w:rsidRPr="0A906FD2">
        <w:t>Residents could</w:t>
      </w:r>
      <w:r w:rsidR="000F7C68" w:rsidRPr="0A906FD2">
        <w:t>,</w:t>
      </w:r>
      <w:r w:rsidR="005A12F1" w:rsidRPr="0A906FD2">
        <w:t xml:space="preserve"> and did</w:t>
      </w:r>
      <w:r w:rsidR="000F7C68" w:rsidRPr="0A906FD2">
        <w:t>,</w:t>
      </w:r>
      <w:r w:rsidR="005A12F1" w:rsidRPr="0A906FD2">
        <w:t xml:space="preserve"> make it particularly difficult for staff they did not like, and their abusiveness and refusal to comply drove some staff members to leave </w:t>
      </w:r>
      <w:r w:rsidR="000277AA" w:rsidRPr="0A906FD2">
        <w:t>Kohitere Boys’ Training</w:t>
      </w:r>
      <w:r w:rsidR="00AC1397" w:rsidRPr="0A906FD2">
        <w:t xml:space="preserve"> Centre</w:t>
      </w:r>
      <w:r w:rsidR="005A12F1" w:rsidRPr="0A906FD2">
        <w:t>.</w:t>
      </w:r>
      <w:r w:rsidRPr="0A906FD2">
        <w:t>”</w:t>
      </w:r>
      <w:r w:rsidR="005A12F1" w:rsidRPr="4870A1E1">
        <w:rPr>
          <w:rStyle w:val="FootnoteReference"/>
          <w:lang w:val="en-AU"/>
        </w:rPr>
        <w:footnoteReference w:id="505"/>
      </w:r>
    </w:p>
    <w:p w14:paraId="4493FC87" w14:textId="44558D8C" w:rsidR="005A12F1" w:rsidRPr="00C84FF5" w:rsidRDefault="005A12F1" w:rsidP="00E61398">
      <w:pPr>
        <w:pStyle w:val="ListParagraph"/>
        <w:ind w:left="709" w:hanging="709"/>
      </w:pPr>
      <w:r w:rsidRPr="00C84FF5">
        <w:t xml:space="preserve">The </w:t>
      </w:r>
      <w:r w:rsidR="00CC5080" w:rsidRPr="3F5F6526">
        <w:t>Understanding Kohitere</w:t>
      </w:r>
      <w:r w:rsidR="00CC5080">
        <w:t xml:space="preserve"> </w:t>
      </w:r>
      <w:r w:rsidRPr="00C84FF5">
        <w:t xml:space="preserve">report acknowledged that different staff hit and punched </w:t>
      </w:r>
      <w:r w:rsidR="000277AA">
        <w:t>children and young people</w:t>
      </w:r>
      <w:r w:rsidRPr="00C84FF5">
        <w:t xml:space="preserve"> in the face.</w:t>
      </w:r>
      <w:r w:rsidRPr="00C84FF5">
        <w:rPr>
          <w:vertAlign w:val="superscript"/>
        </w:rPr>
        <w:footnoteReference w:id="506"/>
      </w:r>
      <w:r w:rsidRPr="00C84FF5">
        <w:t xml:space="preserve"> However, several times the report claims these were occasional occurrences</w:t>
      </w:r>
      <w:r w:rsidRPr="00C84FF5">
        <w:rPr>
          <w:vertAlign w:val="superscript"/>
        </w:rPr>
        <w:footnoteReference w:id="507"/>
      </w:r>
      <w:r w:rsidRPr="00C84FF5">
        <w:t xml:space="preserve"> or described it as “physical punishment</w:t>
      </w:r>
      <w:r w:rsidR="00712E16">
        <w:t>”</w:t>
      </w:r>
      <w:r w:rsidRPr="00C84FF5">
        <w:t>.</w:t>
      </w:r>
      <w:r w:rsidRPr="00C84FF5">
        <w:rPr>
          <w:vertAlign w:val="superscript"/>
        </w:rPr>
        <w:footnoteReference w:id="508"/>
      </w:r>
      <w:r w:rsidRPr="00C84FF5">
        <w:t xml:space="preserve"> Calling it punishment appears to justify the act as discipline, rather than as abuse. </w:t>
      </w:r>
      <w:r w:rsidR="005C26E0" w:rsidRPr="00C84FF5">
        <w:t>In t</w:t>
      </w:r>
      <w:r w:rsidRPr="00C84FF5">
        <w:t>he report</w:t>
      </w:r>
      <w:r w:rsidR="00986D87">
        <w:t>,</w:t>
      </w:r>
      <w:r w:rsidRPr="00C84FF5">
        <w:t xml:space="preserve"> </w:t>
      </w:r>
      <w:r w:rsidR="005C26E0" w:rsidRPr="00C84FF5">
        <w:t xml:space="preserve">staff </w:t>
      </w:r>
      <w:r w:rsidRPr="00C84FF5">
        <w:t xml:space="preserve">also described </w:t>
      </w:r>
      <w:r w:rsidR="000277AA">
        <w:t>children and young people</w:t>
      </w:r>
      <w:r w:rsidR="005C26E0" w:rsidRPr="00C84FF5">
        <w:t xml:space="preserve"> being given</w:t>
      </w:r>
      <w:r w:rsidRPr="00C84FF5">
        <w:t xml:space="preserve"> “a cuff around the ear”</w:t>
      </w:r>
      <w:r w:rsidRPr="00C84FF5">
        <w:rPr>
          <w:vertAlign w:val="superscript"/>
        </w:rPr>
        <w:footnoteReference w:id="509"/>
      </w:r>
      <w:r w:rsidRPr="00C84FF5">
        <w:t>, or “a light boot in the bum”</w:t>
      </w:r>
      <w:r w:rsidRPr="00C84FF5">
        <w:rPr>
          <w:vertAlign w:val="superscript"/>
        </w:rPr>
        <w:footnoteReference w:id="510"/>
      </w:r>
      <w:r w:rsidRPr="00C84FF5">
        <w:t xml:space="preserve">, </w:t>
      </w:r>
      <w:r w:rsidR="005C26E0" w:rsidRPr="00C84FF5">
        <w:t xml:space="preserve">to get </w:t>
      </w:r>
      <w:r w:rsidR="006B4A9F">
        <w:t xml:space="preserve">them </w:t>
      </w:r>
      <w:r w:rsidR="005C26E0" w:rsidRPr="00C84FF5">
        <w:t xml:space="preserve">to do what they wanted. While the report acknowledges these as acts of physical mistreatment it also described the physical punishment of children </w:t>
      </w:r>
      <w:r w:rsidR="00A1412C">
        <w:t xml:space="preserve">and young people </w:t>
      </w:r>
      <w:r w:rsidR="005C26E0" w:rsidRPr="00C84FF5">
        <w:t xml:space="preserve">in the forestry unit as “well-intentioned”, though </w:t>
      </w:r>
      <w:r w:rsidR="00712E16">
        <w:t>‘</w:t>
      </w:r>
      <w:r w:rsidR="005C26E0" w:rsidRPr="00C84FF5">
        <w:t>inappropriate</w:t>
      </w:r>
      <w:r w:rsidR="00712E16">
        <w:t>’</w:t>
      </w:r>
      <w:r w:rsidR="005C26E0" w:rsidRPr="00C84FF5">
        <w:t>.</w:t>
      </w:r>
      <w:r w:rsidR="005C26E0" w:rsidRPr="00C84FF5">
        <w:rPr>
          <w:rStyle w:val="FootnoteReference"/>
        </w:rPr>
        <w:footnoteReference w:id="511"/>
      </w:r>
      <w:r w:rsidR="005C26E0" w:rsidRPr="00C84FF5">
        <w:t xml:space="preserve"> This</w:t>
      </w:r>
      <w:r w:rsidRPr="00C84FF5">
        <w:t xml:space="preserve"> downplays the fact that these were still acts of physical abuse.</w:t>
      </w:r>
      <w:r w:rsidR="00365455">
        <w:t xml:space="preserve">  </w:t>
      </w:r>
    </w:p>
    <w:p w14:paraId="3FA7A8F6" w14:textId="04EB8690" w:rsidR="005A12F1" w:rsidRPr="00C84FF5" w:rsidRDefault="005A12F1" w:rsidP="00E61398">
      <w:pPr>
        <w:pStyle w:val="ListParagraph"/>
        <w:ind w:left="709" w:hanging="709"/>
      </w:pPr>
      <w:r w:rsidRPr="00C84FF5">
        <w:t>The report min</w:t>
      </w:r>
      <w:r w:rsidR="00C4171A" w:rsidRPr="00C84FF5">
        <w:t>i</w:t>
      </w:r>
      <w:r w:rsidRPr="00C84FF5">
        <w:t>mised the severity and extent of staff abuse and concluded that it was not systemic.</w:t>
      </w:r>
      <w:r w:rsidRPr="00C84FF5">
        <w:rPr>
          <w:vertAlign w:val="superscript"/>
        </w:rPr>
        <w:footnoteReference w:id="512"/>
      </w:r>
      <w:r w:rsidRPr="00C84FF5">
        <w:t xml:space="preserve"> It instead described an environment of peer bullying and violence</w:t>
      </w:r>
      <w:r w:rsidR="008F38CA">
        <w:t>,</w:t>
      </w:r>
      <w:r w:rsidRPr="00C84FF5">
        <w:rPr>
          <w:vertAlign w:val="superscript"/>
        </w:rPr>
        <w:footnoteReference w:id="513"/>
      </w:r>
      <w:r w:rsidRPr="00C84FF5">
        <w:t xml:space="preserve"> </w:t>
      </w:r>
      <w:r w:rsidR="008F38CA">
        <w:t xml:space="preserve">and so </w:t>
      </w:r>
      <w:r w:rsidRPr="00C84FF5">
        <w:t xml:space="preserve">shifted the blame to the </w:t>
      </w:r>
      <w:r w:rsidR="000277AA">
        <w:t>children and young people</w:t>
      </w:r>
      <w:r w:rsidRPr="00C84FF5">
        <w:t xml:space="preserve">. Given that this report helped </w:t>
      </w:r>
      <w:r w:rsidR="00FE2A4A" w:rsidRPr="00FE2A4A">
        <w:t>Ministry of Social Development</w:t>
      </w:r>
      <w:r w:rsidRPr="00C84FF5">
        <w:t xml:space="preserve"> staff judge survivor claims, it provided the </w:t>
      </w:r>
      <w:r w:rsidR="00D23BC9">
        <w:t>m</w:t>
      </w:r>
      <w:r w:rsidR="00667379">
        <w:t xml:space="preserve">inistry </w:t>
      </w:r>
      <w:r w:rsidRPr="00C84FF5">
        <w:t>some justification for not holding itself or former staff to account.</w:t>
      </w:r>
    </w:p>
    <w:p w14:paraId="243E9687" w14:textId="7F11ACDA" w:rsidR="005A12F1" w:rsidRPr="00C84FF5" w:rsidRDefault="005C26E0" w:rsidP="00E61398">
      <w:pPr>
        <w:pStyle w:val="ListParagraph"/>
        <w:ind w:left="709" w:hanging="709"/>
      </w:pPr>
      <w:r w:rsidRPr="00C84FF5">
        <w:lastRenderedPageBreak/>
        <w:t xml:space="preserve">Despite describing instances of physical discipline, and serious and covert acts of physical abuse, the </w:t>
      </w:r>
      <w:r w:rsidR="00CC5080" w:rsidRPr="3F5F6526">
        <w:t>Understanding Kohitere</w:t>
      </w:r>
      <w:r w:rsidR="00CC5080">
        <w:t xml:space="preserve"> </w:t>
      </w:r>
      <w:r w:rsidRPr="00C84FF5">
        <w:t>report ultimately concludes that: “</w:t>
      </w:r>
      <w:r w:rsidR="005A03C9">
        <w:t>A</w:t>
      </w:r>
      <w:r w:rsidRPr="00C84FF5">
        <w:t xml:space="preserve">lthough not quantified by this research, it appears that most residents went through </w:t>
      </w:r>
      <w:r w:rsidR="00A14D77">
        <w:t>Kohitere Centre</w:t>
      </w:r>
      <w:r w:rsidRPr="00C84FF5">
        <w:t xml:space="preserve"> without being physically punished by staff</w:t>
      </w:r>
      <w:r w:rsidR="00712E16">
        <w:t>.</w:t>
      </w:r>
      <w:r w:rsidRPr="00C84FF5">
        <w:t>”</w:t>
      </w:r>
      <w:r w:rsidRPr="00C84FF5">
        <w:rPr>
          <w:rStyle w:val="FootnoteReference"/>
        </w:rPr>
        <w:footnoteReference w:id="514"/>
      </w:r>
      <w:r w:rsidRPr="00C84FF5">
        <w:t xml:space="preserve"> This </w:t>
      </w:r>
      <w:r w:rsidR="005A12F1" w:rsidRPr="00C84FF5">
        <w:t xml:space="preserve">is contrary to the accounts and sworn testimony given to </w:t>
      </w:r>
      <w:r w:rsidR="00084E0B" w:rsidRPr="00C84FF5">
        <w:t>the Inquiry</w:t>
      </w:r>
      <w:r w:rsidR="005A12F1" w:rsidRPr="00C84FF5">
        <w:t xml:space="preserve"> by survivors. They independently gave consistent, compelling evidence of serious and regular physical abuse by staff members across the decades. These accounts and the way in which the report was compiled persuades </w:t>
      </w:r>
      <w:r w:rsidR="00084E0B" w:rsidRPr="00C84FF5">
        <w:t>the Inquiry</w:t>
      </w:r>
      <w:r w:rsidR="005A12F1" w:rsidRPr="00C84FF5">
        <w:t xml:space="preserve"> that the report likely minimised the extent and degree of physical abuse by staff. </w:t>
      </w:r>
    </w:p>
    <w:p w14:paraId="5BFBEBB3" w14:textId="79AAA10B" w:rsidR="005A12F1" w:rsidRPr="00C84FF5" w:rsidRDefault="005A12F1" w:rsidP="008E0FD7">
      <w:pPr>
        <w:pStyle w:val="Heading3"/>
      </w:pPr>
      <w:bookmarkStart w:id="108" w:name="_Toc178456223"/>
      <w:r w:rsidRPr="3F5F6526">
        <w:t xml:space="preserve">Survivors were not </w:t>
      </w:r>
      <w:proofErr w:type="gramStart"/>
      <w:r w:rsidRPr="3F5F6526">
        <w:t>believed</w:t>
      </w:r>
      <w:proofErr w:type="gramEnd"/>
      <w:r w:rsidRPr="3F5F6526">
        <w:t xml:space="preserve"> and the redress process was inadequate and limited</w:t>
      </w:r>
      <w:bookmarkEnd w:id="108"/>
      <w:r w:rsidRPr="3F5F6526">
        <w:t xml:space="preserve"> </w:t>
      </w:r>
    </w:p>
    <w:p w14:paraId="7D97C363" w14:textId="64211A95" w:rsidR="00460A03" w:rsidRPr="00EA2388" w:rsidRDefault="00E405AB" w:rsidP="00E61398">
      <w:pPr>
        <w:pStyle w:val="ListParagraph"/>
        <w:ind w:left="709" w:hanging="709"/>
      </w:pPr>
      <w:r w:rsidRPr="001B103B">
        <w:t>According</w:t>
      </w:r>
      <w:r w:rsidRPr="001B103B">
        <w:rPr>
          <w:sz w:val="20"/>
          <w:szCs w:val="20"/>
        </w:rPr>
        <w:t xml:space="preserve"> </w:t>
      </w:r>
      <w:r w:rsidR="001B103B">
        <w:t>to</w:t>
      </w:r>
      <w:r w:rsidR="00194FDF" w:rsidRPr="00194FDF">
        <w:t xml:space="preserve"> the Inquiry’s analysis of </w:t>
      </w:r>
      <w:r w:rsidRPr="00EA2388">
        <w:t>Ministry of Social Development</w:t>
      </w:r>
      <w:r w:rsidR="008E02D7">
        <w:t xml:space="preserve"> data</w:t>
      </w:r>
      <w:r w:rsidRPr="00EA2388">
        <w:t xml:space="preserve">, there have been 348 individual claims made to </w:t>
      </w:r>
      <w:r w:rsidR="004D7E35">
        <w:t>the agency</w:t>
      </w:r>
      <w:r w:rsidR="004D7E35" w:rsidRPr="00EA2388">
        <w:t xml:space="preserve"> </w:t>
      </w:r>
      <w:r w:rsidRPr="00EA2388">
        <w:t xml:space="preserve">for abuse at </w:t>
      </w:r>
      <w:r w:rsidR="002D7A8F">
        <w:t>Hokio School</w:t>
      </w:r>
      <w:r w:rsidRPr="00EA2388">
        <w:t xml:space="preserve"> or </w:t>
      </w:r>
      <w:r w:rsidR="00A14D77">
        <w:t>Kohitere Centre</w:t>
      </w:r>
      <w:r w:rsidRPr="00EA2388">
        <w:t>.</w:t>
      </w:r>
      <w:r w:rsidR="005A12F1" w:rsidRPr="00EA2388">
        <w:t xml:space="preserve"> Survivors have been paid settlements or ex-gratia payments ranging from $2,000 up to $</w:t>
      </w:r>
      <w:r w:rsidR="00647530" w:rsidRPr="00EA2388">
        <w:t>9</w:t>
      </w:r>
      <w:r w:rsidR="005A12F1" w:rsidRPr="00EA2388">
        <w:t>0,000.</w:t>
      </w:r>
      <w:r w:rsidR="005A12F1" w:rsidRPr="00C84FF5">
        <w:rPr>
          <w:vertAlign w:val="superscript"/>
        </w:rPr>
        <w:footnoteReference w:id="515"/>
      </w:r>
      <w:r w:rsidR="005A12F1" w:rsidRPr="00EA2388">
        <w:t xml:space="preserve"> Some survivors have also received payments from ACC.</w:t>
      </w:r>
      <w:r w:rsidR="005A12F1" w:rsidRPr="00C84FF5">
        <w:rPr>
          <w:vertAlign w:val="superscript"/>
        </w:rPr>
        <w:footnoteReference w:id="516"/>
      </w:r>
      <w:r w:rsidR="005A12F1" w:rsidRPr="00EA2388">
        <w:t xml:space="preserve"> </w:t>
      </w:r>
    </w:p>
    <w:p w14:paraId="3FE6430C" w14:textId="3CF93F2C" w:rsidR="005A12F1" w:rsidRPr="00C84FF5" w:rsidRDefault="005A12F1" w:rsidP="00E61398">
      <w:pPr>
        <w:pStyle w:val="ListParagraph"/>
        <w:ind w:left="709" w:hanging="709"/>
      </w:pPr>
      <w:r w:rsidRPr="00C84FF5">
        <w:t xml:space="preserve">Of the survivors </w:t>
      </w:r>
      <w:r w:rsidR="00BC02F7">
        <w:t xml:space="preserve">the Inquiry </w:t>
      </w:r>
      <w:r w:rsidRPr="00C84FF5">
        <w:t xml:space="preserve">spoke to from </w:t>
      </w:r>
      <w:r w:rsidR="002D7A8F">
        <w:t>Hokio School</w:t>
      </w:r>
      <w:r w:rsidR="00365FE9" w:rsidRPr="00C84FF5">
        <w:t xml:space="preserve"> and </w:t>
      </w:r>
      <w:r w:rsidR="00A14D77">
        <w:t>Kohitere Centre</w:t>
      </w:r>
      <w:r w:rsidRPr="00C84FF5">
        <w:t xml:space="preserve">, 33 told </w:t>
      </w:r>
      <w:r w:rsidR="00084E0B" w:rsidRPr="00C84FF5">
        <w:t>the Inquiry</w:t>
      </w:r>
      <w:r w:rsidRPr="00C84FF5">
        <w:t xml:space="preserve"> they had received some form of compensation from </w:t>
      </w:r>
      <w:r w:rsidR="004D7E35" w:rsidRPr="00EA2388">
        <w:t>the Ministry of Social Development</w:t>
      </w:r>
      <w:r w:rsidR="004D7E35" w:rsidRPr="00C84FF5" w:rsidDel="004D7E35">
        <w:t xml:space="preserve"> </w:t>
      </w:r>
      <w:r w:rsidRPr="00C84FF5">
        <w:t>or ACC.</w:t>
      </w:r>
      <w:r w:rsidR="008E1610">
        <w:rPr>
          <w:rStyle w:val="FootnoteReference"/>
        </w:rPr>
        <w:footnoteReference w:id="517"/>
      </w:r>
      <w:r w:rsidRPr="00C84FF5">
        <w:t xml:space="preserve"> A further 18 were still </w:t>
      </w:r>
      <w:r w:rsidR="00932B14">
        <w:t>a</w:t>
      </w:r>
      <w:r w:rsidRPr="00C84FF5">
        <w:t>waiting</w:t>
      </w:r>
      <w:r w:rsidR="004601D4">
        <w:t xml:space="preserve"> on</w:t>
      </w:r>
      <w:r w:rsidRPr="00C84FF5">
        <w:t xml:space="preserve"> the outcome of their claims. Some survivors told </w:t>
      </w:r>
      <w:r w:rsidR="00084E0B" w:rsidRPr="00C84FF5">
        <w:t>the Inquiry</w:t>
      </w:r>
      <w:r w:rsidRPr="00C84FF5">
        <w:t xml:space="preserve"> they were not interested in pursuing redress, while others were considering it. Survivors told </w:t>
      </w:r>
      <w:r w:rsidR="00084E0B" w:rsidRPr="00C84FF5">
        <w:t>the Inquiry</w:t>
      </w:r>
      <w:r w:rsidRPr="00C84FF5">
        <w:t xml:space="preserve"> the redress process was drawn out, taking years for an outcome to be reached, and they felt worn down by it. One survivor said it was 17 years from when he first lodged his claim until it was finally resolved.</w:t>
      </w:r>
      <w:r w:rsidRPr="00C84FF5">
        <w:rPr>
          <w:vertAlign w:val="superscript"/>
        </w:rPr>
        <w:footnoteReference w:id="518"/>
      </w:r>
      <w:r w:rsidRPr="00C84FF5">
        <w:t xml:space="preserve"> Survivors also told </w:t>
      </w:r>
      <w:r w:rsidR="00084E0B" w:rsidRPr="00C84FF5">
        <w:t>the Inquiry</w:t>
      </w:r>
      <w:r w:rsidRPr="00C84FF5">
        <w:t xml:space="preserve"> </w:t>
      </w:r>
      <w:r w:rsidR="00B47DAD">
        <w:t xml:space="preserve">that </w:t>
      </w:r>
      <w:r w:rsidRPr="00C84FF5">
        <w:t>when they received their case files</w:t>
      </w:r>
      <w:r w:rsidR="00B47DAD">
        <w:t>,</w:t>
      </w:r>
      <w:r w:rsidRPr="00C84FF5">
        <w:t xml:space="preserve"> </w:t>
      </w:r>
      <w:r w:rsidR="00B47DAD">
        <w:t xml:space="preserve">these </w:t>
      </w:r>
      <w:r w:rsidRPr="00C84FF5">
        <w:t>were often heavily redacted.</w:t>
      </w:r>
      <w:r w:rsidRPr="00C84FF5">
        <w:rPr>
          <w:vertAlign w:val="superscript"/>
        </w:rPr>
        <w:footnoteReference w:id="519"/>
      </w:r>
    </w:p>
    <w:p w14:paraId="3E76A9A8" w14:textId="77777777" w:rsidR="00272470" w:rsidRDefault="00272470">
      <w:pPr>
        <w:rPr>
          <w:rFonts w:ascii="Arial" w:eastAsiaTheme="minorHAnsi" w:hAnsi="Arial" w:cs="Arial"/>
          <w:sz w:val="22"/>
          <w:szCs w:val="22"/>
          <w:lang w:val="en-AU"/>
        </w:rPr>
      </w:pPr>
      <w:r>
        <w:br w:type="page"/>
      </w:r>
    </w:p>
    <w:p w14:paraId="1CBA0639" w14:textId="5A6DB99D" w:rsidR="005A12F1" w:rsidRPr="00C84FF5" w:rsidRDefault="005A12F1" w:rsidP="00E61398">
      <w:pPr>
        <w:pStyle w:val="ListParagraph"/>
        <w:ind w:left="709" w:hanging="709"/>
      </w:pPr>
      <w:r w:rsidRPr="00D669E7">
        <w:lastRenderedPageBreak/>
        <w:t>Once</w:t>
      </w:r>
      <w:r w:rsidRPr="00D669E7">
        <w:rPr>
          <w:sz w:val="20"/>
          <w:szCs w:val="20"/>
        </w:rPr>
        <w:t xml:space="preserve"> </w:t>
      </w:r>
      <w:r w:rsidRPr="00C84FF5">
        <w:t xml:space="preserve">an offer was made, survivors often felt rushed or coerced into accepting it and </w:t>
      </w:r>
      <w:r w:rsidR="00932B14">
        <w:t>like</w:t>
      </w:r>
      <w:r w:rsidRPr="00C84FF5">
        <w:t xml:space="preserve"> they had no other choice.</w:t>
      </w:r>
      <w:r w:rsidRPr="00C84FF5">
        <w:rPr>
          <w:vertAlign w:val="superscript"/>
        </w:rPr>
        <w:footnoteReference w:id="520"/>
      </w:r>
      <w:r w:rsidRPr="00C84FF5">
        <w:t xml:space="preserve"> They described the payments as “blood money” or </w:t>
      </w:r>
      <w:r w:rsidR="00932B14">
        <w:t>“</w:t>
      </w:r>
      <w:r w:rsidRPr="00C84FF5">
        <w:t>hush money</w:t>
      </w:r>
      <w:r w:rsidR="00932B14">
        <w:t>”</w:t>
      </w:r>
      <w:r w:rsidRPr="00C84FF5">
        <w:t>.</w:t>
      </w:r>
      <w:r w:rsidRPr="00C84FF5">
        <w:rPr>
          <w:vertAlign w:val="superscript"/>
        </w:rPr>
        <w:footnoteReference w:id="521"/>
      </w:r>
      <w:r w:rsidRPr="00C84FF5">
        <w:t xml:space="preserve"> </w:t>
      </w:r>
      <w:r w:rsidR="0099784D">
        <w:t>N</w:t>
      </w:r>
      <w:r w:rsidR="005F1935">
        <w:t>Z</w:t>
      </w:r>
      <w:r w:rsidR="0099784D">
        <w:t xml:space="preserve"> European s</w:t>
      </w:r>
      <w:r w:rsidRPr="00C84FF5">
        <w:t>urvivor Mark Goold said:</w:t>
      </w:r>
    </w:p>
    <w:p w14:paraId="7A5BF7A3" w14:textId="09054530" w:rsidR="005A12F1" w:rsidRPr="00C84FF5" w:rsidRDefault="00EA2388" w:rsidP="00863423">
      <w:pPr>
        <w:pStyle w:val="Quote"/>
        <w:ind w:left="1701" w:right="1275"/>
        <w:rPr>
          <w:lang w:val="en-AU"/>
        </w:rPr>
      </w:pPr>
      <w:r>
        <w:t>“</w:t>
      </w:r>
      <w:r w:rsidR="005A12F1" w:rsidRPr="00C84FF5">
        <w:t>The whole historic claims process was an insult. I felt cheated and as though I was violated all over again. $12,000 for a lifetime of abuse is a disgrace, an insult – it’s not even a year’s wages on the dole.</w:t>
      </w:r>
      <w:r>
        <w:t>”</w:t>
      </w:r>
      <w:r w:rsidR="005A12F1" w:rsidRPr="4870A1E1">
        <w:rPr>
          <w:rStyle w:val="FootnoteReference"/>
          <w:lang w:val="en-AU"/>
        </w:rPr>
        <w:footnoteReference w:id="522"/>
      </w:r>
    </w:p>
    <w:p w14:paraId="333D2E4D" w14:textId="45EC1917" w:rsidR="005A12F1" w:rsidRPr="00C84FF5" w:rsidRDefault="005A12F1" w:rsidP="00E61398">
      <w:pPr>
        <w:pStyle w:val="ListParagraph"/>
        <w:ind w:left="709" w:hanging="709"/>
      </w:pPr>
      <w:r w:rsidRPr="00D669E7">
        <w:t>Some</w:t>
      </w:r>
      <w:r w:rsidRPr="00D669E7">
        <w:rPr>
          <w:sz w:val="20"/>
          <w:szCs w:val="20"/>
        </w:rPr>
        <w:t xml:space="preserve"> </w:t>
      </w:r>
      <w:r w:rsidRPr="00C84FF5">
        <w:t xml:space="preserve">survivors told </w:t>
      </w:r>
      <w:r w:rsidR="00084E0B" w:rsidRPr="00C84FF5">
        <w:t>the Inquiry</w:t>
      </w:r>
      <w:r w:rsidRPr="00C84FF5">
        <w:t xml:space="preserve"> it was not about the money but rather having someone acknowledge and be accountable for the abuse. Many said the apology from the State was not genuine </w:t>
      </w:r>
      <w:r w:rsidR="00556D24">
        <w:t xml:space="preserve">and </w:t>
      </w:r>
      <w:r w:rsidRPr="00C84FF5">
        <w:t xml:space="preserve">did </w:t>
      </w:r>
      <w:r w:rsidR="00556D24">
        <w:t xml:space="preserve">not </w:t>
      </w:r>
      <w:r w:rsidRPr="00C84FF5">
        <w:t>show accountability.</w:t>
      </w:r>
      <w:r w:rsidRPr="00C84FF5">
        <w:rPr>
          <w:vertAlign w:val="superscript"/>
        </w:rPr>
        <w:footnoteReference w:id="523"/>
      </w:r>
      <w:r w:rsidRPr="00C84FF5">
        <w:t xml:space="preserve"> </w:t>
      </w:r>
      <w:r w:rsidR="00DD2091">
        <w:t>N</w:t>
      </w:r>
      <w:r w:rsidR="005F1935">
        <w:t>Z</w:t>
      </w:r>
      <w:r w:rsidR="00DD2091">
        <w:t xml:space="preserve"> European survivor </w:t>
      </w:r>
      <w:r w:rsidRPr="00C84FF5">
        <w:t xml:space="preserve">Desmond Hurring told </w:t>
      </w:r>
      <w:r w:rsidR="00084E0B" w:rsidRPr="00C84FF5">
        <w:t>the Inquiry</w:t>
      </w:r>
      <w:r w:rsidRPr="00C84FF5">
        <w:t>:</w:t>
      </w:r>
    </w:p>
    <w:p w14:paraId="0A2F9B6E" w14:textId="75F84167" w:rsidR="005A12F1" w:rsidRPr="00C84FF5" w:rsidRDefault="00EA2388" w:rsidP="00863423">
      <w:pPr>
        <w:pStyle w:val="Quote"/>
        <w:ind w:left="1701" w:right="1275"/>
        <w:rPr>
          <w:lang w:val="en-AU"/>
        </w:rPr>
      </w:pPr>
      <w:r>
        <w:t>“</w:t>
      </w:r>
      <w:r w:rsidR="005A12F1" w:rsidRPr="00C84FF5">
        <w:t>I feel like the money I got from MSD is ‘dirty money’, mainly because MSD has never shown any real remorse or given me a proper apology or acknowledgement for the abuse and harm I suffered.</w:t>
      </w:r>
      <w:r>
        <w:t>”</w:t>
      </w:r>
      <w:r w:rsidR="005A12F1" w:rsidRPr="4870A1E1">
        <w:rPr>
          <w:rStyle w:val="FootnoteReference"/>
          <w:lang w:val="en-AU"/>
        </w:rPr>
        <w:footnoteReference w:id="524"/>
      </w:r>
    </w:p>
    <w:p w14:paraId="533FBA9C" w14:textId="6C4F84B0" w:rsidR="005A12F1" w:rsidRPr="00C84FF5" w:rsidRDefault="00D334BE" w:rsidP="00E61398">
      <w:pPr>
        <w:pStyle w:val="ListParagraph"/>
        <w:ind w:left="709" w:hanging="709"/>
      </w:pPr>
      <w:r w:rsidRPr="00815A43">
        <w:t>Some</w:t>
      </w:r>
      <w:r w:rsidRPr="00815A43">
        <w:rPr>
          <w:sz w:val="20"/>
          <w:szCs w:val="20"/>
        </w:rPr>
        <w:t xml:space="preserve"> </w:t>
      </w:r>
      <w:r w:rsidR="005A12F1" w:rsidRPr="00C84FF5">
        <w:t xml:space="preserve">survivors decided to take their case to trial. </w:t>
      </w:r>
      <w:r w:rsidR="00375682">
        <w:t xml:space="preserve">The Inquiry </w:t>
      </w:r>
      <w:r w:rsidR="005A12F1" w:rsidRPr="00C84FF5">
        <w:t xml:space="preserve">investigated the White brothers’ case in the Inquiry’s interim report He Purapura Ora, he Māra Tipu – From Redress to Puretumu Torowhānui. Their case was tried at the High Court, which ruled in favour of the Crown, and then again at the Court of Appeal, with the same outcome. Despite the </w:t>
      </w:r>
      <w:r w:rsidRPr="00C84FF5">
        <w:t xml:space="preserve">High Court judge </w:t>
      </w:r>
      <w:r w:rsidR="005A12F1" w:rsidRPr="00C84FF5">
        <w:t xml:space="preserve">accepting it was likely </w:t>
      </w:r>
      <w:r w:rsidR="00562983">
        <w:t>Earl White</w:t>
      </w:r>
      <w:r w:rsidR="005A12F1" w:rsidRPr="00C84FF5">
        <w:t xml:space="preserve"> </w:t>
      </w:r>
      <w:r w:rsidR="00A26C34" w:rsidRPr="00C84FF5">
        <w:t>(one of the brothers)</w:t>
      </w:r>
      <w:r w:rsidR="005A12F1" w:rsidRPr="00C84FF5">
        <w:t xml:space="preserve"> had been sexually abused by </w:t>
      </w:r>
      <w:r w:rsidR="002D7A8F">
        <w:t>Hokio School</w:t>
      </w:r>
      <w:r w:rsidR="005A12F1" w:rsidRPr="00C84FF5">
        <w:t xml:space="preserve"> cook Michael Ansell, </w:t>
      </w:r>
      <w:r w:rsidRPr="00C84FF5">
        <w:t>having considered the expert evidence of consultant psychiatrists called by the brothers and the Crown, the judge found that this</w:t>
      </w:r>
      <w:r w:rsidR="005A12F1" w:rsidRPr="00C84FF5">
        <w:t xml:space="preserve"> had “not made a material contribution to his </w:t>
      </w:r>
      <w:r w:rsidRPr="00C84FF5">
        <w:t xml:space="preserve">[psychological and psychiatric] </w:t>
      </w:r>
      <w:r w:rsidR="005A12F1" w:rsidRPr="00C84FF5">
        <w:t>difficulties”</w:t>
      </w:r>
      <w:r w:rsidR="006860F2">
        <w:t>.</w:t>
      </w:r>
      <w:r w:rsidR="005A12F1" w:rsidRPr="00C84FF5">
        <w:rPr>
          <w:vertAlign w:val="superscript"/>
        </w:rPr>
        <w:footnoteReference w:id="525"/>
      </w:r>
      <w:r w:rsidR="005A12F1" w:rsidRPr="00C84FF5">
        <w:t xml:space="preserve"> </w:t>
      </w:r>
      <w:r w:rsidRPr="00C84FF5">
        <w:t xml:space="preserve">In </w:t>
      </w:r>
      <w:r w:rsidR="006860F2">
        <w:t>the Inquiry’s</w:t>
      </w:r>
      <w:r w:rsidRPr="00C84FF5">
        <w:t xml:space="preserve"> report</w:t>
      </w:r>
      <w:r w:rsidR="006860F2">
        <w:t xml:space="preserve"> He </w:t>
      </w:r>
      <w:r w:rsidR="006860F2" w:rsidRPr="00C84FF5" w:rsidDel="00375682">
        <w:t>Purapura</w:t>
      </w:r>
      <w:r w:rsidR="006860F2" w:rsidRPr="00C84FF5">
        <w:t xml:space="preserve"> Ora, he Māra Tipu – From Redress to Puretumu Torowhānui</w:t>
      </w:r>
      <w:r w:rsidR="00375682" w:rsidRPr="00C84FF5">
        <w:t xml:space="preserve">, the Inquiry </w:t>
      </w:r>
      <w:r w:rsidRPr="00C84FF5">
        <w:t>found that t</w:t>
      </w:r>
      <w:r w:rsidR="005A12F1" w:rsidRPr="00C84FF5">
        <w:t xml:space="preserve">he Crown did not </w:t>
      </w:r>
      <w:r w:rsidRPr="00C84FF5">
        <w:t>behave</w:t>
      </w:r>
      <w:r w:rsidR="005A12F1" w:rsidRPr="00C84FF5">
        <w:t xml:space="preserve"> as a model litigant </w:t>
      </w:r>
      <w:r w:rsidRPr="00C84FF5" w:rsidDel="00375682">
        <w:t xml:space="preserve">in the White case </w:t>
      </w:r>
      <w:r w:rsidR="005A12F1" w:rsidRPr="00C84FF5">
        <w:t>and</w:t>
      </w:r>
      <w:r w:rsidRPr="00C84FF5">
        <w:t xml:space="preserve"> approached and conducted</w:t>
      </w:r>
      <w:r w:rsidR="00932B14">
        <w:t xml:space="preserve"> it in</w:t>
      </w:r>
      <w:r w:rsidR="005A12F1" w:rsidRPr="3F5F6526">
        <w:t xml:space="preserve"> ‘win at all costs’ manner.</w:t>
      </w:r>
      <w:r w:rsidRPr="3F5F6526">
        <w:rPr>
          <w:vertAlign w:val="superscript"/>
        </w:rPr>
        <w:footnoteReference w:id="526"/>
      </w:r>
    </w:p>
    <w:p w14:paraId="5853CCE2" w14:textId="77777777" w:rsidR="00272470" w:rsidRDefault="00272470">
      <w:pPr>
        <w:rPr>
          <w:rFonts w:ascii="Arial" w:eastAsiaTheme="minorHAnsi" w:hAnsi="Arial" w:cs="Arial"/>
          <w:sz w:val="22"/>
          <w:szCs w:val="22"/>
          <w:lang w:val="en-AU"/>
        </w:rPr>
      </w:pPr>
      <w:r>
        <w:br w:type="page"/>
      </w:r>
    </w:p>
    <w:p w14:paraId="099F8528" w14:textId="695761E7" w:rsidR="005A12F1" w:rsidRPr="00C84FF5" w:rsidRDefault="00606B05" w:rsidP="00E61398">
      <w:pPr>
        <w:pStyle w:val="ListParagraph"/>
        <w:ind w:left="709" w:hanging="709"/>
      </w:pPr>
      <w:r w:rsidRPr="00606B05">
        <w:lastRenderedPageBreak/>
        <w:t xml:space="preserve">Māori survivor Daniel Rei (Ngāti Toa Rangatira) </w:t>
      </w:r>
      <w:r w:rsidR="005A12F1" w:rsidRPr="00C84FF5">
        <w:t xml:space="preserve">made a claim that was being tracked towards trial in the High Court. It made allegations of the abuse he had suffered in the </w:t>
      </w:r>
      <w:r w:rsidR="00A14D77">
        <w:t>Kohitere Centre</w:t>
      </w:r>
      <w:r w:rsidR="005A12F1" w:rsidRPr="00C84FF5">
        <w:t xml:space="preserve"> forestry unit, as well as the long periods he had been kept in secure. In the end he settled out of court,</w:t>
      </w:r>
      <w:r w:rsidR="005A12F1" w:rsidRPr="00C84FF5">
        <w:rPr>
          <w:vertAlign w:val="superscript"/>
        </w:rPr>
        <w:footnoteReference w:id="527"/>
      </w:r>
      <w:r w:rsidR="005A12F1" w:rsidRPr="00C84FF5">
        <w:t xml:space="preserve"> </w:t>
      </w:r>
      <w:r w:rsidR="00AF08FC">
        <w:t xml:space="preserve">and he told the Inquiry this </w:t>
      </w:r>
      <w:r w:rsidR="005A12F1" w:rsidRPr="00C84FF5">
        <w:t>was because of the difficulties he experienced going through the preliminary processes before trial: “I was very anxious about being grilled in cross-examination and more generally about talking about the subject matter.”</w:t>
      </w:r>
      <w:r w:rsidR="005A12F1" w:rsidRPr="00C84FF5">
        <w:rPr>
          <w:rStyle w:val="FootnoteReference"/>
        </w:rPr>
        <w:footnoteReference w:id="528"/>
      </w:r>
    </w:p>
    <w:p w14:paraId="32A232AE" w14:textId="77777777" w:rsidR="006C3F38" w:rsidRDefault="006C3F38"/>
    <w:p w14:paraId="69F3D3E5" w14:textId="77777777" w:rsidR="00272470" w:rsidRDefault="00272470"/>
    <w:p w14:paraId="249DF87D" w14:textId="77777777" w:rsidR="00272470" w:rsidRDefault="00272470"/>
    <w:p w14:paraId="098DCE79" w14:textId="33430520" w:rsidR="006C3F38" w:rsidRPr="006C3F38" w:rsidRDefault="006C3F38">
      <w:pPr>
        <w:rPr>
          <w:rFonts w:ascii="Arial" w:hAnsi="Arial" w:cs="Arial"/>
          <w:sz w:val="22"/>
          <w:szCs w:val="22"/>
        </w:rPr>
      </w:pPr>
      <w:r w:rsidRPr="006C3F38">
        <w:rPr>
          <w:rFonts w:ascii="Arial" w:hAnsi="Arial" w:cs="Arial"/>
          <w:sz w:val="22"/>
          <w:szCs w:val="22"/>
        </w:rPr>
        <w:t>[Survivor quote]</w:t>
      </w:r>
    </w:p>
    <w:p w14:paraId="2D287857" w14:textId="77777777" w:rsidR="006C3F38" w:rsidRPr="006C3F38" w:rsidRDefault="006C3F38">
      <w:pPr>
        <w:rPr>
          <w:rFonts w:ascii="Arial" w:hAnsi="Arial" w:cs="Arial"/>
          <w:sz w:val="22"/>
          <w:szCs w:val="22"/>
        </w:rPr>
      </w:pPr>
    </w:p>
    <w:p w14:paraId="7124B8C3" w14:textId="53B4DC90" w:rsidR="00FE229E" w:rsidRPr="00882DE3" w:rsidRDefault="00FE229E" w:rsidP="006F3A33">
      <w:pPr>
        <w:spacing w:after="200" w:line="276" w:lineRule="auto"/>
        <w:ind w:left="1701" w:right="1417"/>
        <w:rPr>
          <w:rFonts w:ascii="Arial" w:hAnsi="Arial" w:cs="Arial"/>
          <w:b/>
          <w:sz w:val="22"/>
          <w:szCs w:val="22"/>
        </w:rPr>
      </w:pPr>
      <w:r w:rsidRPr="00882DE3">
        <w:rPr>
          <w:rFonts w:ascii="Arial" w:hAnsi="Arial" w:cs="Arial"/>
          <w:b/>
          <w:sz w:val="22"/>
          <w:szCs w:val="22"/>
        </w:rPr>
        <w:t>Kohitere was the start of it all, the gang problem in the country today</w:t>
      </w:r>
      <w:r w:rsidR="00646E41" w:rsidRPr="00882DE3">
        <w:rPr>
          <w:rFonts w:ascii="Arial" w:hAnsi="Arial" w:cs="Arial"/>
          <w:b/>
          <w:sz w:val="22"/>
          <w:szCs w:val="22"/>
        </w:rPr>
        <w:t xml:space="preserve"> comes from there. A lot of the boys from Kohitere were in the gangs with me </w:t>
      </w:r>
      <w:proofErr w:type="gramStart"/>
      <w:r w:rsidR="00646E41" w:rsidRPr="00882DE3">
        <w:rPr>
          <w:rFonts w:ascii="Arial" w:hAnsi="Arial" w:cs="Arial"/>
          <w:b/>
          <w:sz w:val="22"/>
          <w:szCs w:val="22"/>
        </w:rPr>
        <w:t>later on</w:t>
      </w:r>
      <w:proofErr w:type="gramEnd"/>
      <w:r w:rsidR="00646E41" w:rsidRPr="00882DE3">
        <w:rPr>
          <w:rFonts w:ascii="Arial" w:hAnsi="Arial" w:cs="Arial"/>
          <w:b/>
          <w:sz w:val="22"/>
          <w:szCs w:val="22"/>
        </w:rPr>
        <w:t xml:space="preserve">. They were mostly Māori … it’s called </w:t>
      </w:r>
      <w:r w:rsidR="00C146F0" w:rsidRPr="00882DE3">
        <w:rPr>
          <w:rFonts w:ascii="Arial" w:hAnsi="Arial" w:cs="Arial"/>
          <w:b/>
          <w:sz w:val="22"/>
          <w:szCs w:val="22"/>
        </w:rPr>
        <w:t>‘</w:t>
      </w:r>
      <w:r w:rsidR="00646E41" w:rsidRPr="00882DE3">
        <w:rPr>
          <w:rFonts w:ascii="Arial" w:hAnsi="Arial" w:cs="Arial"/>
          <w:b/>
          <w:sz w:val="22"/>
          <w:szCs w:val="22"/>
        </w:rPr>
        <w:t>Kohitere</w:t>
      </w:r>
      <w:r w:rsidR="00C146F0" w:rsidRPr="00882DE3">
        <w:rPr>
          <w:rFonts w:ascii="Arial" w:hAnsi="Arial" w:cs="Arial"/>
          <w:b/>
          <w:sz w:val="22"/>
          <w:szCs w:val="22"/>
        </w:rPr>
        <w:t xml:space="preserve"> Boys’ Training Centre’</w:t>
      </w:r>
      <w:r w:rsidR="00BE3BBE" w:rsidRPr="00882DE3">
        <w:rPr>
          <w:rFonts w:ascii="Arial" w:hAnsi="Arial" w:cs="Arial"/>
          <w:b/>
          <w:sz w:val="22"/>
          <w:szCs w:val="22"/>
        </w:rPr>
        <w:t>, but I don’t know what they were training us to do? Be gang members?”</w:t>
      </w:r>
    </w:p>
    <w:p w14:paraId="620422B8" w14:textId="111D4E48" w:rsidR="00BE3BBE" w:rsidRPr="00882DE3" w:rsidRDefault="00BE3BBE" w:rsidP="00882DE3">
      <w:pPr>
        <w:spacing w:after="200" w:line="276" w:lineRule="auto"/>
        <w:ind w:left="1701" w:right="1275"/>
        <w:rPr>
          <w:rFonts w:ascii="Arial" w:hAnsi="Arial" w:cs="Arial"/>
          <w:b/>
          <w:sz w:val="22"/>
          <w:szCs w:val="22"/>
        </w:rPr>
      </w:pPr>
      <w:r w:rsidRPr="00882DE3">
        <w:rPr>
          <w:rFonts w:ascii="Arial" w:hAnsi="Arial" w:cs="Arial"/>
          <w:b/>
          <w:sz w:val="22"/>
          <w:szCs w:val="22"/>
        </w:rPr>
        <w:t>Paora (Paul) Sweeney</w:t>
      </w:r>
    </w:p>
    <w:p w14:paraId="574FE3FD" w14:textId="77777777" w:rsidR="00272470" w:rsidRDefault="00BE3BBE" w:rsidP="00882DE3">
      <w:pPr>
        <w:spacing w:after="200" w:line="276" w:lineRule="auto"/>
        <w:ind w:left="1701" w:right="1275"/>
        <w:rPr>
          <w:rFonts w:ascii="Arial" w:hAnsi="Arial" w:cs="Arial"/>
          <w:b/>
          <w:sz w:val="22"/>
          <w:szCs w:val="22"/>
        </w:rPr>
      </w:pPr>
      <w:r w:rsidRPr="00882DE3">
        <w:rPr>
          <w:rFonts w:ascii="Arial" w:hAnsi="Arial" w:cs="Arial"/>
          <w:b/>
          <w:sz w:val="22"/>
          <w:szCs w:val="22"/>
        </w:rPr>
        <w:t>Māori (</w:t>
      </w:r>
      <w:proofErr w:type="spellStart"/>
      <w:r w:rsidRPr="00882DE3">
        <w:rPr>
          <w:rFonts w:ascii="Arial" w:hAnsi="Arial" w:cs="Arial"/>
          <w:b/>
          <w:sz w:val="22"/>
          <w:szCs w:val="22"/>
        </w:rPr>
        <w:t>Ngati</w:t>
      </w:r>
      <w:proofErr w:type="spellEnd"/>
      <w:r w:rsidRPr="00882DE3">
        <w:rPr>
          <w:rFonts w:ascii="Arial" w:hAnsi="Arial" w:cs="Arial"/>
          <w:b/>
          <w:sz w:val="22"/>
          <w:szCs w:val="22"/>
        </w:rPr>
        <w:t xml:space="preserve"> Porou</w:t>
      </w:r>
      <w:r w:rsidR="00882DE3" w:rsidRPr="00882DE3">
        <w:rPr>
          <w:rFonts w:ascii="Arial" w:hAnsi="Arial" w:cs="Arial"/>
          <w:b/>
          <w:sz w:val="22"/>
          <w:szCs w:val="22"/>
        </w:rPr>
        <w:t xml:space="preserve">, </w:t>
      </w:r>
      <w:proofErr w:type="spellStart"/>
      <w:r w:rsidR="00882DE3" w:rsidRPr="00882DE3">
        <w:rPr>
          <w:rFonts w:ascii="Arial" w:hAnsi="Arial" w:cs="Arial"/>
          <w:b/>
          <w:sz w:val="22"/>
          <w:szCs w:val="22"/>
        </w:rPr>
        <w:t>Ngati</w:t>
      </w:r>
      <w:proofErr w:type="spellEnd"/>
      <w:r w:rsidR="00882DE3" w:rsidRPr="00882DE3">
        <w:rPr>
          <w:rFonts w:ascii="Arial" w:hAnsi="Arial" w:cs="Arial"/>
          <w:b/>
          <w:sz w:val="22"/>
          <w:szCs w:val="22"/>
        </w:rPr>
        <w:t xml:space="preserve"> Hako)</w:t>
      </w:r>
    </w:p>
    <w:p w14:paraId="16885E3A" w14:textId="21E7DE82" w:rsidR="00A14ED9" w:rsidRPr="00882DE3" w:rsidRDefault="00A14ED9" w:rsidP="00882DE3">
      <w:pPr>
        <w:spacing w:after="200" w:line="276" w:lineRule="auto"/>
        <w:ind w:left="1701" w:right="1275"/>
        <w:rPr>
          <w:rFonts w:ascii="Arial" w:eastAsiaTheme="majorEastAsia" w:hAnsi="Arial" w:cs="Arial"/>
          <w:sz w:val="22"/>
          <w:szCs w:val="22"/>
        </w:rPr>
      </w:pPr>
      <w:r w:rsidRPr="00C84FF5">
        <w:rPr>
          <w:rFonts w:ascii="Arial" w:hAnsi="Arial" w:cs="Arial"/>
          <w:sz w:val="32"/>
          <w:szCs w:val="32"/>
        </w:rPr>
        <w:br w:type="page"/>
      </w:r>
    </w:p>
    <w:p w14:paraId="0F716214" w14:textId="17095878" w:rsidR="005A12F1" w:rsidRPr="00C84FF5" w:rsidRDefault="00E70876" w:rsidP="004426BD">
      <w:pPr>
        <w:pStyle w:val="Heading1"/>
      </w:pPr>
      <w:bookmarkStart w:id="109" w:name="_Toc178456224"/>
      <w:r w:rsidRPr="3F5F6526">
        <w:lastRenderedPageBreak/>
        <w:t xml:space="preserve">Chapter </w:t>
      </w:r>
      <w:r w:rsidR="00741CCF" w:rsidRPr="3F5F6526">
        <w:t>7</w:t>
      </w:r>
      <w:r w:rsidRPr="3F5F6526">
        <w:t xml:space="preserve">: </w:t>
      </w:r>
      <w:r w:rsidR="00FE5DFC">
        <w:t xml:space="preserve">Key findings on </w:t>
      </w:r>
      <w:r w:rsidR="00174C51" w:rsidRPr="3F5F6526">
        <w:t xml:space="preserve">Hokio School and </w:t>
      </w:r>
      <w:r w:rsidR="00FE5DFC">
        <w:t xml:space="preserve">the </w:t>
      </w:r>
      <w:r w:rsidR="000277AA" w:rsidRPr="3F5F6526">
        <w:t xml:space="preserve">Kohitere </w:t>
      </w:r>
      <w:r w:rsidR="00AC1397" w:rsidRPr="3F5F6526">
        <w:t>Centre</w:t>
      </w:r>
      <w:bookmarkEnd w:id="109"/>
      <w:r w:rsidR="005A12F1" w:rsidRPr="3F5F6526">
        <w:t xml:space="preserve"> </w:t>
      </w:r>
    </w:p>
    <w:p w14:paraId="56DCB210" w14:textId="492699C0" w:rsidR="007C2C71" w:rsidRDefault="007C2C71" w:rsidP="00E61398">
      <w:pPr>
        <w:pStyle w:val="ListParagraph"/>
        <w:ind w:left="709" w:hanging="709"/>
        <w:rPr>
          <w:rStyle w:val="eop"/>
          <w:rFonts w:eastAsiaTheme="majorEastAsia"/>
          <w:b/>
          <w:bCs/>
          <w:color w:val="385623" w:themeColor="accent6" w:themeShade="80"/>
          <w:sz w:val="44"/>
          <w:szCs w:val="44"/>
        </w:rPr>
      </w:pPr>
      <w:bookmarkStart w:id="110" w:name="_Toc157175999"/>
      <w:bookmarkEnd w:id="110"/>
      <w:r w:rsidRPr="3F5F6526">
        <w:t xml:space="preserve">The Inquiry finds: </w:t>
      </w:r>
      <w:r>
        <w:tab/>
      </w:r>
    </w:p>
    <w:p w14:paraId="6BA7F03E" w14:textId="064B4FF2" w:rsidR="007C2C71" w:rsidRPr="000C3E72" w:rsidRDefault="007C2C71" w:rsidP="00D67D1B">
      <w:pPr>
        <w:pStyle w:val="Heading2"/>
        <w:ind w:left="709"/>
        <w:rPr>
          <w:rStyle w:val="eop"/>
        </w:rPr>
      </w:pPr>
      <w:bookmarkStart w:id="111" w:name="_Toc178456225"/>
      <w:r w:rsidRPr="000C3E72">
        <w:rPr>
          <w:rStyle w:val="normaltextrun"/>
        </w:rPr>
        <w:t>Circumstances that led to individuals being taken or placed into care</w:t>
      </w:r>
      <w:bookmarkEnd w:id="111"/>
      <w:r w:rsidRPr="000C3E72">
        <w:rPr>
          <w:rStyle w:val="eop"/>
        </w:rPr>
        <w:t> </w:t>
      </w:r>
    </w:p>
    <w:p w14:paraId="728B0900" w14:textId="72E457C1"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 xml:space="preserve">There was targeted over-surveillance and prosecution of Māori and Pacific children and young people by NZ Police and other authorities from the 1960s.  </w:t>
      </w:r>
    </w:p>
    <w:p w14:paraId="2671E6AD" w14:textId="723E358F" w:rsidR="00FD4639" w:rsidRPr="00D30C1E" w:rsidRDefault="00FD4639" w:rsidP="00D67D1B">
      <w:pPr>
        <w:pStyle w:val="ListParagraph"/>
        <w:numPr>
          <w:ilvl w:val="1"/>
          <w:numId w:val="16"/>
        </w:numPr>
        <w:ind w:left="1418" w:hanging="731"/>
        <w:rPr>
          <w:rFonts w:eastAsia="Arial"/>
          <w:lang w:val="en-NZ"/>
        </w:rPr>
      </w:pPr>
      <w:r w:rsidRPr="00FD4639">
        <w:rPr>
          <w:rFonts w:eastAsia="Arial"/>
          <w:lang w:val="en-NZ"/>
        </w:rPr>
        <w:t xml:space="preserve">Most of the children and young people placed at Hokio School and Kohitere Centre from the mid-1960s were tamariki and rangatahi Māori. At times about 5 per cent were Pacific </w:t>
      </w:r>
      <w:proofErr w:type="spellStart"/>
      <w:r w:rsidR="001616D1">
        <w:rPr>
          <w:rFonts w:eastAsia="Arial"/>
          <w:lang w:val="en-NZ"/>
        </w:rPr>
        <w:t>fanau</w:t>
      </w:r>
      <w:proofErr w:type="spellEnd"/>
      <w:r w:rsidRPr="00FD4639">
        <w:rPr>
          <w:rFonts w:eastAsia="Arial"/>
          <w:lang w:val="en-NZ"/>
        </w:rPr>
        <w:t xml:space="preserve">. The decisions by judges and social workers to place them there were often strongly influenced by racial discrimination against Māori and Pacific </w:t>
      </w:r>
      <w:r w:rsidR="001616D1">
        <w:rPr>
          <w:rFonts w:eastAsia="Arial"/>
          <w:lang w:val="en-NZ"/>
        </w:rPr>
        <w:t xml:space="preserve">Peoples </w:t>
      </w:r>
      <w:r w:rsidRPr="00FD4639">
        <w:rPr>
          <w:rFonts w:eastAsia="Arial"/>
          <w:lang w:val="en-NZ"/>
        </w:rPr>
        <w:t xml:space="preserve">in the justice, social welfare and education systems. </w:t>
      </w:r>
    </w:p>
    <w:p w14:paraId="14989244" w14:textId="781E8AA4" w:rsidR="00FD4639" w:rsidRPr="00D30C1E" w:rsidRDefault="00FD4639" w:rsidP="00D67D1B">
      <w:pPr>
        <w:pStyle w:val="ListParagraph"/>
        <w:numPr>
          <w:ilvl w:val="1"/>
          <w:numId w:val="16"/>
        </w:numPr>
        <w:ind w:left="1418" w:hanging="731"/>
        <w:rPr>
          <w:rFonts w:eastAsia="Arial"/>
          <w:lang w:val="en-NZ"/>
        </w:rPr>
      </w:pPr>
      <w:r w:rsidRPr="00FD4639">
        <w:rPr>
          <w:rFonts w:eastAsia="Arial"/>
          <w:lang w:val="en-NZ"/>
        </w:rPr>
        <w:t xml:space="preserve">Many children and young people placed at Hokio </w:t>
      </w:r>
      <w:r w:rsidR="00932B14">
        <w:rPr>
          <w:rFonts w:eastAsia="Arial"/>
          <w:lang w:val="en-NZ"/>
        </w:rPr>
        <w:t>School</w:t>
      </w:r>
      <w:r w:rsidR="00932B14" w:rsidRPr="00FD4639">
        <w:rPr>
          <w:rFonts w:eastAsia="Arial"/>
          <w:lang w:val="en-NZ"/>
        </w:rPr>
        <w:t xml:space="preserve"> </w:t>
      </w:r>
      <w:r w:rsidRPr="00FD4639">
        <w:rPr>
          <w:rFonts w:eastAsia="Arial"/>
          <w:lang w:val="en-NZ"/>
        </w:rPr>
        <w:t xml:space="preserve">and Kohitere Centre had already been in multiple State or faith-based institutions, including other residences, foster care or psychiatric settings. </w:t>
      </w:r>
    </w:p>
    <w:p w14:paraId="17F353D0" w14:textId="3146E00F" w:rsidR="00FD4639" w:rsidRPr="00D30C1E" w:rsidRDefault="00FD4639" w:rsidP="00D67D1B">
      <w:pPr>
        <w:pStyle w:val="ListParagraph"/>
        <w:numPr>
          <w:ilvl w:val="1"/>
          <w:numId w:val="16"/>
        </w:numPr>
        <w:ind w:left="1418" w:hanging="731"/>
        <w:rPr>
          <w:rFonts w:eastAsia="Arial"/>
          <w:lang w:val="en-NZ"/>
        </w:rPr>
      </w:pPr>
      <w:r w:rsidRPr="00FD4639">
        <w:rPr>
          <w:rFonts w:eastAsia="Arial"/>
          <w:lang w:val="en-NZ"/>
        </w:rPr>
        <w:t xml:space="preserve">Decision makers wrongly believed that training and residential care run by the State provided a safe environment to control and correct behaviours of boys considered juvenile delinquents or social deviants. </w:t>
      </w:r>
    </w:p>
    <w:p w14:paraId="5FBE5906" w14:textId="692E7F8B" w:rsidR="00FD4639" w:rsidRPr="00D30C1E" w:rsidRDefault="00FD4639" w:rsidP="00D67D1B">
      <w:pPr>
        <w:pStyle w:val="ListParagraph"/>
        <w:numPr>
          <w:ilvl w:val="1"/>
          <w:numId w:val="16"/>
        </w:numPr>
        <w:ind w:left="1418" w:hanging="731"/>
        <w:rPr>
          <w:rFonts w:eastAsia="Arial"/>
          <w:lang w:val="en-NZ"/>
        </w:rPr>
      </w:pPr>
      <w:r w:rsidRPr="00FD4639">
        <w:rPr>
          <w:rFonts w:eastAsia="Arial"/>
          <w:lang w:val="en-NZ"/>
        </w:rPr>
        <w:t>Decision makers were also influenced by ableist and disablist attitudes of State authorities that devalued and dehumanised disabled children and young people and those with unrecognised neurodiversity.</w:t>
      </w:r>
    </w:p>
    <w:p w14:paraId="15D4A58F" w14:textId="498821C5" w:rsidR="00FD4639" w:rsidRPr="00934668" w:rsidRDefault="00FD4639" w:rsidP="00D67D1B">
      <w:pPr>
        <w:pStyle w:val="ListParagraph"/>
        <w:numPr>
          <w:ilvl w:val="1"/>
          <w:numId w:val="16"/>
        </w:numPr>
        <w:ind w:left="1418" w:hanging="731"/>
      </w:pPr>
      <w:r w:rsidRPr="00934668">
        <w:t>Most children and young people were placed at Hokio School or Kohitere Centre as an outcome of youth justice charges.</w:t>
      </w:r>
    </w:p>
    <w:p w14:paraId="4599E0F9" w14:textId="5D1DC312" w:rsidR="00FD4639" w:rsidRPr="00934668" w:rsidRDefault="00FD4639" w:rsidP="00D67D1B">
      <w:pPr>
        <w:pStyle w:val="ListParagraph"/>
        <w:numPr>
          <w:ilvl w:val="1"/>
          <w:numId w:val="16"/>
        </w:numPr>
        <w:ind w:left="1418" w:hanging="731"/>
      </w:pPr>
      <w:r w:rsidRPr="00934668">
        <w:t xml:space="preserve">Other children and young people were placed in the residences because they </w:t>
      </w:r>
      <w:proofErr w:type="gramStart"/>
      <w:r w:rsidRPr="00934668">
        <w:t>were in need of</w:t>
      </w:r>
      <w:proofErr w:type="gramEnd"/>
      <w:r w:rsidRPr="00934668">
        <w:t xml:space="preserve"> care and protection and had been removed from their whānau. Some had run away from other social welfare residential placements or foster care where they had been abused and neglected.</w:t>
      </w:r>
    </w:p>
    <w:p w14:paraId="51593947" w14:textId="1C8FB8C9" w:rsidR="00FD4639" w:rsidRPr="00934668" w:rsidRDefault="00FD4639" w:rsidP="00D67D1B">
      <w:pPr>
        <w:pStyle w:val="ListParagraph"/>
        <w:numPr>
          <w:ilvl w:val="1"/>
          <w:numId w:val="16"/>
        </w:numPr>
        <w:ind w:left="1418" w:hanging="731"/>
      </w:pPr>
      <w:r w:rsidRPr="00934668">
        <w:t>It was inappropriate to place children and young people who required care and protection at Hokio School and Kohitere Centre with those who were placed there as an outcome of youth justice charges.</w:t>
      </w:r>
    </w:p>
    <w:p w14:paraId="66F7352D" w14:textId="3DD5BD6F" w:rsidR="00FD4639" w:rsidRPr="00934668" w:rsidRDefault="00FD4639" w:rsidP="00D67D1B">
      <w:pPr>
        <w:pStyle w:val="ListParagraph"/>
        <w:numPr>
          <w:ilvl w:val="1"/>
          <w:numId w:val="16"/>
        </w:numPr>
        <w:ind w:left="1418" w:hanging="731"/>
      </w:pPr>
      <w:r w:rsidRPr="00934668">
        <w:t xml:space="preserve">The State failed to engage with and properly support </w:t>
      </w:r>
      <w:proofErr w:type="spellStart"/>
      <w:r w:rsidRPr="00934668">
        <w:t>hāpori</w:t>
      </w:r>
      <w:proofErr w:type="spellEnd"/>
      <w:r w:rsidRPr="00934668">
        <w:t xml:space="preserve"> </w:t>
      </w:r>
      <w:r w:rsidR="0087347F" w:rsidRPr="00934668">
        <w:t xml:space="preserve">and whānau </w:t>
      </w:r>
      <w:r w:rsidRPr="00934668">
        <w:t>Māori</w:t>
      </w:r>
      <w:r w:rsidR="00491EFA" w:rsidRPr="00934668">
        <w:t>,</w:t>
      </w:r>
      <w:r w:rsidRPr="00934668">
        <w:t xml:space="preserve"> and Pacific Peoples</w:t>
      </w:r>
      <w:r w:rsidR="00491EFA" w:rsidRPr="00934668">
        <w:t>’</w:t>
      </w:r>
      <w:r w:rsidRPr="00934668">
        <w:t xml:space="preserve"> </w:t>
      </w:r>
      <w:proofErr w:type="spellStart"/>
      <w:r w:rsidRPr="00934668">
        <w:t>kainga</w:t>
      </w:r>
      <w:proofErr w:type="spellEnd"/>
      <w:r w:rsidRPr="00934668">
        <w:t xml:space="preserve"> (</w:t>
      </w:r>
      <w:r w:rsidR="00FC33C5" w:rsidRPr="00934668">
        <w:t>family</w:t>
      </w:r>
      <w:r w:rsidRPr="00934668">
        <w:t>)</w:t>
      </w:r>
      <w:r w:rsidR="00491EFA" w:rsidRPr="00934668">
        <w:t>,</w:t>
      </w:r>
      <w:r w:rsidRPr="00934668">
        <w:t xml:space="preserve"> to care for their own.</w:t>
      </w:r>
    </w:p>
    <w:p w14:paraId="34BFFE21" w14:textId="4A5FE007" w:rsidR="00FD4639" w:rsidRPr="00FD4639" w:rsidRDefault="00FD4639" w:rsidP="00D67D1B">
      <w:pPr>
        <w:pStyle w:val="Heading2"/>
        <w:ind w:left="709"/>
      </w:pPr>
      <w:bookmarkStart w:id="112" w:name="_Toc157175998"/>
      <w:bookmarkStart w:id="113" w:name="_Toc162955109"/>
      <w:bookmarkStart w:id="114" w:name="_Toc178456226"/>
      <w:r w:rsidRPr="00FD4639">
        <w:t>Nature and extent of abuse</w:t>
      </w:r>
      <w:bookmarkEnd w:id="112"/>
      <w:bookmarkEnd w:id="113"/>
      <w:r w:rsidRPr="00FD4639">
        <w:t xml:space="preserve"> and neglect</w:t>
      </w:r>
      <w:bookmarkEnd w:id="114"/>
      <w:r w:rsidRPr="00FD4639">
        <w:t xml:space="preserve"> </w:t>
      </w:r>
    </w:p>
    <w:p w14:paraId="4484F85A" w14:textId="77777777" w:rsidR="00FD4639" w:rsidRPr="00FD4639" w:rsidRDefault="00FD4639" w:rsidP="00D67D1B">
      <w:pPr>
        <w:pStyle w:val="ListParagraph"/>
        <w:numPr>
          <w:ilvl w:val="1"/>
          <w:numId w:val="16"/>
        </w:numPr>
        <w:ind w:left="1418" w:hanging="731"/>
        <w:rPr>
          <w:lang w:val="en-NZ"/>
        </w:rPr>
      </w:pPr>
      <w:r w:rsidRPr="00FD4639">
        <w:rPr>
          <w:rFonts w:eastAsia="Arial"/>
          <w:lang w:val="en-NZ"/>
        </w:rPr>
        <w:t xml:space="preserve">Hokio School and Kohitere Centre were among the most abusive of all social welfare residential boys’ homes in Aotearoa New Zealand. Each had cultures of normalised and pervasive violence. </w:t>
      </w:r>
    </w:p>
    <w:p w14:paraId="3C386FA9" w14:textId="77777777" w:rsidR="00FD4639" w:rsidRPr="00FD4639" w:rsidRDefault="00FD4639" w:rsidP="00D67D1B">
      <w:pPr>
        <w:ind w:left="1418" w:hanging="709"/>
        <w:rPr>
          <w:rFonts w:ascii="Arial" w:eastAsia="Arial" w:hAnsi="Arial" w:cs="Arial"/>
          <w:sz w:val="22"/>
          <w:szCs w:val="22"/>
        </w:rPr>
      </w:pPr>
    </w:p>
    <w:p w14:paraId="6315AFCC" w14:textId="747B7150"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Extreme physical abuse was routinely meted out by staff members to punish, contain and humiliate boys. Many survivors experienced severe corporal punishment from staff, sometimes inflicted with weapons and to the genitals.</w:t>
      </w:r>
    </w:p>
    <w:p w14:paraId="4FEC4A14" w14:textId="552B2D73"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Staff also punished boys with extreme physical training and inhumane tasks. They were often physically assaulted at the same time.</w:t>
      </w:r>
    </w:p>
    <w:p w14:paraId="368965F1" w14:textId="4F2876D2"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Survivors also experienced significant violence from other children. Younger or physically smaller boys, including the few Pākehā boys, were often a target for abuse from other children and young people.</w:t>
      </w:r>
    </w:p>
    <w:p w14:paraId="5CDE578D" w14:textId="12F8D12C"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Staff often condoned, encouraged or ignored peer</w:t>
      </w:r>
      <w:r w:rsidR="00491EFA" w:rsidRPr="000C3E72">
        <w:rPr>
          <w:rFonts w:eastAsia="Arial"/>
          <w:lang w:val="en-NZ"/>
        </w:rPr>
        <w:t>-</w:t>
      </w:r>
      <w:r w:rsidRPr="000C3E72">
        <w:rPr>
          <w:rFonts w:eastAsia="Arial"/>
          <w:lang w:val="en-NZ"/>
        </w:rPr>
        <w:t>on</w:t>
      </w:r>
      <w:r w:rsidR="00491EFA" w:rsidRPr="000C3E72">
        <w:rPr>
          <w:rFonts w:eastAsia="Arial"/>
          <w:lang w:val="en-NZ"/>
        </w:rPr>
        <w:t>-</w:t>
      </w:r>
      <w:r w:rsidRPr="000C3E72">
        <w:rPr>
          <w:rFonts w:eastAsia="Arial"/>
          <w:lang w:val="en-NZ"/>
        </w:rPr>
        <w:t xml:space="preserve">peer violence through a kingpin system, including violent </w:t>
      </w:r>
      <w:r w:rsidR="00491EFA" w:rsidRPr="000C3E72">
        <w:rPr>
          <w:rFonts w:eastAsia="Arial"/>
          <w:lang w:val="en-NZ"/>
        </w:rPr>
        <w:t>‘</w:t>
      </w:r>
      <w:r w:rsidRPr="000C3E72">
        <w:rPr>
          <w:rFonts w:eastAsia="Arial"/>
          <w:lang w:val="en-NZ"/>
        </w:rPr>
        <w:t>stomping</w:t>
      </w:r>
      <w:r w:rsidR="00491EFA" w:rsidRPr="000C3E72">
        <w:rPr>
          <w:rFonts w:eastAsia="Arial"/>
          <w:lang w:val="en-NZ"/>
        </w:rPr>
        <w:t>’</w:t>
      </w:r>
      <w:r w:rsidRPr="000C3E72">
        <w:rPr>
          <w:rFonts w:eastAsia="Arial"/>
          <w:lang w:val="en-NZ"/>
        </w:rPr>
        <w:t xml:space="preserve"> initiations of new boys, who were then expected to do the same to others.</w:t>
      </w:r>
    </w:p>
    <w:p w14:paraId="7D0EE31E" w14:textId="667D046E"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Sexual abuse was also pervasive. It was inflicted on survivors by staff members, occasional adult visitors, and other boys. One third of registered survivors from these institutions were groomed, sexually abused, or brutally raped by staff. Groups of older boys raped and sexually abused younger boys – one quarter of survivors described being sexually abused by their peers.</w:t>
      </w:r>
    </w:p>
    <w:p w14:paraId="130626C9" w14:textId="6AB070B0"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 xml:space="preserve">Solitary confinement or seclusion was misused. Some survivors were kept for days, weeks and sometimes months in prison-like solitary confinement or </w:t>
      </w:r>
      <w:r w:rsidR="00491EFA" w:rsidRPr="000C3E72">
        <w:rPr>
          <w:rFonts w:eastAsia="Arial"/>
          <w:lang w:val="en-NZ"/>
        </w:rPr>
        <w:t>‘</w:t>
      </w:r>
      <w:r w:rsidRPr="000C3E72">
        <w:rPr>
          <w:rFonts w:eastAsia="Arial"/>
          <w:lang w:val="en-NZ"/>
        </w:rPr>
        <w:t>secure</w:t>
      </w:r>
      <w:r w:rsidR="00491EFA" w:rsidRPr="000C3E72">
        <w:rPr>
          <w:rFonts w:eastAsia="Arial"/>
          <w:lang w:val="en-NZ"/>
        </w:rPr>
        <w:t>’</w:t>
      </w:r>
      <w:r w:rsidRPr="000C3E72">
        <w:rPr>
          <w:rFonts w:eastAsia="Arial"/>
          <w:lang w:val="en-NZ"/>
        </w:rPr>
        <w:t xml:space="preserve"> as a punishment. Survivors were often physically and psychologically abused while in secure. </w:t>
      </w:r>
    </w:p>
    <w:p w14:paraId="2777286D" w14:textId="6BCE9DA8"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 xml:space="preserve">The facilities used for solitary confinement were understaffed and inadequate, and standards for the duration and reporting of secure introduced in the 1980s were continuously breached. </w:t>
      </w:r>
    </w:p>
    <w:p w14:paraId="11C60F0B" w14:textId="738B7454"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Survivors were also placed in secure for attempting to escape abuse and neglect at Hokio School and Kohitere Centre by running away. Most boys were returned, often by NZ Police, without enquiry as to the reasons for why the boys ran away and were further punished.</w:t>
      </w:r>
    </w:p>
    <w:p w14:paraId="6E8A965A" w14:textId="0C0BAB39"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Senior staff at Kohitere raised concerns with the Department of Social Welfare’s head office that the conditions of secure were inadequate, but they were not remedied.</w:t>
      </w:r>
    </w:p>
    <w:p w14:paraId="5DEEE0F2" w14:textId="1ECCBA3E"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Racism and cultural abuse were normalised. Tamariki and rangatahi Māori were over</w:t>
      </w:r>
      <w:r w:rsidR="00491EFA" w:rsidRPr="000C3E72">
        <w:rPr>
          <w:rFonts w:eastAsia="Arial"/>
          <w:lang w:val="en-NZ"/>
        </w:rPr>
        <w:t>-</w:t>
      </w:r>
      <w:r w:rsidRPr="000C3E72">
        <w:rPr>
          <w:rFonts w:eastAsia="Arial"/>
          <w:lang w:val="en-NZ"/>
        </w:rPr>
        <w:t xml:space="preserve">represented and were therefore more likely to be abused and to experience racial abuse and cultural neglect. Despite some positive experiences such as kapa haka and kaumatua visits, there was little meaningful cultural or te reo Māori education. This was a transgression against whakapapa.  </w:t>
      </w:r>
    </w:p>
    <w:p w14:paraId="050046FA" w14:textId="4DFB1EA4"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Pacific children and young people were also over</w:t>
      </w:r>
      <w:r w:rsidR="00491EFA" w:rsidRPr="000C3E72">
        <w:rPr>
          <w:rFonts w:eastAsia="Arial"/>
          <w:lang w:val="en-NZ"/>
        </w:rPr>
        <w:t>-</w:t>
      </w:r>
      <w:r w:rsidRPr="000C3E72">
        <w:rPr>
          <w:rFonts w:eastAsia="Arial"/>
          <w:lang w:val="en-NZ"/>
        </w:rPr>
        <w:t xml:space="preserve">represented and experienced racial abuse and cultural neglect. </w:t>
      </w:r>
    </w:p>
    <w:p w14:paraId="76AF8782" w14:textId="77777777" w:rsidR="00FD4639" w:rsidRPr="000C3E72" w:rsidRDefault="00FD4639" w:rsidP="00D67D1B">
      <w:pPr>
        <w:pStyle w:val="ListParagraph"/>
        <w:numPr>
          <w:ilvl w:val="1"/>
          <w:numId w:val="16"/>
        </w:numPr>
        <w:ind w:left="1418" w:hanging="731"/>
        <w:rPr>
          <w:rFonts w:eastAsia="Arial"/>
          <w:lang w:val="en-NZ"/>
        </w:rPr>
      </w:pPr>
      <w:r w:rsidRPr="000C3E72">
        <w:rPr>
          <w:rFonts w:eastAsia="Arial"/>
          <w:lang w:val="en-NZ"/>
        </w:rPr>
        <w:t xml:space="preserve">Psychological and emotional abuse and neglect was also prevalent and often dehumanising. </w:t>
      </w:r>
    </w:p>
    <w:p w14:paraId="46EE8A40" w14:textId="7A373B3B" w:rsidR="001C7749" w:rsidRDefault="001C7749">
      <w:pPr>
        <w:rPr>
          <w:rFonts w:ascii="Arial" w:eastAsia="Arial" w:hAnsi="Arial" w:cs="Arial"/>
          <w:sz w:val="22"/>
          <w:szCs w:val="22"/>
        </w:rPr>
      </w:pPr>
      <w:r>
        <w:rPr>
          <w:rFonts w:ascii="Arial" w:eastAsia="Arial" w:hAnsi="Arial" w:cs="Arial"/>
          <w:sz w:val="22"/>
          <w:szCs w:val="22"/>
        </w:rPr>
        <w:br w:type="page"/>
      </w:r>
    </w:p>
    <w:p w14:paraId="0A7A2769" w14:textId="50551CA5" w:rsidR="00FD4639" w:rsidRPr="00934668" w:rsidRDefault="00FD4639" w:rsidP="00D67D1B">
      <w:pPr>
        <w:pStyle w:val="ListParagraph"/>
        <w:numPr>
          <w:ilvl w:val="1"/>
          <w:numId w:val="16"/>
        </w:numPr>
        <w:ind w:left="1418" w:hanging="731"/>
      </w:pPr>
      <w:r w:rsidRPr="00934668">
        <w:lastRenderedPageBreak/>
        <w:t xml:space="preserve">Access to trained staff and psychological support was inconsistent and inadequate for children and young people with complex needs including trauma, grief, suicide attempts and learning difficulties. Senior staff regularly raised concerns about the need for further psychological and psychiatric services for boys, but those concerns were not met. </w:t>
      </w:r>
    </w:p>
    <w:p w14:paraId="2E89D8BA" w14:textId="06EB90D2" w:rsidR="00FD4639" w:rsidRPr="00934668" w:rsidRDefault="00FD4639" w:rsidP="00D67D1B">
      <w:pPr>
        <w:pStyle w:val="ListParagraph"/>
        <w:numPr>
          <w:ilvl w:val="1"/>
          <w:numId w:val="16"/>
        </w:numPr>
        <w:ind w:left="1418" w:hanging="731"/>
      </w:pPr>
      <w:r w:rsidRPr="00934668">
        <w:t xml:space="preserve">Most children and young people experienced educational neglect and were unable to adequately access or continue their primary and secondary education. </w:t>
      </w:r>
    </w:p>
    <w:p w14:paraId="794C33CE" w14:textId="4AFC47D4" w:rsidR="00FD4639" w:rsidRPr="00934668" w:rsidRDefault="00FD4639" w:rsidP="00D67D1B">
      <w:pPr>
        <w:pStyle w:val="ListParagraph"/>
        <w:numPr>
          <w:ilvl w:val="1"/>
          <w:numId w:val="16"/>
        </w:numPr>
        <w:ind w:left="1418" w:hanging="731"/>
      </w:pPr>
      <w:r w:rsidRPr="00934668">
        <w:t>The trade</w:t>
      </w:r>
      <w:r w:rsidR="00491EFA" w:rsidRPr="00934668">
        <w:t>s</w:t>
      </w:r>
      <w:r w:rsidRPr="00934668">
        <w:t xml:space="preserve"> training provided as an alternative form of education at Kohitere </w:t>
      </w:r>
      <w:r w:rsidR="00EB4471" w:rsidRPr="00934668">
        <w:t xml:space="preserve">Centre </w:t>
      </w:r>
      <w:r w:rsidRPr="00934668">
        <w:t xml:space="preserve">was often physically demanding but for some children was </w:t>
      </w:r>
      <w:r w:rsidR="00491EFA" w:rsidRPr="00934668">
        <w:t>a</w:t>
      </w:r>
      <w:r w:rsidRPr="00934668">
        <w:t xml:space="preserve"> positive aspect of their time there. For others</w:t>
      </w:r>
      <w:r w:rsidR="00491EFA" w:rsidRPr="00934668">
        <w:t>,</w:t>
      </w:r>
      <w:r w:rsidRPr="00934668">
        <w:t xml:space="preserve"> it was dangerous, exploitative, and abusive. Boys were often exposed to unsafe working conditions, were injured in work accidents and from on-site punishments.</w:t>
      </w:r>
    </w:p>
    <w:p w14:paraId="064619F8" w14:textId="29D65713" w:rsidR="00FD4639" w:rsidRPr="00FD4639" w:rsidRDefault="00FD4639" w:rsidP="00D67D1B">
      <w:pPr>
        <w:pStyle w:val="Heading2"/>
        <w:ind w:left="709"/>
      </w:pPr>
      <w:bookmarkStart w:id="115" w:name="_Toc162955110"/>
      <w:bookmarkStart w:id="116" w:name="_Toc178456227"/>
      <w:r w:rsidRPr="00FD4639">
        <w:t>Impacts of abuse</w:t>
      </w:r>
      <w:bookmarkEnd w:id="115"/>
      <w:r w:rsidRPr="00FD4639">
        <w:t xml:space="preserve"> and neglect</w:t>
      </w:r>
      <w:bookmarkEnd w:id="116"/>
      <w:r w:rsidRPr="00FD4639">
        <w:t xml:space="preserve"> </w:t>
      </w:r>
    </w:p>
    <w:p w14:paraId="39B483E2" w14:textId="16BC506B" w:rsidR="00FD4639" w:rsidRPr="000A0790" w:rsidRDefault="00FD4639" w:rsidP="00D67D1B">
      <w:pPr>
        <w:pStyle w:val="ListParagraph"/>
        <w:numPr>
          <w:ilvl w:val="1"/>
          <w:numId w:val="16"/>
        </w:numPr>
        <w:ind w:left="1418" w:hanging="731"/>
        <w:rPr>
          <w:lang w:val="en-NZ"/>
        </w:rPr>
      </w:pPr>
      <w:r w:rsidRPr="00FD4639">
        <w:rPr>
          <w:lang w:val="en-NZ"/>
        </w:rPr>
        <w:t>The abuse and neglect at Hokio School and Kohitere Centre harmed survivors’ physical and mental health, their psychological, emotional, cultural and spiritual wellbeing, and their educational and economic prospects.</w:t>
      </w:r>
    </w:p>
    <w:p w14:paraId="371C2F62" w14:textId="31C26ABC" w:rsidR="00FD4639" w:rsidRPr="000A0790" w:rsidRDefault="00FD4639" w:rsidP="00D67D1B">
      <w:pPr>
        <w:pStyle w:val="ListParagraph"/>
        <w:numPr>
          <w:ilvl w:val="1"/>
          <w:numId w:val="16"/>
        </w:numPr>
        <w:ind w:left="1418" w:hanging="731"/>
        <w:rPr>
          <w:lang w:val="en-NZ"/>
        </w:rPr>
      </w:pPr>
      <w:r w:rsidRPr="00FD4639">
        <w:rPr>
          <w:lang w:val="en-NZ"/>
        </w:rPr>
        <w:t xml:space="preserve">Many survivors suffer from </w:t>
      </w:r>
      <w:r w:rsidR="00491EFA">
        <w:rPr>
          <w:lang w:val="en-NZ"/>
        </w:rPr>
        <w:t>p</w:t>
      </w:r>
      <w:r w:rsidRPr="00FD4639">
        <w:rPr>
          <w:lang w:val="en-NZ"/>
        </w:rPr>
        <w:t>ost-</w:t>
      </w:r>
      <w:r w:rsidR="00491EFA">
        <w:rPr>
          <w:lang w:val="en-NZ"/>
        </w:rPr>
        <w:t>t</w:t>
      </w:r>
      <w:r w:rsidRPr="00FD4639">
        <w:rPr>
          <w:lang w:val="en-NZ"/>
        </w:rPr>
        <w:t xml:space="preserve">raumatic </w:t>
      </w:r>
      <w:r w:rsidR="00491EFA">
        <w:rPr>
          <w:lang w:val="en-NZ"/>
        </w:rPr>
        <w:t>s</w:t>
      </w:r>
      <w:r w:rsidRPr="00FD4639">
        <w:rPr>
          <w:lang w:val="en-NZ"/>
        </w:rPr>
        <w:t xml:space="preserve">tress </w:t>
      </w:r>
      <w:r w:rsidR="00491EFA">
        <w:rPr>
          <w:lang w:val="en-NZ"/>
        </w:rPr>
        <w:t>d</w:t>
      </w:r>
      <w:r w:rsidRPr="00FD4639">
        <w:rPr>
          <w:lang w:val="en-NZ"/>
        </w:rPr>
        <w:t>isorder, nightmares, depression and suicidal ideation. Some have died by suicide.</w:t>
      </w:r>
    </w:p>
    <w:p w14:paraId="2F53EC35" w14:textId="39B507BC" w:rsidR="00FD4639" w:rsidRPr="000A0790" w:rsidRDefault="00FD4639" w:rsidP="00D67D1B">
      <w:pPr>
        <w:pStyle w:val="ListParagraph"/>
        <w:numPr>
          <w:ilvl w:val="1"/>
          <w:numId w:val="16"/>
        </w:numPr>
        <w:ind w:left="1418" w:hanging="731"/>
        <w:rPr>
          <w:lang w:val="en-NZ"/>
        </w:rPr>
      </w:pPr>
      <w:r w:rsidRPr="00FD4639">
        <w:rPr>
          <w:lang w:val="en-NZ"/>
        </w:rPr>
        <w:t>Many survivors had issues with drug and alcohol use and addiction later in life, and many committed offences connected to their addictions and trauma.</w:t>
      </w:r>
    </w:p>
    <w:p w14:paraId="3756D29E" w14:textId="3E6BE7E4" w:rsidR="00FD4639" w:rsidRPr="000A0790" w:rsidRDefault="00FD4639" w:rsidP="00D67D1B">
      <w:pPr>
        <w:pStyle w:val="ListParagraph"/>
        <w:numPr>
          <w:ilvl w:val="1"/>
          <w:numId w:val="16"/>
        </w:numPr>
        <w:ind w:left="1418" w:hanging="731"/>
        <w:rPr>
          <w:lang w:val="en-NZ"/>
        </w:rPr>
      </w:pPr>
      <w:r w:rsidRPr="00FD4639">
        <w:rPr>
          <w:lang w:val="en-NZ"/>
        </w:rPr>
        <w:t>More than half of the survivors from these institutions who spoke to the Inquiry have been in prison at some point in their lives. Some survivors intentionally committed offences sufficiently serious to ensure they would be discharged as a ward of the State, with borstal or prison seen as preferable to care.</w:t>
      </w:r>
    </w:p>
    <w:p w14:paraId="49081FE6" w14:textId="79F4D091" w:rsidR="00FD4639" w:rsidRPr="000A0790" w:rsidRDefault="00FD4639" w:rsidP="00D67D1B">
      <w:pPr>
        <w:pStyle w:val="ListParagraph"/>
        <w:numPr>
          <w:ilvl w:val="1"/>
          <w:numId w:val="16"/>
        </w:numPr>
        <w:ind w:left="1418" w:hanging="731"/>
        <w:rPr>
          <w:lang w:val="en-NZ"/>
        </w:rPr>
      </w:pPr>
      <w:r w:rsidRPr="00FD4639">
        <w:rPr>
          <w:lang w:val="en-NZ"/>
        </w:rPr>
        <w:t xml:space="preserve">Hokio School and Kohitere Centre were places where gangs were formed. The State placed children and young people who were already vulnerable in these places, allowed abuse and neglect to occur, and provided no assistance to survivors to work through the impacts of abuse, neglect and trauma. Instead, many survivors found protection, connection, support and understanding by joining gangs.  </w:t>
      </w:r>
    </w:p>
    <w:p w14:paraId="78BB16AE" w14:textId="0F18257D" w:rsidR="00FD4639" w:rsidRPr="000A0790" w:rsidRDefault="00FD4639" w:rsidP="00D67D1B">
      <w:pPr>
        <w:pStyle w:val="ListParagraph"/>
        <w:numPr>
          <w:ilvl w:val="1"/>
          <w:numId w:val="16"/>
        </w:numPr>
        <w:ind w:left="1418" w:hanging="731"/>
        <w:rPr>
          <w:lang w:val="en-NZ"/>
        </w:rPr>
      </w:pPr>
      <w:r w:rsidRPr="00FD4639">
        <w:rPr>
          <w:lang w:val="en-NZ"/>
        </w:rPr>
        <w:t xml:space="preserve">Many survivors described difficulty with intimate relationships. Some survivors were violent to their partners. Some survivors were, or continue to be, estranged from their children. </w:t>
      </w:r>
    </w:p>
    <w:p w14:paraId="16EA1C5D" w14:textId="05F4CDC5" w:rsidR="00FD4639" w:rsidRPr="000A0790" w:rsidRDefault="00FD4639" w:rsidP="00D67D1B">
      <w:pPr>
        <w:pStyle w:val="ListParagraph"/>
        <w:numPr>
          <w:ilvl w:val="1"/>
          <w:numId w:val="16"/>
        </w:numPr>
        <w:ind w:left="1418" w:hanging="731"/>
        <w:rPr>
          <w:lang w:val="en-NZ"/>
        </w:rPr>
      </w:pPr>
      <w:r w:rsidRPr="00FD4639">
        <w:rPr>
          <w:lang w:val="en-NZ"/>
        </w:rPr>
        <w:t xml:space="preserve">Many survivors did not receive adequate or any education and had reduced employment and career opportunities as adults. </w:t>
      </w:r>
    </w:p>
    <w:p w14:paraId="1F4FBC13" w14:textId="59E2F8A6" w:rsidR="00FD4639" w:rsidRPr="000A0790" w:rsidRDefault="00FD4639" w:rsidP="00D67D1B">
      <w:pPr>
        <w:pStyle w:val="ListParagraph"/>
        <w:numPr>
          <w:ilvl w:val="1"/>
          <w:numId w:val="16"/>
        </w:numPr>
        <w:ind w:left="1418" w:hanging="731"/>
        <w:rPr>
          <w:lang w:val="en-NZ"/>
        </w:rPr>
      </w:pPr>
      <w:r w:rsidRPr="00FD4639">
        <w:rPr>
          <w:lang w:val="en-NZ"/>
        </w:rPr>
        <w:t xml:space="preserve">Māori survivors experienced a lack of access to their culture and identity. This diminished their </w:t>
      </w:r>
      <w:bookmarkStart w:id="117" w:name="_Int_x6JBgjlo"/>
      <w:r w:rsidRPr="00FD4639">
        <w:rPr>
          <w:lang w:val="en-NZ"/>
        </w:rPr>
        <w:t>mana</w:t>
      </w:r>
      <w:bookmarkEnd w:id="117"/>
      <w:r w:rsidRPr="00FD4639">
        <w:rPr>
          <w:lang w:val="en-NZ"/>
        </w:rPr>
        <w:t xml:space="preserve"> and was a transgression against their whakapapa. Although there was some attempt at providing cultural education, such as kapa haka, survivors were still punished for speaking te reo Māori and lost this ability due to cultural neglect by the institutions.</w:t>
      </w:r>
    </w:p>
    <w:p w14:paraId="7AC0FB6D" w14:textId="4DD93453" w:rsidR="00FD4639" w:rsidRPr="000A0790" w:rsidRDefault="00FD4639" w:rsidP="00D67D1B">
      <w:pPr>
        <w:pStyle w:val="ListParagraph"/>
        <w:numPr>
          <w:ilvl w:val="1"/>
          <w:numId w:val="16"/>
        </w:numPr>
        <w:ind w:left="1418" w:hanging="731"/>
        <w:rPr>
          <w:lang w:val="en-NZ"/>
        </w:rPr>
      </w:pPr>
      <w:r w:rsidRPr="00FD4639">
        <w:rPr>
          <w:lang w:val="en-NZ"/>
        </w:rPr>
        <w:lastRenderedPageBreak/>
        <w:t>Some Pacific Peoples survivors also lost their identity and the ability to speak their language</w:t>
      </w:r>
      <w:r w:rsidR="007E543F">
        <w:rPr>
          <w:lang w:val="en-NZ"/>
        </w:rPr>
        <w:t>s</w:t>
      </w:r>
      <w:r w:rsidRPr="00FD4639">
        <w:rPr>
          <w:lang w:val="en-NZ"/>
        </w:rPr>
        <w:t xml:space="preserve"> due to disconnection from their family and their culture</w:t>
      </w:r>
      <w:r w:rsidR="007E543F">
        <w:rPr>
          <w:lang w:val="en-NZ"/>
        </w:rPr>
        <w:t>s</w:t>
      </w:r>
      <w:r w:rsidRPr="00FD4639">
        <w:rPr>
          <w:lang w:val="en-NZ"/>
        </w:rPr>
        <w:t>.</w:t>
      </w:r>
    </w:p>
    <w:p w14:paraId="7AF7BBA0" w14:textId="6F211BA4" w:rsidR="00B477AE" w:rsidRPr="000A0790" w:rsidRDefault="00FD4639" w:rsidP="00D67D1B">
      <w:pPr>
        <w:pStyle w:val="ListParagraph"/>
        <w:numPr>
          <w:ilvl w:val="1"/>
          <w:numId w:val="16"/>
        </w:numPr>
        <w:ind w:left="1418" w:hanging="731"/>
        <w:rPr>
          <w:lang w:val="en-NZ"/>
        </w:rPr>
      </w:pPr>
      <w:r w:rsidRPr="00FD4639">
        <w:rPr>
          <w:lang w:val="en-NZ"/>
        </w:rPr>
        <w:t xml:space="preserve">The harm to survivors has been transferred over generations. </w:t>
      </w:r>
      <w:bookmarkStart w:id="118" w:name="_Toc157176000"/>
      <w:bookmarkStart w:id="119" w:name="_Toc162955111"/>
    </w:p>
    <w:p w14:paraId="6EB8A4A1" w14:textId="4CF6406C" w:rsidR="00FD4639" w:rsidRPr="00FD4639" w:rsidRDefault="00FD4639" w:rsidP="00D67D1B">
      <w:pPr>
        <w:pStyle w:val="Heading2"/>
        <w:ind w:left="709"/>
      </w:pPr>
      <w:bookmarkStart w:id="120" w:name="_Toc178456228"/>
      <w:r w:rsidRPr="00FD4639">
        <w:t>Factors that caused or contributed to abuse and neglect</w:t>
      </w:r>
      <w:bookmarkEnd w:id="120"/>
      <w:r w:rsidRPr="00FD4639">
        <w:t xml:space="preserve"> </w:t>
      </w:r>
      <w:bookmarkEnd w:id="118"/>
      <w:bookmarkEnd w:id="119"/>
    </w:p>
    <w:p w14:paraId="143A759A" w14:textId="1C2E6BEE" w:rsidR="00FD4639" w:rsidRPr="00F91C26" w:rsidRDefault="00FD4639" w:rsidP="00D67D1B">
      <w:pPr>
        <w:pStyle w:val="ListParagraph"/>
        <w:numPr>
          <w:ilvl w:val="1"/>
          <w:numId w:val="16"/>
        </w:numPr>
        <w:ind w:left="1418" w:hanging="731"/>
        <w:rPr>
          <w:rFonts w:eastAsia="Arial"/>
          <w:lang w:val="en-US"/>
        </w:rPr>
      </w:pPr>
      <w:r w:rsidRPr="00FD4639">
        <w:rPr>
          <w:rFonts w:eastAsia="Arial"/>
          <w:lang w:val="en-US"/>
        </w:rPr>
        <w:t xml:space="preserve">The following personal factors caused or contributed to abuse and neglect at Hokio School and </w:t>
      </w:r>
      <w:r w:rsidR="00FE5DFC">
        <w:rPr>
          <w:rFonts w:eastAsia="Arial"/>
          <w:lang w:val="en-US"/>
        </w:rPr>
        <w:t xml:space="preserve">the </w:t>
      </w:r>
      <w:r w:rsidRPr="00FD4639">
        <w:rPr>
          <w:rFonts w:eastAsia="Arial"/>
          <w:lang w:val="en-US"/>
        </w:rPr>
        <w:t>Kohitere Centre:</w:t>
      </w:r>
    </w:p>
    <w:p w14:paraId="1EE126E5" w14:textId="077B1559" w:rsidR="00FD4639" w:rsidRPr="000C3E72" w:rsidRDefault="00FD4639" w:rsidP="00D67D1B">
      <w:pPr>
        <w:pStyle w:val="ListParagraph"/>
        <w:numPr>
          <w:ilvl w:val="0"/>
          <w:numId w:val="31"/>
        </w:numPr>
        <w:ind w:left="1843"/>
        <w:rPr>
          <w:rFonts w:eastAsia="Arial"/>
          <w:lang w:val="mi-NZ"/>
        </w:rPr>
      </w:pPr>
      <w:r w:rsidRPr="000C3E72">
        <w:rPr>
          <w:rFonts w:eastAsia="Arial"/>
          <w:lang w:val="mi-NZ"/>
        </w:rPr>
        <w:t xml:space="preserve">Abuse was </w:t>
      </w:r>
      <w:proofErr w:type="spellStart"/>
      <w:r w:rsidRPr="000C3E72">
        <w:rPr>
          <w:rFonts w:eastAsia="Arial"/>
          <w:lang w:val="mi-NZ"/>
        </w:rPr>
        <w:t>carried</w:t>
      </w:r>
      <w:proofErr w:type="spellEnd"/>
      <w:r w:rsidRPr="000C3E72">
        <w:rPr>
          <w:rFonts w:eastAsia="Arial"/>
          <w:lang w:val="mi-NZ"/>
        </w:rPr>
        <w:t xml:space="preserve"> out by staff</w:t>
      </w:r>
      <w:r w:rsidR="00084A31" w:rsidRPr="000C3E72">
        <w:rPr>
          <w:rFonts w:eastAsia="Arial"/>
          <w:lang w:val="mi-NZ"/>
        </w:rPr>
        <w:t xml:space="preserve"> and </w:t>
      </w:r>
      <w:proofErr w:type="spellStart"/>
      <w:r w:rsidR="00084A31" w:rsidRPr="000C3E72">
        <w:rPr>
          <w:rFonts w:eastAsia="Arial"/>
          <w:lang w:val="mi-NZ"/>
        </w:rPr>
        <w:t>peers</w:t>
      </w:r>
      <w:proofErr w:type="spellEnd"/>
      <w:r w:rsidRPr="000C3E72">
        <w:rPr>
          <w:rFonts w:eastAsia="Arial"/>
          <w:lang w:val="mi-NZ"/>
        </w:rPr>
        <w:t xml:space="preserve"> of the children and </w:t>
      </w:r>
      <w:proofErr w:type="spellStart"/>
      <w:r w:rsidRPr="000C3E72">
        <w:rPr>
          <w:rFonts w:eastAsia="Arial"/>
          <w:lang w:val="mi-NZ"/>
        </w:rPr>
        <w:t>young</w:t>
      </w:r>
      <w:proofErr w:type="spellEnd"/>
      <w:r w:rsidRPr="000C3E72">
        <w:rPr>
          <w:rFonts w:eastAsia="Arial"/>
          <w:lang w:val="mi-NZ"/>
        </w:rPr>
        <w:t xml:space="preserve"> people that were placed in </w:t>
      </w:r>
      <w:r w:rsidR="007E543F" w:rsidRPr="000C3E72">
        <w:rPr>
          <w:rFonts w:eastAsia="Arial"/>
          <w:lang w:val="mi-NZ"/>
        </w:rPr>
        <w:t>the two institutions</w:t>
      </w:r>
      <w:r w:rsidRPr="000C3E72">
        <w:rPr>
          <w:rFonts w:eastAsia="Arial"/>
          <w:lang w:val="mi-NZ"/>
        </w:rPr>
        <w:t>.</w:t>
      </w:r>
    </w:p>
    <w:p w14:paraId="4BE36B09" w14:textId="40103E12" w:rsidR="00FD4639" w:rsidRPr="000C3E72" w:rsidRDefault="00FD4639" w:rsidP="00D67D1B">
      <w:pPr>
        <w:pStyle w:val="ListParagraph"/>
        <w:numPr>
          <w:ilvl w:val="0"/>
          <w:numId w:val="31"/>
        </w:numPr>
        <w:ind w:left="1843"/>
        <w:rPr>
          <w:rFonts w:eastAsia="Arial"/>
          <w:lang w:val="mi-NZ"/>
        </w:rPr>
      </w:pPr>
      <w:r w:rsidRPr="000C3E72">
        <w:rPr>
          <w:rFonts w:eastAsia="Arial"/>
          <w:lang w:val="mi-NZ"/>
        </w:rPr>
        <w:t xml:space="preserve">Abuse was </w:t>
      </w:r>
      <w:proofErr w:type="spellStart"/>
      <w:r w:rsidRPr="000C3E72">
        <w:rPr>
          <w:rFonts w:eastAsia="Arial"/>
          <w:lang w:val="mi-NZ"/>
        </w:rPr>
        <w:t>carried</w:t>
      </w:r>
      <w:proofErr w:type="spellEnd"/>
      <w:r w:rsidRPr="000C3E72">
        <w:rPr>
          <w:rFonts w:eastAsia="Arial"/>
          <w:lang w:val="mi-NZ"/>
        </w:rPr>
        <w:t xml:space="preserve"> out by some </w:t>
      </w:r>
      <w:proofErr w:type="spellStart"/>
      <w:r w:rsidRPr="000C3E72">
        <w:rPr>
          <w:rFonts w:eastAsia="Arial"/>
          <w:lang w:val="mi-NZ"/>
        </w:rPr>
        <w:t>peers</w:t>
      </w:r>
      <w:proofErr w:type="spellEnd"/>
      <w:r w:rsidRPr="000C3E72">
        <w:rPr>
          <w:rFonts w:eastAsia="Arial"/>
          <w:lang w:val="mi-NZ"/>
        </w:rPr>
        <w:t xml:space="preserve"> of the children and </w:t>
      </w:r>
      <w:proofErr w:type="spellStart"/>
      <w:r w:rsidRPr="000C3E72">
        <w:rPr>
          <w:rFonts w:eastAsia="Arial"/>
          <w:lang w:val="mi-NZ"/>
        </w:rPr>
        <w:t>young</w:t>
      </w:r>
      <w:proofErr w:type="spellEnd"/>
      <w:r w:rsidRPr="000C3E72">
        <w:rPr>
          <w:rFonts w:eastAsia="Arial"/>
          <w:lang w:val="mi-NZ"/>
        </w:rPr>
        <w:t xml:space="preserve"> people that were placed in the two institutions.</w:t>
      </w:r>
    </w:p>
    <w:p w14:paraId="5E2B0D62" w14:textId="2E19D79D" w:rsidR="00FD4639" w:rsidRPr="000C3E72" w:rsidRDefault="00FD4639" w:rsidP="00D67D1B">
      <w:pPr>
        <w:pStyle w:val="ListParagraph"/>
        <w:numPr>
          <w:ilvl w:val="0"/>
          <w:numId w:val="31"/>
        </w:numPr>
        <w:ind w:left="1843"/>
        <w:rPr>
          <w:rFonts w:eastAsia="Arial"/>
          <w:lang w:val="mi-NZ"/>
        </w:rPr>
      </w:pPr>
      <w:r w:rsidRPr="000C3E72">
        <w:rPr>
          <w:rFonts w:eastAsia="Arial"/>
          <w:lang w:val="mi-NZ"/>
        </w:rPr>
        <w:t xml:space="preserve">Staff who were </w:t>
      </w:r>
      <w:proofErr w:type="spellStart"/>
      <w:r w:rsidRPr="000C3E72">
        <w:rPr>
          <w:rFonts w:eastAsia="Arial"/>
          <w:lang w:val="mi-NZ"/>
        </w:rPr>
        <w:t>abusers</w:t>
      </w:r>
      <w:proofErr w:type="spellEnd"/>
      <w:r w:rsidRPr="000C3E72">
        <w:rPr>
          <w:rFonts w:eastAsia="Arial"/>
          <w:lang w:val="mi-NZ"/>
        </w:rPr>
        <w:t xml:space="preserve"> used their unlimited </w:t>
      </w:r>
      <w:proofErr w:type="spellStart"/>
      <w:r w:rsidRPr="000C3E72">
        <w:rPr>
          <w:rFonts w:eastAsia="Arial"/>
          <w:lang w:val="mi-NZ"/>
        </w:rPr>
        <w:t>access</w:t>
      </w:r>
      <w:proofErr w:type="spellEnd"/>
      <w:r w:rsidRPr="000C3E72">
        <w:rPr>
          <w:rFonts w:eastAsia="Arial"/>
          <w:lang w:val="mi-NZ"/>
        </w:rPr>
        <w:t xml:space="preserve"> and </w:t>
      </w:r>
      <w:proofErr w:type="spellStart"/>
      <w:r w:rsidRPr="000C3E72">
        <w:rPr>
          <w:rFonts w:eastAsia="Arial"/>
          <w:lang w:val="mi-NZ"/>
        </w:rPr>
        <w:t>positions</w:t>
      </w:r>
      <w:proofErr w:type="spellEnd"/>
      <w:r w:rsidRPr="000C3E72">
        <w:rPr>
          <w:rFonts w:eastAsia="Arial"/>
          <w:lang w:val="mi-NZ"/>
        </w:rPr>
        <w:t xml:space="preserve"> of </w:t>
      </w:r>
      <w:proofErr w:type="spellStart"/>
      <w:r w:rsidRPr="000C3E72">
        <w:rPr>
          <w:rFonts w:eastAsia="Arial"/>
          <w:lang w:val="mi-NZ"/>
        </w:rPr>
        <w:t>power</w:t>
      </w:r>
      <w:proofErr w:type="spellEnd"/>
      <w:r w:rsidRPr="000C3E72">
        <w:rPr>
          <w:rFonts w:eastAsia="Arial"/>
          <w:lang w:val="mi-NZ"/>
        </w:rPr>
        <w:t xml:space="preserve"> and control </w:t>
      </w:r>
      <w:proofErr w:type="spellStart"/>
      <w:r w:rsidRPr="000C3E72">
        <w:rPr>
          <w:rFonts w:eastAsia="Arial"/>
          <w:lang w:val="mi-NZ"/>
        </w:rPr>
        <w:t>to</w:t>
      </w:r>
      <w:proofErr w:type="spellEnd"/>
      <w:r w:rsidRPr="000C3E72">
        <w:rPr>
          <w:rFonts w:eastAsia="Arial"/>
          <w:lang w:val="mi-NZ"/>
        </w:rPr>
        <w:t xml:space="preserve"> abuse and neglect children and </w:t>
      </w:r>
      <w:proofErr w:type="spellStart"/>
      <w:r w:rsidRPr="000C3E72">
        <w:rPr>
          <w:rFonts w:eastAsia="Arial"/>
          <w:lang w:val="mi-NZ"/>
        </w:rPr>
        <w:t>young</w:t>
      </w:r>
      <w:proofErr w:type="spellEnd"/>
      <w:r w:rsidRPr="000C3E72">
        <w:rPr>
          <w:rFonts w:eastAsia="Arial"/>
          <w:lang w:val="mi-NZ"/>
        </w:rPr>
        <w:t xml:space="preserve"> people in their care. </w:t>
      </w:r>
    </w:p>
    <w:p w14:paraId="7602F8E9" w14:textId="4D3E9FB5" w:rsidR="00FD4639" w:rsidRPr="000C3E72" w:rsidRDefault="00FD4639" w:rsidP="00D67D1B">
      <w:pPr>
        <w:pStyle w:val="ListParagraph"/>
        <w:numPr>
          <w:ilvl w:val="0"/>
          <w:numId w:val="31"/>
        </w:numPr>
        <w:ind w:left="1843"/>
        <w:rPr>
          <w:rFonts w:eastAsia="Arial"/>
          <w:lang w:val="en-US"/>
        </w:rPr>
      </w:pPr>
      <w:r w:rsidRPr="000C3E72">
        <w:rPr>
          <w:rFonts w:eastAsia="Arial"/>
          <w:lang w:val="en-US"/>
        </w:rPr>
        <w:t xml:space="preserve">Many staff </w:t>
      </w:r>
      <w:r w:rsidR="001F132E" w:rsidRPr="000C3E72">
        <w:rPr>
          <w:rFonts w:eastAsia="Arial"/>
          <w:lang w:val="en-US"/>
        </w:rPr>
        <w:t xml:space="preserve">and other bystanders </w:t>
      </w:r>
      <w:r w:rsidRPr="000C3E72">
        <w:rPr>
          <w:rFonts w:eastAsia="Arial"/>
          <w:lang w:val="en-US"/>
        </w:rPr>
        <w:t xml:space="preserve">who suspected, knew of, or witnessed abuse and neglect failed to intervene to stop it, and some discouraged children and young people from complaining. Only a few staff tried to help the boys in their care. </w:t>
      </w:r>
    </w:p>
    <w:p w14:paraId="52F1AB10" w14:textId="633CECC1" w:rsidR="00FD4639" w:rsidRPr="00065126" w:rsidRDefault="00FD4639" w:rsidP="00D67D1B">
      <w:pPr>
        <w:pStyle w:val="ListParagraph"/>
        <w:numPr>
          <w:ilvl w:val="1"/>
          <w:numId w:val="16"/>
        </w:numPr>
        <w:ind w:left="1418" w:hanging="731"/>
        <w:rPr>
          <w:rFonts w:eastAsia="Arial"/>
          <w:lang w:val="en-US"/>
        </w:rPr>
      </w:pPr>
      <w:r w:rsidRPr="00FD4639">
        <w:rPr>
          <w:rFonts w:eastAsia="Arial"/>
          <w:lang w:val="en-US"/>
        </w:rPr>
        <w:t xml:space="preserve">The following institutional factors caused or contributed to abuse and neglect at Hokio School and </w:t>
      </w:r>
      <w:r w:rsidR="00FE5DFC">
        <w:rPr>
          <w:rFonts w:eastAsia="Arial"/>
          <w:lang w:val="en-US"/>
        </w:rPr>
        <w:t xml:space="preserve">the </w:t>
      </w:r>
      <w:r w:rsidRPr="00FD4639">
        <w:rPr>
          <w:rFonts w:eastAsia="Arial"/>
          <w:lang w:val="en-US"/>
        </w:rPr>
        <w:t>Kohitere Centre:</w:t>
      </w:r>
    </w:p>
    <w:p w14:paraId="54277168" w14:textId="5B19122C" w:rsidR="00FD4639" w:rsidRPr="00FD4639" w:rsidRDefault="00FD4639" w:rsidP="00D67D1B">
      <w:pPr>
        <w:pStyle w:val="ListParagraph"/>
        <w:numPr>
          <w:ilvl w:val="0"/>
          <w:numId w:val="33"/>
        </w:numPr>
        <w:ind w:left="1843"/>
        <w:rPr>
          <w:rFonts w:eastAsia="Arial"/>
          <w:lang w:val="mi-NZ"/>
        </w:rPr>
      </w:pPr>
      <w:proofErr w:type="spellStart"/>
      <w:r w:rsidRPr="00FD4639">
        <w:rPr>
          <w:rFonts w:eastAsia="Arial"/>
          <w:lang w:val="mi-NZ"/>
        </w:rPr>
        <w:t>Hierarchical</w:t>
      </w:r>
      <w:proofErr w:type="spellEnd"/>
      <w:r w:rsidRPr="00FD4639">
        <w:rPr>
          <w:rFonts w:eastAsia="Arial"/>
          <w:lang w:val="mi-NZ"/>
        </w:rPr>
        <w:t xml:space="preserve"> </w:t>
      </w:r>
      <w:proofErr w:type="spellStart"/>
      <w:r w:rsidRPr="00FD4639">
        <w:rPr>
          <w:rFonts w:eastAsia="Arial"/>
          <w:lang w:val="mi-NZ"/>
        </w:rPr>
        <w:t>cultures</w:t>
      </w:r>
      <w:proofErr w:type="spellEnd"/>
      <w:r w:rsidRPr="00FD4639">
        <w:rPr>
          <w:rFonts w:eastAsia="Arial"/>
          <w:lang w:val="mi-NZ"/>
        </w:rPr>
        <w:t xml:space="preserve"> </w:t>
      </w:r>
      <w:proofErr w:type="spellStart"/>
      <w:r w:rsidRPr="00FD4639">
        <w:rPr>
          <w:rFonts w:eastAsia="Arial"/>
          <w:lang w:val="mi-NZ"/>
        </w:rPr>
        <w:t>existed</w:t>
      </w:r>
      <w:proofErr w:type="spellEnd"/>
      <w:r w:rsidRPr="00FD4639">
        <w:rPr>
          <w:rFonts w:eastAsia="Arial"/>
          <w:lang w:val="mi-NZ"/>
        </w:rPr>
        <w:t xml:space="preserve"> at both institutions driven by </w:t>
      </w:r>
      <w:proofErr w:type="spellStart"/>
      <w:r w:rsidRPr="00FD4639">
        <w:rPr>
          <w:rFonts w:eastAsia="Arial"/>
          <w:lang w:val="mi-NZ"/>
        </w:rPr>
        <w:t>managers</w:t>
      </w:r>
      <w:proofErr w:type="spellEnd"/>
      <w:r w:rsidRPr="00FD4639">
        <w:rPr>
          <w:rFonts w:eastAsia="Arial"/>
          <w:lang w:val="mi-NZ"/>
        </w:rPr>
        <w:t xml:space="preserve"> with an </w:t>
      </w:r>
      <w:proofErr w:type="spellStart"/>
      <w:r w:rsidRPr="00FD4639">
        <w:rPr>
          <w:rFonts w:eastAsia="Arial"/>
          <w:lang w:val="mi-NZ"/>
        </w:rPr>
        <w:t>ethos</w:t>
      </w:r>
      <w:proofErr w:type="spellEnd"/>
      <w:r w:rsidRPr="00FD4639">
        <w:rPr>
          <w:rFonts w:eastAsia="Arial"/>
          <w:lang w:val="mi-NZ"/>
        </w:rPr>
        <w:t xml:space="preserve"> of </w:t>
      </w:r>
      <w:proofErr w:type="spellStart"/>
      <w:r w:rsidRPr="00FD4639">
        <w:rPr>
          <w:rFonts w:eastAsia="Arial"/>
          <w:lang w:val="mi-NZ"/>
        </w:rPr>
        <w:t>conformity</w:t>
      </w:r>
      <w:proofErr w:type="spellEnd"/>
      <w:r w:rsidRPr="00FD4639">
        <w:rPr>
          <w:rFonts w:eastAsia="Arial"/>
          <w:lang w:val="mi-NZ"/>
        </w:rPr>
        <w:t xml:space="preserve">, </w:t>
      </w:r>
      <w:proofErr w:type="spellStart"/>
      <w:r w:rsidRPr="00FD4639">
        <w:rPr>
          <w:rFonts w:eastAsia="Arial"/>
          <w:lang w:val="mi-NZ"/>
        </w:rPr>
        <w:t>discipline</w:t>
      </w:r>
      <w:proofErr w:type="spellEnd"/>
      <w:r w:rsidRPr="00FD4639">
        <w:rPr>
          <w:rFonts w:eastAsia="Arial"/>
          <w:lang w:val="mi-NZ"/>
        </w:rPr>
        <w:t xml:space="preserve"> and </w:t>
      </w:r>
      <w:proofErr w:type="spellStart"/>
      <w:r w:rsidRPr="00FD4639">
        <w:rPr>
          <w:rFonts w:eastAsia="Arial"/>
          <w:lang w:val="mi-NZ"/>
        </w:rPr>
        <w:t>harsh</w:t>
      </w:r>
      <w:proofErr w:type="spellEnd"/>
      <w:r w:rsidRPr="00FD4639">
        <w:rPr>
          <w:rFonts w:eastAsia="Arial"/>
          <w:lang w:val="mi-NZ"/>
        </w:rPr>
        <w:t xml:space="preserve"> </w:t>
      </w:r>
      <w:proofErr w:type="spellStart"/>
      <w:r w:rsidRPr="00FD4639">
        <w:rPr>
          <w:rFonts w:eastAsia="Arial"/>
          <w:lang w:val="mi-NZ"/>
        </w:rPr>
        <w:t>punishments</w:t>
      </w:r>
      <w:proofErr w:type="spellEnd"/>
      <w:r w:rsidRPr="00FD4639">
        <w:rPr>
          <w:rFonts w:eastAsia="Arial"/>
          <w:lang w:val="mi-NZ"/>
        </w:rPr>
        <w:t xml:space="preserve"> in which physical abuse and neglect were </w:t>
      </w:r>
      <w:proofErr w:type="spellStart"/>
      <w:r w:rsidRPr="00FD4639">
        <w:rPr>
          <w:rFonts w:eastAsia="Arial"/>
          <w:lang w:val="mi-NZ"/>
        </w:rPr>
        <w:t>tolerated</w:t>
      </w:r>
      <w:proofErr w:type="spellEnd"/>
      <w:r w:rsidRPr="00FD4639">
        <w:rPr>
          <w:rFonts w:eastAsia="Arial"/>
          <w:lang w:val="mi-NZ"/>
        </w:rPr>
        <w:t xml:space="preserve"> and </w:t>
      </w:r>
      <w:proofErr w:type="spellStart"/>
      <w:r w:rsidRPr="00FD4639">
        <w:rPr>
          <w:rFonts w:eastAsia="Arial"/>
          <w:lang w:val="mi-NZ"/>
        </w:rPr>
        <w:t>condoned</w:t>
      </w:r>
      <w:proofErr w:type="spellEnd"/>
      <w:r w:rsidRPr="00FD4639">
        <w:rPr>
          <w:rFonts w:eastAsia="Arial"/>
          <w:lang w:val="mi-NZ"/>
        </w:rPr>
        <w:t>.</w:t>
      </w:r>
    </w:p>
    <w:p w14:paraId="2EC1E124" w14:textId="5D505826" w:rsidR="00FD4639" w:rsidRPr="00FD4639" w:rsidRDefault="00FD4639" w:rsidP="00D67D1B">
      <w:pPr>
        <w:pStyle w:val="ListParagraph"/>
        <w:numPr>
          <w:ilvl w:val="0"/>
          <w:numId w:val="33"/>
        </w:numPr>
        <w:ind w:left="1843"/>
        <w:rPr>
          <w:rFonts w:eastAsia="Arial"/>
          <w:lang w:val="mi-NZ"/>
        </w:rPr>
      </w:pPr>
      <w:r w:rsidRPr="00FD4639">
        <w:rPr>
          <w:rFonts w:eastAsia="Arial"/>
          <w:lang w:val="mi-NZ"/>
        </w:rPr>
        <w:t>A strong ‘no-</w:t>
      </w:r>
      <w:proofErr w:type="spellStart"/>
      <w:r w:rsidRPr="00FD4639">
        <w:rPr>
          <w:rFonts w:eastAsia="Arial"/>
          <w:lang w:val="mi-NZ"/>
        </w:rPr>
        <w:t>narking</w:t>
      </w:r>
      <w:proofErr w:type="spellEnd"/>
      <w:r w:rsidRPr="00FD4639">
        <w:rPr>
          <w:rFonts w:eastAsia="Arial"/>
          <w:lang w:val="mi-NZ"/>
        </w:rPr>
        <w:t xml:space="preserve">’ </w:t>
      </w:r>
      <w:proofErr w:type="spellStart"/>
      <w:r w:rsidRPr="00FD4639">
        <w:rPr>
          <w:rFonts w:eastAsia="Arial"/>
          <w:lang w:val="mi-NZ"/>
        </w:rPr>
        <w:t>culture</w:t>
      </w:r>
      <w:proofErr w:type="spellEnd"/>
      <w:r w:rsidRPr="00FD4639">
        <w:rPr>
          <w:rFonts w:eastAsia="Arial"/>
          <w:lang w:val="mi-NZ"/>
        </w:rPr>
        <w:t xml:space="preserve"> </w:t>
      </w:r>
      <w:proofErr w:type="spellStart"/>
      <w:r w:rsidRPr="00FD4639">
        <w:rPr>
          <w:rFonts w:eastAsia="Arial"/>
          <w:lang w:val="mi-NZ"/>
        </w:rPr>
        <w:t>existed</w:t>
      </w:r>
      <w:proofErr w:type="spellEnd"/>
      <w:r w:rsidRPr="00FD4639">
        <w:rPr>
          <w:rFonts w:eastAsia="Arial"/>
          <w:lang w:val="mi-NZ"/>
        </w:rPr>
        <w:t xml:space="preserve"> </w:t>
      </w:r>
      <w:proofErr w:type="spellStart"/>
      <w:r w:rsidRPr="00FD4639">
        <w:rPr>
          <w:rFonts w:eastAsia="Arial"/>
          <w:lang w:val="mi-NZ"/>
        </w:rPr>
        <w:t>among</w:t>
      </w:r>
      <w:proofErr w:type="spellEnd"/>
      <w:r w:rsidRPr="00FD4639">
        <w:rPr>
          <w:rFonts w:eastAsia="Arial"/>
          <w:lang w:val="mi-NZ"/>
        </w:rPr>
        <w:t xml:space="preserve"> both staff and </w:t>
      </w:r>
      <w:r w:rsidRPr="000C3E72">
        <w:rPr>
          <w:rFonts w:eastAsia="Arial"/>
          <w:lang w:val="mi-NZ"/>
        </w:rPr>
        <w:t xml:space="preserve">children and </w:t>
      </w:r>
      <w:proofErr w:type="spellStart"/>
      <w:r w:rsidRPr="000C3E72">
        <w:rPr>
          <w:rFonts w:eastAsia="Arial"/>
          <w:lang w:val="mi-NZ"/>
        </w:rPr>
        <w:t>young</w:t>
      </w:r>
      <w:proofErr w:type="spellEnd"/>
      <w:r w:rsidRPr="000C3E72">
        <w:rPr>
          <w:rFonts w:eastAsia="Arial"/>
          <w:lang w:val="mi-NZ"/>
        </w:rPr>
        <w:t xml:space="preserve"> people</w:t>
      </w:r>
      <w:r w:rsidRPr="00FD4639">
        <w:rPr>
          <w:rFonts w:eastAsia="Arial"/>
          <w:lang w:val="mi-NZ"/>
        </w:rPr>
        <w:t xml:space="preserve">. </w:t>
      </w:r>
      <w:r w:rsidRPr="000C3E72">
        <w:rPr>
          <w:rFonts w:eastAsia="Arial"/>
          <w:lang w:val="mi-NZ"/>
        </w:rPr>
        <w:t xml:space="preserve">Children and </w:t>
      </w:r>
      <w:proofErr w:type="spellStart"/>
      <w:r w:rsidRPr="000C3E72">
        <w:rPr>
          <w:rFonts w:eastAsia="Arial"/>
          <w:lang w:val="mi-NZ"/>
        </w:rPr>
        <w:t>young</w:t>
      </w:r>
      <w:proofErr w:type="spellEnd"/>
      <w:r w:rsidRPr="000C3E72">
        <w:rPr>
          <w:rFonts w:eastAsia="Arial"/>
          <w:lang w:val="mi-NZ"/>
        </w:rPr>
        <w:t xml:space="preserve"> people</w:t>
      </w:r>
      <w:r w:rsidRPr="00FD4639">
        <w:rPr>
          <w:rFonts w:eastAsia="Arial"/>
          <w:lang w:val="mi-NZ"/>
        </w:rPr>
        <w:t xml:space="preserve"> were </w:t>
      </w:r>
      <w:proofErr w:type="spellStart"/>
      <w:r w:rsidRPr="00FD4639">
        <w:rPr>
          <w:rFonts w:eastAsia="Arial"/>
          <w:lang w:val="mi-NZ"/>
        </w:rPr>
        <w:t>threatened</w:t>
      </w:r>
      <w:proofErr w:type="spellEnd"/>
      <w:r w:rsidRPr="00FD4639">
        <w:rPr>
          <w:rFonts w:eastAsia="Arial"/>
          <w:lang w:val="mi-NZ"/>
        </w:rPr>
        <w:t xml:space="preserve"> and </w:t>
      </w:r>
      <w:proofErr w:type="spellStart"/>
      <w:r w:rsidRPr="00FD4639">
        <w:rPr>
          <w:rFonts w:eastAsia="Arial"/>
          <w:lang w:val="mi-NZ"/>
        </w:rPr>
        <w:t>beaten</w:t>
      </w:r>
      <w:proofErr w:type="spellEnd"/>
      <w:r w:rsidRPr="00FD4639">
        <w:rPr>
          <w:rFonts w:eastAsia="Arial"/>
          <w:lang w:val="mi-NZ"/>
        </w:rPr>
        <w:t xml:space="preserve"> by other </w:t>
      </w:r>
      <w:proofErr w:type="spellStart"/>
      <w:r w:rsidRPr="00FD4639">
        <w:rPr>
          <w:rFonts w:eastAsia="Arial"/>
          <w:lang w:val="mi-NZ"/>
        </w:rPr>
        <w:t>boys</w:t>
      </w:r>
      <w:proofErr w:type="spellEnd"/>
      <w:r w:rsidRPr="00FD4639">
        <w:rPr>
          <w:rFonts w:eastAsia="Arial"/>
          <w:lang w:val="mi-NZ"/>
        </w:rPr>
        <w:t xml:space="preserve">, and sometimes staff, if they </w:t>
      </w:r>
      <w:proofErr w:type="spellStart"/>
      <w:r w:rsidRPr="00FD4639">
        <w:rPr>
          <w:rFonts w:eastAsia="Arial"/>
          <w:lang w:val="mi-NZ"/>
        </w:rPr>
        <w:t>attempted</w:t>
      </w:r>
      <w:proofErr w:type="spellEnd"/>
      <w:r w:rsidRPr="00FD4639">
        <w:rPr>
          <w:rFonts w:eastAsia="Arial"/>
          <w:lang w:val="mi-NZ"/>
        </w:rPr>
        <w:t xml:space="preserve"> </w:t>
      </w:r>
      <w:proofErr w:type="spellStart"/>
      <w:r w:rsidRPr="00FD4639">
        <w:rPr>
          <w:rFonts w:eastAsia="Arial"/>
          <w:lang w:val="mi-NZ"/>
        </w:rPr>
        <w:t>to</w:t>
      </w:r>
      <w:proofErr w:type="spellEnd"/>
      <w:r w:rsidRPr="00FD4639">
        <w:rPr>
          <w:rFonts w:eastAsia="Arial"/>
          <w:lang w:val="mi-NZ"/>
        </w:rPr>
        <w:t xml:space="preserve"> </w:t>
      </w:r>
      <w:proofErr w:type="spellStart"/>
      <w:r w:rsidRPr="00FD4639">
        <w:rPr>
          <w:rFonts w:eastAsia="Arial"/>
          <w:lang w:val="mi-NZ"/>
        </w:rPr>
        <w:t>complain</w:t>
      </w:r>
      <w:proofErr w:type="spellEnd"/>
      <w:r w:rsidRPr="00FD4639">
        <w:rPr>
          <w:rFonts w:eastAsia="Arial"/>
          <w:lang w:val="mi-NZ"/>
        </w:rPr>
        <w:t xml:space="preserve"> about the abuse and neglect.</w:t>
      </w:r>
    </w:p>
    <w:p w14:paraId="5B365C41" w14:textId="589E3500" w:rsidR="00FD4639" w:rsidRPr="00FD4639" w:rsidRDefault="00FD4639" w:rsidP="00D67D1B">
      <w:pPr>
        <w:pStyle w:val="ListParagraph"/>
        <w:numPr>
          <w:ilvl w:val="0"/>
          <w:numId w:val="33"/>
        </w:numPr>
        <w:ind w:left="1843"/>
        <w:rPr>
          <w:rFonts w:eastAsia="Arial"/>
          <w:lang w:val="mi-NZ"/>
        </w:rPr>
      </w:pPr>
      <w:r w:rsidRPr="00FD4639">
        <w:rPr>
          <w:rFonts w:eastAsia="Arial"/>
          <w:lang w:val="mi-NZ"/>
        </w:rPr>
        <w:t xml:space="preserve">Staff recruited </w:t>
      </w:r>
      <w:proofErr w:type="spellStart"/>
      <w:r w:rsidRPr="00FD4639">
        <w:rPr>
          <w:rFonts w:eastAsia="Arial"/>
          <w:lang w:val="mi-NZ"/>
        </w:rPr>
        <w:t>to</w:t>
      </w:r>
      <w:proofErr w:type="spellEnd"/>
      <w:r w:rsidRPr="00FD4639">
        <w:rPr>
          <w:rFonts w:eastAsia="Arial"/>
          <w:lang w:val="mi-NZ"/>
        </w:rPr>
        <w:t xml:space="preserve"> Hokio </w:t>
      </w:r>
      <w:proofErr w:type="spellStart"/>
      <w:r w:rsidRPr="00FD4639">
        <w:rPr>
          <w:rFonts w:eastAsia="Arial"/>
          <w:lang w:val="mi-NZ"/>
        </w:rPr>
        <w:t>School</w:t>
      </w:r>
      <w:proofErr w:type="spellEnd"/>
      <w:r w:rsidRPr="00FD4639">
        <w:rPr>
          <w:rFonts w:eastAsia="Arial"/>
          <w:lang w:val="mi-NZ"/>
        </w:rPr>
        <w:t xml:space="preserve"> and Kohitere Centre </w:t>
      </w:r>
      <w:proofErr w:type="spellStart"/>
      <w:r w:rsidRPr="00FD4639">
        <w:rPr>
          <w:rFonts w:eastAsia="Arial"/>
          <w:lang w:val="mi-NZ"/>
        </w:rPr>
        <w:t>often</w:t>
      </w:r>
      <w:proofErr w:type="spellEnd"/>
      <w:r w:rsidRPr="00FD4639">
        <w:rPr>
          <w:rFonts w:eastAsia="Arial"/>
          <w:lang w:val="mi-NZ"/>
        </w:rPr>
        <w:t xml:space="preserve"> </w:t>
      </w:r>
      <w:proofErr w:type="spellStart"/>
      <w:r w:rsidRPr="00FD4639">
        <w:rPr>
          <w:rFonts w:eastAsia="Arial"/>
          <w:lang w:val="mi-NZ"/>
        </w:rPr>
        <w:t>lacked</w:t>
      </w:r>
      <w:proofErr w:type="spellEnd"/>
      <w:r w:rsidRPr="00FD4639">
        <w:rPr>
          <w:rFonts w:eastAsia="Arial"/>
          <w:lang w:val="mi-NZ"/>
        </w:rPr>
        <w:t xml:space="preserve"> relevant </w:t>
      </w:r>
      <w:proofErr w:type="spellStart"/>
      <w:r w:rsidRPr="00FD4639">
        <w:rPr>
          <w:rFonts w:eastAsia="Arial"/>
          <w:lang w:val="mi-NZ"/>
        </w:rPr>
        <w:t>qualifications</w:t>
      </w:r>
      <w:proofErr w:type="spellEnd"/>
      <w:r w:rsidRPr="00FD4639">
        <w:rPr>
          <w:rFonts w:eastAsia="Arial"/>
          <w:lang w:val="mi-NZ"/>
        </w:rPr>
        <w:t xml:space="preserve"> and expertise. Few</w:t>
      </w:r>
      <w:r w:rsidRPr="000C3E72">
        <w:rPr>
          <w:rFonts w:eastAsia="Arial"/>
          <w:lang w:val="mi-NZ"/>
        </w:rPr>
        <w:t xml:space="preserve"> were </w:t>
      </w:r>
      <w:proofErr w:type="spellStart"/>
      <w:r w:rsidRPr="000C3E72">
        <w:rPr>
          <w:rFonts w:eastAsia="Arial"/>
          <w:lang w:val="mi-NZ"/>
        </w:rPr>
        <w:t>properly</w:t>
      </w:r>
      <w:proofErr w:type="spellEnd"/>
      <w:r w:rsidRPr="000C3E72">
        <w:rPr>
          <w:rFonts w:eastAsia="Arial"/>
          <w:lang w:val="mi-NZ"/>
        </w:rPr>
        <w:t xml:space="preserve"> </w:t>
      </w:r>
      <w:proofErr w:type="spellStart"/>
      <w:r w:rsidRPr="000C3E72">
        <w:rPr>
          <w:rFonts w:eastAsia="Arial"/>
          <w:lang w:val="mi-NZ"/>
        </w:rPr>
        <w:t>trained</w:t>
      </w:r>
      <w:proofErr w:type="spellEnd"/>
      <w:r w:rsidRPr="000C3E72">
        <w:rPr>
          <w:rFonts w:eastAsia="Arial"/>
          <w:lang w:val="mi-NZ"/>
        </w:rPr>
        <w:t xml:space="preserve"> for their </w:t>
      </w:r>
      <w:proofErr w:type="spellStart"/>
      <w:r w:rsidRPr="000C3E72">
        <w:rPr>
          <w:rFonts w:eastAsia="Arial"/>
          <w:lang w:val="mi-NZ"/>
        </w:rPr>
        <w:t>positions</w:t>
      </w:r>
      <w:proofErr w:type="spellEnd"/>
      <w:r w:rsidRPr="000C3E72">
        <w:rPr>
          <w:rFonts w:eastAsia="Arial"/>
          <w:lang w:val="mi-NZ"/>
        </w:rPr>
        <w:t xml:space="preserve"> of trust. </w:t>
      </w:r>
      <w:r w:rsidRPr="00FD4639">
        <w:rPr>
          <w:rFonts w:eastAsia="Arial"/>
          <w:lang w:val="mi-NZ"/>
        </w:rPr>
        <w:t xml:space="preserve">Prior </w:t>
      </w:r>
      <w:proofErr w:type="spellStart"/>
      <w:r w:rsidRPr="00FD4639">
        <w:rPr>
          <w:rFonts w:eastAsia="Arial"/>
          <w:lang w:val="mi-NZ"/>
        </w:rPr>
        <w:t>to</w:t>
      </w:r>
      <w:proofErr w:type="spellEnd"/>
      <w:r w:rsidRPr="00FD4639">
        <w:rPr>
          <w:rFonts w:eastAsia="Arial"/>
          <w:lang w:val="mi-NZ"/>
        </w:rPr>
        <w:t xml:space="preserve"> the 1970s, they were not subject </w:t>
      </w:r>
      <w:proofErr w:type="spellStart"/>
      <w:r w:rsidRPr="00FD4639">
        <w:rPr>
          <w:rFonts w:eastAsia="Arial"/>
          <w:lang w:val="mi-NZ"/>
        </w:rPr>
        <w:t>to</w:t>
      </w:r>
      <w:proofErr w:type="spellEnd"/>
      <w:r w:rsidRPr="00FD4639">
        <w:rPr>
          <w:rFonts w:eastAsia="Arial"/>
          <w:lang w:val="mi-NZ"/>
        </w:rPr>
        <w:t xml:space="preserve"> NZ Police </w:t>
      </w:r>
      <w:proofErr w:type="spellStart"/>
      <w:r w:rsidRPr="00FD4639">
        <w:rPr>
          <w:rFonts w:eastAsia="Arial"/>
          <w:lang w:val="mi-NZ"/>
        </w:rPr>
        <w:t>vetting</w:t>
      </w:r>
      <w:proofErr w:type="spellEnd"/>
      <w:r w:rsidRPr="00FD4639">
        <w:rPr>
          <w:rFonts w:eastAsia="Arial"/>
          <w:lang w:val="mi-NZ"/>
        </w:rPr>
        <w:t xml:space="preserve">. </w:t>
      </w:r>
    </w:p>
    <w:p w14:paraId="30B9066B" w14:textId="65DF7AFE" w:rsidR="00FD4639" w:rsidRPr="00FD4639" w:rsidRDefault="00FD4639" w:rsidP="00D67D1B">
      <w:pPr>
        <w:pStyle w:val="ListParagraph"/>
        <w:numPr>
          <w:ilvl w:val="0"/>
          <w:numId w:val="33"/>
        </w:numPr>
        <w:ind w:left="1843"/>
        <w:rPr>
          <w:rFonts w:eastAsia="Arial"/>
          <w:lang w:val="mi-NZ"/>
        </w:rPr>
      </w:pPr>
      <w:proofErr w:type="spellStart"/>
      <w:r w:rsidRPr="000C3E72">
        <w:rPr>
          <w:rFonts w:eastAsia="Arial"/>
          <w:lang w:val="mi-NZ"/>
        </w:rPr>
        <w:t>Managers</w:t>
      </w:r>
      <w:proofErr w:type="spellEnd"/>
      <w:r w:rsidRPr="000C3E72">
        <w:rPr>
          <w:rFonts w:eastAsia="Arial"/>
          <w:lang w:val="mi-NZ"/>
        </w:rPr>
        <w:t xml:space="preserve"> at both institutions did not </w:t>
      </w:r>
      <w:proofErr w:type="spellStart"/>
      <w:r w:rsidRPr="000C3E72">
        <w:rPr>
          <w:rFonts w:eastAsia="Arial"/>
          <w:lang w:val="mi-NZ"/>
        </w:rPr>
        <w:t>comply</w:t>
      </w:r>
      <w:proofErr w:type="spellEnd"/>
      <w:r w:rsidRPr="000C3E72">
        <w:rPr>
          <w:rFonts w:eastAsia="Arial"/>
          <w:lang w:val="mi-NZ"/>
        </w:rPr>
        <w:t xml:space="preserve"> with State policies and </w:t>
      </w:r>
      <w:proofErr w:type="spellStart"/>
      <w:r w:rsidRPr="000C3E72">
        <w:rPr>
          <w:rFonts w:eastAsia="Arial"/>
          <w:lang w:val="mi-NZ"/>
        </w:rPr>
        <w:t>limits</w:t>
      </w:r>
      <w:proofErr w:type="spellEnd"/>
      <w:r w:rsidRPr="000C3E72">
        <w:rPr>
          <w:rFonts w:eastAsia="Arial"/>
          <w:lang w:val="mi-NZ"/>
        </w:rPr>
        <w:t xml:space="preserve"> on </w:t>
      </w:r>
      <w:proofErr w:type="spellStart"/>
      <w:r w:rsidRPr="000C3E72">
        <w:rPr>
          <w:rFonts w:eastAsia="Arial"/>
          <w:lang w:val="mi-NZ"/>
        </w:rPr>
        <w:t>corporal</w:t>
      </w:r>
      <w:proofErr w:type="spellEnd"/>
      <w:r w:rsidRPr="000C3E72">
        <w:rPr>
          <w:rFonts w:eastAsia="Arial"/>
          <w:lang w:val="mi-NZ"/>
        </w:rPr>
        <w:t xml:space="preserve"> </w:t>
      </w:r>
      <w:proofErr w:type="spellStart"/>
      <w:r w:rsidRPr="000C3E72">
        <w:rPr>
          <w:rFonts w:eastAsia="Arial"/>
          <w:lang w:val="mi-NZ"/>
        </w:rPr>
        <w:t>punishment</w:t>
      </w:r>
      <w:proofErr w:type="spellEnd"/>
      <w:r w:rsidRPr="000C3E72">
        <w:rPr>
          <w:rFonts w:eastAsia="Arial"/>
          <w:lang w:val="mi-NZ"/>
        </w:rPr>
        <w:t xml:space="preserve"> were generally not </w:t>
      </w:r>
      <w:proofErr w:type="spellStart"/>
      <w:r w:rsidRPr="000C3E72">
        <w:rPr>
          <w:rFonts w:eastAsia="Arial"/>
          <w:lang w:val="mi-NZ"/>
        </w:rPr>
        <w:t>complied</w:t>
      </w:r>
      <w:proofErr w:type="spellEnd"/>
      <w:r w:rsidRPr="000C3E72">
        <w:rPr>
          <w:rFonts w:eastAsia="Arial"/>
          <w:lang w:val="mi-NZ"/>
        </w:rPr>
        <w:t xml:space="preserve"> with.  </w:t>
      </w:r>
    </w:p>
    <w:p w14:paraId="0F1493C3" w14:textId="4F70459F" w:rsidR="00FD4639" w:rsidRPr="00FD4639" w:rsidRDefault="00FD4639" w:rsidP="00D67D1B">
      <w:pPr>
        <w:pStyle w:val="ListParagraph"/>
        <w:numPr>
          <w:ilvl w:val="0"/>
          <w:numId w:val="33"/>
        </w:numPr>
        <w:ind w:left="1843"/>
        <w:rPr>
          <w:rFonts w:eastAsia="Arial"/>
          <w:lang w:val="mi-NZ"/>
        </w:rPr>
      </w:pPr>
      <w:r w:rsidRPr="00FD4639">
        <w:rPr>
          <w:rFonts w:eastAsia="Arial"/>
          <w:lang w:val="mi-NZ"/>
        </w:rPr>
        <w:t xml:space="preserve">The State </w:t>
      </w:r>
      <w:proofErr w:type="spellStart"/>
      <w:r w:rsidRPr="00FD4639">
        <w:rPr>
          <w:rFonts w:eastAsia="Arial"/>
          <w:lang w:val="mi-NZ"/>
        </w:rPr>
        <w:t>failed</w:t>
      </w:r>
      <w:proofErr w:type="spellEnd"/>
      <w:r w:rsidRPr="00FD4639">
        <w:rPr>
          <w:rFonts w:eastAsia="Arial"/>
          <w:lang w:val="mi-NZ"/>
        </w:rPr>
        <w:t xml:space="preserve"> </w:t>
      </w:r>
      <w:proofErr w:type="spellStart"/>
      <w:r w:rsidRPr="00FD4639">
        <w:rPr>
          <w:rFonts w:eastAsia="Arial"/>
          <w:lang w:val="mi-NZ"/>
        </w:rPr>
        <w:t>to</w:t>
      </w:r>
      <w:proofErr w:type="spellEnd"/>
      <w:r w:rsidRPr="00FD4639">
        <w:rPr>
          <w:rFonts w:eastAsia="Arial"/>
          <w:lang w:val="mi-NZ"/>
        </w:rPr>
        <w:t xml:space="preserve"> ensure </w:t>
      </w:r>
      <w:proofErr w:type="spellStart"/>
      <w:r w:rsidRPr="00FD4639">
        <w:rPr>
          <w:rFonts w:eastAsia="Arial"/>
          <w:lang w:val="mi-NZ"/>
        </w:rPr>
        <w:t>adequate</w:t>
      </w:r>
      <w:proofErr w:type="spellEnd"/>
      <w:r w:rsidRPr="00FD4639">
        <w:rPr>
          <w:rFonts w:eastAsia="Arial"/>
          <w:lang w:val="mi-NZ"/>
        </w:rPr>
        <w:t xml:space="preserve"> </w:t>
      </w:r>
      <w:proofErr w:type="spellStart"/>
      <w:r w:rsidRPr="00FD4639">
        <w:rPr>
          <w:rFonts w:eastAsia="Arial"/>
          <w:lang w:val="mi-NZ"/>
        </w:rPr>
        <w:t>safeguarding</w:t>
      </w:r>
      <w:proofErr w:type="spellEnd"/>
      <w:r w:rsidRPr="00FD4639">
        <w:rPr>
          <w:rFonts w:eastAsia="Arial"/>
          <w:lang w:val="mi-NZ"/>
        </w:rPr>
        <w:t xml:space="preserve"> policies and </w:t>
      </w:r>
      <w:proofErr w:type="spellStart"/>
      <w:r w:rsidRPr="00FD4639">
        <w:rPr>
          <w:rFonts w:eastAsia="Arial"/>
          <w:lang w:val="mi-NZ"/>
        </w:rPr>
        <w:t>regulations</w:t>
      </w:r>
      <w:proofErr w:type="spellEnd"/>
      <w:r w:rsidRPr="00FD4639">
        <w:rPr>
          <w:rFonts w:eastAsia="Arial"/>
          <w:lang w:val="mi-NZ"/>
        </w:rPr>
        <w:t xml:space="preserve"> were in place at both institutions. Staff </w:t>
      </w:r>
      <w:proofErr w:type="spellStart"/>
      <w:r w:rsidRPr="00FD4639">
        <w:rPr>
          <w:rFonts w:eastAsia="Arial"/>
          <w:lang w:val="mi-NZ"/>
        </w:rPr>
        <w:t>left</w:t>
      </w:r>
      <w:proofErr w:type="spellEnd"/>
      <w:r w:rsidRPr="00FD4639">
        <w:rPr>
          <w:rFonts w:eastAsia="Arial"/>
          <w:lang w:val="mi-NZ"/>
        </w:rPr>
        <w:t xml:space="preserve"> children and </w:t>
      </w:r>
      <w:proofErr w:type="spellStart"/>
      <w:r w:rsidRPr="00FD4639">
        <w:rPr>
          <w:rFonts w:eastAsia="Arial"/>
          <w:lang w:val="mi-NZ"/>
        </w:rPr>
        <w:t>young</w:t>
      </w:r>
      <w:proofErr w:type="spellEnd"/>
      <w:r w:rsidRPr="00FD4639">
        <w:rPr>
          <w:rFonts w:eastAsia="Arial"/>
          <w:lang w:val="mi-NZ"/>
        </w:rPr>
        <w:t xml:space="preserve"> people </w:t>
      </w:r>
      <w:proofErr w:type="spellStart"/>
      <w:r w:rsidRPr="00FD4639">
        <w:rPr>
          <w:rFonts w:eastAsia="Arial"/>
          <w:lang w:val="mi-NZ"/>
        </w:rPr>
        <w:t>unsupervised</w:t>
      </w:r>
      <w:proofErr w:type="spellEnd"/>
      <w:r w:rsidRPr="00FD4639">
        <w:rPr>
          <w:rFonts w:eastAsia="Arial"/>
          <w:lang w:val="mi-NZ"/>
        </w:rPr>
        <w:t xml:space="preserve"> and </w:t>
      </w:r>
      <w:proofErr w:type="spellStart"/>
      <w:r w:rsidRPr="00FD4639">
        <w:rPr>
          <w:rFonts w:eastAsia="Arial"/>
          <w:lang w:val="mi-NZ"/>
        </w:rPr>
        <w:t>permitted</w:t>
      </w:r>
      <w:proofErr w:type="spellEnd"/>
      <w:r w:rsidRPr="00FD4639">
        <w:rPr>
          <w:rFonts w:eastAsia="Arial"/>
          <w:lang w:val="mi-NZ"/>
        </w:rPr>
        <w:t xml:space="preserve"> them </w:t>
      </w:r>
      <w:proofErr w:type="spellStart"/>
      <w:r w:rsidRPr="00FD4639">
        <w:rPr>
          <w:rFonts w:eastAsia="Arial"/>
          <w:lang w:val="mi-NZ"/>
        </w:rPr>
        <w:t>to</w:t>
      </w:r>
      <w:proofErr w:type="spellEnd"/>
      <w:r w:rsidRPr="00FD4639">
        <w:rPr>
          <w:rFonts w:eastAsia="Arial"/>
          <w:lang w:val="mi-NZ"/>
        </w:rPr>
        <w:t xml:space="preserve"> go </w:t>
      </w:r>
      <w:proofErr w:type="spellStart"/>
      <w:r w:rsidRPr="00FD4639">
        <w:rPr>
          <w:rFonts w:eastAsia="Arial"/>
          <w:lang w:val="mi-NZ"/>
        </w:rPr>
        <w:t>to</w:t>
      </w:r>
      <w:proofErr w:type="spellEnd"/>
      <w:r w:rsidRPr="00FD4639">
        <w:rPr>
          <w:rFonts w:eastAsia="Arial"/>
          <w:lang w:val="mi-NZ"/>
        </w:rPr>
        <w:t xml:space="preserve"> the homes of staff and other </w:t>
      </w:r>
      <w:proofErr w:type="spellStart"/>
      <w:r w:rsidRPr="00FD4639">
        <w:rPr>
          <w:rFonts w:eastAsia="Arial"/>
          <w:lang w:val="mi-NZ"/>
        </w:rPr>
        <w:t>adults</w:t>
      </w:r>
      <w:proofErr w:type="spellEnd"/>
      <w:r w:rsidRPr="00FD4639">
        <w:rPr>
          <w:rFonts w:eastAsia="Arial"/>
          <w:lang w:val="mi-NZ"/>
        </w:rPr>
        <w:t xml:space="preserve">, </w:t>
      </w:r>
      <w:proofErr w:type="spellStart"/>
      <w:r w:rsidRPr="00FD4639">
        <w:rPr>
          <w:rFonts w:eastAsia="Arial"/>
          <w:lang w:val="mi-NZ"/>
        </w:rPr>
        <w:t>increasing</w:t>
      </w:r>
      <w:proofErr w:type="spellEnd"/>
      <w:r w:rsidRPr="00FD4639">
        <w:rPr>
          <w:rFonts w:eastAsia="Arial"/>
          <w:lang w:val="mi-NZ"/>
        </w:rPr>
        <w:t xml:space="preserve"> the </w:t>
      </w:r>
      <w:proofErr w:type="spellStart"/>
      <w:r w:rsidRPr="00FD4639">
        <w:rPr>
          <w:rFonts w:eastAsia="Arial"/>
          <w:lang w:val="mi-NZ"/>
        </w:rPr>
        <w:t>risk</w:t>
      </w:r>
      <w:proofErr w:type="spellEnd"/>
      <w:r w:rsidRPr="00FD4639">
        <w:rPr>
          <w:rFonts w:eastAsia="Arial"/>
          <w:lang w:val="mi-NZ"/>
        </w:rPr>
        <w:t xml:space="preserve"> of abuse and neglect.</w:t>
      </w:r>
    </w:p>
    <w:p w14:paraId="69FB3A36" w14:textId="17EEA112" w:rsidR="00FD4639" w:rsidRPr="00FD4639" w:rsidRDefault="00FD4639" w:rsidP="00D67D1B">
      <w:pPr>
        <w:pStyle w:val="ListParagraph"/>
        <w:numPr>
          <w:ilvl w:val="0"/>
          <w:numId w:val="33"/>
        </w:numPr>
        <w:ind w:left="1843"/>
        <w:rPr>
          <w:rFonts w:eastAsia="Arial"/>
          <w:lang w:val="mi-NZ"/>
        </w:rPr>
      </w:pPr>
      <w:r w:rsidRPr="00FD4639">
        <w:rPr>
          <w:rFonts w:eastAsia="Arial"/>
          <w:lang w:val="mi-NZ"/>
        </w:rPr>
        <w:t xml:space="preserve">A </w:t>
      </w:r>
      <w:proofErr w:type="spellStart"/>
      <w:r w:rsidRPr="00FD4639">
        <w:rPr>
          <w:rFonts w:eastAsia="Arial"/>
          <w:lang w:val="mi-NZ"/>
        </w:rPr>
        <w:t>lack</w:t>
      </w:r>
      <w:proofErr w:type="spellEnd"/>
      <w:r w:rsidRPr="00FD4639">
        <w:rPr>
          <w:rFonts w:eastAsia="Arial"/>
          <w:lang w:val="mi-NZ"/>
        </w:rPr>
        <w:t xml:space="preserve"> of </w:t>
      </w:r>
      <w:proofErr w:type="spellStart"/>
      <w:r w:rsidRPr="00FD4639">
        <w:rPr>
          <w:rFonts w:eastAsia="Arial"/>
          <w:lang w:val="mi-NZ"/>
        </w:rPr>
        <w:t>safeguarding</w:t>
      </w:r>
      <w:proofErr w:type="spellEnd"/>
      <w:r w:rsidRPr="00FD4639">
        <w:rPr>
          <w:rFonts w:eastAsia="Arial"/>
          <w:lang w:val="mi-NZ"/>
        </w:rPr>
        <w:t xml:space="preserve"> and </w:t>
      </w:r>
      <w:proofErr w:type="spellStart"/>
      <w:r w:rsidRPr="00FD4639">
        <w:rPr>
          <w:rFonts w:eastAsia="Arial"/>
          <w:lang w:val="mi-NZ"/>
        </w:rPr>
        <w:t>poor</w:t>
      </w:r>
      <w:proofErr w:type="spellEnd"/>
      <w:r w:rsidRPr="00FD4639">
        <w:rPr>
          <w:rFonts w:eastAsia="Arial"/>
          <w:lang w:val="mi-NZ"/>
        </w:rPr>
        <w:t xml:space="preserve"> </w:t>
      </w:r>
      <w:proofErr w:type="spellStart"/>
      <w:r w:rsidRPr="00FD4639">
        <w:rPr>
          <w:rFonts w:eastAsia="Arial"/>
          <w:lang w:val="mi-NZ"/>
        </w:rPr>
        <w:t>supervision</w:t>
      </w:r>
      <w:proofErr w:type="spellEnd"/>
      <w:r w:rsidRPr="00FD4639">
        <w:rPr>
          <w:rFonts w:eastAsia="Arial"/>
          <w:lang w:val="mi-NZ"/>
        </w:rPr>
        <w:t xml:space="preserve"> w</w:t>
      </w:r>
      <w:r w:rsidR="007E3475">
        <w:rPr>
          <w:rFonts w:eastAsia="Arial"/>
          <w:lang w:val="mi-NZ"/>
        </w:rPr>
        <w:t>ere</w:t>
      </w:r>
      <w:r w:rsidRPr="00FD4639">
        <w:rPr>
          <w:rFonts w:eastAsia="Arial"/>
          <w:lang w:val="mi-NZ"/>
        </w:rPr>
        <w:t xml:space="preserve"> </w:t>
      </w:r>
      <w:proofErr w:type="spellStart"/>
      <w:r w:rsidRPr="00FD4639">
        <w:rPr>
          <w:rFonts w:eastAsia="Arial"/>
          <w:lang w:val="mi-NZ"/>
        </w:rPr>
        <w:t>compounded</w:t>
      </w:r>
      <w:proofErr w:type="spellEnd"/>
      <w:r w:rsidRPr="00FD4639">
        <w:rPr>
          <w:rFonts w:eastAsia="Arial"/>
          <w:lang w:val="mi-NZ"/>
        </w:rPr>
        <w:t xml:space="preserve"> by </w:t>
      </w:r>
      <w:proofErr w:type="spellStart"/>
      <w:r w:rsidRPr="00FD4639">
        <w:rPr>
          <w:rFonts w:eastAsia="Arial"/>
          <w:lang w:val="mi-NZ"/>
        </w:rPr>
        <w:t>overcrowding</w:t>
      </w:r>
      <w:proofErr w:type="spellEnd"/>
      <w:r w:rsidRPr="00FD4639">
        <w:rPr>
          <w:rFonts w:eastAsia="Arial"/>
          <w:lang w:val="mi-NZ"/>
        </w:rPr>
        <w:t xml:space="preserve"> and an </w:t>
      </w:r>
      <w:proofErr w:type="spellStart"/>
      <w:r w:rsidRPr="00FD4639">
        <w:rPr>
          <w:rFonts w:eastAsia="Arial"/>
          <w:lang w:val="mi-NZ"/>
        </w:rPr>
        <w:t>unbalanced</w:t>
      </w:r>
      <w:proofErr w:type="spellEnd"/>
      <w:r w:rsidRPr="00FD4639">
        <w:rPr>
          <w:rFonts w:eastAsia="Arial"/>
          <w:lang w:val="mi-NZ"/>
        </w:rPr>
        <w:t xml:space="preserve"> staff</w:t>
      </w:r>
      <w:r w:rsidR="007E543F">
        <w:rPr>
          <w:rFonts w:eastAsia="Arial"/>
          <w:lang w:val="mi-NZ"/>
        </w:rPr>
        <w:t>-</w:t>
      </w:r>
      <w:proofErr w:type="spellStart"/>
      <w:r w:rsidRPr="00FD4639">
        <w:rPr>
          <w:rFonts w:eastAsia="Arial"/>
          <w:lang w:val="mi-NZ"/>
        </w:rPr>
        <w:t>to</w:t>
      </w:r>
      <w:proofErr w:type="spellEnd"/>
      <w:r w:rsidR="007E543F">
        <w:rPr>
          <w:rFonts w:eastAsia="Arial"/>
          <w:lang w:val="mi-NZ"/>
        </w:rPr>
        <w:t>-</w:t>
      </w:r>
      <w:r w:rsidRPr="00FD4639">
        <w:rPr>
          <w:rFonts w:eastAsia="Arial"/>
          <w:lang w:val="mi-NZ"/>
        </w:rPr>
        <w:t xml:space="preserve">child </w:t>
      </w:r>
      <w:proofErr w:type="spellStart"/>
      <w:r w:rsidRPr="00FD4639">
        <w:rPr>
          <w:rFonts w:eastAsia="Arial"/>
          <w:lang w:val="mi-NZ"/>
        </w:rPr>
        <w:t>ratio</w:t>
      </w:r>
      <w:proofErr w:type="spellEnd"/>
      <w:r w:rsidRPr="00FD4639">
        <w:rPr>
          <w:rFonts w:eastAsia="Arial"/>
          <w:lang w:val="mi-NZ"/>
        </w:rPr>
        <w:t xml:space="preserve">. For much of their </w:t>
      </w:r>
      <w:proofErr w:type="spellStart"/>
      <w:r w:rsidRPr="00FD4639">
        <w:rPr>
          <w:rFonts w:eastAsia="Arial"/>
          <w:lang w:val="mi-NZ"/>
        </w:rPr>
        <w:t>existence</w:t>
      </w:r>
      <w:proofErr w:type="spellEnd"/>
      <w:r w:rsidR="007E543F">
        <w:rPr>
          <w:rFonts w:eastAsia="Arial"/>
          <w:lang w:val="mi-NZ"/>
        </w:rPr>
        <w:t>,</w:t>
      </w:r>
      <w:r w:rsidRPr="00FD4639">
        <w:rPr>
          <w:rFonts w:eastAsia="Arial"/>
          <w:lang w:val="mi-NZ"/>
        </w:rPr>
        <w:t xml:space="preserve"> the institutions were at or over capacity.</w:t>
      </w:r>
    </w:p>
    <w:p w14:paraId="086C3950" w14:textId="38A5E9AF" w:rsidR="00FD4639" w:rsidRPr="00FD4639" w:rsidRDefault="00FD4639" w:rsidP="00D67D1B">
      <w:pPr>
        <w:pStyle w:val="ListParagraph"/>
        <w:numPr>
          <w:ilvl w:val="0"/>
          <w:numId w:val="33"/>
        </w:numPr>
        <w:ind w:left="1843"/>
        <w:rPr>
          <w:rFonts w:eastAsia="Arial"/>
          <w:lang w:val="mi-NZ"/>
        </w:rPr>
      </w:pPr>
      <w:r w:rsidRPr="00FD4639">
        <w:rPr>
          <w:rFonts w:eastAsia="Arial"/>
          <w:lang w:val="mi-NZ"/>
        </w:rPr>
        <w:lastRenderedPageBreak/>
        <w:t xml:space="preserve">Social </w:t>
      </w:r>
      <w:proofErr w:type="spellStart"/>
      <w:r w:rsidRPr="00FD4639">
        <w:rPr>
          <w:rFonts w:eastAsia="Arial"/>
          <w:lang w:val="mi-NZ"/>
        </w:rPr>
        <w:t>worker</w:t>
      </w:r>
      <w:proofErr w:type="spellEnd"/>
      <w:r w:rsidRPr="00FD4639">
        <w:rPr>
          <w:rFonts w:eastAsia="Arial"/>
          <w:lang w:val="mi-NZ"/>
        </w:rPr>
        <w:t xml:space="preserve"> and family </w:t>
      </w:r>
      <w:proofErr w:type="spellStart"/>
      <w:r w:rsidRPr="00FD4639">
        <w:rPr>
          <w:rFonts w:eastAsia="Arial"/>
          <w:lang w:val="mi-NZ"/>
        </w:rPr>
        <w:t>visits</w:t>
      </w:r>
      <w:proofErr w:type="spellEnd"/>
      <w:r w:rsidRPr="00FD4639">
        <w:rPr>
          <w:rFonts w:eastAsia="Arial"/>
          <w:lang w:val="mi-NZ"/>
        </w:rPr>
        <w:t xml:space="preserve"> were </w:t>
      </w:r>
      <w:proofErr w:type="spellStart"/>
      <w:r w:rsidRPr="00FD4639">
        <w:rPr>
          <w:rFonts w:eastAsia="Arial"/>
          <w:lang w:val="mi-NZ"/>
        </w:rPr>
        <w:t>infrequent</w:t>
      </w:r>
      <w:proofErr w:type="spellEnd"/>
      <w:r w:rsidRPr="00FD4639">
        <w:rPr>
          <w:rFonts w:eastAsia="Arial"/>
          <w:lang w:val="mi-NZ"/>
        </w:rPr>
        <w:t xml:space="preserve"> or </w:t>
      </w:r>
      <w:r w:rsidR="00D6410A">
        <w:rPr>
          <w:rFonts w:eastAsia="Arial"/>
          <w:lang w:val="mi-NZ"/>
        </w:rPr>
        <w:t>not at all</w:t>
      </w:r>
      <w:r w:rsidRPr="00FD4639">
        <w:rPr>
          <w:rFonts w:eastAsia="Arial"/>
          <w:lang w:val="mi-NZ"/>
        </w:rPr>
        <w:t xml:space="preserve">. This was a further </w:t>
      </w:r>
      <w:proofErr w:type="spellStart"/>
      <w:r w:rsidRPr="00FD4639">
        <w:rPr>
          <w:rFonts w:eastAsia="Arial"/>
          <w:lang w:val="mi-NZ"/>
        </w:rPr>
        <w:t>barrier</w:t>
      </w:r>
      <w:proofErr w:type="spellEnd"/>
      <w:r w:rsidRPr="00FD4639">
        <w:rPr>
          <w:rFonts w:eastAsia="Arial"/>
          <w:lang w:val="mi-NZ"/>
        </w:rPr>
        <w:t xml:space="preserve"> </w:t>
      </w:r>
      <w:proofErr w:type="spellStart"/>
      <w:r w:rsidRPr="00FD4639">
        <w:rPr>
          <w:rFonts w:eastAsia="Arial"/>
          <w:lang w:val="mi-NZ"/>
        </w:rPr>
        <w:t>to</w:t>
      </w:r>
      <w:proofErr w:type="spellEnd"/>
      <w:r w:rsidRPr="00FD4639">
        <w:rPr>
          <w:rFonts w:eastAsia="Arial"/>
          <w:lang w:val="mi-NZ"/>
        </w:rPr>
        <w:t xml:space="preserve"> children and </w:t>
      </w:r>
      <w:proofErr w:type="spellStart"/>
      <w:r w:rsidRPr="00FD4639">
        <w:rPr>
          <w:rFonts w:eastAsia="Arial"/>
          <w:lang w:val="mi-NZ"/>
        </w:rPr>
        <w:t>young</w:t>
      </w:r>
      <w:proofErr w:type="spellEnd"/>
      <w:r w:rsidRPr="00FD4639">
        <w:rPr>
          <w:rFonts w:eastAsia="Arial"/>
          <w:lang w:val="mi-NZ"/>
        </w:rPr>
        <w:t xml:space="preserve"> people making </w:t>
      </w:r>
      <w:proofErr w:type="spellStart"/>
      <w:r w:rsidRPr="00FD4639">
        <w:rPr>
          <w:rFonts w:eastAsia="Arial"/>
          <w:lang w:val="mi-NZ"/>
        </w:rPr>
        <w:t>complaints</w:t>
      </w:r>
      <w:proofErr w:type="spellEnd"/>
      <w:r w:rsidRPr="00FD4639">
        <w:rPr>
          <w:rFonts w:eastAsia="Arial"/>
          <w:lang w:val="mi-NZ"/>
        </w:rPr>
        <w:t xml:space="preserve">. </w:t>
      </w:r>
    </w:p>
    <w:p w14:paraId="24E00C7B" w14:textId="5D631C23" w:rsidR="00FD4639" w:rsidRPr="00FD4639" w:rsidRDefault="00FD4639" w:rsidP="00D67D1B">
      <w:pPr>
        <w:pStyle w:val="ListParagraph"/>
        <w:numPr>
          <w:ilvl w:val="0"/>
          <w:numId w:val="33"/>
        </w:numPr>
        <w:ind w:left="1843"/>
        <w:rPr>
          <w:rFonts w:eastAsia="Arial"/>
          <w:lang w:val="mi-NZ"/>
        </w:rPr>
      </w:pPr>
      <w:r w:rsidRPr="000C3E72">
        <w:rPr>
          <w:rFonts w:eastAsia="Arial"/>
          <w:lang w:val="mi-NZ"/>
        </w:rPr>
        <w:t xml:space="preserve">There was no </w:t>
      </w:r>
      <w:proofErr w:type="spellStart"/>
      <w:r w:rsidRPr="000C3E72">
        <w:rPr>
          <w:rFonts w:eastAsia="Arial"/>
          <w:lang w:val="mi-NZ"/>
        </w:rPr>
        <w:t>adequate</w:t>
      </w:r>
      <w:proofErr w:type="spellEnd"/>
      <w:r w:rsidRPr="000C3E72">
        <w:rPr>
          <w:rFonts w:eastAsia="Arial"/>
          <w:lang w:val="mi-NZ"/>
        </w:rPr>
        <w:t xml:space="preserve"> </w:t>
      </w:r>
      <w:proofErr w:type="spellStart"/>
      <w:r w:rsidRPr="000C3E72">
        <w:rPr>
          <w:rFonts w:eastAsia="Arial"/>
          <w:lang w:val="mi-NZ"/>
        </w:rPr>
        <w:t>complaints</w:t>
      </w:r>
      <w:proofErr w:type="spellEnd"/>
      <w:r w:rsidRPr="000C3E72">
        <w:rPr>
          <w:rFonts w:eastAsia="Arial"/>
          <w:lang w:val="mi-NZ"/>
        </w:rPr>
        <w:t xml:space="preserve"> process for survivors or staff at either </w:t>
      </w:r>
      <w:proofErr w:type="spellStart"/>
      <w:r w:rsidRPr="000C3E72">
        <w:rPr>
          <w:rFonts w:eastAsia="Arial"/>
          <w:lang w:val="mi-NZ"/>
        </w:rPr>
        <w:t>institution</w:t>
      </w:r>
      <w:proofErr w:type="spellEnd"/>
      <w:r w:rsidRPr="000C3E72">
        <w:rPr>
          <w:rFonts w:eastAsia="Arial"/>
          <w:lang w:val="mi-NZ"/>
        </w:rPr>
        <w:t xml:space="preserve">. </w:t>
      </w:r>
      <w:r w:rsidRPr="00FD4639">
        <w:rPr>
          <w:rFonts w:eastAsia="Arial"/>
          <w:lang w:val="mi-NZ"/>
        </w:rPr>
        <w:t xml:space="preserve">Some staff members </w:t>
      </w:r>
      <w:proofErr w:type="spellStart"/>
      <w:r w:rsidRPr="00FD4639">
        <w:rPr>
          <w:rFonts w:eastAsia="Arial"/>
          <w:lang w:val="mi-NZ"/>
        </w:rPr>
        <w:t>lost</w:t>
      </w:r>
      <w:proofErr w:type="spellEnd"/>
      <w:r w:rsidRPr="00FD4639">
        <w:rPr>
          <w:rFonts w:eastAsia="Arial"/>
          <w:lang w:val="mi-NZ"/>
        </w:rPr>
        <w:t xml:space="preserve"> their </w:t>
      </w:r>
      <w:proofErr w:type="spellStart"/>
      <w:r w:rsidRPr="00FD4639">
        <w:rPr>
          <w:rFonts w:eastAsia="Arial"/>
          <w:lang w:val="mi-NZ"/>
        </w:rPr>
        <w:t>jobs</w:t>
      </w:r>
      <w:proofErr w:type="spellEnd"/>
      <w:r w:rsidRPr="00FD4639">
        <w:rPr>
          <w:rFonts w:eastAsia="Arial"/>
          <w:lang w:val="mi-NZ"/>
        </w:rPr>
        <w:t xml:space="preserve"> after coming forward with </w:t>
      </w:r>
      <w:proofErr w:type="spellStart"/>
      <w:r w:rsidRPr="00FD4639">
        <w:rPr>
          <w:rFonts w:eastAsia="Arial"/>
          <w:lang w:val="mi-NZ"/>
        </w:rPr>
        <w:t>allegations</w:t>
      </w:r>
      <w:proofErr w:type="spellEnd"/>
      <w:r w:rsidRPr="00FD4639">
        <w:rPr>
          <w:rFonts w:eastAsia="Arial"/>
          <w:lang w:val="mi-NZ"/>
        </w:rPr>
        <w:t xml:space="preserve"> or </w:t>
      </w:r>
      <w:proofErr w:type="spellStart"/>
      <w:r w:rsidRPr="00FD4639">
        <w:rPr>
          <w:rFonts w:eastAsia="Arial"/>
          <w:lang w:val="mi-NZ"/>
        </w:rPr>
        <w:t>concerns</w:t>
      </w:r>
      <w:proofErr w:type="spellEnd"/>
      <w:r w:rsidRPr="00FD4639">
        <w:rPr>
          <w:rFonts w:eastAsia="Arial"/>
          <w:lang w:val="mi-NZ"/>
        </w:rPr>
        <w:t xml:space="preserve"> about the behaviour of other </w:t>
      </w:r>
      <w:proofErr w:type="spellStart"/>
      <w:r w:rsidRPr="00FD4639">
        <w:rPr>
          <w:rFonts w:eastAsia="Arial"/>
          <w:lang w:val="mi-NZ"/>
        </w:rPr>
        <w:t>employees</w:t>
      </w:r>
      <w:proofErr w:type="spellEnd"/>
      <w:r w:rsidRPr="00FD4639">
        <w:rPr>
          <w:rFonts w:eastAsia="Arial"/>
          <w:lang w:val="mi-NZ"/>
        </w:rPr>
        <w:t>.</w:t>
      </w:r>
    </w:p>
    <w:p w14:paraId="6AD0FBE7" w14:textId="00440CB5" w:rsidR="00FD4639" w:rsidRPr="00FD4639" w:rsidRDefault="00FD4639" w:rsidP="00D67D1B">
      <w:pPr>
        <w:pStyle w:val="ListParagraph"/>
        <w:numPr>
          <w:ilvl w:val="0"/>
          <w:numId w:val="33"/>
        </w:numPr>
        <w:ind w:left="1843"/>
        <w:rPr>
          <w:rFonts w:eastAsia="Arial"/>
          <w:lang w:val="mi-NZ"/>
        </w:rPr>
      </w:pPr>
      <w:r w:rsidRPr="00FD4639">
        <w:rPr>
          <w:rFonts w:eastAsia="Arial"/>
          <w:lang w:val="mi-NZ"/>
        </w:rPr>
        <w:t xml:space="preserve">When </w:t>
      </w:r>
      <w:proofErr w:type="spellStart"/>
      <w:r w:rsidRPr="00FD4639">
        <w:rPr>
          <w:rFonts w:eastAsia="Arial"/>
          <w:lang w:val="mi-NZ"/>
        </w:rPr>
        <w:t>complaints</w:t>
      </w:r>
      <w:proofErr w:type="spellEnd"/>
      <w:r w:rsidRPr="00FD4639">
        <w:rPr>
          <w:rFonts w:eastAsia="Arial"/>
          <w:lang w:val="mi-NZ"/>
        </w:rPr>
        <w:t xml:space="preserve"> were made, staff at Hokio </w:t>
      </w:r>
      <w:proofErr w:type="spellStart"/>
      <w:r w:rsidRPr="00FD4639">
        <w:rPr>
          <w:rFonts w:eastAsia="Arial"/>
          <w:lang w:val="mi-NZ"/>
        </w:rPr>
        <w:t>School</w:t>
      </w:r>
      <w:proofErr w:type="spellEnd"/>
      <w:r w:rsidRPr="00FD4639">
        <w:rPr>
          <w:rFonts w:eastAsia="Arial"/>
          <w:lang w:val="mi-NZ"/>
        </w:rPr>
        <w:t xml:space="preserve"> and Kohitere Centre </w:t>
      </w:r>
      <w:proofErr w:type="spellStart"/>
      <w:r w:rsidRPr="00FD4639">
        <w:rPr>
          <w:rFonts w:eastAsia="Arial"/>
          <w:lang w:val="mi-NZ"/>
        </w:rPr>
        <w:t>often</w:t>
      </w:r>
      <w:proofErr w:type="spellEnd"/>
      <w:r w:rsidRPr="00FD4639">
        <w:rPr>
          <w:rFonts w:eastAsia="Arial"/>
          <w:lang w:val="mi-NZ"/>
        </w:rPr>
        <w:t xml:space="preserve"> </w:t>
      </w:r>
      <w:proofErr w:type="spellStart"/>
      <w:r w:rsidRPr="00FD4639">
        <w:rPr>
          <w:rFonts w:eastAsia="Arial"/>
          <w:lang w:val="mi-NZ"/>
        </w:rPr>
        <w:t>failed</w:t>
      </w:r>
      <w:proofErr w:type="spellEnd"/>
      <w:r w:rsidRPr="00FD4639">
        <w:rPr>
          <w:rFonts w:eastAsia="Arial"/>
          <w:lang w:val="mi-NZ"/>
        </w:rPr>
        <w:t xml:space="preserve"> </w:t>
      </w:r>
      <w:proofErr w:type="spellStart"/>
      <w:r w:rsidRPr="00FD4639">
        <w:rPr>
          <w:rFonts w:eastAsia="Arial"/>
          <w:lang w:val="mi-NZ"/>
        </w:rPr>
        <w:t>to</w:t>
      </w:r>
      <w:proofErr w:type="spellEnd"/>
      <w:r w:rsidRPr="00FD4639">
        <w:rPr>
          <w:rFonts w:eastAsia="Arial"/>
          <w:lang w:val="mi-NZ"/>
        </w:rPr>
        <w:t xml:space="preserve"> </w:t>
      </w:r>
      <w:proofErr w:type="spellStart"/>
      <w:r w:rsidRPr="00FD4639">
        <w:rPr>
          <w:rFonts w:eastAsia="Arial"/>
          <w:lang w:val="mi-NZ"/>
        </w:rPr>
        <w:t>properly</w:t>
      </w:r>
      <w:proofErr w:type="spellEnd"/>
      <w:r w:rsidRPr="00FD4639">
        <w:rPr>
          <w:rFonts w:eastAsia="Arial"/>
          <w:lang w:val="mi-NZ"/>
        </w:rPr>
        <w:t xml:space="preserve"> </w:t>
      </w:r>
      <w:proofErr w:type="spellStart"/>
      <w:r w:rsidRPr="00FD4639">
        <w:rPr>
          <w:rFonts w:eastAsia="Arial"/>
          <w:lang w:val="mi-NZ"/>
        </w:rPr>
        <w:t>investigate</w:t>
      </w:r>
      <w:proofErr w:type="spellEnd"/>
      <w:r w:rsidRPr="00FD4639">
        <w:rPr>
          <w:rFonts w:eastAsia="Arial"/>
          <w:lang w:val="mi-NZ"/>
        </w:rPr>
        <w:t xml:space="preserve"> and </w:t>
      </w:r>
      <w:proofErr w:type="spellStart"/>
      <w:r w:rsidRPr="00FD4639">
        <w:rPr>
          <w:rFonts w:eastAsia="Arial"/>
          <w:lang w:val="mi-NZ"/>
        </w:rPr>
        <w:t>respond</w:t>
      </w:r>
      <w:proofErr w:type="spellEnd"/>
      <w:r w:rsidRPr="00FD4639">
        <w:rPr>
          <w:rFonts w:eastAsia="Arial"/>
          <w:lang w:val="mi-NZ"/>
        </w:rPr>
        <w:t xml:space="preserve"> </w:t>
      </w:r>
      <w:proofErr w:type="spellStart"/>
      <w:r w:rsidRPr="00FD4639">
        <w:rPr>
          <w:rFonts w:eastAsia="Arial"/>
          <w:lang w:val="mi-NZ"/>
        </w:rPr>
        <w:t>to</w:t>
      </w:r>
      <w:proofErr w:type="spellEnd"/>
      <w:r w:rsidRPr="00FD4639">
        <w:rPr>
          <w:rFonts w:eastAsia="Arial"/>
          <w:lang w:val="mi-NZ"/>
        </w:rPr>
        <w:t xml:space="preserve"> </w:t>
      </w:r>
      <w:proofErr w:type="spellStart"/>
      <w:r w:rsidRPr="00FD4639">
        <w:rPr>
          <w:rFonts w:eastAsia="Arial"/>
          <w:lang w:val="mi-NZ"/>
        </w:rPr>
        <w:t>allegations</w:t>
      </w:r>
      <w:proofErr w:type="spellEnd"/>
      <w:r w:rsidRPr="00FD4639">
        <w:rPr>
          <w:rFonts w:eastAsia="Arial"/>
          <w:lang w:val="mi-NZ"/>
        </w:rPr>
        <w:t xml:space="preserve"> of </w:t>
      </w:r>
      <w:proofErr w:type="spellStart"/>
      <w:r w:rsidRPr="00FD4639">
        <w:rPr>
          <w:rFonts w:eastAsia="Arial"/>
          <w:lang w:val="mi-NZ"/>
        </w:rPr>
        <w:t>serious</w:t>
      </w:r>
      <w:proofErr w:type="spellEnd"/>
      <w:r w:rsidRPr="00FD4639">
        <w:rPr>
          <w:rFonts w:eastAsia="Arial"/>
          <w:lang w:val="mi-NZ"/>
        </w:rPr>
        <w:t xml:space="preserve"> abuse or </w:t>
      </w:r>
      <w:proofErr w:type="spellStart"/>
      <w:r w:rsidRPr="00FD4639">
        <w:rPr>
          <w:rFonts w:eastAsia="Arial"/>
          <w:lang w:val="mi-NZ"/>
        </w:rPr>
        <w:t>to</w:t>
      </w:r>
      <w:proofErr w:type="spellEnd"/>
      <w:r w:rsidRPr="00FD4639">
        <w:rPr>
          <w:rFonts w:eastAsia="Arial"/>
          <w:lang w:val="mi-NZ"/>
        </w:rPr>
        <w:t xml:space="preserve"> </w:t>
      </w:r>
      <w:proofErr w:type="spellStart"/>
      <w:r w:rsidRPr="00FD4639">
        <w:rPr>
          <w:rFonts w:eastAsia="Arial"/>
          <w:lang w:val="mi-NZ"/>
        </w:rPr>
        <w:t>inform</w:t>
      </w:r>
      <w:proofErr w:type="spellEnd"/>
      <w:r w:rsidRPr="00FD4639">
        <w:rPr>
          <w:rFonts w:eastAsia="Arial"/>
          <w:lang w:val="mi-NZ"/>
        </w:rPr>
        <w:t xml:space="preserve"> the Department of Social Welfare of the </w:t>
      </w:r>
      <w:proofErr w:type="spellStart"/>
      <w:r w:rsidRPr="00FD4639">
        <w:rPr>
          <w:rFonts w:eastAsia="Arial"/>
          <w:lang w:val="mi-NZ"/>
        </w:rPr>
        <w:t>complaints</w:t>
      </w:r>
      <w:proofErr w:type="spellEnd"/>
      <w:r w:rsidRPr="00FD4639">
        <w:rPr>
          <w:rFonts w:eastAsia="Arial"/>
          <w:lang w:val="mi-NZ"/>
        </w:rPr>
        <w:t>.</w:t>
      </w:r>
    </w:p>
    <w:p w14:paraId="7E37C6F3" w14:textId="3A3D4AD5" w:rsidR="00E61398" w:rsidRPr="00065126" w:rsidRDefault="00FD4639" w:rsidP="00D67D1B">
      <w:pPr>
        <w:pStyle w:val="ListParagraph"/>
        <w:numPr>
          <w:ilvl w:val="0"/>
          <w:numId w:val="33"/>
        </w:numPr>
        <w:ind w:left="1843"/>
        <w:rPr>
          <w:rFonts w:eastAsia="Arial"/>
          <w:lang w:val="mi-NZ"/>
        </w:rPr>
      </w:pPr>
      <w:r w:rsidRPr="00FD4639">
        <w:rPr>
          <w:rFonts w:eastAsia="Arial"/>
          <w:lang w:val="mi-NZ"/>
        </w:rPr>
        <w:t xml:space="preserve">When staff members were </w:t>
      </w:r>
      <w:proofErr w:type="spellStart"/>
      <w:r w:rsidRPr="00FD4639">
        <w:rPr>
          <w:rFonts w:eastAsia="Arial"/>
          <w:lang w:val="mi-NZ"/>
        </w:rPr>
        <w:t>convicted</w:t>
      </w:r>
      <w:proofErr w:type="spellEnd"/>
      <w:r w:rsidRPr="00FD4639">
        <w:rPr>
          <w:rFonts w:eastAsia="Arial"/>
          <w:lang w:val="mi-NZ"/>
        </w:rPr>
        <w:t xml:space="preserve"> of abuse, Hokio </w:t>
      </w:r>
      <w:proofErr w:type="spellStart"/>
      <w:r w:rsidRPr="00FD4639">
        <w:rPr>
          <w:rFonts w:eastAsia="Arial"/>
          <w:lang w:val="mi-NZ"/>
        </w:rPr>
        <w:t>School</w:t>
      </w:r>
      <w:proofErr w:type="spellEnd"/>
      <w:r w:rsidRPr="00FD4639">
        <w:rPr>
          <w:rFonts w:eastAsia="Arial"/>
          <w:lang w:val="mi-NZ"/>
        </w:rPr>
        <w:t xml:space="preserve"> and Kohitere Centre </w:t>
      </w:r>
      <w:proofErr w:type="spellStart"/>
      <w:r w:rsidRPr="00FD4639">
        <w:rPr>
          <w:rFonts w:eastAsia="Arial"/>
          <w:lang w:val="mi-NZ"/>
        </w:rPr>
        <w:t>failed</w:t>
      </w:r>
      <w:proofErr w:type="spellEnd"/>
      <w:r w:rsidRPr="00FD4639">
        <w:rPr>
          <w:rFonts w:eastAsia="Arial"/>
          <w:lang w:val="mi-NZ"/>
        </w:rPr>
        <w:t xml:space="preserve"> </w:t>
      </w:r>
      <w:proofErr w:type="spellStart"/>
      <w:r w:rsidRPr="00FD4639">
        <w:rPr>
          <w:rFonts w:eastAsia="Arial"/>
          <w:lang w:val="mi-NZ"/>
        </w:rPr>
        <w:t>to</w:t>
      </w:r>
      <w:proofErr w:type="spellEnd"/>
      <w:r w:rsidRPr="00FD4639">
        <w:rPr>
          <w:rFonts w:eastAsia="Arial"/>
          <w:lang w:val="mi-NZ"/>
        </w:rPr>
        <w:t xml:space="preserve"> </w:t>
      </w:r>
      <w:proofErr w:type="spellStart"/>
      <w:r w:rsidRPr="00FD4639">
        <w:rPr>
          <w:rFonts w:eastAsia="Arial"/>
          <w:lang w:val="mi-NZ"/>
        </w:rPr>
        <w:t>investigate</w:t>
      </w:r>
      <w:proofErr w:type="spellEnd"/>
      <w:r w:rsidRPr="00FD4639">
        <w:rPr>
          <w:rFonts w:eastAsia="Arial"/>
          <w:lang w:val="mi-NZ"/>
        </w:rPr>
        <w:t xml:space="preserve"> further, </w:t>
      </w:r>
      <w:proofErr w:type="spellStart"/>
      <w:r w:rsidRPr="00FD4639">
        <w:rPr>
          <w:rFonts w:eastAsia="Arial"/>
          <w:lang w:val="mi-NZ"/>
        </w:rPr>
        <w:t>to</w:t>
      </w:r>
      <w:proofErr w:type="spellEnd"/>
      <w:r w:rsidRPr="00FD4639">
        <w:rPr>
          <w:rFonts w:eastAsia="Arial"/>
          <w:lang w:val="mi-NZ"/>
        </w:rPr>
        <w:t xml:space="preserve"> see if other children and </w:t>
      </w:r>
      <w:proofErr w:type="spellStart"/>
      <w:r w:rsidRPr="00FD4639">
        <w:rPr>
          <w:rFonts w:eastAsia="Arial"/>
          <w:lang w:val="mi-NZ"/>
        </w:rPr>
        <w:t>young</w:t>
      </w:r>
      <w:proofErr w:type="spellEnd"/>
      <w:r w:rsidRPr="00FD4639">
        <w:rPr>
          <w:rFonts w:eastAsia="Arial"/>
          <w:lang w:val="mi-NZ"/>
        </w:rPr>
        <w:t xml:space="preserve"> people had been </w:t>
      </w:r>
      <w:proofErr w:type="spellStart"/>
      <w:r w:rsidRPr="00FD4639">
        <w:rPr>
          <w:rFonts w:eastAsia="Arial"/>
          <w:lang w:val="mi-NZ"/>
        </w:rPr>
        <w:t>abused</w:t>
      </w:r>
      <w:proofErr w:type="spellEnd"/>
      <w:r w:rsidRPr="00FD4639">
        <w:rPr>
          <w:rFonts w:eastAsia="Arial"/>
          <w:lang w:val="mi-NZ"/>
        </w:rPr>
        <w:t xml:space="preserve">. </w:t>
      </w:r>
    </w:p>
    <w:p w14:paraId="091D9172" w14:textId="1FDD153E" w:rsidR="00FD4639" w:rsidRPr="004669AA" w:rsidRDefault="00FD4639" w:rsidP="00D67D1B">
      <w:pPr>
        <w:pStyle w:val="ListParagraph"/>
        <w:numPr>
          <w:ilvl w:val="1"/>
          <w:numId w:val="16"/>
        </w:numPr>
        <w:ind w:left="1418" w:hanging="731"/>
        <w:rPr>
          <w:rFonts w:eastAsia="Arial"/>
          <w:lang w:val="en-US"/>
        </w:rPr>
      </w:pPr>
      <w:r w:rsidRPr="00FD4639">
        <w:rPr>
          <w:rFonts w:eastAsia="Arial"/>
          <w:lang w:val="en-US"/>
        </w:rPr>
        <w:t xml:space="preserve">The following structural, systemic, and practical factors caused or contributed to abuse and neglect at Hokio School and </w:t>
      </w:r>
      <w:r w:rsidR="00FE5DFC">
        <w:rPr>
          <w:rFonts w:eastAsia="Arial"/>
          <w:lang w:val="en-US"/>
        </w:rPr>
        <w:t xml:space="preserve">the </w:t>
      </w:r>
      <w:r w:rsidRPr="00FD4639">
        <w:rPr>
          <w:rFonts w:eastAsia="Arial"/>
          <w:lang w:val="en-US"/>
        </w:rPr>
        <w:t>Kohitere Centre:</w:t>
      </w:r>
    </w:p>
    <w:p w14:paraId="0CFCF19B" w14:textId="02560622" w:rsidR="00FD4639" w:rsidRPr="004669AA" w:rsidRDefault="00FD4639" w:rsidP="00D67D1B">
      <w:pPr>
        <w:pStyle w:val="ListParagraph"/>
        <w:numPr>
          <w:ilvl w:val="0"/>
          <w:numId w:val="35"/>
        </w:numPr>
        <w:ind w:left="1843"/>
        <w:rPr>
          <w:rFonts w:eastAsia="Arial"/>
          <w:lang w:val="mi-NZ"/>
        </w:rPr>
      </w:pPr>
      <w:r w:rsidRPr="000C3E72">
        <w:rPr>
          <w:rFonts w:eastAsia="Arial"/>
          <w:lang w:val="mi-NZ"/>
        </w:rPr>
        <w:t xml:space="preserve">The physical </w:t>
      </w:r>
      <w:proofErr w:type="spellStart"/>
      <w:r w:rsidRPr="000C3E72">
        <w:rPr>
          <w:rFonts w:eastAsia="Arial"/>
          <w:lang w:val="mi-NZ"/>
        </w:rPr>
        <w:t>locations</w:t>
      </w:r>
      <w:proofErr w:type="spellEnd"/>
      <w:r w:rsidRPr="000C3E72">
        <w:rPr>
          <w:rFonts w:eastAsia="Arial"/>
          <w:lang w:val="mi-NZ"/>
        </w:rPr>
        <w:t xml:space="preserve"> of the institutions and the </w:t>
      </w:r>
      <w:proofErr w:type="spellStart"/>
      <w:r w:rsidRPr="000C3E72">
        <w:rPr>
          <w:rFonts w:eastAsia="Arial"/>
          <w:lang w:val="mi-NZ"/>
        </w:rPr>
        <w:t>visiting</w:t>
      </w:r>
      <w:proofErr w:type="spellEnd"/>
      <w:r w:rsidRPr="000C3E72">
        <w:rPr>
          <w:rFonts w:eastAsia="Arial"/>
          <w:lang w:val="mi-NZ"/>
        </w:rPr>
        <w:t xml:space="preserve"> </w:t>
      </w:r>
      <w:proofErr w:type="spellStart"/>
      <w:r w:rsidRPr="000C3E72">
        <w:rPr>
          <w:rFonts w:eastAsia="Arial"/>
          <w:lang w:val="mi-NZ"/>
        </w:rPr>
        <w:t>practices</w:t>
      </w:r>
      <w:proofErr w:type="spellEnd"/>
      <w:r w:rsidRPr="000C3E72">
        <w:rPr>
          <w:rFonts w:eastAsia="Arial"/>
          <w:lang w:val="mi-NZ"/>
        </w:rPr>
        <w:t xml:space="preserve"> </w:t>
      </w:r>
      <w:proofErr w:type="spellStart"/>
      <w:r w:rsidRPr="000C3E72">
        <w:rPr>
          <w:rFonts w:eastAsia="Arial"/>
          <w:lang w:val="mi-NZ"/>
        </w:rPr>
        <w:t>isolated</w:t>
      </w:r>
      <w:proofErr w:type="spellEnd"/>
      <w:r w:rsidRPr="000C3E72">
        <w:rPr>
          <w:rFonts w:eastAsia="Arial"/>
          <w:lang w:val="mi-NZ"/>
        </w:rPr>
        <w:t xml:space="preserve"> survivors from their whānau, communities and society.</w:t>
      </w:r>
    </w:p>
    <w:p w14:paraId="0C877BB6" w14:textId="07690162" w:rsidR="00FD4639" w:rsidRPr="004669AA" w:rsidRDefault="00FD4639" w:rsidP="00D67D1B">
      <w:pPr>
        <w:pStyle w:val="ListParagraph"/>
        <w:numPr>
          <w:ilvl w:val="0"/>
          <w:numId w:val="35"/>
        </w:numPr>
        <w:ind w:left="1843"/>
        <w:rPr>
          <w:rFonts w:eastAsia="Arial"/>
          <w:lang w:val="mi-NZ"/>
        </w:rPr>
      </w:pPr>
      <w:r w:rsidRPr="000C3E72">
        <w:rPr>
          <w:rFonts w:eastAsia="Arial"/>
          <w:lang w:val="mi-NZ"/>
        </w:rPr>
        <w:t xml:space="preserve">State and </w:t>
      </w:r>
      <w:proofErr w:type="spellStart"/>
      <w:r w:rsidRPr="000C3E72">
        <w:rPr>
          <w:rFonts w:eastAsia="Arial"/>
          <w:lang w:val="mi-NZ"/>
        </w:rPr>
        <w:t>institutional</w:t>
      </w:r>
      <w:proofErr w:type="spellEnd"/>
      <w:r w:rsidRPr="000C3E72">
        <w:rPr>
          <w:rFonts w:eastAsia="Arial"/>
          <w:lang w:val="mi-NZ"/>
        </w:rPr>
        <w:t xml:space="preserve"> policies and </w:t>
      </w:r>
      <w:proofErr w:type="spellStart"/>
      <w:r w:rsidRPr="000C3E72">
        <w:rPr>
          <w:rFonts w:eastAsia="Arial"/>
          <w:lang w:val="mi-NZ"/>
        </w:rPr>
        <w:t>practices</w:t>
      </w:r>
      <w:proofErr w:type="spellEnd"/>
      <w:r w:rsidRPr="000C3E72">
        <w:rPr>
          <w:rFonts w:eastAsia="Arial"/>
          <w:lang w:val="mi-NZ"/>
        </w:rPr>
        <w:t xml:space="preserve"> prioritised the needs of the institutions over the </w:t>
      </w:r>
      <w:proofErr w:type="spellStart"/>
      <w:r w:rsidRPr="000C3E72">
        <w:rPr>
          <w:rFonts w:eastAsia="Arial"/>
          <w:lang w:val="mi-NZ"/>
        </w:rPr>
        <w:t>individual</w:t>
      </w:r>
      <w:proofErr w:type="spellEnd"/>
      <w:r w:rsidRPr="000C3E72">
        <w:rPr>
          <w:rFonts w:eastAsia="Arial"/>
          <w:lang w:val="mi-NZ"/>
        </w:rPr>
        <w:t xml:space="preserve"> needs of </w:t>
      </w:r>
      <w:proofErr w:type="spellStart"/>
      <w:r w:rsidRPr="000C3E72">
        <w:rPr>
          <w:rFonts w:eastAsia="Arial"/>
          <w:lang w:val="mi-NZ"/>
        </w:rPr>
        <w:t>vulnerable</w:t>
      </w:r>
      <w:proofErr w:type="spellEnd"/>
      <w:r w:rsidRPr="000C3E72">
        <w:rPr>
          <w:rFonts w:eastAsia="Arial"/>
          <w:lang w:val="mi-NZ"/>
        </w:rPr>
        <w:t xml:space="preserve"> children and </w:t>
      </w:r>
      <w:proofErr w:type="spellStart"/>
      <w:r w:rsidRPr="000C3E72">
        <w:rPr>
          <w:rFonts w:eastAsia="Arial"/>
          <w:lang w:val="mi-NZ"/>
        </w:rPr>
        <w:t>young</w:t>
      </w:r>
      <w:proofErr w:type="spellEnd"/>
      <w:r w:rsidRPr="000C3E72">
        <w:rPr>
          <w:rFonts w:eastAsia="Arial"/>
          <w:lang w:val="mi-NZ"/>
        </w:rPr>
        <w:t xml:space="preserve"> people in their care and </w:t>
      </w:r>
      <w:proofErr w:type="spellStart"/>
      <w:r w:rsidRPr="000C3E72">
        <w:rPr>
          <w:rFonts w:eastAsia="Arial"/>
          <w:lang w:val="mi-NZ"/>
        </w:rPr>
        <w:t>requiring</w:t>
      </w:r>
      <w:proofErr w:type="spellEnd"/>
      <w:r w:rsidRPr="000C3E72">
        <w:rPr>
          <w:rFonts w:eastAsia="Arial"/>
          <w:lang w:val="mi-NZ"/>
        </w:rPr>
        <w:t xml:space="preserve"> </w:t>
      </w:r>
      <w:proofErr w:type="spellStart"/>
      <w:r w:rsidRPr="000C3E72">
        <w:rPr>
          <w:rFonts w:eastAsia="Arial"/>
          <w:lang w:val="mi-NZ"/>
        </w:rPr>
        <w:t>protection</w:t>
      </w:r>
      <w:proofErr w:type="spellEnd"/>
      <w:r w:rsidRPr="000C3E72">
        <w:rPr>
          <w:rFonts w:eastAsia="Arial"/>
          <w:lang w:val="mi-NZ"/>
        </w:rPr>
        <w:t>.</w:t>
      </w:r>
    </w:p>
    <w:p w14:paraId="09E1947B" w14:textId="0C86E4FD" w:rsidR="00FD4639" w:rsidRPr="00FD4639" w:rsidRDefault="00FD4639" w:rsidP="00D67D1B">
      <w:pPr>
        <w:pStyle w:val="ListParagraph"/>
        <w:numPr>
          <w:ilvl w:val="0"/>
          <w:numId w:val="35"/>
        </w:numPr>
        <w:ind w:left="1843"/>
        <w:rPr>
          <w:rFonts w:eastAsia="Arial"/>
          <w:lang w:val="mi-NZ"/>
        </w:rPr>
      </w:pPr>
      <w:r w:rsidRPr="000C3E72">
        <w:rPr>
          <w:rFonts w:eastAsia="Arial"/>
          <w:lang w:val="mi-NZ"/>
        </w:rPr>
        <w:t xml:space="preserve">The Department of Social Welfare and its </w:t>
      </w:r>
      <w:proofErr w:type="spellStart"/>
      <w:r w:rsidRPr="000C3E72">
        <w:rPr>
          <w:rFonts w:eastAsia="Arial"/>
          <w:lang w:val="mi-NZ"/>
        </w:rPr>
        <w:t>successors</w:t>
      </w:r>
      <w:proofErr w:type="spellEnd"/>
      <w:r w:rsidRPr="000C3E72">
        <w:rPr>
          <w:rFonts w:eastAsia="Arial"/>
          <w:lang w:val="mi-NZ"/>
        </w:rPr>
        <w:t xml:space="preserve"> did not </w:t>
      </w:r>
      <w:proofErr w:type="spellStart"/>
      <w:r w:rsidRPr="000C3E72">
        <w:rPr>
          <w:rFonts w:eastAsia="Arial"/>
          <w:lang w:val="mi-NZ"/>
        </w:rPr>
        <w:t>comply</w:t>
      </w:r>
      <w:proofErr w:type="spellEnd"/>
      <w:r w:rsidRPr="000C3E72">
        <w:rPr>
          <w:rFonts w:eastAsia="Arial"/>
          <w:lang w:val="mi-NZ"/>
        </w:rPr>
        <w:t xml:space="preserve"> </w:t>
      </w:r>
      <w:r w:rsidRPr="00FD4639">
        <w:rPr>
          <w:rFonts w:eastAsia="Arial"/>
          <w:lang w:val="mi-NZ"/>
        </w:rPr>
        <w:t xml:space="preserve">with </w:t>
      </w:r>
      <w:proofErr w:type="spellStart"/>
      <w:r w:rsidRPr="00FD4639">
        <w:rPr>
          <w:rFonts w:eastAsia="Arial"/>
          <w:lang w:val="mi-NZ"/>
        </w:rPr>
        <w:t>practice</w:t>
      </w:r>
      <w:proofErr w:type="spellEnd"/>
      <w:r w:rsidRPr="00FD4639">
        <w:rPr>
          <w:rFonts w:eastAsia="Arial"/>
          <w:lang w:val="mi-NZ"/>
        </w:rPr>
        <w:t xml:space="preserve"> </w:t>
      </w:r>
      <w:proofErr w:type="spellStart"/>
      <w:r w:rsidRPr="00FD4639">
        <w:rPr>
          <w:rFonts w:eastAsia="Arial"/>
          <w:lang w:val="mi-NZ"/>
        </w:rPr>
        <w:t>standards</w:t>
      </w:r>
      <w:proofErr w:type="spellEnd"/>
      <w:r w:rsidRPr="00FD4639">
        <w:rPr>
          <w:rFonts w:eastAsia="Arial"/>
          <w:lang w:val="mi-NZ"/>
        </w:rPr>
        <w:t xml:space="preserve">, including </w:t>
      </w:r>
      <w:proofErr w:type="spellStart"/>
      <w:r w:rsidRPr="00FD4639">
        <w:rPr>
          <w:rFonts w:eastAsia="Arial"/>
          <w:lang w:val="mi-NZ"/>
        </w:rPr>
        <w:t>safeguarding</w:t>
      </w:r>
      <w:proofErr w:type="spellEnd"/>
      <w:r w:rsidRPr="00FD4639">
        <w:rPr>
          <w:rFonts w:eastAsia="Arial"/>
          <w:lang w:val="mi-NZ"/>
        </w:rPr>
        <w:t xml:space="preserve"> </w:t>
      </w:r>
      <w:proofErr w:type="spellStart"/>
      <w:r w:rsidRPr="00FD4639">
        <w:rPr>
          <w:rFonts w:eastAsia="Arial"/>
          <w:lang w:val="mi-NZ"/>
        </w:rPr>
        <w:t>measures</w:t>
      </w:r>
      <w:proofErr w:type="spellEnd"/>
      <w:r w:rsidRPr="00FD4639">
        <w:rPr>
          <w:rFonts w:eastAsia="Arial"/>
          <w:lang w:val="mi-NZ"/>
        </w:rPr>
        <w:t xml:space="preserve"> such as social </w:t>
      </w:r>
      <w:proofErr w:type="spellStart"/>
      <w:r w:rsidRPr="00FD4639">
        <w:rPr>
          <w:rFonts w:eastAsia="Arial"/>
          <w:lang w:val="mi-NZ"/>
        </w:rPr>
        <w:t>worker</w:t>
      </w:r>
      <w:proofErr w:type="spellEnd"/>
      <w:r w:rsidRPr="00FD4639">
        <w:rPr>
          <w:rFonts w:eastAsia="Arial"/>
          <w:lang w:val="mi-NZ"/>
        </w:rPr>
        <w:t xml:space="preserve"> </w:t>
      </w:r>
      <w:proofErr w:type="spellStart"/>
      <w:r w:rsidRPr="00FD4639">
        <w:rPr>
          <w:rFonts w:eastAsia="Arial"/>
          <w:lang w:val="mi-NZ"/>
        </w:rPr>
        <w:t>visits</w:t>
      </w:r>
      <w:proofErr w:type="spellEnd"/>
      <w:r w:rsidRPr="00FD4639">
        <w:rPr>
          <w:rFonts w:eastAsia="Arial"/>
          <w:lang w:val="mi-NZ"/>
        </w:rPr>
        <w:t xml:space="preserve">, which </w:t>
      </w:r>
      <w:proofErr w:type="spellStart"/>
      <w:r w:rsidRPr="00FD4639">
        <w:rPr>
          <w:rFonts w:eastAsia="Arial"/>
          <w:lang w:val="mi-NZ"/>
        </w:rPr>
        <w:t>left</w:t>
      </w:r>
      <w:proofErr w:type="spellEnd"/>
      <w:r w:rsidRPr="00FD4639">
        <w:rPr>
          <w:rFonts w:eastAsia="Arial"/>
          <w:lang w:val="mi-NZ"/>
        </w:rPr>
        <w:t xml:space="preserve"> children and </w:t>
      </w:r>
      <w:proofErr w:type="spellStart"/>
      <w:r w:rsidRPr="00FD4639">
        <w:rPr>
          <w:rFonts w:eastAsia="Arial"/>
          <w:lang w:val="mi-NZ"/>
        </w:rPr>
        <w:t>young</w:t>
      </w:r>
      <w:proofErr w:type="spellEnd"/>
      <w:r w:rsidRPr="00FD4639">
        <w:rPr>
          <w:rFonts w:eastAsia="Arial"/>
          <w:lang w:val="mi-NZ"/>
        </w:rPr>
        <w:t xml:space="preserve"> people </w:t>
      </w:r>
      <w:proofErr w:type="spellStart"/>
      <w:r w:rsidRPr="00FD4639">
        <w:rPr>
          <w:rFonts w:eastAsia="Arial"/>
          <w:lang w:val="mi-NZ"/>
        </w:rPr>
        <w:t>unsupervised</w:t>
      </w:r>
      <w:proofErr w:type="spellEnd"/>
      <w:r w:rsidRPr="00FD4639">
        <w:rPr>
          <w:rFonts w:eastAsia="Arial"/>
          <w:lang w:val="mi-NZ"/>
        </w:rPr>
        <w:t xml:space="preserve"> and without </w:t>
      </w:r>
      <w:proofErr w:type="spellStart"/>
      <w:r w:rsidRPr="00FD4639">
        <w:rPr>
          <w:rFonts w:eastAsia="Arial"/>
          <w:lang w:val="mi-NZ"/>
        </w:rPr>
        <w:t>safe</w:t>
      </w:r>
      <w:proofErr w:type="spellEnd"/>
      <w:r w:rsidRPr="00FD4639">
        <w:rPr>
          <w:rFonts w:eastAsia="Arial"/>
          <w:lang w:val="mi-NZ"/>
        </w:rPr>
        <w:t xml:space="preserve"> and effective </w:t>
      </w:r>
      <w:proofErr w:type="spellStart"/>
      <w:r w:rsidRPr="00FD4639">
        <w:rPr>
          <w:rFonts w:eastAsia="Arial"/>
          <w:lang w:val="mi-NZ"/>
        </w:rPr>
        <w:t>complaints</w:t>
      </w:r>
      <w:proofErr w:type="spellEnd"/>
      <w:r w:rsidRPr="00FD4639">
        <w:rPr>
          <w:rFonts w:eastAsia="Arial"/>
          <w:lang w:val="mi-NZ"/>
        </w:rPr>
        <w:t xml:space="preserve"> </w:t>
      </w:r>
      <w:proofErr w:type="spellStart"/>
      <w:r w:rsidRPr="00FD4639">
        <w:rPr>
          <w:rFonts w:eastAsia="Arial"/>
          <w:lang w:val="mi-NZ"/>
        </w:rPr>
        <w:t>procedures</w:t>
      </w:r>
      <w:proofErr w:type="spellEnd"/>
      <w:r w:rsidRPr="00FD4639">
        <w:rPr>
          <w:rFonts w:eastAsia="Arial"/>
          <w:lang w:val="mi-NZ"/>
        </w:rPr>
        <w:t>.</w:t>
      </w:r>
    </w:p>
    <w:p w14:paraId="4AF25A09" w14:textId="63B1D02D" w:rsidR="00FD4639" w:rsidRPr="00FD4639" w:rsidRDefault="00FD4639" w:rsidP="00D67D1B">
      <w:pPr>
        <w:pStyle w:val="ListParagraph"/>
        <w:numPr>
          <w:ilvl w:val="0"/>
          <w:numId w:val="35"/>
        </w:numPr>
        <w:ind w:left="1843"/>
        <w:rPr>
          <w:rFonts w:eastAsia="Arial"/>
          <w:lang w:val="mi-NZ"/>
        </w:rPr>
      </w:pPr>
      <w:r w:rsidRPr="00FD4639">
        <w:rPr>
          <w:rFonts w:eastAsia="Arial"/>
          <w:lang w:val="mi-NZ"/>
        </w:rPr>
        <w:t xml:space="preserve">The </w:t>
      </w:r>
      <w:r w:rsidRPr="000C3E72">
        <w:rPr>
          <w:rFonts w:eastAsia="Arial"/>
          <w:lang w:val="mi-NZ"/>
        </w:rPr>
        <w:t xml:space="preserve">Department of Social Welfare and its </w:t>
      </w:r>
      <w:proofErr w:type="spellStart"/>
      <w:r w:rsidRPr="000C3E72">
        <w:rPr>
          <w:rFonts w:eastAsia="Arial"/>
          <w:lang w:val="mi-NZ"/>
        </w:rPr>
        <w:t>successors</w:t>
      </w:r>
      <w:proofErr w:type="spellEnd"/>
      <w:r w:rsidRPr="000C3E72">
        <w:rPr>
          <w:rFonts w:eastAsia="Arial"/>
          <w:lang w:val="mi-NZ"/>
        </w:rPr>
        <w:t xml:space="preserve"> </w:t>
      </w:r>
      <w:proofErr w:type="spellStart"/>
      <w:r w:rsidRPr="00FD4639">
        <w:rPr>
          <w:rFonts w:eastAsia="Arial"/>
          <w:lang w:val="mi-NZ"/>
        </w:rPr>
        <w:t>failed</w:t>
      </w:r>
      <w:proofErr w:type="spellEnd"/>
      <w:r w:rsidRPr="00FD4639">
        <w:rPr>
          <w:rFonts w:eastAsia="Arial"/>
          <w:lang w:val="mi-NZ"/>
        </w:rPr>
        <w:t xml:space="preserve"> </w:t>
      </w:r>
      <w:proofErr w:type="spellStart"/>
      <w:r w:rsidRPr="00FD4639">
        <w:rPr>
          <w:rFonts w:eastAsia="Arial"/>
          <w:lang w:val="mi-NZ"/>
        </w:rPr>
        <w:t>to</w:t>
      </w:r>
      <w:proofErr w:type="spellEnd"/>
      <w:r w:rsidRPr="00FD4639">
        <w:rPr>
          <w:rFonts w:eastAsia="Arial"/>
          <w:lang w:val="mi-NZ"/>
        </w:rPr>
        <w:t xml:space="preserve"> </w:t>
      </w:r>
      <w:proofErr w:type="spellStart"/>
      <w:r w:rsidRPr="00FD4639">
        <w:rPr>
          <w:rFonts w:eastAsia="Arial"/>
          <w:lang w:val="mi-NZ"/>
        </w:rPr>
        <w:t>hold</w:t>
      </w:r>
      <w:proofErr w:type="spellEnd"/>
      <w:r w:rsidRPr="00FD4639">
        <w:rPr>
          <w:rFonts w:eastAsia="Arial"/>
          <w:lang w:val="mi-NZ"/>
        </w:rPr>
        <w:t xml:space="preserve"> </w:t>
      </w:r>
      <w:proofErr w:type="spellStart"/>
      <w:r w:rsidRPr="00FD4639">
        <w:rPr>
          <w:rFonts w:eastAsia="Arial"/>
          <w:lang w:val="mi-NZ"/>
        </w:rPr>
        <w:t>itself</w:t>
      </w:r>
      <w:proofErr w:type="spellEnd"/>
      <w:r w:rsidRPr="00FD4639">
        <w:rPr>
          <w:rFonts w:eastAsia="Arial"/>
          <w:lang w:val="mi-NZ"/>
        </w:rPr>
        <w:t xml:space="preserve">, the institutions and </w:t>
      </w:r>
      <w:proofErr w:type="spellStart"/>
      <w:r w:rsidRPr="00FD4639">
        <w:rPr>
          <w:rFonts w:eastAsia="Arial"/>
          <w:lang w:val="mi-NZ"/>
        </w:rPr>
        <w:t>abusers</w:t>
      </w:r>
      <w:proofErr w:type="spellEnd"/>
      <w:r w:rsidRPr="00FD4639">
        <w:rPr>
          <w:rFonts w:eastAsia="Arial"/>
          <w:lang w:val="mi-NZ"/>
        </w:rPr>
        <w:t xml:space="preserve"> </w:t>
      </w:r>
      <w:proofErr w:type="spellStart"/>
      <w:r w:rsidRPr="00FD4639">
        <w:rPr>
          <w:rFonts w:eastAsia="Arial"/>
          <w:lang w:val="mi-NZ"/>
        </w:rPr>
        <w:t>to</w:t>
      </w:r>
      <w:proofErr w:type="spellEnd"/>
      <w:r w:rsidRPr="00FD4639">
        <w:rPr>
          <w:rFonts w:eastAsia="Arial"/>
          <w:lang w:val="mi-NZ"/>
        </w:rPr>
        <w:t xml:space="preserve"> account for the </w:t>
      </w:r>
      <w:proofErr w:type="spellStart"/>
      <w:r w:rsidRPr="00FD4639">
        <w:rPr>
          <w:rFonts w:eastAsia="Arial"/>
          <w:lang w:val="mi-NZ"/>
        </w:rPr>
        <w:t>systemic</w:t>
      </w:r>
      <w:proofErr w:type="spellEnd"/>
      <w:r w:rsidRPr="00FD4639">
        <w:rPr>
          <w:rFonts w:eastAsia="Arial"/>
          <w:lang w:val="mi-NZ"/>
        </w:rPr>
        <w:t xml:space="preserve"> abuse of children and </w:t>
      </w:r>
      <w:proofErr w:type="spellStart"/>
      <w:r w:rsidRPr="00FD4639">
        <w:rPr>
          <w:rFonts w:eastAsia="Arial"/>
          <w:lang w:val="mi-NZ"/>
        </w:rPr>
        <w:t>young</w:t>
      </w:r>
      <w:proofErr w:type="spellEnd"/>
      <w:r w:rsidRPr="00FD4639">
        <w:rPr>
          <w:rFonts w:eastAsia="Arial"/>
          <w:lang w:val="mi-NZ"/>
        </w:rPr>
        <w:t xml:space="preserve"> people. </w:t>
      </w:r>
    </w:p>
    <w:p w14:paraId="747DC0BD" w14:textId="47C44411" w:rsidR="00FD4639" w:rsidRPr="00FD4639" w:rsidRDefault="00FD4639" w:rsidP="00D67D1B">
      <w:pPr>
        <w:pStyle w:val="ListParagraph"/>
        <w:numPr>
          <w:ilvl w:val="0"/>
          <w:numId w:val="35"/>
        </w:numPr>
        <w:ind w:left="1843"/>
        <w:rPr>
          <w:rFonts w:eastAsia="Arial"/>
          <w:lang w:val="mi-NZ"/>
        </w:rPr>
      </w:pPr>
      <w:r w:rsidRPr="00FD4639">
        <w:rPr>
          <w:rFonts w:eastAsia="Arial"/>
          <w:lang w:val="mi-NZ"/>
        </w:rPr>
        <w:t xml:space="preserve">The response of the </w:t>
      </w:r>
      <w:r w:rsidRPr="000C3E72">
        <w:rPr>
          <w:rFonts w:eastAsia="Arial"/>
          <w:lang w:val="mi-NZ"/>
        </w:rPr>
        <w:t>Department of Social Welfare</w:t>
      </w:r>
      <w:r w:rsidRPr="00FD4639">
        <w:rPr>
          <w:rFonts w:eastAsia="Arial"/>
          <w:lang w:val="mi-NZ"/>
        </w:rPr>
        <w:t xml:space="preserve"> </w:t>
      </w:r>
      <w:proofErr w:type="spellStart"/>
      <w:r w:rsidRPr="00FD4639">
        <w:rPr>
          <w:rFonts w:eastAsia="Arial"/>
          <w:lang w:val="mi-NZ"/>
        </w:rPr>
        <w:t>to</w:t>
      </w:r>
      <w:proofErr w:type="spellEnd"/>
      <w:r w:rsidRPr="00FD4639">
        <w:rPr>
          <w:rFonts w:eastAsia="Arial"/>
          <w:lang w:val="mi-NZ"/>
        </w:rPr>
        <w:t xml:space="preserve"> </w:t>
      </w:r>
      <w:proofErr w:type="spellStart"/>
      <w:r w:rsidRPr="00FD4639">
        <w:rPr>
          <w:rFonts w:eastAsia="Arial"/>
          <w:lang w:val="mi-NZ"/>
        </w:rPr>
        <w:t>complaints</w:t>
      </w:r>
      <w:proofErr w:type="spellEnd"/>
      <w:r w:rsidRPr="00FD4639">
        <w:rPr>
          <w:rFonts w:eastAsia="Arial"/>
          <w:lang w:val="mi-NZ"/>
        </w:rPr>
        <w:t xml:space="preserve"> of abuse in some instances was </w:t>
      </w:r>
      <w:proofErr w:type="spellStart"/>
      <w:r w:rsidRPr="00FD4639">
        <w:rPr>
          <w:rFonts w:eastAsia="Arial"/>
          <w:lang w:val="mi-NZ"/>
        </w:rPr>
        <w:t>to</w:t>
      </w:r>
      <w:proofErr w:type="spellEnd"/>
      <w:r w:rsidRPr="00FD4639">
        <w:rPr>
          <w:rFonts w:eastAsia="Arial"/>
          <w:lang w:val="mi-NZ"/>
        </w:rPr>
        <w:t xml:space="preserve"> </w:t>
      </w:r>
      <w:proofErr w:type="spellStart"/>
      <w:r w:rsidRPr="00FD4639">
        <w:rPr>
          <w:rFonts w:eastAsia="Arial"/>
          <w:lang w:val="mi-NZ"/>
        </w:rPr>
        <w:t>move</w:t>
      </w:r>
      <w:proofErr w:type="spellEnd"/>
      <w:r w:rsidRPr="00FD4639">
        <w:rPr>
          <w:rFonts w:eastAsia="Arial"/>
          <w:lang w:val="mi-NZ"/>
        </w:rPr>
        <w:t xml:space="preserve"> an </w:t>
      </w:r>
      <w:proofErr w:type="spellStart"/>
      <w:r w:rsidRPr="00FD4639">
        <w:rPr>
          <w:rFonts w:eastAsia="Arial"/>
          <w:lang w:val="mi-NZ"/>
        </w:rPr>
        <w:t>alleged</w:t>
      </w:r>
      <w:proofErr w:type="spellEnd"/>
      <w:r w:rsidRPr="00FD4639">
        <w:rPr>
          <w:rFonts w:eastAsia="Arial"/>
          <w:lang w:val="mi-NZ"/>
        </w:rPr>
        <w:t xml:space="preserve"> or confirmed </w:t>
      </w:r>
      <w:proofErr w:type="spellStart"/>
      <w:r w:rsidRPr="00FD4639">
        <w:rPr>
          <w:rFonts w:eastAsia="Arial"/>
          <w:lang w:val="mi-NZ"/>
        </w:rPr>
        <w:t>abuser</w:t>
      </w:r>
      <w:proofErr w:type="spellEnd"/>
      <w:r w:rsidRPr="00FD4639">
        <w:rPr>
          <w:rFonts w:eastAsia="Arial"/>
          <w:lang w:val="mi-NZ"/>
        </w:rPr>
        <w:t xml:space="preserve"> </w:t>
      </w:r>
      <w:proofErr w:type="spellStart"/>
      <w:r w:rsidRPr="00FD4639">
        <w:rPr>
          <w:rFonts w:eastAsia="Arial"/>
          <w:lang w:val="mi-NZ"/>
        </w:rPr>
        <w:t>to</w:t>
      </w:r>
      <w:proofErr w:type="spellEnd"/>
      <w:r w:rsidRPr="00FD4639">
        <w:rPr>
          <w:rFonts w:eastAsia="Arial"/>
          <w:lang w:val="mi-NZ"/>
        </w:rPr>
        <w:t xml:space="preserve"> another social welfare setting or ask the person </w:t>
      </w:r>
      <w:proofErr w:type="spellStart"/>
      <w:r w:rsidRPr="00FD4639">
        <w:rPr>
          <w:rFonts w:eastAsia="Arial"/>
          <w:lang w:val="mi-NZ"/>
        </w:rPr>
        <w:t>to</w:t>
      </w:r>
      <w:proofErr w:type="spellEnd"/>
      <w:r w:rsidRPr="00FD4639">
        <w:rPr>
          <w:rFonts w:eastAsia="Arial"/>
          <w:lang w:val="mi-NZ"/>
        </w:rPr>
        <w:t xml:space="preserve"> </w:t>
      </w:r>
      <w:proofErr w:type="spellStart"/>
      <w:r w:rsidRPr="00FD4639">
        <w:rPr>
          <w:rFonts w:eastAsia="Arial"/>
          <w:lang w:val="mi-NZ"/>
        </w:rPr>
        <w:t>resign</w:t>
      </w:r>
      <w:proofErr w:type="spellEnd"/>
      <w:r w:rsidRPr="00FD4639">
        <w:rPr>
          <w:rFonts w:eastAsia="Arial"/>
          <w:lang w:val="mi-NZ"/>
        </w:rPr>
        <w:t xml:space="preserve">, but not report the abuse </w:t>
      </w:r>
      <w:proofErr w:type="spellStart"/>
      <w:r w:rsidRPr="00FD4639">
        <w:rPr>
          <w:rFonts w:eastAsia="Arial"/>
          <w:lang w:val="mi-NZ"/>
        </w:rPr>
        <w:t>to</w:t>
      </w:r>
      <w:proofErr w:type="spellEnd"/>
      <w:r w:rsidRPr="00FD4639">
        <w:rPr>
          <w:rFonts w:eastAsia="Arial"/>
          <w:lang w:val="mi-NZ"/>
        </w:rPr>
        <w:t xml:space="preserve"> NZ Police. Some staff members </w:t>
      </w:r>
      <w:proofErr w:type="spellStart"/>
      <w:r w:rsidRPr="00FD4639">
        <w:rPr>
          <w:rFonts w:eastAsia="Arial"/>
          <w:lang w:val="mi-NZ"/>
        </w:rPr>
        <w:t>lost</w:t>
      </w:r>
      <w:proofErr w:type="spellEnd"/>
      <w:r w:rsidRPr="00FD4639">
        <w:rPr>
          <w:rFonts w:eastAsia="Arial"/>
          <w:lang w:val="mi-NZ"/>
        </w:rPr>
        <w:t xml:space="preserve"> their </w:t>
      </w:r>
      <w:proofErr w:type="spellStart"/>
      <w:r w:rsidRPr="00FD4639">
        <w:rPr>
          <w:rFonts w:eastAsia="Arial"/>
          <w:lang w:val="mi-NZ"/>
        </w:rPr>
        <w:t>jobs</w:t>
      </w:r>
      <w:proofErr w:type="spellEnd"/>
      <w:r w:rsidRPr="00FD4639">
        <w:rPr>
          <w:rFonts w:eastAsia="Arial"/>
          <w:lang w:val="mi-NZ"/>
        </w:rPr>
        <w:t xml:space="preserve"> after making </w:t>
      </w:r>
      <w:proofErr w:type="spellStart"/>
      <w:r w:rsidRPr="00FD4639">
        <w:rPr>
          <w:rFonts w:eastAsia="Arial"/>
          <w:lang w:val="mi-NZ"/>
        </w:rPr>
        <w:t>complaints</w:t>
      </w:r>
      <w:proofErr w:type="spellEnd"/>
      <w:r w:rsidRPr="00FD4639">
        <w:rPr>
          <w:rFonts w:eastAsia="Arial"/>
          <w:lang w:val="mi-NZ"/>
        </w:rPr>
        <w:t xml:space="preserve"> or </w:t>
      </w:r>
      <w:proofErr w:type="spellStart"/>
      <w:r w:rsidRPr="00FD4639">
        <w:rPr>
          <w:rFonts w:eastAsia="Arial"/>
          <w:lang w:val="mi-NZ"/>
        </w:rPr>
        <w:t>raising</w:t>
      </w:r>
      <w:proofErr w:type="spellEnd"/>
      <w:r w:rsidRPr="00FD4639">
        <w:rPr>
          <w:rFonts w:eastAsia="Arial"/>
          <w:lang w:val="mi-NZ"/>
        </w:rPr>
        <w:t xml:space="preserve"> </w:t>
      </w:r>
      <w:proofErr w:type="spellStart"/>
      <w:r w:rsidRPr="00FD4639">
        <w:rPr>
          <w:rFonts w:eastAsia="Arial"/>
          <w:lang w:val="mi-NZ"/>
        </w:rPr>
        <w:t>concerns</w:t>
      </w:r>
      <w:proofErr w:type="spellEnd"/>
      <w:r w:rsidRPr="00FD4639">
        <w:rPr>
          <w:rFonts w:eastAsia="Arial"/>
          <w:lang w:val="mi-NZ"/>
        </w:rPr>
        <w:t xml:space="preserve">. </w:t>
      </w:r>
    </w:p>
    <w:p w14:paraId="281AC292" w14:textId="72EBD801" w:rsidR="00FD4639" w:rsidRPr="004669AA" w:rsidRDefault="00FD4639" w:rsidP="00D67D1B">
      <w:pPr>
        <w:pStyle w:val="ListParagraph"/>
        <w:numPr>
          <w:ilvl w:val="0"/>
          <w:numId w:val="35"/>
        </w:numPr>
        <w:ind w:left="1843"/>
        <w:rPr>
          <w:rFonts w:eastAsia="Arial"/>
          <w:lang w:val="mi-NZ"/>
        </w:rPr>
      </w:pPr>
      <w:r w:rsidRPr="00FD4639">
        <w:rPr>
          <w:rFonts w:eastAsia="Arial"/>
          <w:lang w:val="mi-NZ"/>
        </w:rPr>
        <w:t xml:space="preserve">The </w:t>
      </w:r>
      <w:r w:rsidRPr="000C3E72">
        <w:rPr>
          <w:rFonts w:eastAsia="Arial"/>
          <w:lang w:val="mi-NZ"/>
        </w:rPr>
        <w:t xml:space="preserve">Department of Social Welfare and its </w:t>
      </w:r>
      <w:proofErr w:type="spellStart"/>
      <w:r w:rsidRPr="000C3E72">
        <w:rPr>
          <w:rFonts w:eastAsia="Arial"/>
          <w:lang w:val="mi-NZ"/>
        </w:rPr>
        <w:t>successors</w:t>
      </w:r>
      <w:proofErr w:type="spellEnd"/>
      <w:r w:rsidRPr="000C3E72">
        <w:rPr>
          <w:rFonts w:eastAsia="Arial"/>
          <w:lang w:val="mi-NZ"/>
        </w:rPr>
        <w:t xml:space="preserve"> </w:t>
      </w:r>
      <w:proofErr w:type="spellStart"/>
      <w:r w:rsidRPr="00FD4639">
        <w:rPr>
          <w:rFonts w:eastAsia="Arial"/>
          <w:lang w:val="mi-NZ"/>
        </w:rPr>
        <w:t>failed</w:t>
      </w:r>
      <w:proofErr w:type="spellEnd"/>
      <w:r w:rsidRPr="00FD4639">
        <w:rPr>
          <w:rFonts w:eastAsia="Arial"/>
          <w:lang w:val="mi-NZ"/>
        </w:rPr>
        <w:t xml:space="preserve"> </w:t>
      </w:r>
      <w:proofErr w:type="spellStart"/>
      <w:r w:rsidRPr="00FD4639">
        <w:rPr>
          <w:rFonts w:eastAsia="Arial"/>
          <w:lang w:val="mi-NZ"/>
        </w:rPr>
        <w:t>to</w:t>
      </w:r>
      <w:proofErr w:type="spellEnd"/>
      <w:r w:rsidRPr="00FD4639">
        <w:rPr>
          <w:rFonts w:eastAsia="Arial"/>
          <w:lang w:val="mi-NZ"/>
        </w:rPr>
        <w:t xml:space="preserve"> </w:t>
      </w:r>
      <w:proofErr w:type="spellStart"/>
      <w:r w:rsidRPr="00FD4639">
        <w:rPr>
          <w:rFonts w:eastAsia="Arial"/>
          <w:lang w:val="mi-NZ"/>
        </w:rPr>
        <w:t>adequately</w:t>
      </w:r>
      <w:proofErr w:type="spellEnd"/>
      <w:r w:rsidRPr="00FD4639">
        <w:rPr>
          <w:rFonts w:eastAsia="Arial"/>
          <w:lang w:val="mi-NZ"/>
        </w:rPr>
        <w:t xml:space="preserve"> </w:t>
      </w:r>
      <w:proofErr w:type="spellStart"/>
      <w:r w:rsidRPr="00FD4639">
        <w:rPr>
          <w:rFonts w:eastAsia="Arial"/>
          <w:lang w:val="mi-NZ"/>
        </w:rPr>
        <w:t>monitor</w:t>
      </w:r>
      <w:proofErr w:type="spellEnd"/>
      <w:r w:rsidRPr="00FD4639">
        <w:rPr>
          <w:rFonts w:eastAsia="Arial"/>
          <w:lang w:val="mi-NZ"/>
        </w:rPr>
        <w:t xml:space="preserve"> the two institutions and ensure the children and </w:t>
      </w:r>
      <w:proofErr w:type="spellStart"/>
      <w:r w:rsidRPr="00FD4639">
        <w:rPr>
          <w:rFonts w:eastAsia="Arial"/>
          <w:lang w:val="mi-NZ"/>
        </w:rPr>
        <w:t>young</w:t>
      </w:r>
      <w:proofErr w:type="spellEnd"/>
      <w:r w:rsidRPr="00FD4639">
        <w:rPr>
          <w:rFonts w:eastAsia="Arial"/>
          <w:lang w:val="mi-NZ"/>
        </w:rPr>
        <w:t xml:space="preserve"> people </w:t>
      </w:r>
      <w:proofErr w:type="spellStart"/>
      <w:r w:rsidRPr="00FD4639">
        <w:rPr>
          <w:rFonts w:eastAsia="Arial"/>
          <w:lang w:val="mi-NZ"/>
        </w:rPr>
        <w:t>entrusted</w:t>
      </w:r>
      <w:proofErr w:type="spellEnd"/>
      <w:r w:rsidRPr="00FD4639">
        <w:rPr>
          <w:rFonts w:eastAsia="Arial"/>
          <w:lang w:val="mi-NZ"/>
        </w:rPr>
        <w:t xml:space="preserve"> into State</w:t>
      </w:r>
      <w:r w:rsidR="00954B45">
        <w:rPr>
          <w:rFonts w:eastAsia="Arial"/>
          <w:lang w:val="mi-NZ"/>
        </w:rPr>
        <w:t xml:space="preserve"> care</w:t>
      </w:r>
      <w:r w:rsidRPr="00FD4639">
        <w:rPr>
          <w:rFonts w:eastAsia="Arial"/>
          <w:lang w:val="mi-NZ"/>
        </w:rPr>
        <w:t xml:space="preserve"> were </w:t>
      </w:r>
      <w:proofErr w:type="spellStart"/>
      <w:r w:rsidRPr="00FD4639">
        <w:rPr>
          <w:rFonts w:eastAsia="Arial"/>
          <w:lang w:val="mi-NZ"/>
        </w:rPr>
        <w:t>safe</w:t>
      </w:r>
      <w:proofErr w:type="spellEnd"/>
      <w:r w:rsidRPr="00FD4639">
        <w:rPr>
          <w:rFonts w:eastAsia="Arial"/>
          <w:lang w:val="mi-NZ"/>
        </w:rPr>
        <w:t xml:space="preserve"> and </w:t>
      </w:r>
      <w:proofErr w:type="spellStart"/>
      <w:r w:rsidRPr="00FD4639">
        <w:rPr>
          <w:rFonts w:eastAsia="Arial"/>
          <w:lang w:val="mi-NZ"/>
        </w:rPr>
        <w:t>looked</w:t>
      </w:r>
      <w:proofErr w:type="spellEnd"/>
      <w:r w:rsidRPr="00FD4639">
        <w:rPr>
          <w:rFonts w:eastAsia="Arial"/>
          <w:lang w:val="mi-NZ"/>
        </w:rPr>
        <w:t xml:space="preserve"> after. These </w:t>
      </w:r>
      <w:proofErr w:type="spellStart"/>
      <w:r w:rsidRPr="00FD4639">
        <w:rPr>
          <w:rFonts w:eastAsia="Arial"/>
          <w:lang w:val="mi-NZ"/>
        </w:rPr>
        <w:t>failures</w:t>
      </w:r>
      <w:proofErr w:type="spellEnd"/>
      <w:r w:rsidRPr="00FD4639">
        <w:rPr>
          <w:rFonts w:eastAsia="Arial"/>
          <w:lang w:val="mi-NZ"/>
        </w:rPr>
        <w:t xml:space="preserve"> </w:t>
      </w:r>
      <w:proofErr w:type="spellStart"/>
      <w:r w:rsidRPr="00FD4639">
        <w:rPr>
          <w:rFonts w:eastAsia="Arial"/>
          <w:lang w:val="mi-NZ"/>
        </w:rPr>
        <w:t>allowed</w:t>
      </w:r>
      <w:proofErr w:type="spellEnd"/>
      <w:r w:rsidRPr="00FD4639">
        <w:rPr>
          <w:rFonts w:eastAsia="Arial"/>
          <w:lang w:val="mi-NZ"/>
        </w:rPr>
        <w:t xml:space="preserve"> abuse and neglect </w:t>
      </w:r>
      <w:proofErr w:type="spellStart"/>
      <w:r w:rsidRPr="00FD4639">
        <w:rPr>
          <w:rFonts w:eastAsia="Arial"/>
          <w:lang w:val="mi-NZ"/>
        </w:rPr>
        <w:t>to</w:t>
      </w:r>
      <w:proofErr w:type="spellEnd"/>
      <w:r w:rsidRPr="00FD4639">
        <w:rPr>
          <w:rFonts w:eastAsia="Arial"/>
          <w:lang w:val="mi-NZ"/>
        </w:rPr>
        <w:t xml:space="preserve"> continue </w:t>
      </w:r>
      <w:proofErr w:type="spellStart"/>
      <w:r w:rsidRPr="00FD4639">
        <w:rPr>
          <w:rFonts w:eastAsia="Arial"/>
          <w:lang w:val="mi-NZ"/>
        </w:rPr>
        <w:t>unchallenged</w:t>
      </w:r>
      <w:proofErr w:type="spellEnd"/>
      <w:r w:rsidRPr="00FD4639">
        <w:rPr>
          <w:rFonts w:eastAsia="Arial"/>
          <w:lang w:val="mi-NZ"/>
        </w:rPr>
        <w:t xml:space="preserve"> at Hokio </w:t>
      </w:r>
      <w:proofErr w:type="spellStart"/>
      <w:r w:rsidRPr="00FD4639">
        <w:rPr>
          <w:rFonts w:eastAsia="Arial"/>
          <w:lang w:val="mi-NZ"/>
        </w:rPr>
        <w:t>School</w:t>
      </w:r>
      <w:proofErr w:type="spellEnd"/>
      <w:r w:rsidRPr="00FD4639">
        <w:rPr>
          <w:rFonts w:eastAsia="Arial"/>
          <w:lang w:val="mi-NZ"/>
        </w:rPr>
        <w:t xml:space="preserve"> and Kohitere Centre.</w:t>
      </w:r>
    </w:p>
    <w:p w14:paraId="6E3612E0" w14:textId="77777777" w:rsidR="00644473" w:rsidRDefault="00644473">
      <w:pPr>
        <w:rPr>
          <w:rFonts w:ascii="Arial" w:eastAsia="Arial" w:hAnsi="Arial" w:cs="Arial"/>
          <w:sz w:val="22"/>
          <w:szCs w:val="22"/>
          <w:lang w:val="en-US"/>
        </w:rPr>
      </w:pPr>
      <w:r>
        <w:rPr>
          <w:rFonts w:eastAsia="Arial"/>
          <w:lang w:val="en-US"/>
        </w:rPr>
        <w:br w:type="page"/>
      </w:r>
    </w:p>
    <w:p w14:paraId="1662FE6D" w14:textId="3824935C" w:rsidR="00FD4639" w:rsidRPr="004669AA" w:rsidRDefault="00FD4639" w:rsidP="00D67D1B">
      <w:pPr>
        <w:pStyle w:val="ListParagraph"/>
        <w:numPr>
          <w:ilvl w:val="1"/>
          <w:numId w:val="16"/>
        </w:numPr>
        <w:ind w:left="1418" w:hanging="731"/>
        <w:rPr>
          <w:rFonts w:eastAsia="Arial"/>
          <w:lang w:val="en-US"/>
        </w:rPr>
      </w:pPr>
      <w:r w:rsidRPr="00FD4639">
        <w:rPr>
          <w:rFonts w:eastAsia="Arial"/>
          <w:lang w:val="en-US"/>
        </w:rPr>
        <w:lastRenderedPageBreak/>
        <w:t xml:space="preserve">The following societal factors caused or contributed to abuse and neglect at Hokio School and </w:t>
      </w:r>
      <w:r w:rsidR="00FE5DFC">
        <w:rPr>
          <w:rFonts w:eastAsia="Arial"/>
          <w:lang w:val="en-US"/>
        </w:rPr>
        <w:t xml:space="preserve">the </w:t>
      </w:r>
      <w:r w:rsidRPr="00FD4639">
        <w:rPr>
          <w:rFonts w:eastAsia="Arial"/>
          <w:lang w:val="en-US"/>
        </w:rPr>
        <w:t>Kohitere Centre:</w:t>
      </w:r>
    </w:p>
    <w:p w14:paraId="73394F25" w14:textId="0DA4075C" w:rsidR="00FD4639" w:rsidRPr="00FD4639" w:rsidRDefault="00FD4639" w:rsidP="00D67D1B">
      <w:pPr>
        <w:pStyle w:val="ListParagraph"/>
        <w:numPr>
          <w:ilvl w:val="0"/>
          <w:numId w:val="37"/>
        </w:numPr>
        <w:ind w:left="1843"/>
        <w:rPr>
          <w:rFonts w:eastAsia="Arial"/>
          <w:lang w:val="mi-NZ"/>
        </w:rPr>
      </w:pPr>
      <w:proofErr w:type="spellStart"/>
      <w:r w:rsidRPr="000C3E72">
        <w:rPr>
          <w:rFonts w:eastAsia="Arial"/>
          <w:lang w:val="mi-NZ"/>
        </w:rPr>
        <w:t>Negative</w:t>
      </w:r>
      <w:proofErr w:type="spellEnd"/>
      <w:r w:rsidRPr="000C3E72">
        <w:rPr>
          <w:rFonts w:eastAsia="Arial"/>
          <w:lang w:val="mi-NZ"/>
        </w:rPr>
        <w:t xml:space="preserve"> social </w:t>
      </w:r>
      <w:proofErr w:type="spellStart"/>
      <w:r w:rsidRPr="000C3E72">
        <w:rPr>
          <w:rFonts w:eastAsia="Arial"/>
          <w:lang w:val="mi-NZ"/>
        </w:rPr>
        <w:t>attitudes</w:t>
      </w:r>
      <w:proofErr w:type="spellEnd"/>
      <w:r w:rsidRPr="000C3E72">
        <w:rPr>
          <w:rFonts w:eastAsia="Arial"/>
          <w:lang w:val="mi-NZ"/>
        </w:rPr>
        <w:t xml:space="preserve"> </w:t>
      </w:r>
      <w:proofErr w:type="spellStart"/>
      <w:r w:rsidRPr="000C3E72">
        <w:rPr>
          <w:rFonts w:eastAsia="Arial"/>
          <w:lang w:val="mi-NZ"/>
        </w:rPr>
        <w:t>towards</w:t>
      </w:r>
      <w:proofErr w:type="spellEnd"/>
      <w:r w:rsidRPr="000C3E72">
        <w:rPr>
          <w:rFonts w:eastAsia="Arial"/>
          <w:lang w:val="mi-NZ"/>
        </w:rPr>
        <w:t xml:space="preserve"> </w:t>
      </w:r>
      <w:r w:rsidR="00954B45" w:rsidRPr="000C3E72">
        <w:rPr>
          <w:rFonts w:eastAsia="Arial"/>
          <w:lang w:val="mi-NZ"/>
        </w:rPr>
        <w:t>‘</w:t>
      </w:r>
      <w:proofErr w:type="spellStart"/>
      <w:r w:rsidRPr="000C3E72">
        <w:rPr>
          <w:rFonts w:eastAsia="Arial"/>
          <w:lang w:val="mi-NZ"/>
        </w:rPr>
        <w:t>delinquent</w:t>
      </w:r>
      <w:proofErr w:type="spellEnd"/>
      <w:r w:rsidR="00954B45" w:rsidRPr="000C3E72">
        <w:rPr>
          <w:rFonts w:eastAsia="Arial"/>
          <w:lang w:val="mi-NZ"/>
        </w:rPr>
        <w:t>’</w:t>
      </w:r>
      <w:r w:rsidRPr="000C3E72">
        <w:rPr>
          <w:rFonts w:eastAsia="Arial"/>
          <w:lang w:val="mi-NZ"/>
        </w:rPr>
        <w:t xml:space="preserve"> children and </w:t>
      </w:r>
      <w:proofErr w:type="spellStart"/>
      <w:r w:rsidRPr="000C3E72">
        <w:rPr>
          <w:rFonts w:eastAsia="Arial"/>
          <w:lang w:val="mi-NZ"/>
        </w:rPr>
        <w:t>young</w:t>
      </w:r>
      <w:proofErr w:type="spellEnd"/>
      <w:r w:rsidRPr="000C3E72">
        <w:rPr>
          <w:rFonts w:eastAsia="Arial"/>
          <w:lang w:val="mi-NZ"/>
        </w:rPr>
        <w:t xml:space="preserve"> people and those </w:t>
      </w:r>
      <w:proofErr w:type="spellStart"/>
      <w:r w:rsidRPr="000C3E72">
        <w:rPr>
          <w:rFonts w:eastAsia="Arial"/>
          <w:lang w:val="mi-NZ"/>
        </w:rPr>
        <w:t>living</w:t>
      </w:r>
      <w:proofErr w:type="spellEnd"/>
      <w:r w:rsidRPr="000C3E72">
        <w:rPr>
          <w:rFonts w:eastAsia="Arial"/>
          <w:lang w:val="mi-NZ"/>
        </w:rPr>
        <w:t xml:space="preserve"> in </w:t>
      </w:r>
      <w:proofErr w:type="spellStart"/>
      <w:r w:rsidRPr="000C3E72">
        <w:rPr>
          <w:rFonts w:eastAsia="Arial"/>
          <w:lang w:val="mi-NZ"/>
        </w:rPr>
        <w:t>poverty</w:t>
      </w:r>
      <w:proofErr w:type="spellEnd"/>
      <w:r w:rsidRPr="000C3E72">
        <w:rPr>
          <w:rFonts w:eastAsia="Arial"/>
          <w:lang w:val="mi-NZ"/>
        </w:rPr>
        <w:t xml:space="preserve"> were </w:t>
      </w:r>
      <w:proofErr w:type="spellStart"/>
      <w:r w:rsidRPr="000C3E72">
        <w:rPr>
          <w:rFonts w:eastAsia="Arial"/>
          <w:lang w:val="mi-NZ"/>
        </w:rPr>
        <w:t>pervasive</w:t>
      </w:r>
      <w:proofErr w:type="spellEnd"/>
      <w:r w:rsidRPr="000C3E72">
        <w:rPr>
          <w:rFonts w:eastAsia="Arial"/>
          <w:lang w:val="mi-NZ"/>
        </w:rPr>
        <w:t xml:space="preserve"> </w:t>
      </w:r>
      <w:proofErr w:type="spellStart"/>
      <w:r w:rsidRPr="000C3E72">
        <w:rPr>
          <w:rFonts w:eastAsia="Arial"/>
          <w:lang w:val="mi-NZ"/>
        </w:rPr>
        <w:t>among</w:t>
      </w:r>
      <w:proofErr w:type="spellEnd"/>
      <w:r w:rsidRPr="000C3E72">
        <w:rPr>
          <w:rFonts w:eastAsia="Arial"/>
          <w:lang w:val="mi-NZ"/>
        </w:rPr>
        <w:t xml:space="preserve"> those making decisions </w:t>
      </w:r>
      <w:proofErr w:type="spellStart"/>
      <w:r w:rsidRPr="000C3E72">
        <w:rPr>
          <w:rFonts w:eastAsia="Arial"/>
          <w:lang w:val="mi-NZ"/>
        </w:rPr>
        <w:t>to</w:t>
      </w:r>
      <w:proofErr w:type="spellEnd"/>
      <w:r w:rsidRPr="000C3E72">
        <w:rPr>
          <w:rFonts w:eastAsia="Arial"/>
          <w:lang w:val="mi-NZ"/>
        </w:rPr>
        <w:t xml:space="preserve"> place children at the institutions, and </w:t>
      </w:r>
      <w:proofErr w:type="spellStart"/>
      <w:r w:rsidRPr="000C3E72">
        <w:rPr>
          <w:rFonts w:eastAsia="Arial"/>
          <w:lang w:val="mi-NZ"/>
        </w:rPr>
        <w:t>among</w:t>
      </w:r>
      <w:proofErr w:type="spellEnd"/>
      <w:r w:rsidRPr="000C3E72">
        <w:rPr>
          <w:rFonts w:eastAsia="Arial"/>
          <w:lang w:val="mi-NZ"/>
        </w:rPr>
        <w:t xml:space="preserve"> staff at both institutions. Staff considered that </w:t>
      </w:r>
      <w:proofErr w:type="spellStart"/>
      <w:r w:rsidRPr="000C3E72">
        <w:rPr>
          <w:rFonts w:eastAsia="Arial"/>
          <w:lang w:val="mi-NZ"/>
        </w:rPr>
        <w:t>boys</w:t>
      </w:r>
      <w:proofErr w:type="spellEnd"/>
      <w:r w:rsidRPr="000C3E72">
        <w:rPr>
          <w:rFonts w:eastAsia="Arial"/>
          <w:lang w:val="mi-NZ"/>
        </w:rPr>
        <w:t xml:space="preserve"> required </w:t>
      </w:r>
      <w:proofErr w:type="spellStart"/>
      <w:r w:rsidRPr="000C3E72">
        <w:rPr>
          <w:rFonts w:eastAsia="Arial"/>
          <w:lang w:val="mi-NZ"/>
        </w:rPr>
        <w:t>discipline</w:t>
      </w:r>
      <w:proofErr w:type="spellEnd"/>
      <w:r w:rsidRPr="000C3E72">
        <w:rPr>
          <w:rFonts w:eastAsia="Arial"/>
          <w:lang w:val="mi-NZ"/>
        </w:rPr>
        <w:t xml:space="preserve"> and </w:t>
      </w:r>
      <w:proofErr w:type="spellStart"/>
      <w:r w:rsidRPr="000C3E72">
        <w:rPr>
          <w:rFonts w:eastAsia="Arial"/>
          <w:lang w:val="mi-NZ"/>
        </w:rPr>
        <w:t>believed</w:t>
      </w:r>
      <w:proofErr w:type="spellEnd"/>
      <w:r w:rsidRPr="000C3E72">
        <w:rPr>
          <w:rFonts w:eastAsia="Arial"/>
          <w:lang w:val="mi-NZ"/>
        </w:rPr>
        <w:t xml:space="preserve"> </w:t>
      </w:r>
      <w:proofErr w:type="spellStart"/>
      <w:r w:rsidRPr="000C3E72">
        <w:rPr>
          <w:rFonts w:eastAsia="Arial"/>
          <w:lang w:val="mi-NZ"/>
        </w:rPr>
        <w:t>boys</w:t>
      </w:r>
      <w:proofErr w:type="spellEnd"/>
      <w:r w:rsidRPr="000C3E72">
        <w:rPr>
          <w:rFonts w:eastAsia="Arial"/>
          <w:lang w:val="mi-NZ"/>
        </w:rPr>
        <w:t xml:space="preserve"> were </w:t>
      </w:r>
      <w:proofErr w:type="spellStart"/>
      <w:r w:rsidRPr="000C3E72">
        <w:rPr>
          <w:rFonts w:eastAsia="Arial"/>
          <w:lang w:val="mi-NZ"/>
        </w:rPr>
        <w:t>prone</w:t>
      </w:r>
      <w:proofErr w:type="spellEnd"/>
      <w:r w:rsidRPr="000C3E72">
        <w:rPr>
          <w:rFonts w:eastAsia="Arial"/>
          <w:lang w:val="mi-NZ"/>
        </w:rPr>
        <w:t xml:space="preserve"> </w:t>
      </w:r>
      <w:proofErr w:type="spellStart"/>
      <w:r w:rsidRPr="000C3E72">
        <w:rPr>
          <w:rFonts w:eastAsia="Arial"/>
          <w:lang w:val="mi-NZ"/>
        </w:rPr>
        <w:t>to</w:t>
      </w:r>
      <w:proofErr w:type="spellEnd"/>
      <w:r w:rsidRPr="000C3E72">
        <w:rPr>
          <w:rFonts w:eastAsia="Arial"/>
          <w:lang w:val="mi-NZ"/>
        </w:rPr>
        <w:t xml:space="preserve"> making </w:t>
      </w:r>
      <w:proofErr w:type="spellStart"/>
      <w:r w:rsidRPr="000C3E72">
        <w:rPr>
          <w:rFonts w:eastAsia="Arial"/>
          <w:lang w:val="mi-NZ"/>
        </w:rPr>
        <w:t>false</w:t>
      </w:r>
      <w:proofErr w:type="spellEnd"/>
      <w:r w:rsidRPr="000C3E72">
        <w:rPr>
          <w:rFonts w:eastAsia="Arial"/>
          <w:lang w:val="mi-NZ"/>
        </w:rPr>
        <w:t xml:space="preserve"> </w:t>
      </w:r>
      <w:proofErr w:type="spellStart"/>
      <w:r w:rsidRPr="000C3E72">
        <w:rPr>
          <w:rFonts w:eastAsia="Arial"/>
          <w:lang w:val="mi-NZ"/>
        </w:rPr>
        <w:t>complaints</w:t>
      </w:r>
      <w:proofErr w:type="spellEnd"/>
      <w:r w:rsidRPr="00FD4639">
        <w:rPr>
          <w:rFonts w:eastAsia="Arial"/>
          <w:lang w:val="mi-NZ"/>
        </w:rPr>
        <w:t>.</w:t>
      </w:r>
    </w:p>
    <w:p w14:paraId="789E289D" w14:textId="6164CAAC" w:rsidR="00FD4639" w:rsidRPr="000C3E72" w:rsidRDefault="00FD4639" w:rsidP="00D67D1B">
      <w:pPr>
        <w:pStyle w:val="ListParagraph"/>
        <w:numPr>
          <w:ilvl w:val="0"/>
          <w:numId w:val="37"/>
        </w:numPr>
        <w:ind w:left="1843"/>
        <w:rPr>
          <w:rFonts w:eastAsia="Arial"/>
          <w:lang w:val="mi-NZ"/>
        </w:rPr>
      </w:pPr>
      <w:proofErr w:type="spellStart"/>
      <w:r w:rsidRPr="000C3E72">
        <w:rPr>
          <w:rFonts w:eastAsia="Arial"/>
          <w:lang w:val="mi-NZ"/>
        </w:rPr>
        <w:t>Racist</w:t>
      </w:r>
      <w:proofErr w:type="spellEnd"/>
      <w:r w:rsidRPr="000C3E72">
        <w:rPr>
          <w:rFonts w:eastAsia="Arial"/>
          <w:lang w:val="mi-NZ"/>
        </w:rPr>
        <w:t xml:space="preserve"> </w:t>
      </w:r>
      <w:proofErr w:type="spellStart"/>
      <w:r w:rsidRPr="000C3E72">
        <w:rPr>
          <w:rFonts w:eastAsia="Arial"/>
          <w:lang w:val="mi-NZ"/>
        </w:rPr>
        <w:t>societal</w:t>
      </w:r>
      <w:proofErr w:type="spellEnd"/>
      <w:r w:rsidRPr="000C3E72">
        <w:rPr>
          <w:rFonts w:eastAsia="Arial"/>
          <w:lang w:val="mi-NZ"/>
        </w:rPr>
        <w:t xml:space="preserve"> </w:t>
      </w:r>
      <w:proofErr w:type="spellStart"/>
      <w:r w:rsidRPr="000C3E72">
        <w:rPr>
          <w:rFonts w:eastAsia="Arial"/>
          <w:lang w:val="mi-NZ"/>
        </w:rPr>
        <w:t>attitudes</w:t>
      </w:r>
      <w:proofErr w:type="spellEnd"/>
      <w:r w:rsidRPr="000C3E72">
        <w:rPr>
          <w:rFonts w:eastAsia="Arial"/>
          <w:lang w:val="mi-NZ"/>
        </w:rPr>
        <w:t xml:space="preserve"> were </w:t>
      </w:r>
      <w:proofErr w:type="spellStart"/>
      <w:r w:rsidRPr="000C3E72">
        <w:rPr>
          <w:rFonts w:eastAsia="Arial"/>
          <w:lang w:val="mi-NZ"/>
        </w:rPr>
        <w:t>reflected</w:t>
      </w:r>
      <w:proofErr w:type="spellEnd"/>
      <w:r w:rsidRPr="000C3E72">
        <w:rPr>
          <w:rFonts w:eastAsia="Arial"/>
          <w:lang w:val="mi-NZ"/>
        </w:rPr>
        <w:t xml:space="preserve"> in the institutions, including an </w:t>
      </w:r>
      <w:proofErr w:type="spellStart"/>
      <w:r w:rsidRPr="000C3E72">
        <w:rPr>
          <w:rFonts w:eastAsia="Arial"/>
          <w:lang w:val="mi-NZ"/>
        </w:rPr>
        <w:t>ignorance</w:t>
      </w:r>
      <w:proofErr w:type="spellEnd"/>
      <w:r w:rsidRPr="000C3E72">
        <w:rPr>
          <w:rFonts w:eastAsia="Arial"/>
          <w:lang w:val="mi-NZ"/>
        </w:rPr>
        <w:t xml:space="preserve"> of te Tiriti and the </w:t>
      </w:r>
      <w:proofErr w:type="spellStart"/>
      <w:r w:rsidRPr="000C3E72">
        <w:rPr>
          <w:rFonts w:eastAsia="Arial"/>
          <w:lang w:val="mi-NZ"/>
        </w:rPr>
        <w:t>principle</w:t>
      </w:r>
      <w:proofErr w:type="spellEnd"/>
      <w:r w:rsidRPr="000C3E72">
        <w:rPr>
          <w:rFonts w:eastAsia="Arial"/>
          <w:lang w:val="mi-NZ"/>
        </w:rPr>
        <w:t xml:space="preserve"> of </w:t>
      </w:r>
      <w:proofErr w:type="spellStart"/>
      <w:r w:rsidRPr="000C3E72">
        <w:rPr>
          <w:rFonts w:eastAsia="Arial"/>
          <w:lang w:val="mi-NZ"/>
        </w:rPr>
        <w:t>active</w:t>
      </w:r>
      <w:proofErr w:type="spellEnd"/>
      <w:r w:rsidRPr="000C3E72">
        <w:rPr>
          <w:rFonts w:eastAsia="Arial"/>
          <w:lang w:val="mi-NZ"/>
        </w:rPr>
        <w:t xml:space="preserve"> </w:t>
      </w:r>
      <w:proofErr w:type="spellStart"/>
      <w:r w:rsidRPr="000C3E72">
        <w:rPr>
          <w:rFonts w:eastAsia="Arial"/>
          <w:lang w:val="mi-NZ"/>
        </w:rPr>
        <w:t>protection</w:t>
      </w:r>
      <w:proofErr w:type="spellEnd"/>
      <w:r w:rsidRPr="000C3E72">
        <w:rPr>
          <w:rFonts w:eastAsia="Arial"/>
          <w:lang w:val="mi-NZ"/>
        </w:rPr>
        <w:t xml:space="preserve"> of Māori language and </w:t>
      </w:r>
      <w:proofErr w:type="spellStart"/>
      <w:r w:rsidRPr="000C3E72">
        <w:rPr>
          <w:rFonts w:eastAsia="Arial"/>
          <w:lang w:val="mi-NZ"/>
        </w:rPr>
        <w:t>culture</w:t>
      </w:r>
      <w:proofErr w:type="spellEnd"/>
      <w:r w:rsidRPr="000C3E72">
        <w:rPr>
          <w:rFonts w:eastAsia="Arial"/>
          <w:lang w:val="mi-NZ"/>
        </w:rPr>
        <w:t xml:space="preserve">. Te reo Māori was </w:t>
      </w:r>
      <w:proofErr w:type="spellStart"/>
      <w:r w:rsidRPr="000C3E72">
        <w:rPr>
          <w:rFonts w:eastAsia="Arial"/>
          <w:lang w:val="mi-NZ"/>
        </w:rPr>
        <w:t>suppressed</w:t>
      </w:r>
      <w:proofErr w:type="spellEnd"/>
      <w:r w:rsidRPr="000C3E72">
        <w:rPr>
          <w:rFonts w:eastAsia="Arial"/>
          <w:lang w:val="mi-NZ"/>
        </w:rPr>
        <w:t xml:space="preserve"> and </w:t>
      </w:r>
      <w:proofErr w:type="spellStart"/>
      <w:r w:rsidRPr="000C3E72">
        <w:rPr>
          <w:rFonts w:eastAsia="Arial"/>
          <w:lang w:val="mi-NZ"/>
        </w:rPr>
        <w:t>discouraged</w:t>
      </w:r>
      <w:proofErr w:type="spellEnd"/>
      <w:r w:rsidRPr="000C3E72">
        <w:rPr>
          <w:rFonts w:eastAsia="Arial"/>
          <w:lang w:val="mi-NZ"/>
        </w:rPr>
        <w:t xml:space="preserve"> and efforts </w:t>
      </w:r>
      <w:proofErr w:type="spellStart"/>
      <w:r w:rsidRPr="000C3E72">
        <w:rPr>
          <w:rFonts w:eastAsia="Arial"/>
          <w:lang w:val="mi-NZ"/>
        </w:rPr>
        <w:t>to</w:t>
      </w:r>
      <w:proofErr w:type="spellEnd"/>
      <w:r w:rsidRPr="000C3E72">
        <w:rPr>
          <w:rFonts w:eastAsia="Arial"/>
          <w:lang w:val="mi-NZ"/>
        </w:rPr>
        <w:t xml:space="preserve"> include Māori </w:t>
      </w:r>
      <w:proofErr w:type="spellStart"/>
      <w:r w:rsidRPr="000C3E72">
        <w:rPr>
          <w:rFonts w:eastAsia="Arial"/>
          <w:lang w:val="mi-NZ"/>
        </w:rPr>
        <w:t>culture</w:t>
      </w:r>
      <w:proofErr w:type="spellEnd"/>
      <w:r w:rsidRPr="000C3E72">
        <w:rPr>
          <w:rFonts w:eastAsia="Arial"/>
          <w:lang w:val="mi-NZ"/>
        </w:rPr>
        <w:t xml:space="preserve"> could be </w:t>
      </w:r>
      <w:proofErr w:type="spellStart"/>
      <w:r w:rsidRPr="000C3E72">
        <w:rPr>
          <w:rFonts w:eastAsia="Arial"/>
          <w:lang w:val="mi-NZ"/>
        </w:rPr>
        <w:t>tokenistic</w:t>
      </w:r>
      <w:proofErr w:type="spellEnd"/>
      <w:r w:rsidRPr="000C3E72">
        <w:rPr>
          <w:rFonts w:eastAsia="Arial"/>
          <w:lang w:val="mi-NZ"/>
        </w:rPr>
        <w:t xml:space="preserve">. </w:t>
      </w:r>
    </w:p>
    <w:p w14:paraId="72C017C0" w14:textId="77777777" w:rsidR="00C95EE3" w:rsidRDefault="00C95EE3">
      <w:pPr>
        <w:rPr>
          <w:rFonts w:ascii="Arial" w:eastAsia="Arial" w:hAnsi="Arial" w:cs="Arial"/>
          <w:sz w:val="22"/>
          <w:szCs w:val="22"/>
        </w:rPr>
      </w:pPr>
      <w:r>
        <w:rPr>
          <w:rFonts w:ascii="Arial" w:eastAsia="Arial" w:hAnsi="Arial" w:cs="Arial"/>
          <w:sz w:val="22"/>
          <w:szCs w:val="22"/>
        </w:rPr>
        <w:br w:type="page"/>
      </w:r>
    </w:p>
    <w:p w14:paraId="4E5C16D6" w14:textId="77777777" w:rsidR="00C95EE3" w:rsidRPr="00C6210F" w:rsidRDefault="00C95EE3" w:rsidP="00C6210F">
      <w:pPr>
        <w:spacing w:after="240"/>
        <w:rPr>
          <w:rFonts w:ascii="Arial" w:hAnsi="Arial" w:cs="Arial"/>
          <w:b/>
          <w:bCs/>
          <w:color w:val="385623"/>
          <w:sz w:val="44"/>
          <w:szCs w:val="44"/>
        </w:rPr>
      </w:pPr>
      <w:bookmarkStart w:id="121" w:name="_Toc168659311"/>
      <w:bookmarkStart w:id="122" w:name="_Toc168926937"/>
      <w:bookmarkStart w:id="123" w:name="_Toc169100989"/>
      <w:bookmarkStart w:id="124" w:name="_Toc178178577"/>
      <w:bookmarkStart w:id="125" w:name="_Toc178179123"/>
      <w:r w:rsidRPr="00C6210F">
        <w:rPr>
          <w:rFonts w:ascii="Arial" w:hAnsi="Arial" w:cs="Arial"/>
          <w:b/>
          <w:bCs/>
          <w:color w:val="385623"/>
          <w:sz w:val="44"/>
          <w:szCs w:val="44"/>
        </w:rPr>
        <w:lastRenderedPageBreak/>
        <w:t xml:space="preserve">He waiata aroha </w:t>
      </w:r>
      <w:proofErr w:type="spellStart"/>
      <w:r w:rsidRPr="00C6210F">
        <w:rPr>
          <w:rFonts w:ascii="Arial" w:hAnsi="Arial" w:cs="Arial"/>
          <w:b/>
          <w:bCs/>
          <w:color w:val="385623"/>
          <w:sz w:val="44"/>
          <w:szCs w:val="44"/>
        </w:rPr>
        <w:t>mō</w:t>
      </w:r>
      <w:proofErr w:type="spellEnd"/>
      <w:r w:rsidRPr="00C6210F">
        <w:rPr>
          <w:rFonts w:ascii="Arial" w:hAnsi="Arial" w:cs="Arial"/>
          <w:b/>
          <w:bCs/>
          <w:color w:val="385623"/>
          <w:sz w:val="44"/>
          <w:szCs w:val="44"/>
        </w:rPr>
        <w:t xml:space="preserve"> ngā purapura ora</w:t>
      </w:r>
      <w:bookmarkEnd w:id="121"/>
      <w:bookmarkEnd w:id="122"/>
      <w:bookmarkEnd w:id="123"/>
      <w:bookmarkEnd w:id="124"/>
      <w:bookmarkEnd w:id="125"/>
    </w:p>
    <w:p w14:paraId="1368B937"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Kāore te aroha i ahau </w:t>
      </w:r>
      <w:proofErr w:type="spellStart"/>
      <w:r w:rsidRPr="00C47A00">
        <w:rPr>
          <w:rFonts w:ascii="Arial" w:hAnsi="Arial" w:cs="Arial"/>
          <w:sz w:val="22"/>
          <w:szCs w:val="22"/>
          <w:lang w:val="en" w:eastAsia="en-NZ"/>
        </w:rPr>
        <w:t>mō</w:t>
      </w:r>
      <w:proofErr w:type="spellEnd"/>
      <w:r w:rsidRPr="00C47A00">
        <w:rPr>
          <w:rFonts w:ascii="Arial" w:hAnsi="Arial" w:cs="Arial"/>
          <w:sz w:val="22"/>
          <w:szCs w:val="22"/>
          <w:lang w:val="en" w:eastAsia="en-NZ"/>
        </w:rPr>
        <w:t xml:space="preserve"> koutou e te iwi I </w:t>
      </w:r>
      <w:proofErr w:type="spellStart"/>
      <w:r w:rsidRPr="00C47A00">
        <w:rPr>
          <w:rFonts w:ascii="Arial" w:hAnsi="Arial" w:cs="Arial"/>
          <w:sz w:val="22"/>
          <w:szCs w:val="22"/>
          <w:lang w:val="en" w:eastAsia="en-NZ"/>
        </w:rPr>
        <w:t>mahue</w:t>
      </w:r>
      <w:proofErr w:type="spellEnd"/>
      <w:r w:rsidRPr="00C47A00">
        <w:rPr>
          <w:rFonts w:ascii="Arial" w:hAnsi="Arial" w:cs="Arial"/>
          <w:sz w:val="22"/>
          <w:szCs w:val="22"/>
          <w:lang w:val="en" w:eastAsia="en-NZ"/>
        </w:rPr>
        <w:t xml:space="preserve"> kau noa </w:t>
      </w:r>
    </w:p>
    <w:p w14:paraId="339634FE"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i te tika</w:t>
      </w:r>
    </w:p>
    <w:p w14:paraId="281EFAB6" w14:textId="77777777" w:rsidR="00FE5DFC" w:rsidRDefault="00C95EE3" w:rsidP="00644473">
      <w:pPr>
        <w:spacing w:after="120" w:line="276" w:lineRule="auto"/>
        <w:rPr>
          <w:rFonts w:ascii="Arial" w:hAnsi="Arial" w:cs="Arial"/>
          <w:sz w:val="22"/>
          <w:szCs w:val="22"/>
          <w:lang w:val="en-US" w:eastAsia="en-NZ"/>
        </w:rPr>
      </w:pPr>
      <w:r w:rsidRPr="5AC7A8ED">
        <w:rPr>
          <w:rFonts w:ascii="Arial" w:hAnsi="Arial" w:cs="Arial"/>
          <w:sz w:val="22"/>
          <w:szCs w:val="22"/>
          <w:lang w:val="en-US" w:eastAsia="en-NZ"/>
        </w:rPr>
        <w:t xml:space="preserve">I </w:t>
      </w:r>
      <w:proofErr w:type="spellStart"/>
      <w:r w:rsidRPr="5AC7A8ED">
        <w:rPr>
          <w:rFonts w:ascii="Arial" w:hAnsi="Arial" w:cs="Arial"/>
          <w:sz w:val="22"/>
          <w:szCs w:val="22"/>
          <w:lang w:val="en-US" w:eastAsia="en-NZ"/>
        </w:rPr>
        <w:t>whakarerea</w:t>
      </w:r>
      <w:proofErr w:type="spellEnd"/>
      <w:r w:rsidRPr="5AC7A8ED">
        <w:rPr>
          <w:rFonts w:ascii="Arial" w:hAnsi="Arial" w:cs="Arial"/>
          <w:sz w:val="22"/>
          <w:szCs w:val="22"/>
          <w:lang w:val="en-US" w:eastAsia="en-NZ"/>
        </w:rPr>
        <w:t xml:space="preserve"> e te </w:t>
      </w:r>
      <w:proofErr w:type="spellStart"/>
      <w:r w:rsidRPr="5AC7A8ED">
        <w:rPr>
          <w:rFonts w:ascii="Arial" w:hAnsi="Arial" w:cs="Arial"/>
          <w:sz w:val="22"/>
          <w:szCs w:val="22"/>
          <w:lang w:val="en-US" w:eastAsia="en-NZ"/>
        </w:rPr>
        <w:t>ture</w:t>
      </w:r>
      <w:proofErr w:type="spellEnd"/>
      <w:r w:rsidRPr="5AC7A8ED">
        <w:rPr>
          <w:rFonts w:ascii="Arial" w:hAnsi="Arial" w:cs="Arial"/>
          <w:sz w:val="22"/>
          <w:szCs w:val="22"/>
          <w:lang w:val="en-US" w:eastAsia="en-NZ"/>
        </w:rPr>
        <w:t xml:space="preserve"> i </w:t>
      </w:r>
      <w:proofErr w:type="spellStart"/>
      <w:r w:rsidRPr="5AC7A8ED">
        <w:rPr>
          <w:rFonts w:ascii="Arial" w:hAnsi="Arial" w:cs="Arial"/>
          <w:sz w:val="22"/>
          <w:szCs w:val="22"/>
          <w:lang w:val="en-US" w:eastAsia="en-NZ"/>
        </w:rPr>
        <w:t>raurangi</w:t>
      </w:r>
      <w:proofErr w:type="spellEnd"/>
      <w:r w:rsidRPr="5AC7A8ED">
        <w:rPr>
          <w:rFonts w:ascii="Arial" w:hAnsi="Arial" w:cs="Arial"/>
          <w:sz w:val="22"/>
          <w:szCs w:val="22"/>
          <w:lang w:val="en-US" w:eastAsia="en-NZ"/>
        </w:rPr>
        <w:t xml:space="preserve"> rā </w:t>
      </w:r>
    </w:p>
    <w:p w14:paraId="3CC45E87" w14:textId="0139659F" w:rsidR="00C95EE3" w:rsidRPr="00C47A00" w:rsidRDefault="00C95EE3" w:rsidP="00644473">
      <w:pPr>
        <w:spacing w:after="120" w:line="276" w:lineRule="auto"/>
        <w:rPr>
          <w:rFonts w:ascii="Arial" w:hAnsi="Arial" w:cs="Arial"/>
          <w:sz w:val="22"/>
          <w:szCs w:val="22"/>
          <w:lang w:val="en-US" w:eastAsia="en-NZ"/>
        </w:rPr>
      </w:pPr>
      <w:proofErr w:type="spellStart"/>
      <w:r w:rsidRPr="00C47A00">
        <w:rPr>
          <w:rFonts w:ascii="Arial" w:hAnsi="Arial" w:cs="Arial"/>
          <w:sz w:val="22"/>
          <w:szCs w:val="22"/>
          <w:lang w:val="en" w:eastAsia="en-NZ"/>
        </w:rPr>
        <w:t>Tāmia</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rawatia</w:t>
      </w:r>
      <w:proofErr w:type="spellEnd"/>
      <w:r w:rsidRPr="00C47A00">
        <w:rPr>
          <w:rFonts w:ascii="Arial" w:hAnsi="Arial" w:cs="Arial"/>
          <w:sz w:val="22"/>
          <w:szCs w:val="22"/>
          <w:lang w:val="en" w:eastAsia="en-NZ"/>
        </w:rPr>
        <w:t xml:space="preserve"> ana te </w:t>
      </w:r>
      <w:proofErr w:type="spellStart"/>
      <w:r w:rsidRPr="00C47A00">
        <w:rPr>
          <w:rFonts w:ascii="Arial" w:hAnsi="Arial" w:cs="Arial"/>
          <w:sz w:val="22"/>
          <w:szCs w:val="22"/>
          <w:lang w:val="en-US" w:eastAsia="en-NZ"/>
        </w:rPr>
        <w:t>whakamanioro</w:t>
      </w:r>
      <w:proofErr w:type="spellEnd"/>
    </w:p>
    <w:p w14:paraId="546B2B39" w14:textId="11FC31A6" w:rsidR="00C95EE3" w:rsidRPr="00C47A00" w:rsidRDefault="00FE5DFC" w:rsidP="00644473">
      <w:pPr>
        <w:spacing w:after="120" w:line="276" w:lineRule="auto"/>
        <w:rPr>
          <w:rFonts w:ascii="Arial" w:hAnsi="Arial" w:cs="Arial"/>
          <w:sz w:val="22"/>
          <w:szCs w:val="22"/>
          <w:lang w:val="en-US" w:eastAsia="en-NZ"/>
        </w:rPr>
      </w:pPr>
      <w:r>
        <w:rPr>
          <w:rFonts w:ascii="Arial" w:hAnsi="Arial" w:cs="Arial"/>
          <w:sz w:val="22"/>
          <w:szCs w:val="22"/>
          <w:lang w:val="en" w:eastAsia="en-NZ"/>
        </w:rPr>
        <w:t>H</w:t>
      </w:r>
      <w:r w:rsidRPr="00C47A00">
        <w:rPr>
          <w:rFonts w:ascii="Arial" w:hAnsi="Arial" w:cs="Arial"/>
          <w:sz w:val="22"/>
          <w:szCs w:val="22"/>
          <w:lang w:val="en" w:eastAsia="en-NZ"/>
        </w:rPr>
        <w:t xml:space="preserve">e </w:t>
      </w:r>
      <w:proofErr w:type="spellStart"/>
      <w:r w:rsidR="00C95EE3" w:rsidRPr="00C47A00">
        <w:rPr>
          <w:rFonts w:ascii="Arial" w:hAnsi="Arial" w:cs="Arial"/>
          <w:sz w:val="22"/>
          <w:szCs w:val="22"/>
          <w:lang w:val="en" w:eastAsia="en-NZ"/>
        </w:rPr>
        <w:t>huna</w:t>
      </w:r>
      <w:proofErr w:type="spellEnd"/>
      <w:r w:rsidR="00C95EE3" w:rsidRPr="00C47A00">
        <w:rPr>
          <w:rFonts w:ascii="Arial" w:hAnsi="Arial" w:cs="Arial"/>
          <w:sz w:val="22"/>
          <w:szCs w:val="22"/>
          <w:lang w:val="en" w:eastAsia="en-NZ"/>
        </w:rPr>
        <w:t xml:space="preserve"> </w:t>
      </w:r>
      <w:proofErr w:type="spellStart"/>
      <w:r w:rsidR="00C95EE3" w:rsidRPr="00C47A00">
        <w:rPr>
          <w:rFonts w:ascii="Arial" w:hAnsi="Arial" w:cs="Arial"/>
          <w:sz w:val="22"/>
          <w:szCs w:val="22"/>
          <w:lang w:val="en" w:eastAsia="en-NZ"/>
        </w:rPr>
        <w:t>whakamamae</w:t>
      </w:r>
      <w:proofErr w:type="spellEnd"/>
      <w:r w:rsidR="00C95EE3" w:rsidRPr="00C47A00">
        <w:rPr>
          <w:rFonts w:ascii="Arial" w:hAnsi="Arial" w:cs="Arial"/>
          <w:sz w:val="22"/>
          <w:szCs w:val="22"/>
          <w:lang w:val="en" w:eastAsia="en-NZ"/>
        </w:rPr>
        <w:t xml:space="preserve"> </w:t>
      </w:r>
      <w:proofErr w:type="spellStart"/>
      <w:r w:rsidR="00C95EE3" w:rsidRPr="00C47A00">
        <w:rPr>
          <w:rFonts w:ascii="Arial" w:hAnsi="Arial" w:cs="Arial"/>
          <w:sz w:val="22"/>
          <w:szCs w:val="22"/>
          <w:lang w:val="en" w:eastAsia="en-NZ"/>
        </w:rPr>
        <w:t>nō</w:t>
      </w:r>
      <w:proofErr w:type="spellEnd"/>
      <w:r w:rsidR="00C95EE3" w:rsidRPr="00C47A00">
        <w:rPr>
          <w:rFonts w:ascii="Arial" w:hAnsi="Arial" w:cs="Arial"/>
          <w:sz w:val="22"/>
          <w:szCs w:val="22"/>
          <w:lang w:val="en" w:eastAsia="en-NZ"/>
        </w:rPr>
        <w:t xml:space="preserve"> te tūkino</w:t>
      </w:r>
    </w:p>
    <w:p w14:paraId="2E65FCCE" w14:textId="13095938" w:rsidR="00C95EE3" w:rsidRPr="00C47A00" w:rsidRDefault="00FE5DFC" w:rsidP="00644473">
      <w:pPr>
        <w:spacing w:after="120" w:line="276" w:lineRule="auto"/>
        <w:rPr>
          <w:rFonts w:ascii="Arial" w:hAnsi="Arial" w:cs="Arial"/>
          <w:sz w:val="22"/>
          <w:szCs w:val="22"/>
          <w:lang w:val="en-US" w:eastAsia="en-NZ"/>
        </w:rPr>
      </w:pPr>
      <w:r>
        <w:rPr>
          <w:rFonts w:ascii="Arial" w:hAnsi="Arial" w:cs="Arial"/>
          <w:sz w:val="22"/>
          <w:szCs w:val="22"/>
          <w:lang w:val="en" w:eastAsia="en-NZ"/>
        </w:rPr>
        <w:t>H</w:t>
      </w:r>
      <w:r w:rsidRPr="00C47A00">
        <w:rPr>
          <w:rFonts w:ascii="Arial" w:hAnsi="Arial" w:cs="Arial"/>
          <w:sz w:val="22"/>
          <w:szCs w:val="22"/>
          <w:lang w:val="en" w:eastAsia="en-NZ"/>
        </w:rPr>
        <w:t xml:space="preserve">e </w:t>
      </w:r>
      <w:proofErr w:type="spellStart"/>
      <w:r w:rsidR="00C95EE3" w:rsidRPr="00C47A00">
        <w:rPr>
          <w:rFonts w:ascii="Arial" w:hAnsi="Arial" w:cs="Arial"/>
          <w:sz w:val="22"/>
          <w:szCs w:val="22"/>
          <w:lang w:val="en" w:eastAsia="en-NZ"/>
        </w:rPr>
        <w:t>auhi</w:t>
      </w:r>
      <w:proofErr w:type="spellEnd"/>
      <w:r w:rsidR="00C95EE3" w:rsidRPr="00C47A00">
        <w:rPr>
          <w:rFonts w:ascii="Arial" w:hAnsi="Arial" w:cs="Arial"/>
          <w:sz w:val="22"/>
          <w:szCs w:val="22"/>
          <w:lang w:val="en" w:eastAsia="en-NZ"/>
        </w:rPr>
        <w:t xml:space="preserve"> </w:t>
      </w:r>
      <w:proofErr w:type="spellStart"/>
      <w:r w:rsidR="00C95EE3" w:rsidRPr="00C47A00">
        <w:rPr>
          <w:rFonts w:ascii="Arial" w:hAnsi="Arial" w:cs="Arial"/>
          <w:sz w:val="22"/>
          <w:szCs w:val="22"/>
          <w:lang w:val="en" w:eastAsia="en-NZ"/>
        </w:rPr>
        <w:t>nō</w:t>
      </w:r>
      <w:proofErr w:type="spellEnd"/>
      <w:r w:rsidR="00C95EE3" w:rsidRPr="00C47A00">
        <w:rPr>
          <w:rFonts w:ascii="Arial" w:hAnsi="Arial" w:cs="Arial"/>
          <w:sz w:val="22"/>
          <w:szCs w:val="22"/>
          <w:lang w:val="en" w:eastAsia="en-NZ"/>
        </w:rPr>
        <w:t xml:space="preserve"> te </w:t>
      </w:r>
      <w:proofErr w:type="spellStart"/>
      <w:r w:rsidR="00C95EE3" w:rsidRPr="00C47A00">
        <w:rPr>
          <w:rFonts w:ascii="Arial" w:hAnsi="Arial" w:cs="Arial"/>
          <w:sz w:val="22"/>
          <w:szCs w:val="22"/>
          <w:lang w:val="en" w:eastAsia="en-NZ"/>
        </w:rPr>
        <w:t>puku</w:t>
      </w:r>
      <w:proofErr w:type="spellEnd"/>
      <w:r w:rsidR="00C95EE3" w:rsidRPr="00C47A00">
        <w:rPr>
          <w:rFonts w:ascii="Arial" w:hAnsi="Arial" w:cs="Arial"/>
          <w:sz w:val="22"/>
          <w:szCs w:val="22"/>
          <w:lang w:val="en" w:eastAsia="en-NZ"/>
        </w:rPr>
        <w:t xml:space="preserve"> i </w:t>
      </w:r>
      <w:proofErr w:type="spellStart"/>
      <w:r w:rsidR="00C95EE3" w:rsidRPr="00C47A00">
        <w:rPr>
          <w:rFonts w:ascii="Arial" w:hAnsi="Arial" w:cs="Arial"/>
          <w:sz w:val="22"/>
          <w:szCs w:val="22"/>
          <w:lang w:val="en" w:eastAsia="en-NZ"/>
        </w:rPr>
        <w:t>pēhia</w:t>
      </w:r>
      <w:proofErr w:type="spellEnd"/>
      <w:r w:rsidR="00C95EE3" w:rsidRPr="00C47A00">
        <w:rPr>
          <w:rFonts w:ascii="Arial" w:hAnsi="Arial" w:cs="Arial"/>
          <w:sz w:val="22"/>
          <w:szCs w:val="22"/>
          <w:lang w:val="en" w:eastAsia="en-NZ"/>
        </w:rPr>
        <w:t xml:space="preserve"> kia </w:t>
      </w:r>
      <w:proofErr w:type="spellStart"/>
      <w:r w:rsidR="00C95EE3" w:rsidRPr="00C47A00">
        <w:rPr>
          <w:rFonts w:ascii="Arial" w:hAnsi="Arial" w:cs="Arial"/>
          <w:sz w:val="22"/>
          <w:szCs w:val="22"/>
          <w:lang w:val="en" w:eastAsia="en-NZ"/>
        </w:rPr>
        <w:t>ngū</w:t>
      </w:r>
      <w:proofErr w:type="spellEnd"/>
    </w:p>
    <w:p w14:paraId="19A02F2C"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Ko te </w:t>
      </w:r>
      <w:proofErr w:type="spellStart"/>
      <w:r w:rsidRPr="00C47A00">
        <w:rPr>
          <w:rFonts w:ascii="Arial" w:hAnsi="Arial" w:cs="Arial"/>
          <w:sz w:val="22"/>
          <w:szCs w:val="22"/>
          <w:lang w:val="en" w:eastAsia="en-NZ"/>
        </w:rPr>
        <w:t>kaikinikini</w:t>
      </w:r>
      <w:proofErr w:type="spellEnd"/>
      <w:r w:rsidRPr="00C47A00">
        <w:rPr>
          <w:rFonts w:ascii="Arial" w:hAnsi="Arial" w:cs="Arial"/>
          <w:sz w:val="22"/>
          <w:szCs w:val="22"/>
          <w:lang w:val="en" w:eastAsia="en-NZ"/>
        </w:rPr>
        <w:t xml:space="preserve"> i te tau o </w:t>
      </w:r>
      <w:proofErr w:type="spellStart"/>
      <w:r w:rsidRPr="00C47A00">
        <w:rPr>
          <w:rFonts w:ascii="Arial" w:hAnsi="Arial" w:cs="Arial"/>
          <w:sz w:val="22"/>
          <w:szCs w:val="22"/>
          <w:lang w:val="en" w:eastAsia="en-NZ"/>
        </w:rPr>
        <w:t>taku</w:t>
      </w:r>
      <w:proofErr w:type="spellEnd"/>
      <w:r w:rsidRPr="00C47A00">
        <w:rPr>
          <w:rFonts w:ascii="Arial" w:hAnsi="Arial" w:cs="Arial"/>
          <w:sz w:val="22"/>
          <w:szCs w:val="22"/>
          <w:lang w:val="en" w:eastAsia="en-NZ"/>
        </w:rPr>
        <w:t xml:space="preserve"> ate </w:t>
      </w:r>
      <w:proofErr w:type="spellStart"/>
      <w:r w:rsidRPr="00C47A00">
        <w:rPr>
          <w:rFonts w:ascii="Arial" w:hAnsi="Arial" w:cs="Arial"/>
          <w:sz w:val="22"/>
          <w:szCs w:val="22"/>
          <w:lang w:val="en" w:eastAsia="en-NZ"/>
        </w:rPr>
        <w:t>tē</w:t>
      </w:r>
      <w:proofErr w:type="spellEnd"/>
      <w:r w:rsidRPr="00C47A00">
        <w:rPr>
          <w:rFonts w:ascii="Arial" w:hAnsi="Arial" w:cs="Arial"/>
          <w:sz w:val="22"/>
          <w:szCs w:val="22"/>
          <w:lang w:val="en" w:eastAsia="en-NZ"/>
        </w:rPr>
        <w:t xml:space="preserve"> rite ai ki te </w:t>
      </w:r>
      <w:proofErr w:type="spellStart"/>
      <w:r w:rsidRPr="00C47A00">
        <w:rPr>
          <w:rFonts w:ascii="Arial" w:hAnsi="Arial" w:cs="Arial"/>
          <w:sz w:val="22"/>
          <w:szCs w:val="22"/>
          <w:lang w:val="en" w:eastAsia="en-NZ"/>
        </w:rPr>
        <w:t>kōharihari</w:t>
      </w:r>
      <w:proofErr w:type="spellEnd"/>
      <w:r w:rsidRPr="00C47A00">
        <w:rPr>
          <w:rFonts w:ascii="Arial" w:hAnsi="Arial" w:cs="Arial"/>
          <w:sz w:val="22"/>
          <w:szCs w:val="22"/>
          <w:lang w:val="en" w:eastAsia="en-NZ"/>
        </w:rPr>
        <w:t xml:space="preserve"> o </w:t>
      </w:r>
      <w:proofErr w:type="spellStart"/>
      <w:r w:rsidRPr="00C47A00">
        <w:rPr>
          <w:rFonts w:ascii="Arial" w:hAnsi="Arial" w:cs="Arial"/>
          <w:sz w:val="22"/>
          <w:szCs w:val="22"/>
          <w:lang w:val="en" w:eastAsia="en-NZ"/>
        </w:rPr>
        <w:t>tōu</w:t>
      </w:r>
      <w:proofErr w:type="spellEnd"/>
    </w:p>
    <w:p w14:paraId="313E77A3" w14:textId="77777777" w:rsidR="00C95EE3" w:rsidRPr="00C47A00" w:rsidRDefault="00C95EE3" w:rsidP="00644473">
      <w:pPr>
        <w:spacing w:after="120" w:line="276" w:lineRule="auto"/>
        <w:rPr>
          <w:rFonts w:ascii="Arial" w:hAnsi="Arial" w:cs="Arial"/>
          <w:sz w:val="22"/>
          <w:szCs w:val="22"/>
          <w:lang w:val="en-US" w:eastAsia="en-NZ"/>
        </w:rPr>
      </w:pPr>
      <w:proofErr w:type="spellStart"/>
      <w:r w:rsidRPr="00C47A00">
        <w:rPr>
          <w:rFonts w:ascii="Arial" w:hAnsi="Arial" w:cs="Arial"/>
          <w:sz w:val="22"/>
          <w:szCs w:val="22"/>
          <w:lang w:val="en" w:eastAsia="en-NZ"/>
        </w:rPr>
        <w:t>Arā</w:t>
      </w:r>
      <w:proofErr w:type="spellEnd"/>
      <w:r w:rsidRPr="00C47A00">
        <w:rPr>
          <w:rFonts w:ascii="Arial" w:hAnsi="Arial" w:cs="Arial"/>
          <w:sz w:val="22"/>
          <w:szCs w:val="22"/>
          <w:lang w:val="en" w:eastAsia="en-NZ"/>
        </w:rPr>
        <w:t xml:space="preserve"> pea koe rā </w:t>
      </w:r>
      <w:proofErr w:type="spellStart"/>
      <w:r w:rsidRPr="00C47A00">
        <w:rPr>
          <w:rFonts w:ascii="Arial" w:hAnsi="Arial" w:cs="Arial"/>
          <w:sz w:val="22"/>
          <w:szCs w:val="22"/>
          <w:lang w:val="en" w:eastAsia="en-NZ"/>
        </w:rPr>
        <w:t>kei</w:t>
      </w:r>
      <w:proofErr w:type="spellEnd"/>
      <w:r w:rsidRPr="00C47A00">
        <w:rPr>
          <w:rFonts w:ascii="Arial" w:hAnsi="Arial" w:cs="Arial"/>
          <w:sz w:val="22"/>
          <w:szCs w:val="22"/>
          <w:lang w:val="en" w:eastAsia="en-NZ"/>
        </w:rPr>
        <w:t xml:space="preserve"> te </w:t>
      </w:r>
      <w:proofErr w:type="spellStart"/>
      <w:r w:rsidRPr="00C47A00">
        <w:rPr>
          <w:rFonts w:ascii="Arial" w:hAnsi="Arial" w:cs="Arial"/>
          <w:sz w:val="22"/>
          <w:szCs w:val="22"/>
          <w:lang w:val="en" w:eastAsia="en-NZ"/>
        </w:rPr>
        <w:t>kopa</w:t>
      </w:r>
      <w:proofErr w:type="spellEnd"/>
      <w:r w:rsidRPr="00C47A00">
        <w:rPr>
          <w:rFonts w:ascii="Arial" w:hAnsi="Arial" w:cs="Arial"/>
          <w:sz w:val="22"/>
          <w:szCs w:val="22"/>
          <w:lang w:val="en" w:eastAsia="en-NZ"/>
        </w:rPr>
        <w:t xml:space="preserve"> i </w:t>
      </w:r>
      <w:proofErr w:type="spellStart"/>
      <w:r w:rsidRPr="00C47A00">
        <w:rPr>
          <w:rFonts w:ascii="Arial" w:hAnsi="Arial" w:cs="Arial"/>
          <w:sz w:val="22"/>
          <w:szCs w:val="22"/>
          <w:lang w:val="en" w:eastAsia="en-NZ"/>
        </w:rPr>
        <w:t>Mirumiru</w:t>
      </w:r>
      <w:proofErr w:type="spellEnd"/>
      <w:r w:rsidRPr="00C47A00">
        <w:rPr>
          <w:rFonts w:ascii="Arial" w:hAnsi="Arial" w:cs="Arial"/>
          <w:sz w:val="22"/>
          <w:szCs w:val="22"/>
          <w:lang w:val="en" w:eastAsia="en-NZ"/>
        </w:rPr>
        <w:t>-te-</w:t>
      </w:r>
      <w:proofErr w:type="spellStart"/>
      <w:r w:rsidRPr="00C47A00">
        <w:rPr>
          <w:rFonts w:ascii="Arial" w:hAnsi="Arial" w:cs="Arial"/>
          <w:sz w:val="22"/>
          <w:szCs w:val="22"/>
          <w:lang w:val="en" w:eastAsia="en-NZ"/>
        </w:rPr>
        <w:t>pō</w:t>
      </w:r>
      <w:proofErr w:type="spellEnd"/>
    </w:p>
    <w:p w14:paraId="44807B16" w14:textId="77777777" w:rsidR="00C95EE3" w:rsidRPr="00C47A00" w:rsidRDefault="00C95EE3" w:rsidP="00644473">
      <w:pPr>
        <w:spacing w:after="120" w:line="276" w:lineRule="auto"/>
        <w:rPr>
          <w:rFonts w:ascii="Arial" w:hAnsi="Arial" w:cs="Arial"/>
          <w:sz w:val="22"/>
          <w:szCs w:val="22"/>
          <w:lang w:val="en-US" w:eastAsia="en-NZ"/>
        </w:rPr>
      </w:pPr>
      <w:proofErr w:type="spellStart"/>
      <w:r w:rsidRPr="00C47A00">
        <w:rPr>
          <w:rFonts w:ascii="Arial" w:hAnsi="Arial" w:cs="Arial"/>
          <w:sz w:val="22"/>
          <w:szCs w:val="22"/>
          <w:lang w:val="en-US" w:eastAsia="en-NZ"/>
        </w:rPr>
        <w:t>Pō</w:t>
      </w:r>
      <w:proofErr w:type="spellEnd"/>
      <w:r w:rsidRPr="00C47A00">
        <w:rPr>
          <w:rFonts w:ascii="Arial" w:hAnsi="Arial" w:cs="Arial"/>
          <w:sz w:val="22"/>
          <w:szCs w:val="22"/>
          <w:lang w:val="en-US" w:eastAsia="en-NZ"/>
        </w:rPr>
        <w:t xml:space="preserve"> </w:t>
      </w:r>
      <w:proofErr w:type="spellStart"/>
      <w:r w:rsidRPr="00C47A00">
        <w:rPr>
          <w:rFonts w:ascii="Arial" w:hAnsi="Arial" w:cs="Arial"/>
          <w:sz w:val="22"/>
          <w:szCs w:val="22"/>
          <w:lang w:val="en-US" w:eastAsia="en-NZ"/>
        </w:rPr>
        <w:t>tiwhatiwha</w:t>
      </w:r>
      <w:proofErr w:type="spellEnd"/>
      <w:r w:rsidRPr="00C47A00">
        <w:rPr>
          <w:rFonts w:ascii="Arial" w:hAnsi="Arial" w:cs="Arial"/>
          <w:sz w:val="22"/>
          <w:szCs w:val="22"/>
          <w:lang w:val="en-US" w:eastAsia="en-NZ"/>
        </w:rPr>
        <w:t xml:space="preserve"> </w:t>
      </w:r>
      <w:proofErr w:type="spellStart"/>
      <w:r w:rsidRPr="00C47A00">
        <w:rPr>
          <w:rFonts w:ascii="Arial" w:hAnsi="Arial" w:cs="Arial"/>
          <w:sz w:val="22"/>
          <w:szCs w:val="22"/>
          <w:lang w:val="en-US" w:eastAsia="en-NZ"/>
        </w:rPr>
        <w:t>pōuri</w:t>
      </w:r>
      <w:proofErr w:type="spellEnd"/>
      <w:r w:rsidRPr="00C47A00">
        <w:rPr>
          <w:rFonts w:ascii="Arial" w:hAnsi="Arial" w:cs="Arial"/>
          <w:sz w:val="22"/>
          <w:szCs w:val="22"/>
          <w:lang w:val="en-US" w:eastAsia="en-NZ"/>
        </w:rPr>
        <w:t xml:space="preserve"> </w:t>
      </w:r>
      <w:proofErr w:type="spellStart"/>
      <w:r w:rsidRPr="00C47A00">
        <w:rPr>
          <w:rFonts w:ascii="Arial" w:hAnsi="Arial" w:cs="Arial"/>
          <w:sz w:val="22"/>
          <w:szCs w:val="22"/>
          <w:lang w:val="en-US" w:eastAsia="en-NZ"/>
        </w:rPr>
        <w:t>kenekene</w:t>
      </w:r>
      <w:proofErr w:type="spellEnd"/>
    </w:p>
    <w:p w14:paraId="0FFED0CA" w14:textId="77777777" w:rsidR="00C95EE3" w:rsidRPr="00C47A00" w:rsidRDefault="00C95EE3" w:rsidP="00644473">
      <w:pPr>
        <w:spacing w:after="120" w:line="276" w:lineRule="auto"/>
        <w:rPr>
          <w:rFonts w:ascii="Arial" w:hAnsi="Arial" w:cs="Arial"/>
          <w:sz w:val="22"/>
          <w:szCs w:val="22"/>
          <w:lang w:val="en-US" w:eastAsia="en-NZ"/>
        </w:rPr>
      </w:pPr>
      <w:proofErr w:type="spellStart"/>
      <w:r w:rsidRPr="00C47A00">
        <w:rPr>
          <w:rFonts w:ascii="Arial" w:hAnsi="Arial" w:cs="Arial"/>
          <w:sz w:val="22"/>
          <w:szCs w:val="22"/>
          <w:lang w:val="en" w:eastAsia="en-NZ"/>
        </w:rPr>
        <w:t>Tē</w:t>
      </w:r>
      <w:proofErr w:type="spellEnd"/>
      <w:r w:rsidRPr="00C47A00">
        <w:rPr>
          <w:rFonts w:ascii="Arial" w:hAnsi="Arial" w:cs="Arial"/>
          <w:sz w:val="22"/>
          <w:szCs w:val="22"/>
          <w:lang w:val="en" w:eastAsia="en-NZ"/>
        </w:rPr>
        <w:t xml:space="preserve"> ai he </w:t>
      </w:r>
      <w:proofErr w:type="spellStart"/>
      <w:r w:rsidRPr="00C47A00">
        <w:rPr>
          <w:rFonts w:ascii="Arial" w:hAnsi="Arial" w:cs="Arial"/>
          <w:sz w:val="22"/>
          <w:szCs w:val="22"/>
          <w:lang w:val="en" w:eastAsia="en-NZ"/>
        </w:rPr>
        <w:t>huringa</w:t>
      </w:r>
      <w:proofErr w:type="spellEnd"/>
      <w:r w:rsidRPr="00C47A00">
        <w:rPr>
          <w:rFonts w:ascii="Arial" w:hAnsi="Arial" w:cs="Arial"/>
          <w:sz w:val="22"/>
          <w:szCs w:val="22"/>
          <w:lang w:val="en" w:eastAsia="en-NZ"/>
        </w:rPr>
        <w:t xml:space="preserve"> ake i ō </w:t>
      </w:r>
      <w:proofErr w:type="spellStart"/>
      <w:r w:rsidRPr="00C47A00">
        <w:rPr>
          <w:rFonts w:ascii="Arial" w:hAnsi="Arial" w:cs="Arial"/>
          <w:sz w:val="22"/>
          <w:szCs w:val="22"/>
          <w:lang w:val="en" w:eastAsia="en-NZ"/>
        </w:rPr>
        <w:t>mahara</w:t>
      </w:r>
      <w:proofErr w:type="spellEnd"/>
    </w:p>
    <w:p w14:paraId="3D9C8809"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Nei </w:t>
      </w:r>
      <w:proofErr w:type="spellStart"/>
      <w:r w:rsidRPr="00C47A00">
        <w:rPr>
          <w:rFonts w:ascii="Arial" w:hAnsi="Arial" w:cs="Arial"/>
          <w:sz w:val="22"/>
          <w:szCs w:val="22"/>
          <w:lang w:val="en" w:eastAsia="en-NZ"/>
        </w:rPr>
        <w:t>tāku</w:t>
      </w:r>
      <w:proofErr w:type="spellEnd"/>
      <w:r w:rsidRPr="00C47A00">
        <w:rPr>
          <w:rFonts w:ascii="Arial" w:hAnsi="Arial" w:cs="Arial"/>
          <w:sz w:val="22"/>
          <w:szCs w:val="22"/>
          <w:lang w:val="en" w:eastAsia="en-NZ"/>
        </w:rPr>
        <w:t>, ‘</w:t>
      </w:r>
      <w:proofErr w:type="spellStart"/>
      <w:r w:rsidRPr="00C47A00">
        <w:rPr>
          <w:rFonts w:ascii="Arial" w:hAnsi="Arial" w:cs="Arial"/>
          <w:sz w:val="22"/>
          <w:szCs w:val="22"/>
          <w:lang w:val="en" w:eastAsia="en-NZ"/>
        </w:rPr>
        <w:t>kei</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tōia</w:t>
      </w:r>
      <w:proofErr w:type="spellEnd"/>
      <w:r w:rsidRPr="00C47A00">
        <w:rPr>
          <w:rFonts w:ascii="Arial" w:hAnsi="Arial" w:cs="Arial"/>
          <w:sz w:val="22"/>
          <w:szCs w:val="22"/>
          <w:lang w:val="en" w:eastAsia="en-NZ"/>
        </w:rPr>
        <w:t xml:space="preserve"> atu te </w:t>
      </w:r>
      <w:proofErr w:type="spellStart"/>
      <w:r w:rsidRPr="00C47A00">
        <w:rPr>
          <w:rFonts w:ascii="Arial" w:hAnsi="Arial" w:cs="Arial"/>
          <w:sz w:val="22"/>
          <w:szCs w:val="22"/>
          <w:lang w:val="en" w:eastAsia="en-NZ"/>
        </w:rPr>
        <w:t>tatau</w:t>
      </w:r>
      <w:proofErr w:type="spellEnd"/>
      <w:r w:rsidRPr="00C47A00">
        <w:rPr>
          <w:rFonts w:ascii="Arial" w:hAnsi="Arial" w:cs="Arial"/>
          <w:sz w:val="22"/>
          <w:szCs w:val="22"/>
          <w:lang w:val="en" w:eastAsia="en-NZ"/>
        </w:rPr>
        <w:t xml:space="preserve"> ka </w:t>
      </w:r>
      <w:proofErr w:type="spellStart"/>
      <w:r w:rsidRPr="00C47A00">
        <w:rPr>
          <w:rFonts w:ascii="Arial" w:hAnsi="Arial" w:cs="Arial"/>
          <w:sz w:val="22"/>
          <w:szCs w:val="22"/>
          <w:lang w:val="en" w:eastAsia="en-NZ"/>
        </w:rPr>
        <w:t>tomokia</w:t>
      </w:r>
      <w:proofErr w:type="spellEnd"/>
      <w:r w:rsidRPr="00C47A00">
        <w:rPr>
          <w:rFonts w:ascii="Arial" w:hAnsi="Arial" w:cs="Arial"/>
          <w:sz w:val="22"/>
          <w:szCs w:val="22"/>
          <w:lang w:val="en" w:eastAsia="en-NZ"/>
        </w:rPr>
        <w:t xml:space="preserve"> ai’</w:t>
      </w:r>
    </w:p>
    <w:p w14:paraId="391B9304"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Tēnā </w:t>
      </w:r>
      <w:proofErr w:type="spellStart"/>
      <w:r w:rsidRPr="00C47A00">
        <w:rPr>
          <w:rFonts w:ascii="Arial" w:hAnsi="Arial" w:cs="Arial"/>
          <w:sz w:val="22"/>
          <w:szCs w:val="22"/>
          <w:lang w:val="en" w:eastAsia="en-NZ"/>
        </w:rPr>
        <w:t>kē</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ia</w:t>
      </w:r>
      <w:proofErr w:type="spellEnd"/>
      <w:r w:rsidRPr="00C47A00">
        <w:rPr>
          <w:rFonts w:ascii="Arial" w:hAnsi="Arial" w:cs="Arial"/>
          <w:sz w:val="22"/>
          <w:szCs w:val="22"/>
          <w:lang w:val="en" w:eastAsia="en-NZ"/>
        </w:rPr>
        <w:t xml:space="preserve"> kia </w:t>
      </w:r>
      <w:proofErr w:type="spellStart"/>
      <w:r w:rsidRPr="00C47A00">
        <w:rPr>
          <w:rFonts w:ascii="Arial" w:hAnsi="Arial" w:cs="Arial"/>
          <w:sz w:val="22"/>
          <w:szCs w:val="22"/>
          <w:lang w:val="en" w:eastAsia="en-NZ"/>
        </w:rPr>
        <w:t>huri</w:t>
      </w:r>
      <w:proofErr w:type="spellEnd"/>
      <w:r w:rsidRPr="00C47A00">
        <w:rPr>
          <w:rFonts w:ascii="Arial" w:hAnsi="Arial" w:cs="Arial"/>
          <w:sz w:val="22"/>
          <w:szCs w:val="22"/>
          <w:lang w:val="en" w:eastAsia="en-NZ"/>
        </w:rPr>
        <w:t xml:space="preserve"> ake </w:t>
      </w:r>
      <w:proofErr w:type="spellStart"/>
      <w:r w:rsidRPr="00C47A00">
        <w:rPr>
          <w:rFonts w:ascii="Arial" w:hAnsi="Arial" w:cs="Arial"/>
          <w:sz w:val="22"/>
          <w:szCs w:val="22"/>
          <w:lang w:val="en" w:eastAsia="en-NZ"/>
        </w:rPr>
        <w:t>tāua</w:t>
      </w:r>
      <w:proofErr w:type="spellEnd"/>
      <w:r w:rsidRPr="00C47A00">
        <w:rPr>
          <w:rFonts w:ascii="Arial" w:hAnsi="Arial" w:cs="Arial"/>
          <w:sz w:val="22"/>
          <w:szCs w:val="22"/>
          <w:lang w:val="en" w:eastAsia="en-NZ"/>
        </w:rPr>
        <w:t xml:space="preserve"> ki te </w:t>
      </w:r>
      <w:proofErr w:type="spellStart"/>
      <w:r w:rsidRPr="00C47A00">
        <w:rPr>
          <w:rFonts w:ascii="Arial" w:hAnsi="Arial" w:cs="Arial"/>
          <w:sz w:val="22"/>
          <w:szCs w:val="22"/>
          <w:lang w:val="en" w:eastAsia="en-NZ"/>
        </w:rPr>
        <w:t>kimi</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oranga</w:t>
      </w:r>
      <w:proofErr w:type="spellEnd"/>
    </w:p>
    <w:p w14:paraId="71E3E0CF" w14:textId="68B062E4"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E mate </w:t>
      </w:r>
      <w:proofErr w:type="spellStart"/>
      <w:r w:rsidR="00FE5DFC">
        <w:rPr>
          <w:rFonts w:ascii="Arial" w:hAnsi="Arial" w:cs="Arial"/>
          <w:sz w:val="22"/>
          <w:szCs w:val="22"/>
          <w:lang w:val="en" w:eastAsia="en-NZ"/>
        </w:rPr>
        <w:t>p</w:t>
      </w:r>
      <w:r w:rsidRPr="00C47A00">
        <w:rPr>
          <w:rFonts w:ascii="Arial" w:hAnsi="Arial" w:cs="Arial"/>
          <w:sz w:val="22"/>
          <w:szCs w:val="22"/>
          <w:lang w:val="en" w:eastAsia="en-NZ"/>
        </w:rPr>
        <w:t>ūmahara</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Kāhorehore</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Kāhorehore</w:t>
      </w:r>
      <w:proofErr w:type="spellEnd"/>
      <w:r w:rsidRPr="00C47A00">
        <w:rPr>
          <w:rFonts w:ascii="Arial" w:hAnsi="Arial" w:cs="Arial"/>
          <w:sz w:val="22"/>
          <w:szCs w:val="22"/>
          <w:lang w:val="en" w:eastAsia="en-NZ"/>
        </w:rPr>
        <w:t>!</w:t>
      </w:r>
    </w:p>
    <w:p w14:paraId="4E3455AB"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E ara e hoa </w:t>
      </w:r>
      <w:proofErr w:type="spellStart"/>
      <w:r w:rsidRPr="00C47A00">
        <w:rPr>
          <w:rFonts w:ascii="Arial" w:hAnsi="Arial" w:cs="Arial"/>
          <w:sz w:val="22"/>
          <w:szCs w:val="22"/>
          <w:lang w:val="en" w:eastAsia="en-NZ"/>
        </w:rPr>
        <w:t>mā</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māngai</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nuitia</w:t>
      </w:r>
      <w:proofErr w:type="spellEnd"/>
      <w:r w:rsidRPr="00C47A00">
        <w:rPr>
          <w:rFonts w:ascii="Arial" w:hAnsi="Arial" w:cs="Arial"/>
          <w:sz w:val="22"/>
          <w:szCs w:val="22"/>
          <w:lang w:val="en" w:eastAsia="en-NZ"/>
        </w:rPr>
        <w:t xml:space="preserve"> te kupu pono i te </w:t>
      </w:r>
      <w:proofErr w:type="spellStart"/>
      <w:r w:rsidRPr="00C47A00">
        <w:rPr>
          <w:rFonts w:ascii="Arial" w:hAnsi="Arial" w:cs="Arial"/>
          <w:sz w:val="22"/>
          <w:szCs w:val="22"/>
          <w:lang w:val="en" w:eastAsia="en-NZ"/>
        </w:rPr>
        <w:t>puku</w:t>
      </w:r>
      <w:proofErr w:type="spellEnd"/>
      <w:r w:rsidRPr="00C47A00">
        <w:rPr>
          <w:rFonts w:ascii="Arial" w:hAnsi="Arial" w:cs="Arial"/>
          <w:sz w:val="22"/>
          <w:szCs w:val="22"/>
          <w:lang w:val="en" w:eastAsia="en-NZ"/>
        </w:rPr>
        <w:t xml:space="preserve"> o </w:t>
      </w:r>
      <w:proofErr w:type="spellStart"/>
      <w:r w:rsidRPr="00C47A00">
        <w:rPr>
          <w:rFonts w:ascii="Arial" w:hAnsi="Arial" w:cs="Arial"/>
          <w:sz w:val="22"/>
          <w:szCs w:val="22"/>
          <w:lang w:val="en" w:eastAsia="en-NZ"/>
        </w:rPr>
        <w:t>Kareāroto</w:t>
      </w:r>
      <w:proofErr w:type="spellEnd"/>
    </w:p>
    <w:p w14:paraId="48C74D53"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Kia </w:t>
      </w:r>
      <w:proofErr w:type="spellStart"/>
      <w:r w:rsidRPr="00C47A00">
        <w:rPr>
          <w:rFonts w:ascii="Arial" w:hAnsi="Arial" w:cs="Arial"/>
          <w:sz w:val="22"/>
          <w:szCs w:val="22"/>
          <w:lang w:val="en" w:eastAsia="en-NZ"/>
        </w:rPr>
        <w:t>iri</w:t>
      </w:r>
      <w:proofErr w:type="spellEnd"/>
      <w:r w:rsidRPr="00C47A00">
        <w:rPr>
          <w:rFonts w:ascii="Arial" w:hAnsi="Arial" w:cs="Arial"/>
          <w:sz w:val="22"/>
          <w:szCs w:val="22"/>
          <w:lang w:val="en" w:eastAsia="en-NZ"/>
        </w:rPr>
        <w:t xml:space="preserve"> ki runga rawa ki te </w:t>
      </w:r>
      <w:proofErr w:type="spellStart"/>
      <w:r w:rsidRPr="00C47A00">
        <w:rPr>
          <w:rFonts w:ascii="Arial" w:hAnsi="Arial" w:cs="Arial"/>
          <w:sz w:val="22"/>
          <w:szCs w:val="22"/>
          <w:lang w:val="en" w:eastAsia="en-NZ"/>
        </w:rPr>
        <w:t>rangi</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tīhore</w:t>
      </w:r>
      <w:proofErr w:type="spellEnd"/>
      <w:r w:rsidRPr="00C47A00">
        <w:rPr>
          <w:rFonts w:ascii="Arial" w:hAnsi="Arial" w:cs="Arial"/>
          <w:sz w:val="22"/>
          <w:szCs w:val="22"/>
          <w:lang w:val="en" w:eastAsia="en-NZ"/>
        </w:rPr>
        <w:t xml:space="preserve"> he </w:t>
      </w:r>
      <w:proofErr w:type="spellStart"/>
      <w:r w:rsidRPr="00C47A00">
        <w:rPr>
          <w:rFonts w:ascii="Arial" w:hAnsi="Arial" w:cs="Arial"/>
          <w:sz w:val="22"/>
          <w:szCs w:val="22"/>
          <w:lang w:val="en" w:eastAsia="en-NZ"/>
        </w:rPr>
        <w:t>rangi</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waruhia</w:t>
      </w:r>
      <w:proofErr w:type="spellEnd"/>
      <w:r w:rsidRPr="00C47A00">
        <w:rPr>
          <w:rFonts w:ascii="Arial" w:hAnsi="Arial" w:cs="Arial"/>
          <w:sz w:val="22"/>
          <w:szCs w:val="22"/>
          <w:lang w:val="en" w:eastAsia="en-NZ"/>
        </w:rPr>
        <w:t xml:space="preserve"> ka </w:t>
      </w:r>
      <w:proofErr w:type="spellStart"/>
      <w:r w:rsidRPr="00C47A00">
        <w:rPr>
          <w:rFonts w:ascii="Arial" w:hAnsi="Arial" w:cs="Arial"/>
          <w:sz w:val="22"/>
          <w:szCs w:val="22"/>
          <w:lang w:val="en" w:eastAsia="en-NZ"/>
        </w:rPr>
        <w:t>awatea</w:t>
      </w:r>
      <w:proofErr w:type="spellEnd"/>
    </w:p>
    <w:p w14:paraId="20EE3894"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E puta ai te </w:t>
      </w:r>
      <w:proofErr w:type="spellStart"/>
      <w:r w:rsidRPr="00C47A00">
        <w:rPr>
          <w:rFonts w:ascii="Arial" w:hAnsi="Arial" w:cs="Arial"/>
          <w:sz w:val="22"/>
          <w:szCs w:val="22"/>
          <w:lang w:val="en" w:eastAsia="en-NZ"/>
        </w:rPr>
        <w:t>ihu</w:t>
      </w:r>
      <w:proofErr w:type="spellEnd"/>
      <w:r w:rsidRPr="00C47A00">
        <w:rPr>
          <w:rFonts w:ascii="Arial" w:hAnsi="Arial" w:cs="Arial"/>
          <w:sz w:val="22"/>
          <w:szCs w:val="22"/>
          <w:lang w:val="en" w:eastAsia="en-NZ"/>
        </w:rPr>
        <w:t xml:space="preserve"> i te ao </w:t>
      </w:r>
      <w:proofErr w:type="spellStart"/>
      <w:r w:rsidRPr="00C47A00">
        <w:rPr>
          <w:rFonts w:ascii="Arial" w:hAnsi="Arial" w:cs="Arial"/>
          <w:sz w:val="22"/>
          <w:szCs w:val="22"/>
          <w:lang w:val="en" w:eastAsia="en-NZ"/>
        </w:rPr>
        <w:t>pakarea</w:t>
      </w:r>
      <w:proofErr w:type="spellEnd"/>
      <w:r w:rsidRPr="00C47A00">
        <w:rPr>
          <w:rFonts w:ascii="Arial" w:hAnsi="Arial" w:cs="Arial"/>
          <w:sz w:val="22"/>
          <w:szCs w:val="22"/>
          <w:lang w:val="en" w:eastAsia="en-NZ"/>
        </w:rPr>
        <w:t xml:space="preserve"> ki te ao </w:t>
      </w:r>
      <w:proofErr w:type="spellStart"/>
      <w:r w:rsidRPr="00C47A00">
        <w:rPr>
          <w:rFonts w:ascii="Arial" w:hAnsi="Arial" w:cs="Arial"/>
          <w:sz w:val="22"/>
          <w:szCs w:val="22"/>
          <w:lang w:val="en" w:eastAsia="en-NZ"/>
        </w:rPr>
        <w:t>pakakina</w:t>
      </w:r>
      <w:proofErr w:type="spellEnd"/>
    </w:p>
    <w:p w14:paraId="6DFD4DEB"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Hei ara </w:t>
      </w:r>
      <w:proofErr w:type="spellStart"/>
      <w:r w:rsidRPr="00C47A00">
        <w:rPr>
          <w:rFonts w:ascii="Arial" w:hAnsi="Arial" w:cs="Arial"/>
          <w:sz w:val="22"/>
          <w:szCs w:val="22"/>
          <w:lang w:val="en" w:eastAsia="en-NZ"/>
        </w:rPr>
        <w:t>mōu</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kei</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taku</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pōkai</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kōtuku</w:t>
      </w:r>
      <w:proofErr w:type="spellEnd"/>
      <w:r w:rsidRPr="00C47A00">
        <w:rPr>
          <w:rFonts w:ascii="Arial" w:hAnsi="Arial" w:cs="Arial"/>
          <w:sz w:val="22"/>
          <w:szCs w:val="22"/>
          <w:lang w:val="en" w:eastAsia="en-NZ"/>
        </w:rPr>
        <w:t xml:space="preserve"> ki te </w:t>
      </w:r>
      <w:proofErr w:type="spellStart"/>
      <w:r w:rsidRPr="00C47A00">
        <w:rPr>
          <w:rFonts w:ascii="Arial" w:hAnsi="Arial" w:cs="Arial"/>
          <w:sz w:val="22"/>
          <w:szCs w:val="22"/>
          <w:lang w:val="en" w:eastAsia="en-NZ"/>
        </w:rPr>
        <w:t>oranga</w:t>
      </w:r>
      <w:proofErr w:type="spellEnd"/>
    </w:p>
    <w:p w14:paraId="29A32D81"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E hua ai te </w:t>
      </w:r>
      <w:proofErr w:type="spellStart"/>
      <w:r w:rsidRPr="00C47A00">
        <w:rPr>
          <w:rFonts w:ascii="Arial" w:hAnsi="Arial" w:cs="Arial"/>
          <w:sz w:val="22"/>
          <w:szCs w:val="22"/>
          <w:lang w:val="en" w:eastAsia="en-NZ"/>
        </w:rPr>
        <w:t>pito</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mata</w:t>
      </w:r>
      <w:proofErr w:type="spellEnd"/>
      <w:r w:rsidRPr="00C47A00">
        <w:rPr>
          <w:rFonts w:ascii="Arial" w:hAnsi="Arial" w:cs="Arial"/>
          <w:sz w:val="22"/>
          <w:szCs w:val="22"/>
          <w:lang w:val="en" w:eastAsia="en-NZ"/>
        </w:rPr>
        <w:t xml:space="preserve"> i roto rā </w:t>
      </w:r>
      <w:proofErr w:type="spellStart"/>
      <w:r w:rsidRPr="00C47A00">
        <w:rPr>
          <w:rFonts w:ascii="Arial" w:hAnsi="Arial" w:cs="Arial"/>
          <w:sz w:val="22"/>
          <w:szCs w:val="22"/>
          <w:lang w:val="en" w:eastAsia="en-NZ"/>
        </w:rPr>
        <w:t>kei</w:t>
      </w:r>
      <w:proofErr w:type="spellEnd"/>
      <w:r w:rsidRPr="00C47A00">
        <w:rPr>
          <w:rFonts w:ascii="Arial" w:hAnsi="Arial" w:cs="Arial"/>
          <w:sz w:val="22"/>
          <w:szCs w:val="22"/>
          <w:lang w:val="en" w:eastAsia="en-NZ"/>
        </w:rPr>
        <w:t xml:space="preserve"> aku purapura ora</w:t>
      </w:r>
    </w:p>
    <w:p w14:paraId="74156E86" w14:textId="77777777" w:rsidR="00C95EE3" w:rsidRPr="00C47A00" w:rsidRDefault="00C95EE3" w:rsidP="00644473">
      <w:pPr>
        <w:spacing w:after="120" w:line="276" w:lineRule="auto"/>
        <w:rPr>
          <w:rFonts w:ascii="Arial" w:hAnsi="Arial" w:cs="Arial"/>
          <w:sz w:val="22"/>
          <w:szCs w:val="22"/>
          <w:lang w:val="en-US" w:eastAsia="en-NZ"/>
        </w:rPr>
      </w:pPr>
      <w:proofErr w:type="spellStart"/>
      <w:r w:rsidRPr="00C47A00">
        <w:rPr>
          <w:rFonts w:ascii="Arial" w:hAnsi="Arial" w:cs="Arial"/>
          <w:sz w:val="22"/>
          <w:szCs w:val="22"/>
          <w:lang w:val="en-US" w:eastAsia="en-NZ"/>
        </w:rPr>
        <w:t>Tiritiria</w:t>
      </w:r>
      <w:proofErr w:type="spellEnd"/>
      <w:r w:rsidRPr="00C47A00">
        <w:rPr>
          <w:rFonts w:ascii="Arial" w:hAnsi="Arial" w:cs="Arial"/>
          <w:sz w:val="22"/>
          <w:szCs w:val="22"/>
          <w:lang w:val="en-US" w:eastAsia="en-NZ"/>
        </w:rPr>
        <w:t xml:space="preserve"> ki toi whenua, </w:t>
      </w:r>
      <w:proofErr w:type="spellStart"/>
      <w:r w:rsidRPr="00C47A00">
        <w:rPr>
          <w:rFonts w:ascii="Arial" w:hAnsi="Arial" w:cs="Arial"/>
          <w:sz w:val="22"/>
          <w:szCs w:val="22"/>
          <w:lang w:val="en-US" w:eastAsia="en-NZ"/>
        </w:rPr>
        <w:t>onokia</w:t>
      </w:r>
      <w:proofErr w:type="spellEnd"/>
      <w:r w:rsidRPr="00C47A00">
        <w:rPr>
          <w:rFonts w:ascii="Arial" w:hAnsi="Arial" w:cs="Arial"/>
          <w:sz w:val="22"/>
          <w:szCs w:val="22"/>
          <w:lang w:val="en-US" w:eastAsia="en-NZ"/>
        </w:rPr>
        <w:t xml:space="preserve"> ka </w:t>
      </w:r>
      <w:proofErr w:type="spellStart"/>
      <w:r w:rsidRPr="00C47A00">
        <w:rPr>
          <w:rFonts w:ascii="Arial" w:hAnsi="Arial" w:cs="Arial"/>
          <w:sz w:val="22"/>
          <w:szCs w:val="22"/>
          <w:lang w:val="en-US" w:eastAsia="en-NZ"/>
        </w:rPr>
        <w:t>morimoria</w:t>
      </w:r>
      <w:proofErr w:type="spellEnd"/>
      <w:r w:rsidRPr="00C47A00">
        <w:rPr>
          <w:rFonts w:ascii="Arial" w:hAnsi="Arial" w:cs="Arial"/>
          <w:sz w:val="22"/>
          <w:szCs w:val="22"/>
          <w:lang w:val="en-US" w:eastAsia="en-NZ"/>
        </w:rPr>
        <w:t xml:space="preserve"> ai</w:t>
      </w:r>
    </w:p>
    <w:p w14:paraId="753E0183"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US" w:eastAsia="en-NZ"/>
        </w:rPr>
        <w:t xml:space="preserve">Ka </w:t>
      </w:r>
      <w:proofErr w:type="spellStart"/>
      <w:r w:rsidRPr="00C47A00">
        <w:rPr>
          <w:rFonts w:ascii="Arial" w:hAnsi="Arial" w:cs="Arial"/>
          <w:sz w:val="22"/>
          <w:szCs w:val="22"/>
          <w:lang w:val="en-US" w:eastAsia="en-NZ"/>
        </w:rPr>
        <w:t>pihi</w:t>
      </w:r>
      <w:proofErr w:type="spellEnd"/>
      <w:r w:rsidRPr="00C47A00">
        <w:rPr>
          <w:rFonts w:ascii="Arial" w:hAnsi="Arial" w:cs="Arial"/>
          <w:sz w:val="22"/>
          <w:szCs w:val="22"/>
          <w:lang w:val="en-US" w:eastAsia="en-NZ"/>
        </w:rPr>
        <w:t xml:space="preserve"> ki One-</w:t>
      </w:r>
      <w:proofErr w:type="spellStart"/>
      <w:r w:rsidRPr="00C47A00">
        <w:rPr>
          <w:rFonts w:ascii="Arial" w:hAnsi="Arial" w:cs="Arial"/>
          <w:sz w:val="22"/>
          <w:szCs w:val="22"/>
          <w:lang w:val="en-US" w:eastAsia="en-NZ"/>
        </w:rPr>
        <w:t>haumako</w:t>
      </w:r>
      <w:proofErr w:type="spellEnd"/>
      <w:r w:rsidRPr="00C47A00">
        <w:rPr>
          <w:rFonts w:ascii="Arial" w:hAnsi="Arial" w:cs="Arial"/>
          <w:sz w:val="22"/>
          <w:szCs w:val="22"/>
          <w:lang w:val="en-US" w:eastAsia="en-NZ"/>
        </w:rPr>
        <w:t>, ki One-</w:t>
      </w:r>
      <w:proofErr w:type="spellStart"/>
      <w:r w:rsidRPr="00C47A00">
        <w:rPr>
          <w:rFonts w:ascii="Arial" w:hAnsi="Arial" w:cs="Arial"/>
          <w:sz w:val="22"/>
          <w:szCs w:val="22"/>
          <w:lang w:val="en-US" w:eastAsia="en-NZ"/>
        </w:rPr>
        <w:t>whakatupu</w:t>
      </w:r>
      <w:proofErr w:type="spellEnd"/>
    </w:p>
    <w:p w14:paraId="66CD0216"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Kei </w:t>
      </w:r>
      <w:proofErr w:type="spellStart"/>
      <w:r w:rsidRPr="00C47A00">
        <w:rPr>
          <w:rFonts w:ascii="Arial" w:hAnsi="Arial" w:cs="Arial"/>
          <w:sz w:val="22"/>
          <w:szCs w:val="22"/>
          <w:lang w:val="en" w:eastAsia="en-NZ"/>
        </w:rPr>
        <w:t>reira</w:t>
      </w:r>
      <w:proofErr w:type="spellEnd"/>
      <w:r w:rsidRPr="00C47A00">
        <w:rPr>
          <w:rFonts w:ascii="Arial" w:hAnsi="Arial" w:cs="Arial"/>
          <w:sz w:val="22"/>
          <w:szCs w:val="22"/>
          <w:lang w:val="en" w:eastAsia="en-NZ"/>
        </w:rPr>
        <w:t xml:space="preserve"> e </w:t>
      </w:r>
      <w:proofErr w:type="spellStart"/>
      <w:r w:rsidRPr="00C47A00">
        <w:rPr>
          <w:rFonts w:ascii="Arial" w:hAnsi="Arial" w:cs="Arial"/>
          <w:sz w:val="22"/>
          <w:szCs w:val="22"/>
          <w:lang w:val="en" w:eastAsia="en-NZ"/>
        </w:rPr>
        <w:t>hika</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mā</w:t>
      </w:r>
      <w:proofErr w:type="spellEnd"/>
      <w:r w:rsidRPr="00C47A00">
        <w:rPr>
          <w:rFonts w:ascii="Arial" w:hAnsi="Arial" w:cs="Arial"/>
          <w:sz w:val="22"/>
          <w:szCs w:val="22"/>
          <w:lang w:val="en" w:eastAsia="en-NZ"/>
        </w:rPr>
        <w:t xml:space="preserve"> te </w:t>
      </w:r>
      <w:proofErr w:type="spellStart"/>
      <w:r w:rsidRPr="00C47A00">
        <w:rPr>
          <w:rFonts w:ascii="Arial" w:hAnsi="Arial" w:cs="Arial"/>
          <w:sz w:val="22"/>
          <w:szCs w:val="22"/>
          <w:lang w:val="en" w:eastAsia="en-NZ"/>
        </w:rPr>
        <w:t>manako</w:t>
      </w:r>
      <w:proofErr w:type="spellEnd"/>
      <w:r w:rsidRPr="00C47A00">
        <w:rPr>
          <w:rFonts w:ascii="Arial" w:hAnsi="Arial" w:cs="Arial"/>
          <w:sz w:val="22"/>
          <w:szCs w:val="22"/>
          <w:lang w:val="en" w:eastAsia="en-NZ"/>
        </w:rPr>
        <w:t xml:space="preserve"> kia </w:t>
      </w:r>
      <w:proofErr w:type="spellStart"/>
      <w:r w:rsidRPr="00C47A00">
        <w:rPr>
          <w:rFonts w:ascii="Arial" w:hAnsi="Arial" w:cs="Arial"/>
          <w:sz w:val="22"/>
          <w:szCs w:val="22"/>
          <w:lang w:val="en" w:eastAsia="en-NZ"/>
        </w:rPr>
        <w:t>ea</w:t>
      </w:r>
      <w:proofErr w:type="spellEnd"/>
      <w:r w:rsidRPr="00C47A00">
        <w:rPr>
          <w:rFonts w:ascii="Arial" w:hAnsi="Arial" w:cs="Arial"/>
          <w:sz w:val="22"/>
          <w:szCs w:val="22"/>
          <w:lang w:val="en" w:eastAsia="en-NZ"/>
        </w:rPr>
        <w:t xml:space="preserve"> i te utu</w:t>
      </w:r>
    </w:p>
    <w:p w14:paraId="61D5FDCD"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Kia </w:t>
      </w:r>
      <w:proofErr w:type="spellStart"/>
      <w:r w:rsidRPr="00C47A00">
        <w:rPr>
          <w:rFonts w:ascii="Arial" w:hAnsi="Arial" w:cs="Arial"/>
          <w:sz w:val="22"/>
          <w:szCs w:val="22"/>
          <w:lang w:val="en" w:eastAsia="en-NZ"/>
        </w:rPr>
        <w:t>whakaahuritia</w:t>
      </w:r>
      <w:proofErr w:type="spellEnd"/>
      <w:r w:rsidRPr="00C47A00">
        <w:rPr>
          <w:rFonts w:ascii="Arial" w:hAnsi="Arial" w:cs="Arial"/>
          <w:sz w:val="22"/>
          <w:szCs w:val="22"/>
          <w:lang w:val="en" w:eastAsia="en-NZ"/>
        </w:rPr>
        <w:t xml:space="preserve"> tō mana tangata tō mana </w:t>
      </w:r>
      <w:proofErr w:type="spellStart"/>
      <w:r w:rsidRPr="00C47A00">
        <w:rPr>
          <w:rFonts w:ascii="Arial" w:hAnsi="Arial" w:cs="Arial"/>
          <w:sz w:val="22"/>
          <w:szCs w:val="22"/>
          <w:lang w:val="en" w:eastAsia="en-NZ"/>
        </w:rPr>
        <w:t>tuku</w:t>
      </w:r>
      <w:proofErr w:type="spellEnd"/>
      <w:r w:rsidRPr="00C47A00">
        <w:rPr>
          <w:rFonts w:ascii="Arial" w:hAnsi="Arial" w:cs="Arial"/>
          <w:sz w:val="22"/>
          <w:szCs w:val="22"/>
          <w:lang w:val="en" w:eastAsia="en-NZ"/>
        </w:rPr>
        <w:t xml:space="preserve"> iho </w:t>
      </w:r>
      <w:proofErr w:type="spellStart"/>
      <w:r w:rsidRPr="00C47A00">
        <w:rPr>
          <w:rFonts w:ascii="Arial" w:hAnsi="Arial" w:cs="Arial"/>
          <w:sz w:val="22"/>
          <w:szCs w:val="22"/>
          <w:lang w:val="en" w:eastAsia="en-NZ"/>
        </w:rPr>
        <w:t>nā</w:t>
      </w:r>
      <w:proofErr w:type="spellEnd"/>
      <w:r w:rsidRPr="00C47A00">
        <w:rPr>
          <w:rFonts w:ascii="Arial" w:hAnsi="Arial" w:cs="Arial"/>
          <w:sz w:val="22"/>
          <w:szCs w:val="22"/>
          <w:lang w:val="en" w:eastAsia="en-NZ"/>
        </w:rPr>
        <w:t xml:space="preserve"> ō </w:t>
      </w:r>
      <w:proofErr w:type="spellStart"/>
      <w:r w:rsidRPr="00C47A00">
        <w:rPr>
          <w:rFonts w:ascii="Arial" w:hAnsi="Arial" w:cs="Arial"/>
          <w:sz w:val="22"/>
          <w:szCs w:val="22"/>
          <w:lang w:val="en" w:eastAsia="en-NZ"/>
        </w:rPr>
        <w:t>rau</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kahika</w:t>
      </w:r>
      <w:proofErr w:type="spellEnd"/>
      <w:r w:rsidRPr="00C47A00">
        <w:rPr>
          <w:rFonts w:ascii="Arial" w:hAnsi="Arial" w:cs="Arial"/>
          <w:sz w:val="22"/>
          <w:szCs w:val="22"/>
          <w:lang w:val="en" w:eastAsia="en-NZ"/>
        </w:rPr>
        <w:t xml:space="preserve"> </w:t>
      </w:r>
    </w:p>
    <w:p w14:paraId="69768C51"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Koia ka </w:t>
      </w:r>
      <w:proofErr w:type="spellStart"/>
      <w:r w:rsidRPr="00C47A00">
        <w:rPr>
          <w:rFonts w:ascii="Arial" w:hAnsi="Arial" w:cs="Arial"/>
          <w:sz w:val="22"/>
          <w:szCs w:val="22"/>
          <w:lang w:val="en" w:eastAsia="en-NZ"/>
        </w:rPr>
        <w:t>whanake</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koia</w:t>
      </w:r>
      <w:proofErr w:type="spellEnd"/>
      <w:r w:rsidRPr="00C47A00">
        <w:rPr>
          <w:rFonts w:ascii="Arial" w:hAnsi="Arial" w:cs="Arial"/>
          <w:sz w:val="22"/>
          <w:szCs w:val="22"/>
          <w:lang w:val="en" w:eastAsia="en-NZ"/>
        </w:rPr>
        <w:t xml:space="preserve"> ka </w:t>
      </w:r>
      <w:proofErr w:type="spellStart"/>
      <w:r w:rsidRPr="00C47A00">
        <w:rPr>
          <w:rFonts w:ascii="Arial" w:hAnsi="Arial" w:cs="Arial"/>
          <w:sz w:val="22"/>
          <w:szCs w:val="22"/>
          <w:lang w:val="en" w:eastAsia="en-NZ"/>
        </w:rPr>
        <w:t>manahua</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koia</w:t>
      </w:r>
      <w:proofErr w:type="spellEnd"/>
      <w:r w:rsidRPr="00C47A00">
        <w:rPr>
          <w:rFonts w:ascii="Arial" w:hAnsi="Arial" w:cs="Arial"/>
          <w:sz w:val="22"/>
          <w:szCs w:val="22"/>
          <w:lang w:val="en" w:eastAsia="en-NZ"/>
        </w:rPr>
        <w:t xml:space="preserve"> ka </w:t>
      </w:r>
      <w:proofErr w:type="spellStart"/>
      <w:r w:rsidRPr="00C47A00">
        <w:rPr>
          <w:rFonts w:ascii="Arial" w:hAnsi="Arial" w:cs="Arial"/>
          <w:sz w:val="22"/>
          <w:szCs w:val="22"/>
          <w:lang w:val="en" w:eastAsia="en-NZ"/>
        </w:rPr>
        <w:t>ngawhā</w:t>
      </w:r>
      <w:proofErr w:type="spellEnd"/>
    </w:p>
    <w:p w14:paraId="03F20062"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He </w:t>
      </w:r>
      <w:proofErr w:type="spellStart"/>
      <w:r w:rsidRPr="00C47A00">
        <w:rPr>
          <w:rFonts w:ascii="Arial" w:hAnsi="Arial" w:cs="Arial"/>
          <w:sz w:val="22"/>
          <w:szCs w:val="22"/>
          <w:lang w:val="en" w:eastAsia="en-NZ"/>
        </w:rPr>
        <w:t>houkura</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mārie</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mōwai</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rokiroki</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āio</w:t>
      </w:r>
      <w:proofErr w:type="spellEnd"/>
      <w:r w:rsidRPr="00C47A00">
        <w:rPr>
          <w:rFonts w:ascii="Arial" w:hAnsi="Arial" w:cs="Arial"/>
          <w:sz w:val="22"/>
          <w:szCs w:val="22"/>
          <w:lang w:val="en" w:eastAsia="en-NZ"/>
        </w:rPr>
        <w:t xml:space="preserve"> </w:t>
      </w:r>
      <w:proofErr w:type="spellStart"/>
      <w:r w:rsidRPr="00C47A00">
        <w:rPr>
          <w:rFonts w:ascii="Arial" w:hAnsi="Arial" w:cs="Arial"/>
          <w:sz w:val="22"/>
          <w:szCs w:val="22"/>
          <w:lang w:val="en" w:eastAsia="en-NZ"/>
        </w:rPr>
        <w:t>nā</w:t>
      </w:r>
      <w:proofErr w:type="spellEnd"/>
      <w:r w:rsidRPr="00C47A00">
        <w:rPr>
          <w:rFonts w:ascii="Arial" w:hAnsi="Arial" w:cs="Arial"/>
          <w:sz w:val="22"/>
          <w:szCs w:val="22"/>
          <w:lang w:val="en" w:eastAsia="en-NZ"/>
        </w:rPr>
        <w:t xml:space="preserve"> koutou ko Rongo</w:t>
      </w:r>
    </w:p>
    <w:p w14:paraId="760553DD"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 w:eastAsia="en-NZ"/>
        </w:rPr>
        <w:t xml:space="preserve">Koia ka puta ki te </w:t>
      </w:r>
      <w:proofErr w:type="spellStart"/>
      <w:r w:rsidRPr="00C47A00">
        <w:rPr>
          <w:rFonts w:ascii="Arial" w:hAnsi="Arial" w:cs="Arial"/>
          <w:sz w:val="22"/>
          <w:szCs w:val="22"/>
          <w:lang w:val="en" w:eastAsia="en-NZ"/>
        </w:rPr>
        <w:t>whaiao</w:t>
      </w:r>
      <w:proofErr w:type="spellEnd"/>
      <w:r w:rsidRPr="00C47A00">
        <w:rPr>
          <w:rFonts w:ascii="Arial" w:hAnsi="Arial" w:cs="Arial"/>
          <w:sz w:val="22"/>
          <w:szCs w:val="22"/>
          <w:lang w:val="en" w:eastAsia="en-NZ"/>
        </w:rPr>
        <w:t xml:space="preserve"> ki te ao mārama</w:t>
      </w:r>
    </w:p>
    <w:p w14:paraId="456F4231" w14:textId="77777777" w:rsidR="00C95EE3" w:rsidRDefault="00C95EE3" w:rsidP="00644473">
      <w:pPr>
        <w:spacing w:after="120" w:line="276" w:lineRule="auto"/>
        <w:rPr>
          <w:rFonts w:ascii="Arial" w:hAnsi="Arial" w:cs="Arial"/>
          <w:sz w:val="22"/>
          <w:szCs w:val="22"/>
          <w:lang w:val="en-US" w:eastAsia="en-NZ"/>
        </w:rPr>
      </w:pPr>
      <w:proofErr w:type="spellStart"/>
      <w:r w:rsidRPr="5AC7A8ED">
        <w:rPr>
          <w:rFonts w:ascii="Arial" w:hAnsi="Arial" w:cs="Arial"/>
          <w:sz w:val="22"/>
          <w:szCs w:val="22"/>
          <w:lang w:val="en-US" w:eastAsia="en-NZ"/>
        </w:rPr>
        <w:t>Whitiwhiti</w:t>
      </w:r>
      <w:proofErr w:type="spellEnd"/>
      <w:r w:rsidRPr="5AC7A8ED">
        <w:rPr>
          <w:rFonts w:ascii="Arial" w:hAnsi="Arial" w:cs="Arial"/>
          <w:sz w:val="22"/>
          <w:szCs w:val="22"/>
          <w:lang w:val="en-US" w:eastAsia="en-NZ"/>
        </w:rPr>
        <w:t xml:space="preserve"> ora e!</w:t>
      </w:r>
    </w:p>
    <w:p w14:paraId="5CE32FBC" w14:textId="717E163C" w:rsidR="00CB0EC8" w:rsidRPr="00550250" w:rsidRDefault="00CB0EC8" w:rsidP="00550250">
      <w:pPr>
        <w:pStyle w:val="ListParagraph"/>
        <w:numPr>
          <w:ilvl w:val="4"/>
          <w:numId w:val="7"/>
        </w:numPr>
        <w:jc w:val="right"/>
        <w:rPr>
          <w:i/>
          <w:iCs/>
          <w:lang w:val="en-US" w:eastAsia="en-NZ"/>
        </w:rPr>
      </w:pPr>
      <w:r w:rsidRPr="00550250">
        <w:rPr>
          <w:i/>
          <w:iCs/>
          <w:lang w:val="en-US" w:eastAsia="en-NZ"/>
        </w:rPr>
        <w:t>Paraone Gl</w:t>
      </w:r>
      <w:r w:rsidR="004E12AA" w:rsidRPr="00550250">
        <w:rPr>
          <w:i/>
          <w:iCs/>
          <w:lang w:val="en-US" w:eastAsia="en-NZ"/>
        </w:rPr>
        <w:t>oyne</w:t>
      </w:r>
    </w:p>
    <w:p w14:paraId="05271AB4" w14:textId="77777777" w:rsidR="00304AAA" w:rsidRDefault="00304AAA" w:rsidP="00304AAA">
      <w:pPr>
        <w:rPr>
          <w:lang w:val="en-AU"/>
        </w:rPr>
      </w:pPr>
    </w:p>
    <w:p w14:paraId="3EE2C925" w14:textId="77777777" w:rsidR="00644473" w:rsidRDefault="00644473">
      <w:pPr>
        <w:rPr>
          <w:rFonts w:ascii="Arial" w:eastAsiaTheme="majorEastAsia" w:hAnsi="Arial" w:cs="Arial"/>
          <w:b/>
          <w:bCs/>
          <w:color w:val="385623" w:themeColor="accent6" w:themeShade="80"/>
          <w:sz w:val="44"/>
          <w:szCs w:val="44"/>
          <w:lang w:val="en-AU"/>
        </w:rPr>
      </w:pPr>
      <w:bookmarkStart w:id="126" w:name="_Toc178178578"/>
      <w:bookmarkStart w:id="127" w:name="_Toc178179124"/>
      <w:r>
        <w:br w:type="page"/>
      </w:r>
    </w:p>
    <w:p w14:paraId="55AB11B3" w14:textId="6E940077" w:rsidR="00C95EE3" w:rsidRPr="00C6210F" w:rsidRDefault="00C95EE3" w:rsidP="00C6210F">
      <w:pPr>
        <w:spacing w:after="240"/>
        <w:rPr>
          <w:rFonts w:ascii="Arial" w:hAnsi="Arial" w:cs="Arial"/>
          <w:b/>
          <w:bCs/>
          <w:color w:val="385623"/>
          <w:sz w:val="44"/>
          <w:szCs w:val="44"/>
        </w:rPr>
      </w:pPr>
      <w:r w:rsidRPr="00C6210F">
        <w:rPr>
          <w:rFonts w:ascii="Arial" w:hAnsi="Arial" w:cs="Arial"/>
          <w:b/>
          <w:bCs/>
          <w:color w:val="385623"/>
          <w:sz w:val="44"/>
          <w:szCs w:val="44"/>
        </w:rPr>
        <w:lastRenderedPageBreak/>
        <w:t>A Love Song for the Living Seeds</w:t>
      </w:r>
      <w:bookmarkEnd w:id="126"/>
      <w:bookmarkEnd w:id="127"/>
    </w:p>
    <w:p w14:paraId="1ED2E003"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US" w:eastAsia="en-NZ"/>
        </w:rPr>
        <w:t>The love within me for you, the people, remains unchanged</w:t>
      </w:r>
    </w:p>
    <w:p w14:paraId="1AE8A0B8"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Left alone, abandoned by justice and order</w:t>
      </w:r>
    </w:p>
    <w:p w14:paraId="696A6D36"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Subjected to the silent suffering of mistreatment</w:t>
      </w:r>
    </w:p>
    <w:p w14:paraId="32EC9D90"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A heaviness in the core, silenced into stillness</w:t>
      </w:r>
    </w:p>
    <w:p w14:paraId="3A657B33"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The gnawing of my heart cannot compare to the anguish of yours</w:t>
      </w:r>
    </w:p>
    <w:p w14:paraId="62341DDB"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US" w:eastAsia="en-NZ"/>
        </w:rPr>
        <w:t xml:space="preserve">Perhaps you are hidden in the depths of the night, </w:t>
      </w:r>
      <w:proofErr w:type="spellStart"/>
      <w:r w:rsidRPr="00C47A00">
        <w:rPr>
          <w:rFonts w:ascii="Arial" w:hAnsi="Arial" w:cs="Arial"/>
          <w:sz w:val="22"/>
          <w:szCs w:val="22"/>
          <w:lang w:val="en-US" w:eastAsia="en-NZ"/>
        </w:rPr>
        <w:t>Mirumiru</w:t>
      </w:r>
      <w:proofErr w:type="spellEnd"/>
      <w:r w:rsidRPr="00C47A00">
        <w:rPr>
          <w:rFonts w:ascii="Arial" w:hAnsi="Arial" w:cs="Arial"/>
          <w:sz w:val="22"/>
          <w:szCs w:val="22"/>
          <w:lang w:val="en-US" w:eastAsia="en-NZ"/>
        </w:rPr>
        <w:t>-te-</w:t>
      </w:r>
      <w:proofErr w:type="spellStart"/>
      <w:r w:rsidRPr="00C47A00">
        <w:rPr>
          <w:rFonts w:ascii="Arial" w:hAnsi="Arial" w:cs="Arial"/>
          <w:sz w:val="22"/>
          <w:szCs w:val="22"/>
          <w:lang w:val="en-US" w:eastAsia="en-NZ"/>
        </w:rPr>
        <w:t>pō</w:t>
      </w:r>
      <w:proofErr w:type="spellEnd"/>
    </w:p>
    <w:p w14:paraId="046A3B98"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A night dark and dense</w:t>
      </w:r>
    </w:p>
    <w:p w14:paraId="7A7CF24F"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Where there may be no turning in your memories</w:t>
      </w:r>
    </w:p>
    <w:p w14:paraId="2668B477"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US" w:eastAsia="en-NZ"/>
        </w:rPr>
        <w:t>But here’s my thought: ‘Do not push open the door to enter’</w:t>
      </w:r>
    </w:p>
    <w:p w14:paraId="19E00523"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Instead, let us turn to seek life and well-being</w:t>
      </w:r>
    </w:p>
    <w:p w14:paraId="4231C344"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Is memory dead? No, certainly not!</w:t>
      </w:r>
    </w:p>
    <w:p w14:paraId="0A1CE059"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US" w:eastAsia="en-NZ"/>
        </w:rPr>
        <w:t xml:space="preserve">Arise, friends, let the truth resound loudly from the heart of </w:t>
      </w:r>
      <w:proofErr w:type="spellStart"/>
      <w:r w:rsidRPr="00C47A00">
        <w:rPr>
          <w:rFonts w:ascii="Arial" w:hAnsi="Arial" w:cs="Arial"/>
          <w:sz w:val="22"/>
          <w:szCs w:val="22"/>
          <w:lang w:val="en-US" w:eastAsia="en-NZ"/>
        </w:rPr>
        <w:t>Kareāroto</w:t>
      </w:r>
      <w:proofErr w:type="spellEnd"/>
    </w:p>
    <w:p w14:paraId="10D7653E"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To ascend to the clear skies, a sky washed clean at dawn</w:t>
      </w:r>
    </w:p>
    <w:p w14:paraId="3253A3C3"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US" w:eastAsia="en-NZ"/>
        </w:rPr>
        <w:t>Emerging from the troubled world to a world of promise</w:t>
      </w:r>
    </w:p>
    <w:p w14:paraId="4DBE3812"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A path for you, my flock of herons, to life</w:t>
      </w:r>
    </w:p>
    <w:p w14:paraId="1579E847"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So, the precious core may blossom within you, my living seeds</w:t>
      </w:r>
    </w:p>
    <w:p w14:paraId="00D0A830"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US" w:eastAsia="en-NZ"/>
        </w:rPr>
        <w:t>Scattered across the land, cherished and growing in abundance</w:t>
      </w:r>
    </w:p>
    <w:p w14:paraId="5FD0FC59"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US" w:eastAsia="en-NZ"/>
        </w:rPr>
        <w:t>Rising in One-</w:t>
      </w:r>
      <w:proofErr w:type="spellStart"/>
      <w:r w:rsidRPr="00C47A00">
        <w:rPr>
          <w:rFonts w:ascii="Arial" w:hAnsi="Arial" w:cs="Arial"/>
          <w:sz w:val="22"/>
          <w:szCs w:val="22"/>
          <w:lang w:val="en-US" w:eastAsia="en-NZ"/>
        </w:rPr>
        <w:t>haumako</w:t>
      </w:r>
      <w:proofErr w:type="spellEnd"/>
      <w:r w:rsidRPr="00C47A00">
        <w:rPr>
          <w:rFonts w:ascii="Arial" w:hAnsi="Arial" w:cs="Arial"/>
          <w:sz w:val="22"/>
          <w:szCs w:val="22"/>
          <w:lang w:val="en-US" w:eastAsia="en-NZ"/>
        </w:rPr>
        <w:t>, in One-</w:t>
      </w:r>
      <w:proofErr w:type="spellStart"/>
      <w:r w:rsidRPr="00C47A00">
        <w:rPr>
          <w:rFonts w:ascii="Arial" w:hAnsi="Arial" w:cs="Arial"/>
          <w:sz w:val="22"/>
          <w:szCs w:val="22"/>
          <w:lang w:val="en-US" w:eastAsia="en-NZ"/>
        </w:rPr>
        <w:t>whakatupu</w:t>
      </w:r>
      <w:proofErr w:type="spellEnd"/>
    </w:p>
    <w:p w14:paraId="6F6DC40A"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There, my friends, lies the hope to fulfil the cost</w:t>
      </w:r>
    </w:p>
    <w:p w14:paraId="6106938A"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To restore your human dignity, your inherited mana from your ancestors</w:t>
      </w:r>
    </w:p>
    <w:p w14:paraId="54570227"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Thus, it will thrive, flourish, and burst forth</w:t>
      </w:r>
    </w:p>
    <w:p w14:paraId="28FA7706" w14:textId="77777777" w:rsidR="00C95EE3" w:rsidRPr="00C47A00"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A peaceful feather, a treasured calm, a serene peace from Rongo</w:t>
      </w:r>
    </w:p>
    <w:p w14:paraId="2BB4E764" w14:textId="77777777" w:rsidR="00C95EE3" w:rsidRPr="00C47A00" w:rsidRDefault="00C95EE3" w:rsidP="00644473">
      <w:pPr>
        <w:spacing w:after="120" w:line="276" w:lineRule="auto"/>
        <w:rPr>
          <w:rFonts w:ascii="Arial" w:hAnsi="Arial" w:cs="Arial"/>
          <w:sz w:val="22"/>
          <w:szCs w:val="22"/>
          <w:lang w:val="en-US" w:eastAsia="en-NZ"/>
        </w:rPr>
      </w:pPr>
      <w:r w:rsidRPr="00C47A00">
        <w:rPr>
          <w:rFonts w:ascii="Arial" w:hAnsi="Arial" w:cs="Arial"/>
          <w:sz w:val="22"/>
          <w:szCs w:val="22"/>
          <w:lang w:val="en-US" w:eastAsia="en-NZ"/>
        </w:rPr>
        <w:t>Emerging into the world of light, into the world of understanding</w:t>
      </w:r>
    </w:p>
    <w:p w14:paraId="38FD1D96" w14:textId="529E4DD0" w:rsidR="00FD4639" w:rsidRDefault="00C95EE3" w:rsidP="00644473">
      <w:pPr>
        <w:spacing w:after="120" w:line="276" w:lineRule="auto"/>
        <w:rPr>
          <w:rFonts w:ascii="Arial" w:hAnsi="Arial" w:cs="Arial"/>
          <w:sz w:val="22"/>
          <w:szCs w:val="22"/>
          <w:lang w:val="en" w:eastAsia="en-NZ"/>
        </w:rPr>
      </w:pPr>
      <w:r w:rsidRPr="00C47A00">
        <w:rPr>
          <w:rFonts w:ascii="Arial" w:hAnsi="Arial" w:cs="Arial"/>
          <w:sz w:val="22"/>
          <w:szCs w:val="22"/>
          <w:lang w:val="en" w:eastAsia="en-NZ"/>
        </w:rPr>
        <w:t>A crossing of life indeed!</w:t>
      </w:r>
    </w:p>
    <w:p w14:paraId="0E5DB35A" w14:textId="77777777" w:rsidR="00C45450" w:rsidRPr="0029444F" w:rsidRDefault="00C45450" w:rsidP="00550250">
      <w:pPr>
        <w:pStyle w:val="ListParagraph"/>
        <w:numPr>
          <w:ilvl w:val="4"/>
          <w:numId w:val="7"/>
        </w:numPr>
        <w:jc w:val="right"/>
        <w:rPr>
          <w:i/>
          <w:iCs/>
          <w:lang w:val="en-US" w:eastAsia="en-NZ"/>
        </w:rPr>
      </w:pPr>
      <w:r w:rsidRPr="0029444F">
        <w:rPr>
          <w:i/>
          <w:iCs/>
          <w:lang w:val="en-US" w:eastAsia="en-NZ"/>
        </w:rPr>
        <w:t>Paraone Gloyne</w:t>
      </w:r>
    </w:p>
    <w:p w14:paraId="34CA3D40" w14:textId="77777777" w:rsidR="00C45450" w:rsidRPr="00C47A00" w:rsidRDefault="00C45450" w:rsidP="00C47A00">
      <w:pPr>
        <w:spacing w:after="120"/>
        <w:rPr>
          <w:rFonts w:ascii="Arial" w:hAnsi="Arial" w:cs="Arial"/>
          <w:sz w:val="22"/>
          <w:szCs w:val="22"/>
          <w:lang w:val="en" w:eastAsia="en-NZ"/>
        </w:rPr>
      </w:pPr>
    </w:p>
    <w:p w14:paraId="586259FD" w14:textId="77777777" w:rsidR="00A635A8" w:rsidRDefault="00A635A8" w:rsidP="3F5F6526">
      <w:pPr>
        <w:rPr>
          <w:rFonts w:ascii="Arial" w:eastAsia="Arial" w:hAnsi="Arial" w:cs="Arial"/>
          <w:sz w:val="22"/>
          <w:szCs w:val="22"/>
        </w:rPr>
      </w:pPr>
    </w:p>
    <w:p w14:paraId="098EA89A" w14:textId="77777777" w:rsidR="008C5E65" w:rsidRDefault="008C5E65" w:rsidP="008C5E65">
      <w:pPr>
        <w:rPr>
          <w:rFonts w:ascii="Arial" w:eastAsia="Arial" w:hAnsi="Arial" w:cs="Arial"/>
          <w:sz w:val="22"/>
          <w:szCs w:val="22"/>
        </w:rPr>
      </w:pPr>
    </w:p>
    <w:p w14:paraId="0E9DE611" w14:textId="77777777" w:rsidR="008C5E65" w:rsidRDefault="008C5E65" w:rsidP="008C5E65">
      <w:pPr>
        <w:rPr>
          <w:rFonts w:ascii="Arial" w:eastAsia="Arial" w:hAnsi="Arial" w:cs="Arial"/>
          <w:sz w:val="22"/>
          <w:szCs w:val="22"/>
        </w:rPr>
      </w:pPr>
    </w:p>
    <w:p w14:paraId="6040878A" w14:textId="42913188" w:rsidR="001C7749" w:rsidRDefault="001C7749">
      <w:pPr>
        <w:rPr>
          <w:rFonts w:ascii="Arial" w:eastAsia="Arial" w:hAnsi="Arial" w:cs="Arial"/>
          <w:sz w:val="22"/>
          <w:szCs w:val="22"/>
        </w:rPr>
      </w:pPr>
      <w:r>
        <w:rPr>
          <w:rFonts w:ascii="Arial" w:eastAsia="Arial" w:hAnsi="Arial" w:cs="Arial"/>
          <w:sz w:val="22"/>
          <w:szCs w:val="22"/>
        </w:rPr>
        <w:br w:type="page"/>
      </w:r>
    </w:p>
    <w:p w14:paraId="5725F91C" w14:textId="77777777" w:rsidR="008C5E65" w:rsidRDefault="008C5E65" w:rsidP="008C5E65">
      <w:pPr>
        <w:rPr>
          <w:rFonts w:ascii="Arial" w:eastAsia="Arial" w:hAnsi="Arial" w:cs="Arial"/>
          <w:sz w:val="22"/>
          <w:szCs w:val="22"/>
        </w:rPr>
      </w:pPr>
    </w:p>
    <w:p w14:paraId="53912A9C" w14:textId="77777777" w:rsidR="001C7749" w:rsidRDefault="001C7749" w:rsidP="008C5E65">
      <w:pPr>
        <w:rPr>
          <w:rFonts w:ascii="Arial" w:eastAsia="Arial" w:hAnsi="Arial" w:cs="Arial"/>
          <w:sz w:val="22"/>
          <w:szCs w:val="22"/>
        </w:rPr>
      </w:pPr>
    </w:p>
    <w:p w14:paraId="250C8A2C" w14:textId="77777777" w:rsidR="001C7749" w:rsidRDefault="001C7749" w:rsidP="008C5E65">
      <w:pPr>
        <w:rPr>
          <w:rFonts w:ascii="Arial" w:eastAsia="Arial" w:hAnsi="Arial" w:cs="Arial"/>
          <w:sz w:val="22"/>
          <w:szCs w:val="22"/>
        </w:rPr>
      </w:pPr>
    </w:p>
    <w:p w14:paraId="000CD805" w14:textId="77777777" w:rsidR="001C7749" w:rsidRDefault="001C7749" w:rsidP="008C5E65">
      <w:pPr>
        <w:rPr>
          <w:rFonts w:ascii="Arial" w:eastAsia="Arial" w:hAnsi="Arial" w:cs="Arial"/>
          <w:sz w:val="22"/>
          <w:szCs w:val="22"/>
        </w:rPr>
      </w:pPr>
    </w:p>
    <w:p w14:paraId="2FD3C3F8" w14:textId="77777777" w:rsidR="001C7749" w:rsidRDefault="001C7749" w:rsidP="008C5E65">
      <w:pPr>
        <w:rPr>
          <w:rFonts w:ascii="Arial" w:eastAsia="Arial" w:hAnsi="Arial" w:cs="Arial"/>
          <w:sz w:val="22"/>
          <w:szCs w:val="22"/>
        </w:rPr>
      </w:pPr>
    </w:p>
    <w:p w14:paraId="47319537" w14:textId="77777777" w:rsidR="001C7749" w:rsidRDefault="001C7749" w:rsidP="008C5E65">
      <w:pPr>
        <w:rPr>
          <w:rFonts w:ascii="Arial" w:eastAsia="Arial" w:hAnsi="Arial" w:cs="Arial"/>
          <w:sz w:val="22"/>
          <w:szCs w:val="22"/>
        </w:rPr>
      </w:pPr>
    </w:p>
    <w:p w14:paraId="4022F6F8" w14:textId="77777777" w:rsidR="001C7749" w:rsidRDefault="001C7749" w:rsidP="008C5E65">
      <w:pPr>
        <w:rPr>
          <w:rFonts w:ascii="Arial" w:eastAsia="Arial" w:hAnsi="Arial" w:cs="Arial"/>
          <w:sz w:val="22"/>
          <w:szCs w:val="22"/>
        </w:rPr>
      </w:pPr>
    </w:p>
    <w:p w14:paraId="1D0D08F0" w14:textId="77777777" w:rsidR="001C7749" w:rsidRDefault="001C7749" w:rsidP="008C5E65">
      <w:pPr>
        <w:rPr>
          <w:rFonts w:ascii="Arial" w:eastAsia="Arial" w:hAnsi="Arial" w:cs="Arial"/>
          <w:sz w:val="22"/>
          <w:szCs w:val="22"/>
        </w:rPr>
      </w:pPr>
    </w:p>
    <w:p w14:paraId="1FF8FE78" w14:textId="77777777" w:rsidR="001C7749" w:rsidRDefault="001C7749" w:rsidP="008C5E65">
      <w:pPr>
        <w:rPr>
          <w:rFonts w:ascii="Arial" w:eastAsia="Arial" w:hAnsi="Arial" w:cs="Arial"/>
          <w:sz w:val="22"/>
          <w:szCs w:val="22"/>
        </w:rPr>
      </w:pPr>
    </w:p>
    <w:p w14:paraId="75200F18" w14:textId="77777777" w:rsidR="001C7749" w:rsidRDefault="001C7749" w:rsidP="008C5E65">
      <w:pPr>
        <w:rPr>
          <w:rFonts w:ascii="Arial" w:eastAsia="Arial" w:hAnsi="Arial" w:cs="Arial"/>
          <w:sz w:val="22"/>
          <w:szCs w:val="22"/>
        </w:rPr>
      </w:pPr>
    </w:p>
    <w:p w14:paraId="36D5A7A0" w14:textId="77777777" w:rsidR="001C7749" w:rsidRDefault="001C7749" w:rsidP="008C5E65">
      <w:pPr>
        <w:rPr>
          <w:rFonts w:ascii="Arial" w:eastAsia="Arial" w:hAnsi="Arial" w:cs="Arial"/>
          <w:sz w:val="22"/>
          <w:szCs w:val="22"/>
        </w:rPr>
      </w:pPr>
    </w:p>
    <w:p w14:paraId="5190BFAB" w14:textId="77777777" w:rsidR="001C7749" w:rsidRDefault="001C7749" w:rsidP="008C5E65">
      <w:pPr>
        <w:rPr>
          <w:rFonts w:ascii="Arial" w:eastAsia="Arial" w:hAnsi="Arial" w:cs="Arial"/>
          <w:sz w:val="22"/>
          <w:szCs w:val="22"/>
        </w:rPr>
      </w:pPr>
    </w:p>
    <w:p w14:paraId="19DB57BC" w14:textId="77777777" w:rsidR="001C7749" w:rsidRDefault="001C7749" w:rsidP="008C5E65">
      <w:pPr>
        <w:rPr>
          <w:rFonts w:ascii="Arial" w:eastAsia="Arial" w:hAnsi="Arial" w:cs="Arial"/>
          <w:sz w:val="22"/>
          <w:szCs w:val="22"/>
        </w:rPr>
      </w:pPr>
    </w:p>
    <w:p w14:paraId="7B587F69" w14:textId="77777777" w:rsidR="001C7749" w:rsidRDefault="001C7749" w:rsidP="008C5E65">
      <w:pPr>
        <w:rPr>
          <w:rFonts w:ascii="Arial" w:eastAsia="Arial" w:hAnsi="Arial" w:cs="Arial"/>
          <w:sz w:val="22"/>
          <w:szCs w:val="22"/>
        </w:rPr>
      </w:pPr>
    </w:p>
    <w:p w14:paraId="2749AFBD" w14:textId="77777777" w:rsidR="001C7749" w:rsidRDefault="001C7749" w:rsidP="008C5E65">
      <w:pPr>
        <w:rPr>
          <w:rFonts w:ascii="Arial" w:eastAsia="Arial" w:hAnsi="Arial" w:cs="Arial"/>
          <w:sz w:val="22"/>
          <w:szCs w:val="22"/>
        </w:rPr>
      </w:pPr>
    </w:p>
    <w:p w14:paraId="602142EE" w14:textId="77777777" w:rsidR="001C7749" w:rsidRDefault="001C7749" w:rsidP="008C5E65">
      <w:pPr>
        <w:rPr>
          <w:rFonts w:ascii="Arial" w:eastAsia="Arial" w:hAnsi="Arial" w:cs="Arial"/>
          <w:sz w:val="22"/>
          <w:szCs w:val="22"/>
        </w:rPr>
      </w:pPr>
    </w:p>
    <w:p w14:paraId="74D98522" w14:textId="77777777" w:rsidR="001C7749" w:rsidRDefault="001C7749" w:rsidP="008C5E65">
      <w:pPr>
        <w:rPr>
          <w:rFonts w:ascii="Arial" w:eastAsia="Arial" w:hAnsi="Arial" w:cs="Arial"/>
          <w:sz w:val="22"/>
          <w:szCs w:val="22"/>
        </w:rPr>
      </w:pPr>
    </w:p>
    <w:p w14:paraId="309E4594" w14:textId="77777777" w:rsidR="001C7749" w:rsidRDefault="001C7749" w:rsidP="008C5E65">
      <w:pPr>
        <w:rPr>
          <w:rFonts w:ascii="Arial" w:eastAsia="Arial" w:hAnsi="Arial" w:cs="Arial"/>
          <w:sz w:val="22"/>
          <w:szCs w:val="22"/>
        </w:rPr>
      </w:pPr>
    </w:p>
    <w:p w14:paraId="256E19E9" w14:textId="77777777" w:rsidR="001C7749" w:rsidRDefault="001C7749" w:rsidP="008C5E65">
      <w:pPr>
        <w:rPr>
          <w:rFonts w:ascii="Arial" w:eastAsia="Arial" w:hAnsi="Arial" w:cs="Arial"/>
          <w:sz w:val="22"/>
          <w:szCs w:val="22"/>
        </w:rPr>
      </w:pPr>
    </w:p>
    <w:p w14:paraId="64392A12" w14:textId="77777777" w:rsidR="001C7749" w:rsidRDefault="001C7749" w:rsidP="008C5E65">
      <w:pPr>
        <w:rPr>
          <w:rFonts w:ascii="Arial" w:eastAsia="Arial" w:hAnsi="Arial" w:cs="Arial"/>
          <w:sz w:val="22"/>
          <w:szCs w:val="22"/>
        </w:rPr>
      </w:pPr>
    </w:p>
    <w:p w14:paraId="2563BB58" w14:textId="77777777" w:rsidR="001C7749" w:rsidRDefault="001C7749" w:rsidP="008C5E65">
      <w:pPr>
        <w:rPr>
          <w:rFonts w:ascii="Arial" w:eastAsia="Arial" w:hAnsi="Arial" w:cs="Arial"/>
          <w:sz w:val="22"/>
          <w:szCs w:val="22"/>
        </w:rPr>
      </w:pPr>
    </w:p>
    <w:p w14:paraId="3E73C23A" w14:textId="77777777" w:rsidR="001C7749" w:rsidRDefault="001C7749" w:rsidP="008C5E65">
      <w:pPr>
        <w:rPr>
          <w:rFonts w:ascii="Arial" w:eastAsia="Arial" w:hAnsi="Arial" w:cs="Arial"/>
          <w:sz w:val="22"/>
          <w:szCs w:val="22"/>
        </w:rPr>
      </w:pPr>
    </w:p>
    <w:p w14:paraId="61B32F48" w14:textId="77777777" w:rsidR="001C7749" w:rsidRDefault="001C7749" w:rsidP="008C5E65">
      <w:pPr>
        <w:rPr>
          <w:rFonts w:ascii="Arial" w:eastAsia="Arial" w:hAnsi="Arial" w:cs="Arial"/>
          <w:sz w:val="22"/>
          <w:szCs w:val="22"/>
        </w:rPr>
      </w:pPr>
    </w:p>
    <w:p w14:paraId="06219D85" w14:textId="77777777" w:rsidR="001C7749" w:rsidRDefault="001C7749" w:rsidP="008C5E65">
      <w:pPr>
        <w:rPr>
          <w:rFonts w:ascii="Arial" w:eastAsia="Arial" w:hAnsi="Arial" w:cs="Arial"/>
          <w:sz w:val="22"/>
          <w:szCs w:val="22"/>
        </w:rPr>
      </w:pPr>
    </w:p>
    <w:p w14:paraId="1067545F" w14:textId="77777777" w:rsidR="001C7749" w:rsidRDefault="001C7749" w:rsidP="008C5E65">
      <w:pPr>
        <w:rPr>
          <w:rFonts w:ascii="Arial" w:eastAsia="Arial" w:hAnsi="Arial" w:cs="Arial"/>
          <w:sz w:val="22"/>
          <w:szCs w:val="22"/>
        </w:rPr>
      </w:pPr>
    </w:p>
    <w:p w14:paraId="4BD968B7" w14:textId="77777777" w:rsidR="001C7749" w:rsidRDefault="001C7749" w:rsidP="008C5E65">
      <w:pPr>
        <w:rPr>
          <w:rFonts w:ascii="Arial" w:eastAsia="Arial" w:hAnsi="Arial" w:cs="Arial"/>
          <w:sz w:val="22"/>
          <w:szCs w:val="22"/>
        </w:rPr>
      </w:pPr>
    </w:p>
    <w:p w14:paraId="1D7ED019" w14:textId="77777777" w:rsidR="001C7749" w:rsidRDefault="001C7749" w:rsidP="008C5E65">
      <w:pPr>
        <w:rPr>
          <w:rFonts w:ascii="Arial" w:eastAsia="Arial" w:hAnsi="Arial" w:cs="Arial"/>
          <w:sz w:val="22"/>
          <w:szCs w:val="22"/>
        </w:rPr>
      </w:pPr>
    </w:p>
    <w:p w14:paraId="65863EA2" w14:textId="77777777" w:rsidR="001C7749" w:rsidRDefault="001C7749" w:rsidP="008C5E65">
      <w:pPr>
        <w:rPr>
          <w:rFonts w:ascii="Arial" w:eastAsia="Arial" w:hAnsi="Arial" w:cs="Arial"/>
          <w:sz w:val="22"/>
          <w:szCs w:val="22"/>
        </w:rPr>
      </w:pPr>
    </w:p>
    <w:p w14:paraId="0FD365A9" w14:textId="77777777" w:rsidR="001C7749" w:rsidRDefault="001C7749" w:rsidP="008C5E65">
      <w:pPr>
        <w:rPr>
          <w:rFonts w:ascii="Arial" w:eastAsia="Arial" w:hAnsi="Arial" w:cs="Arial"/>
          <w:sz w:val="22"/>
          <w:szCs w:val="22"/>
        </w:rPr>
      </w:pPr>
    </w:p>
    <w:p w14:paraId="7725AF67" w14:textId="77777777" w:rsidR="001C7749" w:rsidRDefault="001C7749" w:rsidP="008C5E65">
      <w:pPr>
        <w:rPr>
          <w:rFonts w:ascii="Arial" w:eastAsia="Arial" w:hAnsi="Arial" w:cs="Arial"/>
          <w:sz w:val="22"/>
          <w:szCs w:val="22"/>
        </w:rPr>
      </w:pPr>
    </w:p>
    <w:p w14:paraId="1D631803" w14:textId="77777777" w:rsidR="001C7749" w:rsidRDefault="001C7749" w:rsidP="008C5E65">
      <w:pPr>
        <w:rPr>
          <w:rFonts w:ascii="Arial" w:eastAsia="Arial" w:hAnsi="Arial" w:cs="Arial"/>
          <w:sz w:val="22"/>
          <w:szCs w:val="22"/>
        </w:rPr>
      </w:pPr>
    </w:p>
    <w:p w14:paraId="05BCF63B" w14:textId="77777777" w:rsidR="001C7749" w:rsidRDefault="001C7749" w:rsidP="008C5E65">
      <w:pPr>
        <w:rPr>
          <w:rFonts w:ascii="Arial" w:eastAsia="Arial" w:hAnsi="Arial" w:cs="Arial"/>
          <w:sz w:val="22"/>
          <w:szCs w:val="22"/>
        </w:rPr>
      </w:pPr>
    </w:p>
    <w:p w14:paraId="32B0765A" w14:textId="77777777" w:rsidR="001C7749" w:rsidRDefault="001C7749" w:rsidP="008C5E65">
      <w:pPr>
        <w:rPr>
          <w:rFonts w:ascii="Arial" w:eastAsia="Arial" w:hAnsi="Arial" w:cs="Arial"/>
          <w:sz w:val="22"/>
          <w:szCs w:val="22"/>
        </w:rPr>
      </w:pPr>
    </w:p>
    <w:p w14:paraId="37735296" w14:textId="5138520B" w:rsidR="008C5E65" w:rsidRPr="008C5E65" w:rsidRDefault="008C5E65" w:rsidP="008C5E65">
      <w:pPr>
        <w:rPr>
          <w:rFonts w:ascii="Arial" w:eastAsia="Arial" w:hAnsi="Arial" w:cs="Arial"/>
          <w:sz w:val="22"/>
          <w:szCs w:val="22"/>
        </w:rPr>
      </w:pPr>
      <w:r w:rsidRPr="008C5E65">
        <w:rPr>
          <w:rFonts w:ascii="Arial" w:eastAsia="Arial" w:hAnsi="Arial" w:cs="Arial"/>
          <w:sz w:val="22"/>
          <w:szCs w:val="22"/>
        </w:rPr>
        <w:t>Presented to the Governor</w:t>
      </w:r>
      <w:r w:rsidRPr="008C5E65">
        <w:rPr>
          <w:rFonts w:ascii="Cambria Math" w:eastAsia="Arial" w:hAnsi="Cambria Math" w:cs="Cambria Math"/>
          <w:sz w:val="22"/>
          <w:szCs w:val="22"/>
        </w:rPr>
        <w:t>‑</w:t>
      </w:r>
      <w:r w:rsidRPr="008C5E65">
        <w:rPr>
          <w:rFonts w:ascii="Arial" w:eastAsia="Arial" w:hAnsi="Arial" w:cs="Arial"/>
          <w:sz w:val="22"/>
          <w:szCs w:val="22"/>
        </w:rPr>
        <w:t xml:space="preserve">General by the Royal Commission of Inquiry into </w:t>
      </w:r>
    </w:p>
    <w:p w14:paraId="1014F936" w14:textId="1755886B" w:rsidR="008C5E65" w:rsidRDefault="008C5E65" w:rsidP="008C5E65">
      <w:pPr>
        <w:rPr>
          <w:rFonts w:ascii="Arial" w:eastAsia="Arial" w:hAnsi="Arial" w:cs="Arial"/>
          <w:sz w:val="22"/>
          <w:szCs w:val="22"/>
        </w:rPr>
      </w:pPr>
      <w:r w:rsidRPr="008C5E65">
        <w:rPr>
          <w:rFonts w:ascii="Arial" w:eastAsia="Arial" w:hAnsi="Arial" w:cs="Arial"/>
          <w:sz w:val="22"/>
          <w:szCs w:val="22"/>
        </w:rPr>
        <w:t>Historical Abuse in State Care and in the Care of Faith</w:t>
      </w:r>
      <w:r w:rsidRPr="008C5E65">
        <w:rPr>
          <w:rFonts w:ascii="Cambria Math" w:eastAsia="Arial" w:hAnsi="Cambria Math" w:cs="Cambria Math"/>
          <w:sz w:val="22"/>
          <w:szCs w:val="22"/>
        </w:rPr>
        <w:t>‑</w:t>
      </w:r>
      <w:r w:rsidRPr="008C5E65">
        <w:rPr>
          <w:rFonts w:ascii="Arial" w:eastAsia="Arial" w:hAnsi="Arial" w:cs="Arial"/>
          <w:sz w:val="22"/>
          <w:szCs w:val="22"/>
        </w:rPr>
        <w:t>based Institutions</w:t>
      </w:r>
      <w:r w:rsidR="00FE5DFC">
        <w:rPr>
          <w:rFonts w:ascii="Arial" w:eastAsia="Arial" w:hAnsi="Arial" w:cs="Arial"/>
          <w:sz w:val="22"/>
          <w:szCs w:val="22"/>
        </w:rPr>
        <w:t xml:space="preserve"> on 25 June 2024</w:t>
      </w:r>
    </w:p>
    <w:p w14:paraId="3EBD9191" w14:textId="77777777" w:rsidR="0097237D" w:rsidRPr="008C5E65" w:rsidRDefault="0097237D" w:rsidP="008C5E65">
      <w:pPr>
        <w:rPr>
          <w:rFonts w:ascii="Arial" w:eastAsia="Arial" w:hAnsi="Arial" w:cs="Arial"/>
          <w:sz w:val="22"/>
          <w:szCs w:val="22"/>
        </w:rPr>
      </w:pPr>
    </w:p>
    <w:p w14:paraId="0FA93A8D" w14:textId="77777777" w:rsidR="008C5E65" w:rsidRPr="008C5E65" w:rsidRDefault="008C5E65" w:rsidP="008C5E65">
      <w:pPr>
        <w:rPr>
          <w:rFonts w:ascii="Arial" w:eastAsia="Arial" w:hAnsi="Arial" w:cs="Arial"/>
          <w:sz w:val="22"/>
          <w:szCs w:val="22"/>
        </w:rPr>
      </w:pPr>
      <w:r w:rsidRPr="008C5E65">
        <w:rPr>
          <w:rFonts w:ascii="Arial" w:eastAsia="Arial" w:hAnsi="Arial" w:cs="Arial"/>
          <w:sz w:val="22"/>
          <w:szCs w:val="22"/>
        </w:rPr>
        <w:t>ISBN 978-1-0670299-0-6 (print)</w:t>
      </w:r>
    </w:p>
    <w:p w14:paraId="6A37F3F5" w14:textId="77777777" w:rsidR="008C5E65" w:rsidRDefault="008C5E65" w:rsidP="008C5E65">
      <w:pPr>
        <w:rPr>
          <w:rFonts w:ascii="Arial" w:eastAsia="Arial" w:hAnsi="Arial" w:cs="Arial"/>
          <w:sz w:val="22"/>
          <w:szCs w:val="22"/>
        </w:rPr>
      </w:pPr>
      <w:r w:rsidRPr="008C5E65">
        <w:rPr>
          <w:rFonts w:ascii="Arial" w:eastAsia="Arial" w:hAnsi="Arial" w:cs="Arial"/>
          <w:sz w:val="22"/>
          <w:szCs w:val="22"/>
        </w:rPr>
        <w:t>ISBN 978-1-0670300-3-2 (online)</w:t>
      </w:r>
    </w:p>
    <w:p w14:paraId="375D3229" w14:textId="77777777" w:rsidR="0097237D" w:rsidRPr="008C5E65" w:rsidRDefault="0097237D" w:rsidP="008C5E65">
      <w:pPr>
        <w:rPr>
          <w:rFonts w:ascii="Arial" w:eastAsia="Arial" w:hAnsi="Arial" w:cs="Arial"/>
          <w:sz w:val="22"/>
          <w:szCs w:val="22"/>
        </w:rPr>
      </w:pPr>
    </w:p>
    <w:p w14:paraId="2F442773" w14:textId="76279529" w:rsidR="008C5E65" w:rsidRPr="00CE17D6" w:rsidRDefault="008C5E65" w:rsidP="008C5E65">
      <w:pPr>
        <w:rPr>
          <w:rFonts w:ascii="Arial" w:eastAsia="Arial" w:hAnsi="Arial" w:cs="Arial"/>
          <w:sz w:val="22"/>
          <w:szCs w:val="22"/>
        </w:rPr>
      </w:pPr>
      <w:r w:rsidRPr="008C5E65">
        <w:rPr>
          <w:rFonts w:ascii="Arial" w:eastAsia="Arial" w:hAnsi="Arial" w:cs="Arial"/>
          <w:sz w:val="22"/>
          <w:szCs w:val="22"/>
        </w:rPr>
        <w:t>Crown Copyright New Zealand 202</w:t>
      </w:r>
      <w:r w:rsidR="007843B4">
        <w:rPr>
          <w:rFonts w:ascii="Arial" w:eastAsia="Arial" w:hAnsi="Arial" w:cs="Arial"/>
          <w:sz w:val="22"/>
          <w:szCs w:val="22"/>
        </w:rPr>
        <w:t>4</w:t>
      </w:r>
    </w:p>
    <w:sectPr w:rsidR="008C5E65" w:rsidRPr="00CE17D6" w:rsidSect="0070626E">
      <w:headerReference w:type="default" r:id="rId14"/>
      <w:footerReference w:type="default" r:id="rId15"/>
      <w:pgSz w:w="11900" w:h="16840"/>
      <w:pgMar w:top="1440" w:right="138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969A3" w14:textId="77777777" w:rsidR="00927B1D" w:rsidRDefault="00927B1D" w:rsidP="004D7F6E">
      <w:r>
        <w:separator/>
      </w:r>
    </w:p>
    <w:p w14:paraId="33564983" w14:textId="77777777" w:rsidR="00927B1D" w:rsidRDefault="00927B1D" w:rsidP="004D7F6E"/>
  </w:endnote>
  <w:endnote w:type="continuationSeparator" w:id="0">
    <w:p w14:paraId="421B0A45" w14:textId="77777777" w:rsidR="00927B1D" w:rsidRDefault="00927B1D" w:rsidP="004D7F6E">
      <w:r>
        <w:continuationSeparator/>
      </w:r>
    </w:p>
    <w:p w14:paraId="2265DA66" w14:textId="77777777" w:rsidR="00927B1D" w:rsidRDefault="00927B1D" w:rsidP="004D7F6E"/>
  </w:endnote>
  <w:endnote w:type="continuationNotice" w:id="1">
    <w:p w14:paraId="7B15CA18" w14:textId="77777777" w:rsidR="00927B1D" w:rsidRDefault="00927B1D"/>
    <w:p w14:paraId="0DF6EE69" w14:textId="77777777" w:rsidR="00927B1D" w:rsidRDefault="00927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 w:name="Aptos Narrow">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723278"/>
      <w:docPartObj>
        <w:docPartGallery w:val="Page Numbers (Bottom of Page)"/>
        <w:docPartUnique/>
      </w:docPartObj>
    </w:sdtPr>
    <w:sdtEndPr/>
    <w:sdtContent>
      <w:sdt>
        <w:sdtPr>
          <w:id w:val="-1769616900"/>
          <w:docPartObj>
            <w:docPartGallery w:val="Page Numbers (Top of Page)"/>
            <w:docPartUnique/>
          </w:docPartObj>
        </w:sdtPr>
        <w:sdtEndPr/>
        <w:sdtContent>
          <w:p w14:paraId="720A1086" w14:textId="4318CF82" w:rsidR="00927B1D" w:rsidRDefault="00927B1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7AAF951" w14:textId="294FA907" w:rsidR="00927B1D" w:rsidRDefault="00927B1D" w:rsidP="00E61398">
    <w:pPr>
      <w:pStyle w:val="Footer"/>
    </w:pPr>
  </w:p>
  <w:p w14:paraId="5660853D" w14:textId="77777777" w:rsidR="00927B1D" w:rsidRDefault="00927B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26A37" w14:textId="77777777" w:rsidR="00927B1D" w:rsidRDefault="00927B1D" w:rsidP="004D7F6E">
      <w:r>
        <w:separator/>
      </w:r>
    </w:p>
    <w:p w14:paraId="5681AC53" w14:textId="77777777" w:rsidR="00927B1D" w:rsidRDefault="00927B1D" w:rsidP="004D7F6E"/>
  </w:footnote>
  <w:footnote w:type="continuationSeparator" w:id="0">
    <w:p w14:paraId="33C487C0" w14:textId="77777777" w:rsidR="00927B1D" w:rsidRDefault="00927B1D" w:rsidP="004D7F6E">
      <w:r>
        <w:continuationSeparator/>
      </w:r>
    </w:p>
    <w:p w14:paraId="1598AECA" w14:textId="77777777" w:rsidR="00927B1D" w:rsidRDefault="00927B1D" w:rsidP="004D7F6E"/>
  </w:footnote>
  <w:footnote w:type="continuationNotice" w:id="1">
    <w:p w14:paraId="59B4224F" w14:textId="77777777" w:rsidR="00927B1D" w:rsidRDefault="00927B1D"/>
    <w:p w14:paraId="6E9513E7" w14:textId="77777777" w:rsidR="00927B1D" w:rsidRDefault="00927B1D"/>
  </w:footnote>
  <w:footnote w:id="2">
    <w:p w14:paraId="63251111" w14:textId="708B48F5" w:rsidR="00927B1D" w:rsidRPr="0068605C" w:rsidRDefault="00927B1D" w:rsidP="000B37D2">
      <w:pPr>
        <w:pStyle w:val="FootnoteText"/>
      </w:pPr>
      <w:r w:rsidRPr="0068605C">
        <w:rPr>
          <w:rStyle w:val="FootnoteReference"/>
        </w:rPr>
        <w:footnoteRef/>
      </w:r>
      <w:r w:rsidRPr="0068605C">
        <w:t xml:space="preserve"> Department of Education, Child Welfare Division, Field Officer’s Manual, part Q (1965, page 1).</w:t>
      </w:r>
    </w:p>
  </w:footnote>
  <w:footnote w:id="3">
    <w:p w14:paraId="5E9392CF" w14:textId="0C2EF31E" w:rsidR="00927B1D" w:rsidRPr="0068605C" w:rsidRDefault="00927B1D" w:rsidP="000B37D2">
      <w:pPr>
        <w:pStyle w:val="FootnoteText"/>
      </w:pPr>
      <w:r w:rsidRPr="0068605C">
        <w:rPr>
          <w:rStyle w:val="FootnoteReference"/>
        </w:rPr>
        <w:footnoteRef/>
      </w:r>
      <w:r w:rsidRPr="0068605C">
        <w:t xml:space="preserve"> Witness statements of Mr JV (4 May 2023, para 38); Mr RX (27 March 2023, para 4.6.8); Peter Brooker (6 December 2021, para 246) and Tony Lewis (21 August 2021, para 55).</w:t>
      </w:r>
    </w:p>
  </w:footnote>
  <w:footnote w:id="4">
    <w:p w14:paraId="2329CEFE" w14:textId="39469FC8" w:rsidR="00927B1D" w:rsidRPr="0068605C" w:rsidRDefault="00927B1D" w:rsidP="000B37D2">
      <w:pPr>
        <w:pStyle w:val="FootnoteText"/>
      </w:pPr>
      <w:r w:rsidRPr="0068605C">
        <w:rPr>
          <w:rStyle w:val="FootnoteReference"/>
        </w:rPr>
        <w:footnoteRef/>
      </w:r>
      <w:r w:rsidRPr="0068605C">
        <w:t xml:space="preserve"> Witness statements of Wiremu Waikari (27July 2021, para 239); David Williams (aka John Williams),</w:t>
      </w:r>
      <w:r w:rsidRPr="0068605C">
        <w:rPr>
          <w:rFonts w:ascii="Aptos Narrow" w:hAnsi="Aptos Narrow"/>
          <w:color w:val="000000"/>
          <w:sz w:val="22"/>
          <w:szCs w:val="22"/>
          <w:shd w:val="clear" w:color="auto" w:fill="FFFFFF"/>
        </w:rPr>
        <w:t xml:space="preserve"> (</w:t>
      </w:r>
      <w:r w:rsidRPr="0068605C">
        <w:t>15 March 2021, para 178) and Daniel Rei (10 February 2021, para 91).</w:t>
      </w:r>
    </w:p>
  </w:footnote>
  <w:footnote w:id="5">
    <w:p w14:paraId="6377CE65" w14:textId="0EB8F4A9"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w:t>
      </w:r>
      <w:r w:rsidRPr="0068605C">
        <w:rPr>
          <w:rFonts w:ascii="Arial" w:hAnsi="Arial" w:cs="Arial"/>
          <w:sz w:val="18"/>
          <w:szCs w:val="18"/>
        </w:rPr>
        <w:t xml:space="preserve">Witness statement of </w:t>
      </w:r>
      <w:r w:rsidRPr="00091790">
        <w:rPr>
          <w:rFonts w:ascii="Arial" w:hAnsi="Arial" w:cs="Arial"/>
          <w:sz w:val="18"/>
          <w:szCs w:val="18"/>
        </w:rPr>
        <w:t>David Williams (aka John Williams)</w:t>
      </w:r>
      <w:r>
        <w:rPr>
          <w:rFonts w:ascii="Arial" w:hAnsi="Arial" w:cs="Arial"/>
          <w:sz w:val="18"/>
          <w:szCs w:val="18"/>
        </w:rPr>
        <w:t>,</w:t>
      </w:r>
      <w:r>
        <w:rPr>
          <w:rFonts w:ascii="Aptos Narrow" w:hAnsi="Aptos Narrow"/>
          <w:color w:val="000000"/>
          <w:sz w:val="22"/>
          <w:szCs w:val="22"/>
          <w:shd w:val="clear" w:color="auto" w:fill="FFFFFF"/>
        </w:rPr>
        <w:t xml:space="preserve"> </w:t>
      </w:r>
      <w:r w:rsidRPr="00C75F73">
        <w:rPr>
          <w:rFonts w:ascii="Arial" w:hAnsi="Arial" w:cs="Arial"/>
          <w:sz w:val="18"/>
          <w:szCs w:val="18"/>
          <w:shd w:val="clear" w:color="auto" w:fill="FFFFFF"/>
        </w:rPr>
        <w:t>(15 March 2021, para 174).</w:t>
      </w:r>
    </w:p>
  </w:footnote>
  <w:footnote w:id="6">
    <w:p w14:paraId="6DE04E46" w14:textId="31B2E0CD" w:rsidR="00927B1D" w:rsidRPr="0068605C" w:rsidRDefault="00927B1D" w:rsidP="000B37D2">
      <w:pPr>
        <w:pStyle w:val="FootnoteText"/>
      </w:pPr>
      <w:r w:rsidRPr="0068605C">
        <w:rPr>
          <w:rStyle w:val="FootnoteReference"/>
        </w:rPr>
        <w:footnoteRef/>
      </w:r>
      <w:r w:rsidRPr="0068605C">
        <w:t xml:space="preserve"> Swanwick, F, “Boys will be boys,” The News (15 November 1989).</w:t>
      </w:r>
    </w:p>
  </w:footnote>
  <w:footnote w:id="7">
    <w:p w14:paraId="4809E966" w14:textId="25C9BFFA" w:rsidR="00927B1D" w:rsidRPr="0068605C" w:rsidRDefault="00927B1D" w:rsidP="000B37D2">
      <w:pPr>
        <w:pStyle w:val="FootnoteText"/>
      </w:pPr>
      <w:r w:rsidRPr="0068605C">
        <w:rPr>
          <w:rStyle w:val="FootnoteReference"/>
        </w:rPr>
        <w:footnoteRef/>
      </w:r>
      <w:r w:rsidRPr="0068605C">
        <w:t xml:space="preserve"> </w:t>
      </w:r>
      <w:r w:rsidRPr="0068605C">
        <w:rPr>
          <w:rStyle w:val="normaltextrun"/>
          <w:shd w:val="clear" w:color="auto" w:fill="FFFFFF"/>
        </w:rPr>
        <w:t>Stanley, E, The road to hell: State violence against children in postwar New Zealand (Auckland University Press, 2016, page 210).</w:t>
      </w:r>
    </w:p>
  </w:footnote>
  <w:footnote w:id="8">
    <w:p w14:paraId="532436AD" w14:textId="12BCEBD0" w:rsidR="00927B1D" w:rsidRPr="0068605C" w:rsidRDefault="00927B1D" w:rsidP="000B37D2">
      <w:pPr>
        <w:pStyle w:val="FootnoteText"/>
      </w:pPr>
      <w:r w:rsidRPr="0068605C">
        <w:rPr>
          <w:rStyle w:val="FootnoteReference"/>
        </w:rPr>
        <w:footnoteRef/>
      </w:r>
      <w:r w:rsidRPr="0068605C">
        <w:t xml:space="preserve"> </w:t>
      </w:r>
      <w:r w:rsidRPr="0068605C">
        <w:rPr>
          <w:rStyle w:val="normaltextrun"/>
          <w:shd w:val="clear" w:color="auto" w:fill="FFFFFF"/>
        </w:rPr>
        <w:t>Stanley, E, The road to hell: State violence against children in postwar New Zealand (Auckland University Press, 2016, page 210).</w:t>
      </w:r>
    </w:p>
  </w:footnote>
  <w:footnote w:id="9">
    <w:p w14:paraId="42CB4078" w14:textId="57C7A98F" w:rsidR="00927B1D" w:rsidRPr="0068605C" w:rsidRDefault="00927B1D" w:rsidP="000B37D2">
      <w:pPr>
        <w:pStyle w:val="FootnoteText"/>
      </w:pPr>
      <w:r w:rsidRPr="0068605C">
        <w:rPr>
          <w:rStyle w:val="FootnoteReference"/>
        </w:rPr>
        <w:footnoteRef/>
      </w:r>
      <w:r w:rsidRPr="0068605C">
        <w:t xml:space="preserve"> Ministry of Social Development, Summary of ‘Understanding Kohitere’ (5 October 2010, page 6). </w:t>
      </w:r>
    </w:p>
  </w:footnote>
  <w:footnote w:id="10">
    <w:p w14:paraId="2AF86E0C" w14:textId="03EDD7BD" w:rsidR="00927B1D" w:rsidRPr="0068605C" w:rsidRDefault="00927B1D" w:rsidP="000B37D2">
      <w:pPr>
        <w:pStyle w:val="FootnoteText"/>
      </w:pPr>
      <w:r w:rsidRPr="0068605C">
        <w:rPr>
          <w:rStyle w:val="FootnoteReference"/>
        </w:rPr>
        <w:footnoteRef/>
      </w:r>
      <w:r w:rsidRPr="0068605C">
        <w:t xml:space="preserve"> Ministry of Social Development, Summary of ‘Understanding Kohitere’ (5 October 2010, page 3).</w:t>
      </w:r>
    </w:p>
  </w:footnote>
  <w:footnote w:id="11">
    <w:p w14:paraId="1DA3C7F8" w14:textId="3F648F25"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5). </w:t>
      </w:r>
    </w:p>
  </w:footnote>
  <w:footnote w:id="12">
    <w:p w14:paraId="2F3B32FD" w14:textId="259EEC20" w:rsidR="00927B1D" w:rsidRPr="0068605C" w:rsidRDefault="00927B1D" w:rsidP="000B37D2">
      <w:pPr>
        <w:pStyle w:val="FootnoteText"/>
      </w:pPr>
      <w:r w:rsidRPr="0068605C">
        <w:rPr>
          <w:rStyle w:val="FootnoteReference"/>
        </w:rPr>
        <w:footnoteRef/>
      </w:r>
      <w:r w:rsidRPr="0068605C">
        <w:t xml:space="preserve"> Parker, W, Social welfare residential care 1950–1994, Volume II: National institutions (Ministry of Social Development, 2006, page 52).</w:t>
      </w:r>
    </w:p>
  </w:footnote>
  <w:footnote w:id="13">
    <w:p w14:paraId="15A99184" w14:textId="77777777" w:rsidR="00927B1D" w:rsidRPr="0068605C" w:rsidRDefault="00927B1D" w:rsidP="000B37D2">
      <w:pPr>
        <w:pStyle w:val="FootnoteText"/>
      </w:pPr>
      <w:r w:rsidRPr="0068605C">
        <w:rPr>
          <w:rStyle w:val="FootnoteReference"/>
        </w:rPr>
        <w:footnoteRef/>
      </w:r>
      <w:r w:rsidRPr="0068605C">
        <w:t xml:space="preserve"> Ministry of Social Development, Summary of ‘Understanding Kohitere’ (5 October 2010, page 2).</w:t>
      </w:r>
    </w:p>
  </w:footnote>
  <w:footnote w:id="14">
    <w:p w14:paraId="1F1FCA8E" w14:textId="4694A49F"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33).</w:t>
      </w:r>
    </w:p>
  </w:footnote>
  <w:footnote w:id="15">
    <w:p w14:paraId="7E97E97E" w14:textId="63A8554B" w:rsidR="00927B1D" w:rsidRPr="0068605C" w:rsidRDefault="00927B1D" w:rsidP="000B37D2">
      <w:pPr>
        <w:pStyle w:val="FootnoteText"/>
      </w:pPr>
      <w:r w:rsidRPr="0068605C">
        <w:rPr>
          <w:rStyle w:val="FootnoteReference"/>
        </w:rPr>
        <w:footnoteRef/>
      </w:r>
      <w:r w:rsidRPr="0068605C">
        <w:t xml:space="preserve"> </w:t>
      </w:r>
      <w:r w:rsidRPr="0068605C">
        <w:rPr>
          <w:rStyle w:val="normaltextrun"/>
          <w:shd w:val="clear" w:color="auto" w:fill="FFFFFF"/>
        </w:rPr>
        <w:t>Stanley, E, The road to hell: State violence against children in postwar New Zealand (Auckland University Press, 2016, page 208).</w:t>
      </w:r>
    </w:p>
  </w:footnote>
  <w:footnote w:id="16">
    <w:p w14:paraId="01927D08" w14:textId="503328A4" w:rsidR="00927B1D" w:rsidRPr="00001280" w:rsidRDefault="00927B1D" w:rsidP="000B37D2">
      <w:pPr>
        <w:pStyle w:val="FootnoteText"/>
      </w:pPr>
      <w:r w:rsidRPr="0068605C">
        <w:rPr>
          <w:rStyle w:val="FootnoteReference"/>
        </w:rPr>
        <w:footnoteRef/>
      </w:r>
      <w:r w:rsidRPr="0068605C">
        <w:t xml:space="preserve"> Parker, W, Social welfare residential care 1950–1994, Volume II: National institutions (Ministry of Social Development, 2006, page 77).</w:t>
      </w:r>
    </w:p>
  </w:footnote>
  <w:footnote w:id="17">
    <w:p w14:paraId="061350A7" w14:textId="75F27896" w:rsidR="00927B1D" w:rsidRPr="0068605C" w:rsidRDefault="00927B1D" w:rsidP="000B37D2">
      <w:pPr>
        <w:pStyle w:val="FootnoteText"/>
      </w:pPr>
      <w:r w:rsidRPr="0068605C">
        <w:rPr>
          <w:rStyle w:val="FootnoteReference"/>
        </w:rPr>
        <w:footnoteRef/>
      </w:r>
      <w:r w:rsidRPr="0068605C">
        <w:t xml:space="preserve"> Parker, W, Social welfare residential care 1950–1994, Volume II: National institutions (Ministry of Social Development, 2006, page 78).</w:t>
      </w:r>
    </w:p>
  </w:footnote>
  <w:footnote w:id="18">
    <w:p w14:paraId="0A4C856B" w14:textId="5F0B4069" w:rsidR="00927B1D" w:rsidRPr="0068605C" w:rsidRDefault="00927B1D" w:rsidP="000B37D2">
      <w:pPr>
        <w:pStyle w:val="FootnoteText"/>
      </w:pPr>
      <w:r w:rsidRPr="0068605C">
        <w:rPr>
          <w:rStyle w:val="FootnoteReference"/>
        </w:rPr>
        <w:footnoteRef/>
      </w:r>
      <w:r w:rsidRPr="0068605C">
        <w:t xml:space="preserve"> Overview of Hokio Beach School (n.d).</w:t>
      </w:r>
    </w:p>
  </w:footnote>
  <w:footnote w:id="19">
    <w:p w14:paraId="34A722ED" w14:textId="3F20A10B" w:rsidR="00927B1D" w:rsidRPr="0068605C" w:rsidRDefault="00927B1D" w:rsidP="000B37D2">
      <w:pPr>
        <w:pStyle w:val="FootnoteText"/>
      </w:pPr>
      <w:r w:rsidRPr="0068605C">
        <w:rPr>
          <w:rStyle w:val="FootnoteReference"/>
        </w:rPr>
        <w:footnoteRef/>
      </w:r>
      <w:r w:rsidRPr="0068605C">
        <w:t xml:space="preserve"> Parker, W, Social welfare residential care 1950–1994, Volume II: National institutions (Ministry of Social Development, 2006, page 77). </w:t>
      </w:r>
    </w:p>
  </w:footnote>
  <w:footnote w:id="20">
    <w:p w14:paraId="1F8B2C2B" w14:textId="22C41875" w:rsidR="00927B1D" w:rsidRPr="0068605C" w:rsidRDefault="00927B1D" w:rsidP="000B37D2">
      <w:pPr>
        <w:pStyle w:val="FootnoteText"/>
      </w:pPr>
      <w:r w:rsidRPr="0068605C">
        <w:rPr>
          <w:rStyle w:val="FootnoteReference"/>
        </w:rPr>
        <w:footnoteRef/>
      </w:r>
      <w:r w:rsidRPr="0068605C">
        <w:t xml:space="preserve"> Hokio Beach School, Annual Report 1970 (page 149). </w:t>
      </w:r>
    </w:p>
  </w:footnote>
  <w:footnote w:id="21">
    <w:p w14:paraId="4296ED95" w14:textId="3455342A"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Parker, W, Social welfare residential care 1950</w:t>
      </w:r>
      <w:r>
        <w:rPr>
          <w:rFonts w:ascii="Arial" w:hAnsi="Arial" w:cs="Arial"/>
          <w:sz w:val="18"/>
          <w:szCs w:val="18"/>
        </w:rPr>
        <w:t>–</w:t>
      </w:r>
      <w:r w:rsidRPr="00C75F73">
        <w:rPr>
          <w:rFonts w:ascii="Arial" w:hAnsi="Arial" w:cs="Arial"/>
          <w:sz w:val="18"/>
          <w:szCs w:val="18"/>
        </w:rPr>
        <w:t>1994, Volume II: National institutions (Ministry of Social Development, 2006, page 77).</w:t>
      </w:r>
    </w:p>
  </w:footnote>
  <w:footnote w:id="22">
    <w:p w14:paraId="78D23A05" w14:textId="5E64EE99" w:rsidR="00927B1D" w:rsidRPr="0068605C" w:rsidRDefault="00927B1D" w:rsidP="000B37D2">
      <w:pPr>
        <w:pStyle w:val="FootnoteText"/>
      </w:pPr>
      <w:r w:rsidRPr="0068605C">
        <w:rPr>
          <w:rStyle w:val="FootnoteReference"/>
        </w:rPr>
        <w:footnoteRef/>
      </w:r>
      <w:r w:rsidRPr="0068605C">
        <w:t xml:space="preserve"> Hokio Boys’ Home, Internal audit report 1988 (Department of Social Welfare, 1988, page 1).</w:t>
      </w:r>
    </w:p>
  </w:footnote>
  <w:footnote w:id="23">
    <w:p w14:paraId="269B4FC3" w14:textId="37321190" w:rsidR="00927B1D" w:rsidRPr="0068605C" w:rsidRDefault="00927B1D" w:rsidP="000B37D2">
      <w:pPr>
        <w:pStyle w:val="FootnoteText"/>
      </w:pPr>
      <w:r w:rsidRPr="0068605C">
        <w:rPr>
          <w:rStyle w:val="FootnoteReference"/>
        </w:rPr>
        <w:footnoteRef/>
      </w:r>
      <w:r w:rsidRPr="0068605C">
        <w:t xml:space="preserve"> Parker, W, Social welfare residential care 1950–1994, Volume II: National institutions (Ministry of Social Development, 2006, pages 86-87).</w:t>
      </w:r>
    </w:p>
  </w:footnote>
  <w:footnote w:id="24">
    <w:p w14:paraId="2B06F751" w14:textId="6727D472" w:rsidR="00927B1D" w:rsidRPr="0068605C" w:rsidRDefault="00927B1D" w:rsidP="000B37D2">
      <w:pPr>
        <w:pStyle w:val="FootnoteText"/>
      </w:pPr>
      <w:r w:rsidRPr="0068605C">
        <w:rPr>
          <w:rStyle w:val="FootnoteReference"/>
        </w:rPr>
        <w:footnoteRef/>
      </w:r>
      <w:r w:rsidRPr="0068605C">
        <w:t xml:space="preserve"> “Hokio Beach School – Few know it exists,” Evening Post (July 1977); Parker, W, Social welfare residential care 1950–1994, Volume II: National institutions (Ministry of Social Development, 2006, pages 90–91); Hokio Beach School, Annual Report 1971 (page 120).</w:t>
      </w:r>
    </w:p>
  </w:footnote>
  <w:footnote w:id="25">
    <w:p w14:paraId="10A39201" w14:textId="15C9A7F7" w:rsidR="00927B1D" w:rsidRPr="0068605C" w:rsidRDefault="00927B1D" w:rsidP="000B37D2">
      <w:pPr>
        <w:pStyle w:val="FootnoteText"/>
      </w:pPr>
      <w:r w:rsidRPr="0068605C">
        <w:rPr>
          <w:rStyle w:val="FootnoteReference"/>
        </w:rPr>
        <w:footnoteRef/>
      </w:r>
      <w:r w:rsidRPr="0068605C">
        <w:t xml:space="preserve"> Garlick, T, Social developments: An organisational history of the Ministry of Social Development and its predecessors, 1860–2011 (Steele Roberts, 2012, page 15).</w:t>
      </w:r>
    </w:p>
  </w:footnote>
  <w:footnote w:id="26">
    <w:p w14:paraId="11399418" w14:textId="1B056B3A" w:rsidR="00927B1D" w:rsidRPr="0068605C" w:rsidRDefault="00927B1D" w:rsidP="000B37D2">
      <w:pPr>
        <w:pStyle w:val="FootnoteText"/>
      </w:pPr>
      <w:r w:rsidRPr="0068605C">
        <w:rPr>
          <w:rStyle w:val="FootnoteReference"/>
        </w:rPr>
        <w:footnoteRef/>
      </w:r>
      <w:r w:rsidRPr="0068605C">
        <w:t xml:space="preserve"> Campbell, JB, The long term residential treatment of delinquent boys by the Child Welfare Division of the Department of Education, </w:t>
      </w:r>
      <w:r w:rsidRPr="0068605C">
        <w:t>Master’s Thesis, Victoria University of Wellington (1971, page 7).</w:t>
      </w:r>
    </w:p>
  </w:footnote>
  <w:footnote w:id="27">
    <w:p w14:paraId="68F310B8" w14:textId="6FFF3989" w:rsidR="00927B1D" w:rsidRPr="0068605C" w:rsidRDefault="00927B1D" w:rsidP="000B37D2">
      <w:pPr>
        <w:pStyle w:val="FootnoteText"/>
      </w:pPr>
      <w:r w:rsidRPr="0068605C">
        <w:rPr>
          <w:rStyle w:val="FootnoteReference"/>
        </w:rPr>
        <w:footnoteRef/>
      </w:r>
      <w:r w:rsidRPr="0068605C">
        <w:t xml:space="preserve"> Kayes, M, </w:t>
      </w:r>
      <w:r w:rsidRPr="0068605C">
        <w:t>Twenty-three years later: A follow up study of Kohitere Training Centre Boys, 1963–1986 (n.d., foreword).</w:t>
      </w:r>
    </w:p>
  </w:footnote>
  <w:footnote w:id="28">
    <w:p w14:paraId="7BB7829B" w14:textId="6D52B86A" w:rsidR="00927B1D" w:rsidRPr="00C75F73" w:rsidRDefault="00927B1D" w:rsidP="00C523EA">
      <w:pPr>
        <w:spacing w:before="120"/>
        <w:rPr>
          <w:rFonts w:ascii="Arial" w:hAnsi="Arial" w:cs="Arial"/>
          <w:sz w:val="18"/>
          <w:szCs w:val="18"/>
        </w:rPr>
      </w:pPr>
      <w:r w:rsidRPr="00001280">
        <w:rPr>
          <w:rStyle w:val="FootnoteReference"/>
          <w:rFonts w:ascii="Arial" w:hAnsi="Arial" w:cs="Arial"/>
          <w:sz w:val="18"/>
          <w:szCs w:val="18"/>
        </w:rPr>
        <w:footnoteRef/>
      </w:r>
      <w:r w:rsidRPr="00001280">
        <w:rPr>
          <w:rFonts w:ascii="Arial" w:hAnsi="Arial" w:cs="Arial"/>
          <w:sz w:val="18"/>
          <w:szCs w:val="18"/>
        </w:rPr>
        <w:t xml:space="preserve"> </w:t>
      </w:r>
      <w:r w:rsidRPr="00C75F73">
        <w:rPr>
          <w:rFonts w:ascii="Arial" w:hAnsi="Arial" w:cs="Arial"/>
          <w:sz w:val="18"/>
          <w:szCs w:val="18"/>
        </w:rPr>
        <w:t>Waitangi Tribunal, He Rito Whakakīkīnga Whāruarua: Oranga Tamariki Urgent Inquiry, Pre-publication version (Wai 2915</w:t>
      </w:r>
      <w:r>
        <w:rPr>
          <w:rFonts w:ascii="Arial" w:hAnsi="Arial" w:cs="Arial"/>
          <w:sz w:val="18"/>
          <w:szCs w:val="18"/>
        </w:rPr>
        <w:t>)</w:t>
      </w:r>
      <w:r w:rsidRPr="00C75F73">
        <w:rPr>
          <w:rFonts w:ascii="Arial" w:hAnsi="Arial" w:cs="Arial"/>
          <w:sz w:val="18"/>
          <w:szCs w:val="18"/>
        </w:rPr>
        <w:t xml:space="preserve">, </w:t>
      </w:r>
      <w:r>
        <w:rPr>
          <w:rFonts w:ascii="Arial" w:hAnsi="Arial" w:cs="Arial"/>
          <w:sz w:val="18"/>
          <w:szCs w:val="18"/>
        </w:rPr>
        <w:t>(</w:t>
      </w:r>
      <w:r w:rsidRPr="00C75F73">
        <w:rPr>
          <w:rFonts w:ascii="Arial" w:hAnsi="Arial" w:cs="Arial"/>
          <w:sz w:val="18"/>
          <w:szCs w:val="18"/>
        </w:rPr>
        <w:t xml:space="preserve">2021, page 5); Brief of </w:t>
      </w:r>
      <w:r>
        <w:rPr>
          <w:rFonts w:ascii="Arial" w:hAnsi="Arial" w:cs="Arial"/>
          <w:sz w:val="18"/>
          <w:szCs w:val="18"/>
        </w:rPr>
        <w:t>e</w:t>
      </w:r>
      <w:r w:rsidRPr="00C75F73">
        <w:rPr>
          <w:rFonts w:ascii="Arial" w:hAnsi="Arial" w:cs="Arial"/>
          <w:sz w:val="18"/>
          <w:szCs w:val="18"/>
        </w:rPr>
        <w:t xml:space="preserve">vidence of </w:t>
      </w:r>
      <w:r w:rsidRPr="00091790">
        <w:rPr>
          <w:rFonts w:ascii="Arial" w:hAnsi="Arial" w:cs="Arial"/>
          <w:sz w:val="18"/>
          <w:szCs w:val="18"/>
        </w:rPr>
        <w:t xml:space="preserve">Chief Executive Chappie Te Kani for Oranga Tamariki </w:t>
      </w:r>
      <w:r>
        <w:rPr>
          <w:rFonts w:ascii="Arial" w:hAnsi="Arial" w:cs="Arial"/>
          <w:sz w:val="18"/>
          <w:szCs w:val="18"/>
        </w:rPr>
        <w:t xml:space="preserve">at </w:t>
      </w:r>
      <w:r w:rsidRPr="00C75F73">
        <w:rPr>
          <w:rFonts w:ascii="Arial" w:hAnsi="Arial" w:cs="Arial"/>
          <w:sz w:val="18"/>
          <w:szCs w:val="18"/>
        </w:rPr>
        <w:t xml:space="preserve">the Inquiry’s </w:t>
      </w:r>
      <w:r>
        <w:rPr>
          <w:rFonts w:ascii="Arial" w:hAnsi="Arial" w:cs="Arial"/>
          <w:sz w:val="18"/>
          <w:szCs w:val="18"/>
        </w:rPr>
        <w:t xml:space="preserve">State </w:t>
      </w:r>
      <w:r w:rsidRPr="00C75F73">
        <w:rPr>
          <w:rFonts w:ascii="Arial" w:hAnsi="Arial" w:cs="Arial"/>
          <w:sz w:val="18"/>
          <w:szCs w:val="18"/>
        </w:rPr>
        <w:t>Institutional Response Hearing (Royal Commission of Inquiry into Abuse</w:t>
      </w:r>
      <w:r>
        <w:rPr>
          <w:rFonts w:ascii="Arial" w:hAnsi="Arial" w:cs="Arial"/>
          <w:sz w:val="18"/>
          <w:szCs w:val="18"/>
        </w:rPr>
        <w:t xml:space="preserve"> in Care</w:t>
      </w:r>
      <w:r w:rsidRPr="00C75F73">
        <w:rPr>
          <w:rFonts w:ascii="Arial" w:hAnsi="Arial" w:cs="Arial"/>
          <w:sz w:val="18"/>
          <w:szCs w:val="18"/>
        </w:rPr>
        <w:t xml:space="preserve">, August 2022, paras </w:t>
      </w:r>
      <w:r w:rsidRPr="00C76360">
        <w:rPr>
          <w:rFonts w:ascii="Arial" w:hAnsi="Arial" w:cs="Arial"/>
          <w:sz w:val="18"/>
          <w:szCs w:val="18"/>
        </w:rPr>
        <w:t xml:space="preserve">35–37); </w:t>
      </w:r>
      <w:bookmarkStart w:id="32" w:name="_Hlk163661618"/>
      <w:r w:rsidRPr="00001280">
        <w:rPr>
          <w:rFonts w:ascii="Arial" w:hAnsi="Arial" w:cs="Arial"/>
          <w:sz w:val="18"/>
          <w:szCs w:val="18"/>
        </w:rPr>
        <w:t xml:space="preserve">Māori Perspective Advisory Committee, Puao-te-ata-tu (day break): The report of the Ministerial Advisory Committee on a Māori perspective for the Department of Social Welfare (Department of Social Welfare, </w:t>
      </w:r>
      <w:bookmarkEnd w:id="32"/>
      <w:r w:rsidRPr="00FC2736">
        <w:rPr>
          <w:rFonts w:ascii="Arial" w:hAnsi="Arial" w:cs="Arial"/>
          <w:sz w:val="18"/>
          <w:szCs w:val="18"/>
        </w:rPr>
        <w:t>1986,</w:t>
      </w:r>
      <w:r w:rsidRPr="00C75F73">
        <w:rPr>
          <w:rFonts w:ascii="Arial" w:hAnsi="Arial" w:cs="Arial"/>
          <w:sz w:val="18"/>
          <w:szCs w:val="18"/>
        </w:rPr>
        <w:t xml:space="preserve"> page 24); Transcript of evidence of </w:t>
      </w:r>
      <w:r w:rsidRPr="0068605C">
        <w:rPr>
          <w:rFonts w:ascii="Arial" w:hAnsi="Arial" w:cs="Arial"/>
          <w:sz w:val="18"/>
          <w:szCs w:val="18"/>
        </w:rPr>
        <w:t>Secretary for Education and Chief Executive Iona Holsted for the Ministry of Education at the Inquiry’s State Institutional Response Hearing (Royal Commission of Inquiry into Abuse in Care</w:t>
      </w:r>
      <w:r w:rsidRPr="00C75F73">
        <w:rPr>
          <w:rFonts w:ascii="Arial" w:hAnsi="Arial" w:cs="Arial"/>
          <w:sz w:val="18"/>
          <w:szCs w:val="18"/>
        </w:rPr>
        <w:t>, 18 August 2022, page 357).</w:t>
      </w:r>
    </w:p>
  </w:footnote>
  <w:footnote w:id="29">
    <w:p w14:paraId="7DBAD83D" w14:textId="1979B4CB" w:rsidR="00927B1D" w:rsidRPr="0068605C" w:rsidRDefault="00927B1D" w:rsidP="000B37D2">
      <w:pPr>
        <w:pStyle w:val="FootnoteText"/>
      </w:pPr>
      <w:r w:rsidRPr="0068605C">
        <w:rPr>
          <w:rStyle w:val="FootnoteReference"/>
        </w:rPr>
        <w:footnoteRef/>
      </w:r>
      <w:r w:rsidRPr="0068605C">
        <w:t xml:space="preserve"> Witness statement of </w:t>
      </w:r>
      <w:r w:rsidRPr="0068605C">
        <w:rPr>
          <w:color w:val="000000"/>
          <w:shd w:val="clear" w:color="auto" w:fill="FFFFFF"/>
        </w:rPr>
        <w:t xml:space="preserve">Tā </w:t>
      </w:r>
      <w:r w:rsidRPr="0068605C">
        <w:t>Kim Workman (5 October 2019, page 10); Labrum, B, “‘Bringing families up to scratch’: The distinctive workings of Maori state welfare, 1944–1970, New Zealand Journal of History 36(2), (2002, pages 161–184).</w:t>
      </w:r>
    </w:p>
  </w:footnote>
  <w:footnote w:id="30">
    <w:p w14:paraId="6A2BF0BD" w14:textId="52C2270E" w:rsidR="00927B1D" w:rsidRPr="0068605C" w:rsidRDefault="00927B1D" w:rsidP="000B37D2">
      <w:pPr>
        <w:pStyle w:val="FootnoteText"/>
      </w:pPr>
      <w:r w:rsidRPr="0068605C">
        <w:rPr>
          <w:rStyle w:val="FootnoteReference"/>
        </w:rPr>
        <w:footnoteRef/>
      </w:r>
      <w:r w:rsidRPr="0068605C">
        <w:t xml:space="preserve"> Witness statement of Wiremu Waikari (27July 2021, para 62). </w:t>
      </w:r>
    </w:p>
  </w:footnote>
  <w:footnote w:id="31">
    <w:p w14:paraId="42DC135E" w14:textId="2838C9B4" w:rsidR="00927B1D" w:rsidRPr="0068605C" w:rsidRDefault="00927B1D" w:rsidP="000B37D2">
      <w:pPr>
        <w:pStyle w:val="FootnoteText"/>
      </w:pPr>
      <w:r w:rsidRPr="0068605C">
        <w:rPr>
          <w:rStyle w:val="FootnoteReference"/>
        </w:rPr>
        <w:footnoteRef/>
      </w:r>
      <w:r w:rsidRPr="0068605C">
        <w:t xml:space="preserve"> Alvis, BS, A comparative study of the high proportion of Māori admissions to Kohitere (n.d., page 4). </w:t>
      </w:r>
    </w:p>
  </w:footnote>
  <w:footnote w:id="32">
    <w:p w14:paraId="0FDFCE00" w14:textId="6FFE8F14" w:rsidR="00927B1D" w:rsidRPr="0068605C" w:rsidRDefault="00927B1D" w:rsidP="000B37D2">
      <w:pPr>
        <w:pStyle w:val="FootnoteText"/>
      </w:pPr>
      <w:r w:rsidRPr="0068605C">
        <w:rPr>
          <w:rStyle w:val="FootnoteReference"/>
        </w:rPr>
        <w:footnoteRef/>
      </w:r>
      <w:r w:rsidRPr="0068605C">
        <w:t xml:space="preserve"> Hampton, RE, Delinquency and social processes: labelling theory and the police decision to prosecute juveniles, </w:t>
      </w:r>
      <w:r w:rsidRPr="0068605C">
        <w:t>Master’s Thesis, University of Auckland (1973), in Witness statement of Dr Oliver Sutherland (15 October 2019, page 2).</w:t>
      </w:r>
    </w:p>
  </w:footnote>
  <w:footnote w:id="33">
    <w:p w14:paraId="45EEDD15" w14:textId="7918C62E"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w:t>
      </w:r>
      <w:r w:rsidRPr="00C75F73">
        <w:rPr>
          <w:rStyle w:val="FootnoteTextChar"/>
        </w:rPr>
        <w:t xml:space="preserve">Mitchell, J, </w:t>
      </w:r>
      <w:r w:rsidRPr="00C75F73">
        <w:rPr>
          <w:rFonts w:ascii="Arial" w:hAnsi="Arial" w:cs="Arial"/>
          <w:sz w:val="18"/>
          <w:szCs w:val="18"/>
        </w:rPr>
        <w:t>Immigration and national identity in 1970s New Zealand</w:t>
      </w:r>
      <w:r w:rsidRPr="00C75F73">
        <w:rPr>
          <w:rStyle w:val="FootnoteTextChar"/>
        </w:rPr>
        <w:t xml:space="preserve">, </w:t>
      </w:r>
      <w:r>
        <w:rPr>
          <w:rStyle w:val="FootnoteTextChar"/>
        </w:rPr>
        <w:t>Doctoral</w:t>
      </w:r>
      <w:r w:rsidRPr="00C75F73">
        <w:rPr>
          <w:rStyle w:val="FootnoteTextChar"/>
        </w:rPr>
        <w:t xml:space="preserve"> Thesis, University of Otago</w:t>
      </w:r>
      <w:r>
        <w:rPr>
          <w:rStyle w:val="FootnoteTextChar"/>
        </w:rPr>
        <w:t xml:space="preserve"> (</w:t>
      </w:r>
      <w:r w:rsidRPr="00C75F73">
        <w:rPr>
          <w:rStyle w:val="FootnoteTextChar"/>
        </w:rPr>
        <w:t>2003, page 148).</w:t>
      </w:r>
      <w:r w:rsidRPr="00C75F73">
        <w:rPr>
          <w:rStyle w:val="eop"/>
          <w:rFonts w:ascii="Arial" w:hAnsi="Arial" w:cs="Arial"/>
          <w:sz w:val="18"/>
          <w:szCs w:val="18"/>
        </w:rPr>
        <w:t> </w:t>
      </w:r>
    </w:p>
  </w:footnote>
  <w:footnote w:id="34">
    <w:p w14:paraId="08437E37" w14:textId="706AA1F4" w:rsidR="00927B1D" w:rsidRPr="0068605C" w:rsidRDefault="00927B1D" w:rsidP="000B37D2">
      <w:pPr>
        <w:pStyle w:val="FootnoteText"/>
      </w:pPr>
      <w:r w:rsidRPr="0068605C">
        <w:rPr>
          <w:rStyle w:val="FootnoteReference"/>
        </w:rPr>
        <w:footnoteRef/>
      </w:r>
      <w:r w:rsidRPr="0068605C">
        <w:t xml:space="preserve"> Webb, O, </w:t>
      </w:r>
      <w:r w:rsidRPr="0068605C">
        <w:t xml:space="preserve">The likely impact of prevailing conditions and environments on people now considered to be neurodiverse, between 1950 and 1990, </w:t>
      </w:r>
      <w:r w:rsidRPr="0068605C">
        <w:rPr>
          <w:rStyle w:val="Hyperlink"/>
          <w:color w:val="auto"/>
          <w:u w:val="none"/>
        </w:rPr>
        <w:t xml:space="preserve">Paper prepared for the </w:t>
      </w:r>
      <w:r w:rsidRPr="0068605C">
        <w:t>Royal Commission of Inquiry into Abuse in Care (</w:t>
      </w:r>
      <w:r w:rsidRPr="0068605C">
        <w:rPr>
          <w:rStyle w:val="Hyperlink"/>
          <w:color w:val="auto"/>
          <w:u w:val="none"/>
        </w:rPr>
        <w:t>25 November 2022</w:t>
      </w:r>
      <w:r w:rsidRPr="0068605C">
        <w:t xml:space="preserve">, </w:t>
      </w:r>
      <w:r w:rsidRPr="0068605C">
        <w:rPr>
          <w:rStyle w:val="Hyperlink"/>
          <w:color w:val="auto"/>
          <w:u w:val="none"/>
        </w:rPr>
        <w:t>pages</w:t>
      </w:r>
      <w:r w:rsidRPr="0068605C">
        <w:t xml:space="preserve"> 8–9 and 12).</w:t>
      </w:r>
    </w:p>
  </w:footnote>
  <w:footnote w:id="35">
    <w:p w14:paraId="06C50A60" w14:textId="31EB9E67" w:rsidR="00927B1D" w:rsidRPr="0068605C" w:rsidRDefault="00927B1D" w:rsidP="000B37D2">
      <w:pPr>
        <w:pStyle w:val="FootnoteText"/>
      </w:pPr>
      <w:r w:rsidRPr="0068605C">
        <w:rPr>
          <w:rStyle w:val="FootnoteReference"/>
        </w:rPr>
        <w:footnoteRef/>
      </w:r>
      <w:r w:rsidRPr="0068605C">
        <w:t xml:space="preserve"> Hokio Beach School, Annual Reports 1968–1979.</w:t>
      </w:r>
    </w:p>
  </w:footnote>
  <w:footnote w:id="36">
    <w:p w14:paraId="77F951CE" w14:textId="7E64DAD9" w:rsidR="00927B1D" w:rsidRPr="0068605C" w:rsidRDefault="00927B1D" w:rsidP="000B37D2">
      <w:pPr>
        <w:pStyle w:val="FootnoteText"/>
      </w:pPr>
      <w:r w:rsidRPr="0068605C">
        <w:rPr>
          <w:rStyle w:val="FootnoteReference"/>
        </w:rPr>
        <w:footnoteRef/>
      </w:r>
      <w:r w:rsidRPr="0068605C">
        <w:t xml:space="preserve"> Hokio Beach School, Annual Report 1971 (page 123); Kohitere Boys’ Training Centre, Annual Report 1971 (page 170); Witness statement of Vernon Sorenso (22 July 2021, para 2.15).</w:t>
      </w:r>
    </w:p>
  </w:footnote>
  <w:footnote w:id="37">
    <w:p w14:paraId="32C435DC" w14:textId="56E15149" w:rsidR="00927B1D" w:rsidRPr="0068605C" w:rsidRDefault="00927B1D" w:rsidP="000B37D2">
      <w:pPr>
        <w:pStyle w:val="FootnoteText"/>
      </w:pPr>
      <w:r w:rsidRPr="0068605C">
        <w:rPr>
          <w:rStyle w:val="FootnoteReference"/>
        </w:rPr>
        <w:footnoteRef/>
      </w:r>
      <w:r w:rsidRPr="0068605C">
        <w:t xml:space="preserve"> Parker, W, Social welfare residential care 1950–1994, Volume II: National institutions (Ministry of Social Development, 2006, page 87); Department of Education, Child Welfare Division, Field Officers Manual (1965, page 13), Q.52; Information about national institutions (19 August 1975, page 3).</w:t>
      </w:r>
    </w:p>
  </w:footnote>
  <w:footnote w:id="38">
    <w:p w14:paraId="44615402" w14:textId="147403EB" w:rsidR="00927B1D" w:rsidRPr="0068605C" w:rsidRDefault="00927B1D" w:rsidP="000B37D2">
      <w:pPr>
        <w:pStyle w:val="FootnoteText"/>
      </w:pPr>
      <w:r w:rsidRPr="0068605C">
        <w:rPr>
          <w:rStyle w:val="FootnoteReference"/>
        </w:rPr>
        <w:footnoteRef/>
      </w:r>
      <w:r w:rsidRPr="0068605C">
        <w:t xml:space="preserve"> Private session transcript of Mr UT (1 October 2019, pages 7, 11). </w:t>
      </w:r>
    </w:p>
  </w:footnote>
  <w:footnote w:id="39">
    <w:p w14:paraId="4E8ED031" w14:textId="7AB33B20" w:rsidR="00927B1D" w:rsidRPr="0068605C" w:rsidRDefault="00927B1D" w:rsidP="000B37D2">
      <w:pPr>
        <w:pStyle w:val="FootnoteText"/>
      </w:pPr>
      <w:r w:rsidRPr="0068605C">
        <w:rPr>
          <w:rStyle w:val="FootnoteReference"/>
        </w:rPr>
        <w:footnoteRef/>
      </w:r>
      <w:r w:rsidRPr="0068605C">
        <w:t xml:space="preserve"> Case note from the </w:t>
      </w:r>
      <w:r>
        <w:t>Hokio School</w:t>
      </w:r>
      <w:r w:rsidRPr="0068605C">
        <w:t xml:space="preserve"> assistant principal (9 July 1973, page 2).</w:t>
      </w:r>
    </w:p>
  </w:footnote>
  <w:footnote w:id="40">
    <w:p w14:paraId="13BA1D28" w14:textId="52472D67" w:rsidR="00927B1D" w:rsidRPr="0068605C" w:rsidRDefault="00927B1D" w:rsidP="000B37D2">
      <w:pPr>
        <w:pStyle w:val="FootnoteText"/>
      </w:pPr>
      <w:r w:rsidRPr="0068605C">
        <w:rPr>
          <w:rStyle w:val="FootnoteReference"/>
        </w:rPr>
        <w:footnoteRef/>
      </w:r>
      <w:r w:rsidRPr="0068605C">
        <w:t xml:space="preserve"> Letter from a social worker to the director (16 February 1981, page 1); Department of Social Welfare, Social Worker Report prepared for a Hearing in the Children and Young Persons Court (4 August 1983, page 23); Kohitere Boys’ Training Centre, New admission report (24 June 1968, page 1); Letter to assistant director New Plymouth (18 July 1973, page 2). </w:t>
      </w:r>
    </w:p>
  </w:footnote>
  <w:footnote w:id="41">
    <w:p w14:paraId="75EBE5F3" w14:textId="4118B47E" w:rsidR="00927B1D" w:rsidRPr="0068605C" w:rsidRDefault="00927B1D" w:rsidP="000B37D2">
      <w:pPr>
        <w:pStyle w:val="FootnoteText"/>
      </w:pPr>
      <w:r w:rsidRPr="0068605C">
        <w:rPr>
          <w:rStyle w:val="FootnoteReference"/>
        </w:rPr>
        <w:footnoteRef/>
      </w:r>
      <w:r w:rsidRPr="0068605C">
        <w:t xml:space="preserve"> Supplementary report to presiding District Court judge (4 July 1986, page 2).</w:t>
      </w:r>
    </w:p>
  </w:footnote>
  <w:footnote w:id="42">
    <w:p w14:paraId="65BA157B" w14:textId="4792ED49" w:rsidR="00927B1D" w:rsidRPr="0068605C" w:rsidRDefault="00927B1D" w:rsidP="000B37D2">
      <w:pPr>
        <w:pStyle w:val="FootnoteText"/>
      </w:pPr>
      <w:r w:rsidRPr="0068605C">
        <w:rPr>
          <w:rStyle w:val="FootnoteReference"/>
        </w:rPr>
        <w:footnoteRef/>
      </w:r>
      <w:r w:rsidRPr="0068605C">
        <w:t xml:space="preserve"> Hokio Beach School: Background summary (24 September 1982, page 1); Hokio Beach School: Background summary (25 September 1981, page 1).</w:t>
      </w:r>
    </w:p>
  </w:footnote>
  <w:footnote w:id="43">
    <w:p w14:paraId="543A6E96" w14:textId="65FF0ED9" w:rsidR="00927B1D" w:rsidRPr="0068605C" w:rsidRDefault="00927B1D" w:rsidP="000B37D2">
      <w:pPr>
        <w:pStyle w:val="FootnoteText"/>
      </w:pPr>
      <w:r w:rsidRPr="0068605C">
        <w:rPr>
          <w:rStyle w:val="FootnoteReference"/>
        </w:rPr>
        <w:footnoteRef/>
      </w:r>
      <w:r w:rsidRPr="0068605C">
        <w:t xml:space="preserve"> Kohitere Boys’ Training Centre, New admission report (4 July 1968, page 2).</w:t>
      </w:r>
    </w:p>
  </w:footnote>
  <w:footnote w:id="44">
    <w:p w14:paraId="6EEECD08" w14:textId="4532A7DC" w:rsidR="00927B1D" w:rsidRPr="0068605C" w:rsidRDefault="00927B1D" w:rsidP="000B37D2">
      <w:pPr>
        <w:pStyle w:val="FootnoteText"/>
      </w:pPr>
      <w:r w:rsidRPr="0068605C">
        <w:rPr>
          <w:rStyle w:val="FootnoteReference"/>
        </w:rPr>
        <w:footnoteRef/>
      </w:r>
      <w:r w:rsidRPr="0068605C">
        <w:t xml:space="preserve"> Plan 5 Amendment for Mr A (n.d.); Kohitere Boys’ Training Centre, New admission report (27 May 1968, page 2).</w:t>
      </w:r>
    </w:p>
  </w:footnote>
  <w:footnote w:id="45">
    <w:p w14:paraId="4E7F6EC6" w14:textId="71C56DBB" w:rsidR="00927B1D" w:rsidRPr="0068605C" w:rsidRDefault="00927B1D" w:rsidP="000B37D2">
      <w:pPr>
        <w:pStyle w:val="FootnoteText"/>
      </w:pPr>
      <w:r w:rsidRPr="0068605C">
        <w:rPr>
          <w:rStyle w:val="FootnoteReference"/>
        </w:rPr>
        <w:footnoteRef/>
      </w:r>
      <w:r w:rsidRPr="0068605C">
        <w:t xml:space="preserve"> Kohitere Boys’ Training Centre, New admission report (19 July 1968, page 2); Kohitere Boys’ Training Centre, New admission report (24 June 1968, page 2); Kohitere Boys’ Training Centre, New admission report (31 May 1968, page 2); Plan 5 Amendment for Mr A (n.d.); Mr EI: Note for file (17 July 1963, page 1).</w:t>
      </w:r>
    </w:p>
  </w:footnote>
  <w:footnote w:id="46">
    <w:p w14:paraId="3C5AB301" w14:textId="4BE7CC5F" w:rsidR="00927B1D" w:rsidRPr="0068605C" w:rsidRDefault="00927B1D" w:rsidP="000B37D2">
      <w:pPr>
        <w:pStyle w:val="FootnoteText"/>
      </w:pPr>
      <w:r w:rsidRPr="0068605C">
        <w:rPr>
          <w:rStyle w:val="FootnoteReference"/>
        </w:rPr>
        <w:footnoteRef/>
      </w:r>
      <w:r w:rsidRPr="0068605C">
        <w:t xml:space="preserve"> Hokio Beach School, Admissions and discharge register 1956–1974; Hokio Beach School, Admissions register 1966–1986; Hokio Beach School, Admissions and discharge register 1974–1988.</w:t>
      </w:r>
    </w:p>
  </w:footnote>
  <w:footnote w:id="47">
    <w:p w14:paraId="01C0F4B4" w14:textId="29770DA3" w:rsidR="00927B1D" w:rsidRPr="0068605C" w:rsidRDefault="00927B1D" w:rsidP="000B37D2">
      <w:pPr>
        <w:pStyle w:val="FootnoteText"/>
      </w:pPr>
      <w:r w:rsidRPr="0068605C">
        <w:rPr>
          <w:rStyle w:val="FootnoteReference"/>
        </w:rPr>
        <w:footnoteRef/>
      </w:r>
      <w:r w:rsidRPr="0068605C">
        <w:t xml:space="preserve"> Kohitere Boys’ Training Centre, Admissions register 1935–1968 (record only goes to November 1965); Kohitere Boys’ Training Centre, Admissions register 1966–1986 (record goes up to April 1987); Kohitere Boys’ Training Centre, Admissions register 1987–1990.</w:t>
      </w:r>
    </w:p>
  </w:footnote>
  <w:footnote w:id="48">
    <w:p w14:paraId="2FA9CC2E" w14:textId="30128058" w:rsidR="00927B1D" w:rsidRPr="0068605C" w:rsidRDefault="00927B1D" w:rsidP="000B37D2">
      <w:pPr>
        <w:pStyle w:val="FootnoteText"/>
      </w:pPr>
      <w:r w:rsidRPr="0068605C">
        <w:rPr>
          <w:rStyle w:val="FootnoteReference"/>
        </w:rPr>
        <w:footnoteRef/>
      </w:r>
      <w:r w:rsidRPr="0068605C">
        <w:t xml:space="preserve"> Child Welfare Act 1925, sections 12(1) &amp; (2); Children and Young Persons Act 1974</w:t>
      </w:r>
      <w:r w:rsidRPr="0068605C">
        <w:rPr>
          <w:rStyle w:val="Hyperlink"/>
          <w:color w:val="auto"/>
          <w:u w:val="none"/>
        </w:rPr>
        <w:t>, section</w:t>
      </w:r>
      <w:r w:rsidRPr="0068605C">
        <w:t xml:space="preserve"> 11(1); </w:t>
      </w:r>
      <w:hyperlink r:id="rId1">
        <w:r w:rsidRPr="0068605C">
          <w:rPr>
            <w:rStyle w:val="Hyperlink"/>
            <w:color w:val="auto"/>
            <w:u w:val="none"/>
          </w:rPr>
          <w:t>Children, Young Persons, and Their Families Act 1989,</w:t>
        </w:r>
      </w:hyperlink>
      <w:r w:rsidRPr="0068605C">
        <w:t xml:space="preserve"> sec</w:t>
      </w:r>
      <w:r>
        <w:t>t</w:t>
      </w:r>
      <w:r w:rsidRPr="0068605C">
        <w:t>ions 139 and 140; Witness statement of Peter Brooker (6 December 2021, para 125).</w:t>
      </w:r>
    </w:p>
  </w:footnote>
  <w:footnote w:id="49">
    <w:p w14:paraId="0D9CDC9E" w14:textId="020A5BA8" w:rsidR="00927B1D" w:rsidRPr="0068605C" w:rsidRDefault="00927B1D" w:rsidP="000B37D2">
      <w:pPr>
        <w:pStyle w:val="FootnoteText"/>
      </w:pPr>
      <w:r w:rsidRPr="0068605C">
        <w:rPr>
          <w:rStyle w:val="FootnoteReference"/>
        </w:rPr>
        <w:footnoteRef/>
      </w:r>
      <w:r w:rsidRPr="0068605C">
        <w:t xml:space="preserve"> Stanley, E, The road to hell:</w:t>
      </w:r>
      <w:r w:rsidRPr="0068605C">
        <w:rPr>
          <w:rStyle w:val="normaltextrun"/>
          <w:shd w:val="clear" w:color="auto" w:fill="FFFFFF"/>
        </w:rPr>
        <w:t xml:space="preserve"> State violence against children in postwar New Zealand (Auckland University Press, 2016</w:t>
      </w:r>
      <w:r w:rsidRPr="0068605C">
        <w:t xml:space="preserve">, page 210). </w:t>
      </w:r>
    </w:p>
  </w:footnote>
  <w:footnote w:id="50">
    <w:p w14:paraId="035E6D29" w14:textId="586CFCAD" w:rsidR="00927B1D" w:rsidRPr="00C75F73" w:rsidRDefault="00927B1D" w:rsidP="00C523EA">
      <w:pPr>
        <w:spacing w:before="120"/>
        <w:rPr>
          <w:rFonts w:ascii="Arial" w:hAnsi="Arial" w:cs="Arial"/>
          <w:sz w:val="18"/>
          <w:szCs w:val="18"/>
        </w:rPr>
      </w:pPr>
      <w:r w:rsidRPr="00001280">
        <w:rPr>
          <w:rStyle w:val="FootnoteReference"/>
          <w:rFonts w:ascii="Arial" w:hAnsi="Arial" w:cs="Arial"/>
          <w:sz w:val="18"/>
          <w:szCs w:val="18"/>
        </w:rPr>
        <w:footnoteRef/>
      </w:r>
      <w:r w:rsidRPr="00001280">
        <w:rPr>
          <w:rFonts w:ascii="Arial" w:hAnsi="Arial" w:cs="Arial"/>
          <w:sz w:val="18"/>
          <w:szCs w:val="18"/>
        </w:rPr>
        <w:t xml:space="preserve"> </w:t>
      </w:r>
      <w:r w:rsidRPr="00C75F73">
        <w:rPr>
          <w:rFonts w:ascii="Arial" w:hAnsi="Arial" w:cs="Arial"/>
          <w:sz w:val="18"/>
          <w:szCs w:val="18"/>
        </w:rPr>
        <w:t>Hokio Beach School</w:t>
      </w:r>
      <w:r>
        <w:rPr>
          <w:rFonts w:ascii="Arial" w:hAnsi="Arial" w:cs="Arial"/>
          <w:sz w:val="18"/>
          <w:szCs w:val="18"/>
        </w:rPr>
        <w:t>,</w:t>
      </w:r>
      <w:r w:rsidRPr="00C75F73">
        <w:rPr>
          <w:rFonts w:ascii="Arial" w:hAnsi="Arial" w:cs="Arial"/>
          <w:sz w:val="18"/>
          <w:szCs w:val="18"/>
        </w:rPr>
        <w:t xml:space="preserve"> Annual </w:t>
      </w:r>
      <w:r>
        <w:rPr>
          <w:rFonts w:ascii="Arial" w:hAnsi="Arial" w:cs="Arial"/>
          <w:sz w:val="18"/>
          <w:szCs w:val="18"/>
        </w:rPr>
        <w:t>R</w:t>
      </w:r>
      <w:r w:rsidRPr="00C75F73">
        <w:rPr>
          <w:rFonts w:ascii="Arial" w:hAnsi="Arial" w:cs="Arial"/>
          <w:sz w:val="18"/>
          <w:szCs w:val="18"/>
        </w:rPr>
        <w:t>eports 1969</w:t>
      </w:r>
      <w:r>
        <w:rPr>
          <w:rFonts w:ascii="Arial" w:hAnsi="Arial" w:cs="Arial"/>
          <w:sz w:val="18"/>
          <w:szCs w:val="18"/>
        </w:rPr>
        <w:t>–</w:t>
      </w:r>
      <w:r w:rsidRPr="00C75F73">
        <w:rPr>
          <w:rFonts w:ascii="Arial" w:hAnsi="Arial" w:cs="Arial"/>
          <w:sz w:val="18"/>
          <w:szCs w:val="18"/>
        </w:rPr>
        <w:t>1979</w:t>
      </w:r>
      <w:r>
        <w:rPr>
          <w:rFonts w:ascii="Arial" w:hAnsi="Arial" w:cs="Arial"/>
          <w:sz w:val="18"/>
          <w:szCs w:val="18"/>
        </w:rPr>
        <w:t xml:space="preserve"> (</w:t>
      </w:r>
      <w:r w:rsidRPr="00C75F73">
        <w:rPr>
          <w:rFonts w:ascii="Arial" w:hAnsi="Arial" w:cs="Arial"/>
          <w:sz w:val="18"/>
          <w:szCs w:val="18"/>
        </w:rPr>
        <w:t>pages 16, 30, 38, 48, 68, 77, 87, 106, 129, 154</w:t>
      </w:r>
      <w:r>
        <w:rPr>
          <w:rFonts w:ascii="Arial" w:hAnsi="Arial" w:cs="Arial"/>
          <w:sz w:val="18"/>
          <w:szCs w:val="18"/>
        </w:rPr>
        <w:t xml:space="preserve"> and</w:t>
      </w:r>
      <w:r w:rsidRPr="00C75F73">
        <w:rPr>
          <w:rFonts w:ascii="Arial" w:hAnsi="Arial" w:cs="Arial"/>
          <w:sz w:val="18"/>
          <w:szCs w:val="18"/>
        </w:rPr>
        <w:t xml:space="preserve"> 181</w:t>
      </w:r>
      <w:r>
        <w:rPr>
          <w:rFonts w:ascii="Arial" w:hAnsi="Arial" w:cs="Arial"/>
          <w:sz w:val="18"/>
          <w:szCs w:val="18"/>
        </w:rPr>
        <w:t>)</w:t>
      </w:r>
      <w:r w:rsidRPr="00C75F73">
        <w:rPr>
          <w:rFonts w:ascii="Arial" w:hAnsi="Arial" w:cs="Arial"/>
          <w:sz w:val="18"/>
          <w:szCs w:val="18"/>
        </w:rPr>
        <w:t>. See also Hokio</w:t>
      </w:r>
      <w:r>
        <w:rPr>
          <w:rFonts w:ascii="Arial" w:hAnsi="Arial" w:cs="Arial"/>
          <w:sz w:val="18"/>
          <w:szCs w:val="18"/>
        </w:rPr>
        <w:t xml:space="preserve"> Beach School</w:t>
      </w:r>
      <w:r w:rsidRPr="00C75F73">
        <w:rPr>
          <w:rFonts w:ascii="Arial" w:hAnsi="Arial" w:cs="Arial"/>
          <w:sz w:val="18"/>
          <w:szCs w:val="18"/>
        </w:rPr>
        <w:t xml:space="preserve"> admissions register 1966</w:t>
      </w:r>
      <w:r>
        <w:rPr>
          <w:rFonts w:ascii="Arial" w:hAnsi="Arial" w:cs="Arial"/>
          <w:sz w:val="18"/>
          <w:szCs w:val="18"/>
        </w:rPr>
        <w:t>–</w:t>
      </w:r>
      <w:r w:rsidRPr="00C75F73">
        <w:rPr>
          <w:rFonts w:ascii="Arial" w:hAnsi="Arial" w:cs="Arial"/>
          <w:sz w:val="18"/>
          <w:szCs w:val="18"/>
        </w:rPr>
        <w:t>1986.</w:t>
      </w:r>
    </w:p>
  </w:footnote>
  <w:footnote w:id="51">
    <w:p w14:paraId="588E8214" w14:textId="1CF840E0" w:rsidR="00927B1D" w:rsidRPr="0068605C" w:rsidRDefault="00927B1D" w:rsidP="000B37D2">
      <w:pPr>
        <w:pStyle w:val="FootnoteText"/>
      </w:pPr>
      <w:r w:rsidRPr="0068605C">
        <w:rPr>
          <w:rStyle w:val="FootnoteReference"/>
        </w:rPr>
        <w:footnoteRef/>
      </w:r>
      <w:r w:rsidRPr="0068605C">
        <w:t xml:space="preserve"> Hokio Beach School, Annual Report 1978 (page 5).</w:t>
      </w:r>
    </w:p>
  </w:footnote>
  <w:footnote w:id="52">
    <w:p w14:paraId="6E211E57" w14:textId="7ADDA5AB"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Hokio Beach School</w:t>
      </w:r>
      <w:r>
        <w:rPr>
          <w:rFonts w:ascii="Arial" w:hAnsi="Arial" w:cs="Arial"/>
          <w:sz w:val="18"/>
          <w:szCs w:val="18"/>
        </w:rPr>
        <w:t>,</w:t>
      </w:r>
      <w:r w:rsidRPr="00C75F73">
        <w:rPr>
          <w:rFonts w:ascii="Arial" w:hAnsi="Arial" w:cs="Arial"/>
          <w:sz w:val="18"/>
          <w:szCs w:val="18"/>
        </w:rPr>
        <w:t xml:space="preserve"> Annual </w:t>
      </w:r>
      <w:r>
        <w:rPr>
          <w:rFonts w:ascii="Arial" w:hAnsi="Arial" w:cs="Arial"/>
          <w:sz w:val="18"/>
          <w:szCs w:val="18"/>
        </w:rPr>
        <w:t>R</w:t>
      </w:r>
      <w:r w:rsidRPr="00C75F73">
        <w:rPr>
          <w:rFonts w:ascii="Arial" w:hAnsi="Arial" w:cs="Arial"/>
          <w:sz w:val="18"/>
          <w:szCs w:val="18"/>
        </w:rPr>
        <w:t>eport 1969</w:t>
      </w:r>
      <w:r>
        <w:rPr>
          <w:rFonts w:ascii="Arial" w:hAnsi="Arial" w:cs="Arial"/>
          <w:sz w:val="18"/>
          <w:szCs w:val="18"/>
        </w:rPr>
        <w:t xml:space="preserve"> (</w:t>
      </w:r>
      <w:r w:rsidRPr="00C75F73">
        <w:rPr>
          <w:rFonts w:ascii="Arial" w:hAnsi="Arial" w:cs="Arial"/>
          <w:sz w:val="18"/>
          <w:szCs w:val="18"/>
        </w:rPr>
        <w:t>page 2</w:t>
      </w:r>
      <w:r>
        <w:rPr>
          <w:rFonts w:ascii="Arial" w:hAnsi="Arial" w:cs="Arial"/>
          <w:sz w:val="18"/>
          <w:szCs w:val="18"/>
        </w:rPr>
        <w:t>)</w:t>
      </w:r>
      <w:r w:rsidRPr="00C75F73">
        <w:rPr>
          <w:rFonts w:ascii="Arial" w:hAnsi="Arial" w:cs="Arial"/>
          <w:sz w:val="18"/>
          <w:szCs w:val="18"/>
        </w:rPr>
        <w:t>.</w:t>
      </w:r>
    </w:p>
  </w:footnote>
  <w:footnote w:id="53">
    <w:p w14:paraId="0795F116" w14:textId="24297839"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Hokio Beach School</w:t>
      </w:r>
      <w:r>
        <w:rPr>
          <w:rFonts w:ascii="Arial" w:hAnsi="Arial" w:cs="Arial"/>
          <w:sz w:val="18"/>
          <w:szCs w:val="18"/>
        </w:rPr>
        <w:t>,</w:t>
      </w:r>
      <w:r w:rsidRPr="00C75F73">
        <w:rPr>
          <w:rFonts w:ascii="Arial" w:hAnsi="Arial" w:cs="Arial"/>
          <w:sz w:val="18"/>
          <w:szCs w:val="18"/>
        </w:rPr>
        <w:t xml:space="preserve"> Annual </w:t>
      </w:r>
      <w:r>
        <w:rPr>
          <w:rFonts w:ascii="Arial" w:hAnsi="Arial" w:cs="Arial"/>
          <w:sz w:val="18"/>
          <w:szCs w:val="18"/>
        </w:rPr>
        <w:t>R</w:t>
      </w:r>
      <w:r w:rsidRPr="00C75F73">
        <w:rPr>
          <w:rFonts w:ascii="Arial" w:hAnsi="Arial" w:cs="Arial"/>
          <w:sz w:val="18"/>
          <w:szCs w:val="18"/>
        </w:rPr>
        <w:t>eport 1978</w:t>
      </w:r>
      <w:r>
        <w:rPr>
          <w:rFonts w:ascii="Arial" w:hAnsi="Arial" w:cs="Arial"/>
          <w:sz w:val="18"/>
          <w:szCs w:val="18"/>
        </w:rPr>
        <w:t xml:space="preserve"> (</w:t>
      </w:r>
      <w:r w:rsidRPr="00C75F73">
        <w:rPr>
          <w:rFonts w:ascii="Arial" w:hAnsi="Arial" w:cs="Arial"/>
          <w:sz w:val="18"/>
          <w:szCs w:val="18"/>
        </w:rPr>
        <w:t>page 5</w:t>
      </w:r>
      <w:r>
        <w:rPr>
          <w:rFonts w:ascii="Arial" w:hAnsi="Arial" w:cs="Arial"/>
          <w:sz w:val="18"/>
          <w:szCs w:val="18"/>
        </w:rPr>
        <w:t>)</w:t>
      </w:r>
      <w:r w:rsidRPr="00C75F73">
        <w:rPr>
          <w:rFonts w:ascii="Arial" w:hAnsi="Arial" w:cs="Arial"/>
          <w:sz w:val="18"/>
          <w:szCs w:val="18"/>
        </w:rPr>
        <w:t>.</w:t>
      </w:r>
    </w:p>
  </w:footnote>
  <w:footnote w:id="54">
    <w:p w14:paraId="1E4E87AD" w14:textId="79A93FC0"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Kohitere</w:t>
      </w:r>
      <w:r>
        <w:rPr>
          <w:rFonts w:ascii="Arial" w:hAnsi="Arial" w:cs="Arial"/>
          <w:sz w:val="18"/>
          <w:szCs w:val="18"/>
        </w:rPr>
        <w:t xml:space="preserve"> Boys’ Training Centre,</w:t>
      </w:r>
      <w:r w:rsidRPr="00C75F73">
        <w:rPr>
          <w:rFonts w:ascii="Arial" w:hAnsi="Arial" w:cs="Arial"/>
          <w:sz w:val="18"/>
          <w:szCs w:val="18"/>
        </w:rPr>
        <w:t xml:space="preserve"> Admissions register 1935</w:t>
      </w:r>
      <w:r>
        <w:rPr>
          <w:rFonts w:ascii="Arial" w:hAnsi="Arial" w:cs="Arial"/>
          <w:sz w:val="18"/>
          <w:szCs w:val="18"/>
        </w:rPr>
        <w:t>–</w:t>
      </w:r>
      <w:r w:rsidRPr="00C75F73">
        <w:rPr>
          <w:rFonts w:ascii="Arial" w:hAnsi="Arial" w:cs="Arial"/>
          <w:sz w:val="18"/>
          <w:szCs w:val="18"/>
        </w:rPr>
        <w:t>1968 (record only goes to November 1965); Kohitere</w:t>
      </w:r>
      <w:r>
        <w:rPr>
          <w:rFonts w:ascii="Arial" w:hAnsi="Arial" w:cs="Arial"/>
          <w:sz w:val="18"/>
          <w:szCs w:val="18"/>
        </w:rPr>
        <w:t xml:space="preserve"> Boys’ Training Centre,</w:t>
      </w:r>
      <w:r w:rsidRPr="00C75F73">
        <w:rPr>
          <w:rFonts w:ascii="Arial" w:hAnsi="Arial" w:cs="Arial"/>
          <w:sz w:val="18"/>
          <w:szCs w:val="18"/>
        </w:rPr>
        <w:t xml:space="preserve"> Admissions register 1966</w:t>
      </w:r>
      <w:r>
        <w:rPr>
          <w:rFonts w:ascii="Arial" w:hAnsi="Arial" w:cs="Arial"/>
          <w:sz w:val="18"/>
          <w:szCs w:val="18"/>
        </w:rPr>
        <w:t>–</w:t>
      </w:r>
      <w:r w:rsidRPr="00C75F73">
        <w:rPr>
          <w:rFonts w:ascii="Arial" w:hAnsi="Arial" w:cs="Arial"/>
          <w:sz w:val="18"/>
          <w:szCs w:val="18"/>
        </w:rPr>
        <w:t xml:space="preserve">1986. Note that Kohitere annual reports did not record the ethnicity of residents so this data was taken from admissions registers provided to the </w:t>
      </w:r>
      <w:r>
        <w:rPr>
          <w:rFonts w:ascii="Arial" w:hAnsi="Arial" w:cs="Arial"/>
          <w:sz w:val="18"/>
          <w:szCs w:val="18"/>
        </w:rPr>
        <w:t xml:space="preserve">Inquiry </w:t>
      </w:r>
      <w:r w:rsidRPr="00C75F73">
        <w:rPr>
          <w:rFonts w:ascii="Arial" w:hAnsi="Arial" w:cs="Arial"/>
          <w:sz w:val="18"/>
          <w:szCs w:val="18"/>
        </w:rPr>
        <w:t>and are the closest approximation from what was recorded.</w:t>
      </w:r>
    </w:p>
  </w:footnote>
  <w:footnote w:id="55">
    <w:p w14:paraId="45B7B18B" w14:textId="34F74B2A" w:rsidR="00927B1D" w:rsidRPr="0068605C" w:rsidRDefault="00927B1D" w:rsidP="000B37D2">
      <w:pPr>
        <w:pStyle w:val="FootnoteText"/>
      </w:pPr>
      <w:r w:rsidRPr="0068605C">
        <w:rPr>
          <w:rStyle w:val="FootnoteReference"/>
        </w:rPr>
        <w:footnoteRef/>
      </w:r>
      <w:r w:rsidRPr="0068605C">
        <w:t xml:space="preserve"> Stats NZ and Ministry of Pacific Island Affairs, Demographics of New Zealand’s Pacific population (2010, page 9).</w:t>
      </w:r>
    </w:p>
  </w:footnote>
  <w:footnote w:id="56">
    <w:p w14:paraId="3322F617" w14:textId="65F5FA25"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Hokio Beach School</w:t>
      </w:r>
      <w:r>
        <w:rPr>
          <w:rFonts w:ascii="Arial" w:hAnsi="Arial" w:cs="Arial"/>
          <w:sz w:val="18"/>
          <w:szCs w:val="18"/>
        </w:rPr>
        <w:t>,</w:t>
      </w:r>
      <w:r w:rsidRPr="00C75F73">
        <w:rPr>
          <w:rFonts w:ascii="Arial" w:hAnsi="Arial" w:cs="Arial"/>
          <w:sz w:val="18"/>
          <w:szCs w:val="18"/>
        </w:rPr>
        <w:t xml:space="preserve"> Annual </w:t>
      </w:r>
      <w:r>
        <w:rPr>
          <w:rFonts w:ascii="Arial" w:hAnsi="Arial" w:cs="Arial"/>
          <w:sz w:val="18"/>
          <w:szCs w:val="18"/>
        </w:rPr>
        <w:t>R</w:t>
      </w:r>
      <w:r w:rsidRPr="00C75F73">
        <w:rPr>
          <w:rFonts w:ascii="Arial" w:hAnsi="Arial" w:cs="Arial"/>
          <w:sz w:val="18"/>
          <w:szCs w:val="18"/>
        </w:rPr>
        <w:t>eport 1976</w:t>
      </w:r>
      <w:r>
        <w:rPr>
          <w:rFonts w:ascii="Arial" w:hAnsi="Arial" w:cs="Arial"/>
          <w:sz w:val="18"/>
          <w:szCs w:val="18"/>
        </w:rPr>
        <w:t xml:space="preserve"> (</w:t>
      </w:r>
      <w:r w:rsidRPr="00C75F73">
        <w:rPr>
          <w:rFonts w:ascii="Arial" w:hAnsi="Arial" w:cs="Arial"/>
          <w:sz w:val="18"/>
          <w:szCs w:val="18"/>
        </w:rPr>
        <w:t>page 2</w:t>
      </w:r>
      <w:r>
        <w:rPr>
          <w:rFonts w:ascii="Arial" w:hAnsi="Arial" w:cs="Arial"/>
          <w:sz w:val="18"/>
          <w:szCs w:val="18"/>
        </w:rPr>
        <w:t>)</w:t>
      </w:r>
      <w:r w:rsidRPr="00C75F73">
        <w:rPr>
          <w:rFonts w:ascii="Arial" w:hAnsi="Arial" w:cs="Arial"/>
          <w:sz w:val="18"/>
          <w:szCs w:val="18"/>
        </w:rPr>
        <w:t>.</w:t>
      </w:r>
    </w:p>
  </w:footnote>
  <w:footnote w:id="57">
    <w:p w14:paraId="5F47ACF7" w14:textId="4FF99F60" w:rsidR="00927B1D" w:rsidRPr="00001280"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Pr>
          <w:rFonts w:ascii="Arial" w:hAnsi="Arial" w:cs="Arial"/>
          <w:sz w:val="18"/>
          <w:szCs w:val="18"/>
        </w:rPr>
        <w:t xml:space="preserve"> </w:t>
      </w:r>
      <w:r w:rsidRPr="00C75F73">
        <w:rPr>
          <w:rFonts w:ascii="Arial" w:hAnsi="Arial" w:cs="Arial"/>
          <w:sz w:val="18"/>
          <w:szCs w:val="18"/>
        </w:rPr>
        <w:t>Kohitere</w:t>
      </w:r>
      <w:r>
        <w:rPr>
          <w:rFonts w:ascii="Arial" w:hAnsi="Arial" w:cs="Arial"/>
          <w:sz w:val="18"/>
          <w:szCs w:val="18"/>
        </w:rPr>
        <w:t xml:space="preserve"> Boys’ Training Centre,</w:t>
      </w:r>
      <w:r w:rsidRPr="00C75F73">
        <w:rPr>
          <w:rFonts w:ascii="Arial" w:hAnsi="Arial" w:cs="Arial"/>
          <w:sz w:val="18"/>
          <w:szCs w:val="18"/>
        </w:rPr>
        <w:t xml:space="preserve"> Admissions register 1966</w:t>
      </w:r>
      <w:r>
        <w:rPr>
          <w:rFonts w:ascii="Arial" w:hAnsi="Arial" w:cs="Arial"/>
          <w:sz w:val="18"/>
          <w:szCs w:val="18"/>
        </w:rPr>
        <w:t>–</w:t>
      </w:r>
      <w:r w:rsidRPr="00C75F73">
        <w:rPr>
          <w:rFonts w:ascii="Arial" w:hAnsi="Arial" w:cs="Arial"/>
          <w:sz w:val="18"/>
          <w:szCs w:val="18"/>
        </w:rPr>
        <w:t>1986.</w:t>
      </w:r>
    </w:p>
  </w:footnote>
  <w:footnote w:id="58">
    <w:p w14:paraId="5BC36D0D" w14:textId="474738AA" w:rsidR="00927B1D" w:rsidRPr="0068605C" w:rsidRDefault="00927B1D" w:rsidP="000B37D2">
      <w:pPr>
        <w:pStyle w:val="FootnoteText"/>
      </w:pPr>
      <w:r w:rsidRPr="0068605C">
        <w:rPr>
          <w:rStyle w:val="FootnoteReference"/>
        </w:rPr>
        <w:footnoteRef/>
      </w:r>
      <w:r w:rsidRPr="0068605C">
        <w:t xml:space="preserve"> Parker, W, Social welfare residential care 1950–1994, Volume II: National institutions (Ministry of Social Development, 2006, page 54).</w:t>
      </w:r>
    </w:p>
  </w:footnote>
  <w:footnote w:id="59">
    <w:p w14:paraId="3FFF17A2" w14:textId="1DEF97EB" w:rsidR="00927B1D" w:rsidRPr="0068605C" w:rsidRDefault="00927B1D" w:rsidP="000B37D2">
      <w:pPr>
        <w:pStyle w:val="FootnoteText"/>
      </w:pPr>
      <w:r w:rsidRPr="0068605C">
        <w:rPr>
          <w:rStyle w:val="FootnoteReference"/>
        </w:rPr>
        <w:footnoteRef/>
      </w:r>
      <w:r w:rsidRPr="0068605C">
        <w:t xml:space="preserve"> Hokio Beach School, Annual Report 1970 (page 151).</w:t>
      </w:r>
    </w:p>
  </w:footnote>
  <w:footnote w:id="60">
    <w:p w14:paraId="5523737C" w14:textId="6E99C3C4" w:rsidR="00927B1D" w:rsidRPr="0068605C" w:rsidRDefault="00927B1D" w:rsidP="000B37D2">
      <w:pPr>
        <w:pStyle w:val="FootnoteText"/>
      </w:pPr>
      <w:r w:rsidRPr="0068605C">
        <w:rPr>
          <w:rStyle w:val="FootnoteReference"/>
        </w:rPr>
        <w:footnoteRef/>
      </w:r>
      <w:r w:rsidRPr="0068605C">
        <w:t xml:space="preserve"> Interview with former senior counsellor (20 November 2007, page 14); Witness statement of Lindsay Eddy (24 March 2021, para 140).</w:t>
      </w:r>
    </w:p>
  </w:footnote>
  <w:footnote w:id="61">
    <w:p w14:paraId="3896C508" w14:textId="4C5970D9" w:rsidR="00927B1D" w:rsidRPr="0068605C" w:rsidRDefault="00927B1D" w:rsidP="000B37D2">
      <w:pPr>
        <w:pStyle w:val="FootnoteText"/>
      </w:pPr>
      <w:r w:rsidRPr="0068605C">
        <w:rPr>
          <w:rStyle w:val="FootnoteReference"/>
        </w:rPr>
        <w:footnoteRef/>
      </w:r>
      <w:r w:rsidRPr="0068605C">
        <w:t xml:space="preserve"> Witness statement of Tyrone Marks (22 February 2021, para 122).</w:t>
      </w:r>
    </w:p>
  </w:footnote>
  <w:footnote w:id="62">
    <w:p w14:paraId="41DD164C" w14:textId="67373643" w:rsidR="00927B1D" w:rsidRPr="0068605C" w:rsidRDefault="00927B1D" w:rsidP="000B37D2">
      <w:pPr>
        <w:pStyle w:val="FootnoteText"/>
      </w:pPr>
      <w:r w:rsidRPr="0068605C">
        <w:rPr>
          <w:rStyle w:val="FootnoteReference"/>
        </w:rPr>
        <w:footnoteRef/>
      </w:r>
      <w:r w:rsidRPr="0068605C">
        <w:t xml:space="preserve"> Witness statements of Vernon Sorenson (22 July 2021, para 2.33) and Mr AA (14 February 2021, paras 66, 88). </w:t>
      </w:r>
    </w:p>
  </w:footnote>
  <w:footnote w:id="63">
    <w:p w14:paraId="0A4E95B5" w14:textId="667A67C1"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Witness statements of Fred Rawiri (16 April 2021, paras 15–19) and Charles Symes (21 March 2021, page 3). </w:t>
      </w:r>
      <w:r w:rsidRPr="0068605C">
        <w:rPr>
          <w:rFonts w:ascii="Arial" w:hAnsi="Arial" w:cs="Arial"/>
          <w:sz w:val="18"/>
          <w:szCs w:val="18"/>
        </w:rPr>
        <w:t xml:space="preserve">Private session transcript </w:t>
      </w:r>
      <w:r w:rsidRPr="00F36A02">
        <w:rPr>
          <w:rFonts w:ascii="Arial" w:hAnsi="Arial" w:cs="Arial"/>
          <w:sz w:val="18"/>
          <w:szCs w:val="18"/>
        </w:rPr>
        <w:t>of survivor</w:t>
      </w:r>
      <w:r>
        <w:rPr>
          <w:rFonts w:ascii="Arial" w:hAnsi="Arial" w:cs="Arial"/>
          <w:sz w:val="18"/>
          <w:szCs w:val="18"/>
        </w:rPr>
        <w:t xml:space="preserve"> </w:t>
      </w:r>
      <w:r w:rsidRPr="005E78A3">
        <w:rPr>
          <w:rStyle w:val="cf01"/>
          <w:rFonts w:ascii="Arial" w:hAnsi="Arial" w:cs="Arial"/>
        </w:rPr>
        <w:t xml:space="preserve">who wishes to remain </w:t>
      </w:r>
      <w:r w:rsidRPr="005E78A3">
        <w:rPr>
          <w:rStyle w:val="cf01"/>
          <w:rFonts w:ascii="Arial" w:hAnsi="Arial" w:cs="Arial"/>
        </w:rPr>
        <w:t>anonymous</w:t>
      </w:r>
      <w:r w:rsidRPr="00C75F73">
        <w:rPr>
          <w:rFonts w:ascii="Arial" w:hAnsi="Arial" w:cs="Arial"/>
          <w:sz w:val="18"/>
          <w:szCs w:val="18"/>
        </w:rPr>
        <w:t xml:space="preserve">(16 March 2022, page 30); See </w:t>
      </w:r>
      <w:r w:rsidRPr="00095212">
        <w:rPr>
          <w:rFonts w:ascii="Arial" w:eastAsia="BatangChe" w:hAnsi="Arial" w:cs="Arial"/>
          <w:sz w:val="18"/>
          <w:szCs w:val="18"/>
        </w:rPr>
        <w:t xml:space="preserve">Royal Commission of Inquiry into Abuse in Care, Beautiful children: Inquiry into the Lake Alice Child And Adolescent Unit (2022), </w:t>
      </w:r>
      <w:r w:rsidRPr="00C75F73">
        <w:rPr>
          <w:rFonts w:ascii="Arial" w:hAnsi="Arial" w:cs="Arial"/>
          <w:sz w:val="18"/>
          <w:szCs w:val="18"/>
        </w:rPr>
        <w:t xml:space="preserve">for the abuse children were subjected to at this facility. </w:t>
      </w:r>
    </w:p>
  </w:footnote>
  <w:footnote w:id="64">
    <w:p w14:paraId="6B1637FE" w14:textId="701D3B17" w:rsidR="00927B1D" w:rsidRPr="0068605C" w:rsidRDefault="00927B1D" w:rsidP="000B37D2">
      <w:pPr>
        <w:pStyle w:val="FootnoteText"/>
      </w:pPr>
      <w:r w:rsidRPr="0068605C">
        <w:rPr>
          <w:rStyle w:val="FootnoteReference"/>
        </w:rPr>
        <w:footnoteRef/>
      </w:r>
      <w:r w:rsidRPr="0068605C">
        <w:t xml:space="preserve"> Royal Commission of Inquiry into Abuse in Care, Beautiful children: Inquiry into the Lake Alice Child and Adolescent Unit (2022, page 71).</w:t>
      </w:r>
    </w:p>
  </w:footnote>
  <w:footnote w:id="65">
    <w:p w14:paraId="05F9571C" w14:textId="232B80A9"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Hokio Beach School</w:t>
      </w:r>
      <w:r>
        <w:rPr>
          <w:rFonts w:ascii="Arial" w:hAnsi="Arial" w:cs="Arial"/>
          <w:sz w:val="18"/>
          <w:szCs w:val="18"/>
        </w:rPr>
        <w:t>, A</w:t>
      </w:r>
      <w:r w:rsidRPr="00C75F73">
        <w:rPr>
          <w:rFonts w:ascii="Arial" w:hAnsi="Arial" w:cs="Arial"/>
          <w:sz w:val="18"/>
          <w:szCs w:val="18"/>
        </w:rPr>
        <w:t xml:space="preserve">nnual </w:t>
      </w:r>
      <w:r>
        <w:rPr>
          <w:rFonts w:ascii="Arial" w:hAnsi="Arial" w:cs="Arial"/>
          <w:sz w:val="18"/>
          <w:szCs w:val="18"/>
        </w:rPr>
        <w:t>R</w:t>
      </w:r>
      <w:r w:rsidRPr="00C75F73">
        <w:rPr>
          <w:rFonts w:ascii="Arial" w:hAnsi="Arial" w:cs="Arial"/>
          <w:sz w:val="18"/>
          <w:szCs w:val="18"/>
        </w:rPr>
        <w:t>eport 1970</w:t>
      </w:r>
      <w:r>
        <w:rPr>
          <w:rFonts w:ascii="Arial" w:hAnsi="Arial" w:cs="Arial"/>
          <w:sz w:val="18"/>
          <w:szCs w:val="18"/>
        </w:rPr>
        <w:t xml:space="preserve"> (</w:t>
      </w:r>
      <w:r w:rsidRPr="00C75F73">
        <w:rPr>
          <w:rFonts w:ascii="Arial" w:hAnsi="Arial" w:cs="Arial"/>
          <w:sz w:val="18"/>
          <w:szCs w:val="18"/>
        </w:rPr>
        <w:t>page 148</w:t>
      </w:r>
      <w:r>
        <w:rPr>
          <w:rFonts w:ascii="Arial" w:hAnsi="Arial" w:cs="Arial"/>
          <w:sz w:val="18"/>
          <w:szCs w:val="18"/>
        </w:rPr>
        <w:t>)</w:t>
      </w:r>
      <w:r w:rsidRPr="00C75F73">
        <w:rPr>
          <w:rFonts w:ascii="Arial" w:hAnsi="Arial" w:cs="Arial"/>
          <w:sz w:val="18"/>
          <w:szCs w:val="18"/>
        </w:rPr>
        <w:t>; Kohitere</w:t>
      </w:r>
      <w:r>
        <w:rPr>
          <w:rFonts w:ascii="Arial" w:hAnsi="Arial" w:cs="Arial"/>
          <w:sz w:val="18"/>
          <w:szCs w:val="18"/>
        </w:rPr>
        <w:t xml:space="preserve"> Boys’ Training Centre,</w:t>
      </w:r>
      <w:r w:rsidRPr="00C75F73">
        <w:rPr>
          <w:rFonts w:ascii="Arial" w:hAnsi="Arial" w:cs="Arial"/>
          <w:sz w:val="18"/>
          <w:szCs w:val="18"/>
        </w:rPr>
        <w:t xml:space="preserve"> </w:t>
      </w:r>
      <w:r>
        <w:rPr>
          <w:rFonts w:ascii="Arial" w:hAnsi="Arial" w:cs="Arial"/>
          <w:sz w:val="18"/>
          <w:szCs w:val="18"/>
        </w:rPr>
        <w:t>A</w:t>
      </w:r>
      <w:r w:rsidRPr="00C75F73">
        <w:rPr>
          <w:rFonts w:ascii="Arial" w:hAnsi="Arial" w:cs="Arial"/>
          <w:sz w:val="18"/>
          <w:szCs w:val="18"/>
        </w:rPr>
        <w:t xml:space="preserve">nnual </w:t>
      </w:r>
      <w:r>
        <w:rPr>
          <w:rFonts w:ascii="Arial" w:hAnsi="Arial" w:cs="Arial"/>
          <w:sz w:val="18"/>
          <w:szCs w:val="18"/>
        </w:rPr>
        <w:t>R</w:t>
      </w:r>
      <w:r w:rsidRPr="00C75F73">
        <w:rPr>
          <w:rFonts w:ascii="Arial" w:hAnsi="Arial" w:cs="Arial"/>
          <w:sz w:val="18"/>
          <w:szCs w:val="18"/>
        </w:rPr>
        <w:t>eport 1978</w:t>
      </w:r>
      <w:r>
        <w:rPr>
          <w:rFonts w:ascii="Arial" w:hAnsi="Arial" w:cs="Arial"/>
          <w:sz w:val="18"/>
          <w:szCs w:val="18"/>
        </w:rPr>
        <w:t xml:space="preserve"> (</w:t>
      </w:r>
      <w:r w:rsidRPr="00C75F73">
        <w:rPr>
          <w:rFonts w:ascii="Arial" w:hAnsi="Arial" w:cs="Arial"/>
          <w:sz w:val="18"/>
          <w:szCs w:val="18"/>
        </w:rPr>
        <w:t>page 33</w:t>
      </w:r>
      <w:r>
        <w:rPr>
          <w:rFonts w:ascii="Arial" w:hAnsi="Arial" w:cs="Arial"/>
          <w:sz w:val="18"/>
          <w:szCs w:val="18"/>
        </w:rPr>
        <w:t>)</w:t>
      </w:r>
      <w:r w:rsidRPr="00C75F73">
        <w:rPr>
          <w:rFonts w:ascii="Arial" w:hAnsi="Arial" w:cs="Arial"/>
          <w:sz w:val="18"/>
          <w:szCs w:val="18"/>
        </w:rPr>
        <w:t>; Notes on national conference of principals and managers of institutions (22</w:t>
      </w:r>
      <w:r>
        <w:rPr>
          <w:rFonts w:ascii="Arial" w:hAnsi="Arial" w:cs="Arial"/>
          <w:sz w:val="18"/>
          <w:szCs w:val="18"/>
        </w:rPr>
        <w:t>–</w:t>
      </w:r>
      <w:r w:rsidRPr="00C75F73">
        <w:rPr>
          <w:rFonts w:ascii="Arial" w:hAnsi="Arial" w:cs="Arial"/>
          <w:sz w:val="18"/>
          <w:szCs w:val="18"/>
        </w:rPr>
        <w:t>26 July 1974, page 3).</w:t>
      </w:r>
    </w:p>
  </w:footnote>
  <w:footnote w:id="66">
    <w:p w14:paraId="69D3CB0F" w14:textId="582FE2D2" w:rsidR="00927B1D" w:rsidRPr="0068605C" w:rsidRDefault="00927B1D" w:rsidP="000B37D2">
      <w:pPr>
        <w:pStyle w:val="FootnoteText"/>
      </w:pPr>
      <w:r w:rsidRPr="0068605C">
        <w:rPr>
          <w:rStyle w:val="FootnoteReference"/>
        </w:rPr>
        <w:footnoteRef/>
      </w:r>
      <w:r w:rsidRPr="0068605C">
        <w:t xml:space="preserve"> Drew, J, “Kohitere follow-up study” (1984, page 18), in Parker, W, Social welfare residential care 1950–1994, Volume II: National institutions (Ministry of Social Development, 2006, page 60).</w:t>
      </w:r>
    </w:p>
  </w:footnote>
  <w:footnote w:id="67">
    <w:p w14:paraId="35E2F48A" w14:textId="66A306C8" w:rsidR="00927B1D" w:rsidRPr="00DF3BCC" w:rsidRDefault="00927B1D" w:rsidP="000B37D2">
      <w:pPr>
        <w:pStyle w:val="FootnoteText"/>
      </w:pPr>
      <w:r w:rsidRPr="0029668B">
        <w:rPr>
          <w:rStyle w:val="FootnoteReference"/>
        </w:rPr>
        <w:footnoteRef/>
      </w:r>
      <w:r w:rsidRPr="0029668B">
        <w:t xml:space="preserve"> </w:t>
      </w:r>
      <w:r w:rsidRPr="00A06EC0">
        <w:t>Witness statement of Wiremu Waikari (27 July 2021).</w:t>
      </w:r>
    </w:p>
  </w:footnote>
  <w:footnote w:id="68">
    <w:p w14:paraId="4979AA94" w14:textId="66BFB2D9" w:rsidR="00927B1D" w:rsidRPr="00A06EC0" w:rsidRDefault="00927B1D" w:rsidP="000B37D2">
      <w:pPr>
        <w:pStyle w:val="FootnoteText"/>
      </w:pPr>
      <w:r w:rsidRPr="00A06EC0">
        <w:rPr>
          <w:rStyle w:val="FootnoteReference"/>
        </w:rPr>
        <w:footnoteRef/>
      </w:r>
      <w:r w:rsidRPr="00A06EC0">
        <w:t xml:space="preserve"> Private session </w:t>
      </w:r>
      <w:r w:rsidRPr="00764113">
        <w:t>transcript of a survivor</w:t>
      </w:r>
      <w:r w:rsidRPr="00764113">
        <w:rPr>
          <w:shd w:val="clear" w:color="auto" w:fill="FFFFFF"/>
        </w:rPr>
        <w:t xml:space="preserve"> </w:t>
      </w:r>
      <w:r>
        <w:rPr>
          <w:shd w:val="clear" w:color="auto" w:fill="FFFFFF"/>
        </w:rPr>
        <w:t xml:space="preserve">who wishes to remain anonymous </w:t>
      </w:r>
      <w:r w:rsidRPr="00764113">
        <w:rPr>
          <w:shd w:val="clear" w:color="auto" w:fill="FFFFFF"/>
        </w:rPr>
        <w:t>(</w:t>
      </w:r>
      <w:r w:rsidRPr="00764113">
        <w:t>25</w:t>
      </w:r>
      <w:r w:rsidRPr="00A06EC0">
        <w:t xml:space="preserve"> August 2020, </w:t>
      </w:r>
      <w:r w:rsidRPr="00A06EC0">
        <w:rPr>
          <w:shd w:val="clear" w:color="auto" w:fill="FFFFFF"/>
        </w:rPr>
        <w:t>page 29).</w:t>
      </w:r>
    </w:p>
  </w:footnote>
  <w:footnote w:id="69">
    <w:p w14:paraId="27D6931E" w14:textId="1154265F" w:rsidR="00927B1D" w:rsidRPr="00DF3BCC" w:rsidRDefault="00927B1D" w:rsidP="000B37D2">
      <w:pPr>
        <w:pStyle w:val="FootnoteText"/>
      </w:pPr>
      <w:r w:rsidRPr="00A06EC0">
        <w:rPr>
          <w:rStyle w:val="FootnoteReference"/>
        </w:rPr>
        <w:footnoteRef/>
      </w:r>
      <w:r w:rsidRPr="00DF3BCC">
        <w:t xml:space="preserve"> Private session transcript of Mr UQ (24 February 2022, page 28).</w:t>
      </w:r>
    </w:p>
  </w:footnote>
  <w:footnote w:id="70">
    <w:p w14:paraId="5CA845FC" w14:textId="6067B112" w:rsidR="00927B1D" w:rsidRPr="00DF3BCC" w:rsidRDefault="00927B1D" w:rsidP="000B37D2">
      <w:pPr>
        <w:pStyle w:val="FootnoteText"/>
      </w:pPr>
      <w:r w:rsidRPr="00DF3BCC">
        <w:rPr>
          <w:rStyle w:val="FootnoteReference"/>
        </w:rPr>
        <w:footnoteRef/>
      </w:r>
      <w:r w:rsidRPr="00DF3BCC">
        <w:t xml:space="preserve"> Witness statement of Poihipi McIntyre (14 March 2023, para 4.10.3).</w:t>
      </w:r>
    </w:p>
  </w:footnote>
  <w:footnote w:id="71">
    <w:p w14:paraId="3DF25FB1" w14:textId="2C70D2B9" w:rsidR="00927B1D" w:rsidRPr="00DF3BCC" w:rsidRDefault="00927B1D" w:rsidP="000B37D2">
      <w:pPr>
        <w:pStyle w:val="FootnoteText"/>
      </w:pPr>
      <w:r w:rsidRPr="00DF3BCC">
        <w:rPr>
          <w:rStyle w:val="FootnoteReference"/>
        </w:rPr>
        <w:footnoteRef/>
      </w:r>
      <w:r w:rsidRPr="00DF3BCC">
        <w:t xml:space="preserve"> Private session transcript of </w:t>
      </w:r>
      <w:r w:rsidRPr="001D616F">
        <w:t>Louis</w:t>
      </w:r>
      <w:r>
        <w:t xml:space="preserve"> Coster</w:t>
      </w:r>
      <w:r w:rsidRPr="00DF3BCC">
        <w:rPr>
          <w:shd w:val="clear" w:color="auto" w:fill="FFFFFF"/>
        </w:rPr>
        <w:t xml:space="preserve"> (21 June 2022,</w:t>
      </w:r>
      <w:r w:rsidRPr="00DF3BCC">
        <w:t xml:space="preserve"> page 26).</w:t>
      </w:r>
    </w:p>
  </w:footnote>
  <w:footnote w:id="72">
    <w:p w14:paraId="771686C9" w14:textId="7C73AD6A" w:rsidR="00927B1D" w:rsidRPr="00DF3BCC" w:rsidRDefault="00927B1D" w:rsidP="000B37D2">
      <w:pPr>
        <w:pStyle w:val="FootnoteText"/>
      </w:pPr>
      <w:r w:rsidRPr="00DF3BCC">
        <w:rPr>
          <w:rStyle w:val="FootnoteReference"/>
        </w:rPr>
        <w:footnoteRef/>
      </w:r>
      <w:r w:rsidRPr="00DF3BCC">
        <w:t xml:space="preserve"> Witness statement of Mr IA (2 June 2022, para 3.8).</w:t>
      </w:r>
    </w:p>
  </w:footnote>
  <w:footnote w:id="73">
    <w:p w14:paraId="250B5A2B" w14:textId="28D21953" w:rsidR="00927B1D" w:rsidRPr="00DF3BCC" w:rsidRDefault="00927B1D" w:rsidP="000B37D2">
      <w:pPr>
        <w:pStyle w:val="FootnoteText"/>
      </w:pPr>
      <w:r w:rsidRPr="00DF3BCC">
        <w:rPr>
          <w:rStyle w:val="FootnoteReference"/>
        </w:rPr>
        <w:footnoteRef/>
      </w:r>
      <w:r w:rsidRPr="00DF3BCC">
        <w:t xml:space="preserve"> Witness statement of Roger Kahui (6 March 2023, para 3.8).</w:t>
      </w:r>
    </w:p>
  </w:footnote>
  <w:footnote w:id="74">
    <w:p w14:paraId="697844FD" w14:textId="37768610" w:rsidR="00927B1D" w:rsidRPr="00DF3BCC" w:rsidRDefault="00927B1D" w:rsidP="000B37D2">
      <w:pPr>
        <w:pStyle w:val="FootnoteText"/>
      </w:pPr>
      <w:r w:rsidRPr="00DF3BCC">
        <w:rPr>
          <w:rStyle w:val="FootnoteReference"/>
        </w:rPr>
        <w:footnoteRef/>
      </w:r>
      <w:r w:rsidRPr="00DF3BCC">
        <w:t xml:space="preserve"> Witness statement of Andrew Brown (13 July 2022, para 5.11).</w:t>
      </w:r>
    </w:p>
  </w:footnote>
  <w:footnote w:id="75">
    <w:p w14:paraId="430819FF" w14:textId="41BC1FA2" w:rsidR="00927B1D" w:rsidRPr="00DF3BCC" w:rsidRDefault="00927B1D" w:rsidP="000B37D2">
      <w:pPr>
        <w:pStyle w:val="FootnoteText"/>
      </w:pPr>
      <w:r w:rsidRPr="00DF3BCC">
        <w:rPr>
          <w:rStyle w:val="FootnoteReference"/>
        </w:rPr>
        <w:footnoteRef/>
      </w:r>
      <w:r w:rsidRPr="00DF3BCC">
        <w:t xml:space="preserve"> Witness statement of Lindsay Eddy (</w:t>
      </w:r>
      <w:hyperlink r:id="rId2">
        <w:r w:rsidRPr="00DF3BCC">
          <w:rPr>
            <w:rStyle w:val="Hyperlink"/>
            <w:color w:val="auto"/>
            <w:u w:val="none"/>
          </w:rPr>
          <w:t>24 March 2021)</w:t>
        </w:r>
      </w:hyperlink>
      <w:r w:rsidRPr="00DF3BCC">
        <w:rPr>
          <w:rStyle w:val="Hyperlink"/>
          <w:color w:val="auto"/>
          <w:u w:val="none"/>
        </w:rPr>
        <w:t>, para 112).</w:t>
      </w:r>
    </w:p>
  </w:footnote>
  <w:footnote w:id="76">
    <w:p w14:paraId="3C1AC032" w14:textId="4D641BB0" w:rsidR="00927B1D" w:rsidRPr="00DF3BCC" w:rsidRDefault="00927B1D" w:rsidP="000B37D2">
      <w:pPr>
        <w:pStyle w:val="FootnoteText"/>
      </w:pPr>
      <w:r w:rsidRPr="00DF3BCC">
        <w:rPr>
          <w:rStyle w:val="FootnoteReference"/>
        </w:rPr>
        <w:footnoteRef/>
      </w:r>
      <w:r w:rsidRPr="00DF3BCC">
        <w:t xml:space="preserve"> Witness statement of Mark Goold (8 June 2021, para 86).</w:t>
      </w:r>
    </w:p>
  </w:footnote>
  <w:footnote w:id="77">
    <w:p w14:paraId="4319FE20" w14:textId="4C728E48" w:rsidR="00927B1D" w:rsidRPr="00DF3BCC" w:rsidRDefault="00927B1D" w:rsidP="000B37D2">
      <w:pPr>
        <w:pStyle w:val="FootnoteText"/>
      </w:pPr>
      <w:r w:rsidRPr="00DF3BCC">
        <w:rPr>
          <w:rStyle w:val="FootnoteReference"/>
        </w:rPr>
        <w:footnoteRef/>
      </w:r>
      <w:r w:rsidRPr="00DF3BCC">
        <w:t xml:space="preserve"> Witness statement of Darren Knox (13 May 2021, para 60).</w:t>
      </w:r>
    </w:p>
  </w:footnote>
  <w:footnote w:id="78">
    <w:p w14:paraId="08C80A27" w14:textId="7F50D64D" w:rsidR="00927B1D" w:rsidRPr="0068605C" w:rsidRDefault="00927B1D" w:rsidP="000B37D2">
      <w:pPr>
        <w:pStyle w:val="FootnoteText"/>
      </w:pPr>
      <w:r w:rsidRPr="0068605C">
        <w:rPr>
          <w:rStyle w:val="FootnoteReference"/>
        </w:rPr>
        <w:footnoteRef/>
      </w:r>
      <w:r w:rsidRPr="0068605C">
        <w:t xml:space="preserve"> List of allegations to MSD-data analysis, datapoint (12 June 2023).</w:t>
      </w:r>
    </w:p>
  </w:footnote>
  <w:footnote w:id="79">
    <w:p w14:paraId="3E91BBC4" w14:textId="0E0A76DA" w:rsidR="00927B1D" w:rsidRPr="00AA603C" w:rsidRDefault="00927B1D" w:rsidP="000B37D2">
      <w:pPr>
        <w:pStyle w:val="FootnoteText"/>
      </w:pPr>
      <w:r w:rsidRPr="00DF3BCC">
        <w:rPr>
          <w:rStyle w:val="FootnoteReference"/>
        </w:rPr>
        <w:footnoteRef/>
      </w:r>
      <w:r w:rsidRPr="00DF3BCC">
        <w:t xml:space="preserve"> </w:t>
      </w:r>
      <w:r w:rsidRPr="00AA603C">
        <w:t>One hundred and thirty-five witness statements / transcribed private sessions were analysed. One hundred and sixty-five survivors from these settings spoke to the Inquiry but some private sessions were not transcribed and could not be analysed.</w:t>
      </w:r>
    </w:p>
  </w:footnote>
  <w:footnote w:id="80">
    <w:p w14:paraId="3CEFF95D" w14:textId="660D7150" w:rsidR="00927B1D" w:rsidRPr="0068605C" w:rsidRDefault="00927B1D" w:rsidP="000B37D2">
      <w:pPr>
        <w:pStyle w:val="FootnoteText"/>
      </w:pPr>
      <w:r w:rsidRPr="0068605C">
        <w:rPr>
          <w:rStyle w:val="FootnoteReference"/>
        </w:rPr>
        <w:footnoteRef/>
      </w:r>
      <w:r w:rsidRPr="0068605C">
        <w:t xml:space="preserve"> List of allegations to MSD-data analysis.</w:t>
      </w:r>
    </w:p>
  </w:footnote>
  <w:footnote w:id="81">
    <w:p w14:paraId="5D3E30FC" w14:textId="23CBEF69" w:rsidR="00927B1D" w:rsidRPr="0068605C" w:rsidRDefault="00927B1D" w:rsidP="000B37D2">
      <w:pPr>
        <w:pStyle w:val="FootnoteText"/>
      </w:pPr>
      <w:r w:rsidRPr="0068605C">
        <w:rPr>
          <w:rStyle w:val="FootnoteReference"/>
        </w:rPr>
        <w:footnoteRef/>
      </w:r>
      <w:r w:rsidRPr="0068605C">
        <w:t xml:space="preserve"> Witness statements of Mr LT (7 March 2022, para 35); Wayne Keen (28 April 2021</w:t>
      </w:r>
      <w:r w:rsidRPr="00C75F73">
        <w:rPr>
          <w:rStyle w:val="normaltextrun"/>
          <w:rFonts w:eastAsia="Arial"/>
        </w:rPr>
        <w:t xml:space="preserve">, </w:t>
      </w:r>
      <w:r w:rsidRPr="0068605C">
        <w:t>para 48); Mr BY (23 July 2021</w:t>
      </w:r>
      <w:r w:rsidRPr="0068605C">
        <w:rPr>
          <w:rFonts w:eastAsia="Arial"/>
        </w:rPr>
        <w:t xml:space="preserve">, </w:t>
      </w:r>
      <w:r w:rsidRPr="0068605C">
        <w:t>para 39) and Brian Moody (4 February 2021, para 68).</w:t>
      </w:r>
    </w:p>
  </w:footnote>
  <w:footnote w:id="82">
    <w:p w14:paraId="35EA2956" w14:textId="792D415B" w:rsidR="00927B1D" w:rsidRPr="0068605C" w:rsidRDefault="00927B1D" w:rsidP="000B37D2">
      <w:pPr>
        <w:pStyle w:val="FootnoteText"/>
      </w:pPr>
      <w:r w:rsidRPr="0068605C">
        <w:rPr>
          <w:rStyle w:val="FootnoteReference"/>
        </w:rPr>
        <w:footnoteRef/>
      </w:r>
      <w:r w:rsidRPr="0068605C">
        <w:t xml:space="preserve"> Witness statements of Wiremu Waikari (27July 2021, para 196); David Williams (aka John Williams), (15 March 2021, para 89) and Earl White (15 July 2020, para 38).</w:t>
      </w:r>
    </w:p>
  </w:footnote>
  <w:footnote w:id="83">
    <w:p w14:paraId="73409065" w14:textId="6F8061EB" w:rsidR="00927B1D" w:rsidRPr="0068605C" w:rsidRDefault="00927B1D" w:rsidP="000B37D2">
      <w:pPr>
        <w:pStyle w:val="FootnoteText"/>
      </w:pPr>
      <w:r w:rsidRPr="0068605C">
        <w:rPr>
          <w:rStyle w:val="FootnoteReference"/>
        </w:rPr>
        <w:footnoteRef/>
      </w:r>
      <w:r w:rsidRPr="0068605C">
        <w:t xml:space="preserve"> Witness statements of Peter Porter (4 May 2023, para 118) and Mr A (19 August 2020, para 45).</w:t>
      </w:r>
    </w:p>
  </w:footnote>
  <w:footnote w:id="84">
    <w:p w14:paraId="0EF06FD3" w14:textId="64B16046" w:rsidR="00927B1D" w:rsidRPr="0068605C" w:rsidRDefault="00927B1D" w:rsidP="000B37D2">
      <w:pPr>
        <w:pStyle w:val="FootnoteText"/>
      </w:pPr>
      <w:r w:rsidRPr="0068605C">
        <w:rPr>
          <w:rStyle w:val="FootnoteReference"/>
        </w:rPr>
        <w:footnoteRef/>
      </w:r>
      <w:r w:rsidRPr="0068605C">
        <w:t xml:space="preserve"> Witness statement of Daniel Rei (10 February 2021, para 128).</w:t>
      </w:r>
    </w:p>
  </w:footnote>
  <w:footnote w:id="85">
    <w:p w14:paraId="38FEB251" w14:textId="5B3A32AB" w:rsidR="00927B1D" w:rsidRPr="0068605C" w:rsidRDefault="00927B1D" w:rsidP="000B37D2">
      <w:pPr>
        <w:pStyle w:val="FootnoteText"/>
      </w:pPr>
      <w:r w:rsidRPr="0068605C">
        <w:rPr>
          <w:rStyle w:val="FootnoteReference"/>
        </w:rPr>
        <w:footnoteRef/>
      </w:r>
      <w:r w:rsidRPr="0068605C">
        <w:t xml:space="preserve"> Witness statement of Paora (Paul) Sweeney (30 November 2020, para 103).</w:t>
      </w:r>
    </w:p>
  </w:footnote>
  <w:footnote w:id="86">
    <w:p w14:paraId="1E0B9DE7" w14:textId="06EB2AEB" w:rsidR="00927B1D" w:rsidRPr="0068605C" w:rsidRDefault="00927B1D" w:rsidP="000B37D2">
      <w:pPr>
        <w:pStyle w:val="FootnoteText"/>
      </w:pPr>
      <w:r w:rsidRPr="0068605C">
        <w:rPr>
          <w:rStyle w:val="FootnoteReference"/>
        </w:rPr>
        <w:footnoteRef/>
      </w:r>
      <w:r w:rsidRPr="0068605C">
        <w:t xml:space="preserve"> Witness statement of Danny Akula (13 October 2021, para 99).</w:t>
      </w:r>
    </w:p>
  </w:footnote>
  <w:footnote w:id="87">
    <w:p w14:paraId="3EB55D8B" w14:textId="284CBA01" w:rsidR="00927B1D" w:rsidRPr="0068605C" w:rsidRDefault="00927B1D" w:rsidP="000B37D2">
      <w:pPr>
        <w:pStyle w:val="FootnoteText"/>
      </w:pPr>
      <w:r w:rsidRPr="0068605C">
        <w:rPr>
          <w:rStyle w:val="FootnoteReference"/>
        </w:rPr>
        <w:footnoteRef/>
      </w:r>
      <w:r w:rsidRPr="0068605C">
        <w:t xml:space="preserve"> Witness statement of Mr SB (16 March 2021, para 44).</w:t>
      </w:r>
    </w:p>
  </w:footnote>
  <w:footnote w:id="88">
    <w:p w14:paraId="4ED260EE" w14:textId="7747A768" w:rsidR="00927B1D" w:rsidRPr="0068605C" w:rsidRDefault="00927B1D" w:rsidP="000B37D2">
      <w:pPr>
        <w:pStyle w:val="FootnoteText"/>
      </w:pPr>
      <w:r w:rsidRPr="0068605C">
        <w:rPr>
          <w:rStyle w:val="FootnoteReference"/>
        </w:rPr>
        <w:footnoteRef/>
      </w:r>
      <w:r w:rsidRPr="0068605C">
        <w:t xml:space="preserve"> Private session transcript of </w:t>
      </w:r>
      <w:r w:rsidRPr="0068605C">
        <w:rPr>
          <w:color w:val="000000"/>
          <w:shd w:val="clear" w:color="auto" w:fill="FFFFFF"/>
        </w:rPr>
        <w:t>Rihari.</w:t>
      </w:r>
      <w:r>
        <w:rPr>
          <w:color w:val="000000"/>
          <w:shd w:val="clear" w:color="auto" w:fill="FFFFFF"/>
        </w:rPr>
        <w:t xml:space="preserve"> </w:t>
      </w:r>
      <w:r w:rsidRPr="0068605C">
        <w:rPr>
          <w:color w:val="000000"/>
          <w:shd w:val="clear" w:color="auto" w:fill="FFFFFF"/>
        </w:rPr>
        <w:t>G</w:t>
      </w:r>
      <w:r w:rsidRPr="00DF3BCC" w:rsidDel="00644FF5">
        <w:t xml:space="preserve"> </w:t>
      </w:r>
      <w:r w:rsidRPr="0068605C">
        <w:t xml:space="preserve">(31 March 2022, pages 23–24). </w:t>
      </w:r>
    </w:p>
  </w:footnote>
  <w:footnote w:id="89">
    <w:p w14:paraId="77DD7694" w14:textId="00EB4E8E" w:rsidR="00927B1D" w:rsidRPr="0068605C" w:rsidRDefault="00927B1D" w:rsidP="000B37D2">
      <w:pPr>
        <w:pStyle w:val="FootnoteText"/>
      </w:pPr>
      <w:r w:rsidRPr="0068605C">
        <w:rPr>
          <w:rStyle w:val="FootnoteReference"/>
        </w:rPr>
        <w:footnoteRef/>
      </w:r>
      <w:r w:rsidRPr="0068605C">
        <w:t xml:space="preserve"> Private session </w:t>
      </w:r>
      <w:r w:rsidRPr="00764113">
        <w:t>transcript of survivor</w:t>
      </w:r>
      <w:r w:rsidRPr="0068605C">
        <w:t xml:space="preserve"> </w:t>
      </w:r>
      <w:r>
        <w:rPr>
          <w:shd w:val="clear" w:color="auto" w:fill="FFFFFF"/>
        </w:rPr>
        <w:t xml:space="preserve">who wishes to remain anonymous </w:t>
      </w:r>
      <w:r w:rsidRPr="0068605C">
        <w:t>(6 September 2022, page 13).</w:t>
      </w:r>
    </w:p>
  </w:footnote>
  <w:footnote w:id="90">
    <w:p w14:paraId="061B1018" w14:textId="7CF78386"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w:t>
      </w:r>
      <w:r w:rsidRPr="0068605C">
        <w:rPr>
          <w:rFonts w:ascii="Arial" w:hAnsi="Arial" w:cs="Arial"/>
          <w:sz w:val="18"/>
          <w:szCs w:val="18"/>
        </w:rPr>
        <w:t>Private session transcript of Mr UO</w:t>
      </w:r>
      <w:r w:rsidRPr="00C75F73">
        <w:rPr>
          <w:rFonts w:ascii="Arial" w:hAnsi="Arial" w:cs="Arial"/>
          <w:sz w:val="18"/>
          <w:szCs w:val="18"/>
        </w:rPr>
        <w:t xml:space="preserve"> (12 May 2021, pages 13–14).</w:t>
      </w:r>
    </w:p>
  </w:footnote>
  <w:footnote w:id="91">
    <w:p w14:paraId="574513CD" w14:textId="0933EEBA" w:rsidR="00927B1D" w:rsidRPr="0068605C" w:rsidRDefault="00927B1D" w:rsidP="000B37D2">
      <w:pPr>
        <w:pStyle w:val="FootnoteText"/>
      </w:pPr>
      <w:r w:rsidRPr="0068605C">
        <w:rPr>
          <w:rStyle w:val="FootnoteReference"/>
        </w:rPr>
        <w:footnoteRef/>
      </w:r>
      <w:r w:rsidRPr="0068605C">
        <w:t xml:space="preserve"> Witness statement of Mr A (19 August 2020, para 46). </w:t>
      </w:r>
    </w:p>
  </w:footnote>
  <w:footnote w:id="92">
    <w:p w14:paraId="10158A53" w14:textId="538595D4" w:rsidR="00927B1D" w:rsidRPr="0068605C" w:rsidRDefault="00927B1D" w:rsidP="000B37D2">
      <w:pPr>
        <w:pStyle w:val="FootnoteText"/>
      </w:pPr>
      <w:r w:rsidRPr="0068605C">
        <w:rPr>
          <w:rStyle w:val="FootnoteReference"/>
        </w:rPr>
        <w:footnoteRef/>
      </w:r>
      <w:r w:rsidRPr="0068605C">
        <w:t xml:space="preserve"> Witness statement of Mr JM (11 July 2022, para 32).</w:t>
      </w:r>
    </w:p>
  </w:footnote>
  <w:footnote w:id="93">
    <w:p w14:paraId="25684661" w14:textId="7CC839F1" w:rsidR="00927B1D" w:rsidRPr="0068605C" w:rsidRDefault="00927B1D" w:rsidP="000B37D2">
      <w:pPr>
        <w:pStyle w:val="FootnoteText"/>
      </w:pPr>
      <w:r w:rsidRPr="0068605C">
        <w:rPr>
          <w:rStyle w:val="FootnoteReference"/>
        </w:rPr>
        <w:footnoteRef/>
      </w:r>
      <w:r w:rsidRPr="0068605C">
        <w:t xml:space="preserve"> Witness statements of Mr BE (8 May 2023, para 56) and Mr A (19 August 2020, para 44).</w:t>
      </w:r>
    </w:p>
  </w:footnote>
  <w:footnote w:id="94">
    <w:p w14:paraId="2C60C1DE" w14:textId="065E4B70" w:rsidR="00927B1D" w:rsidRPr="0068605C" w:rsidRDefault="00927B1D" w:rsidP="000B37D2">
      <w:pPr>
        <w:pStyle w:val="FootnoteText"/>
      </w:pPr>
      <w:r w:rsidRPr="0068605C">
        <w:rPr>
          <w:rStyle w:val="FootnoteReference"/>
        </w:rPr>
        <w:footnoteRef/>
      </w:r>
      <w:r w:rsidRPr="0068605C">
        <w:t xml:space="preserve"> Private session transcript of Mr GA (2 October 2019, page 4); Witness statement of Mr JV (4 May 2023, para 24).</w:t>
      </w:r>
    </w:p>
  </w:footnote>
  <w:footnote w:id="95">
    <w:p w14:paraId="16FA3832" w14:textId="3D0BB574" w:rsidR="00927B1D" w:rsidRPr="0068605C" w:rsidRDefault="00927B1D" w:rsidP="000B37D2">
      <w:pPr>
        <w:pStyle w:val="FootnoteText"/>
      </w:pPr>
      <w:r w:rsidRPr="0068605C">
        <w:rPr>
          <w:rStyle w:val="FootnoteReference"/>
        </w:rPr>
        <w:footnoteRef/>
      </w:r>
      <w:r w:rsidRPr="0068605C">
        <w:t xml:space="preserve"> Witness statement of Mr GD (8 July 2022, para 53).</w:t>
      </w:r>
    </w:p>
  </w:footnote>
  <w:footnote w:id="96">
    <w:p w14:paraId="184A81C6" w14:textId="103C9F45" w:rsidR="00927B1D" w:rsidRPr="0068605C" w:rsidRDefault="00927B1D" w:rsidP="000B37D2">
      <w:pPr>
        <w:pStyle w:val="FootnoteText"/>
      </w:pPr>
      <w:r w:rsidRPr="0068605C">
        <w:rPr>
          <w:rStyle w:val="FootnoteReference"/>
        </w:rPr>
        <w:footnoteRef/>
      </w:r>
      <w:r w:rsidRPr="0068605C">
        <w:t xml:space="preserve"> Witness statement of Lindsay Eddy (24 March 2021, para 93).</w:t>
      </w:r>
    </w:p>
  </w:footnote>
  <w:footnote w:id="97">
    <w:p w14:paraId="7D6157D3" w14:textId="7E979857" w:rsidR="00927B1D" w:rsidRPr="0068605C" w:rsidRDefault="00927B1D" w:rsidP="000B37D2">
      <w:pPr>
        <w:pStyle w:val="FootnoteText"/>
      </w:pPr>
      <w:r w:rsidRPr="0068605C">
        <w:rPr>
          <w:rStyle w:val="FootnoteReference"/>
        </w:rPr>
        <w:footnoteRef/>
      </w:r>
      <w:r w:rsidRPr="0068605C">
        <w:t xml:space="preserve"> Witness statement of Mr VV</w:t>
      </w:r>
      <w:hyperlink r:id="rId3" w:history="1">
        <w:r w:rsidRPr="0068605C">
          <w:rPr>
            <w:rStyle w:val="Hyperlink"/>
            <w:color w:val="auto"/>
            <w:u w:val="none"/>
          </w:rPr>
          <w:t xml:space="preserve"> (17 February 2021,</w:t>
        </w:r>
      </w:hyperlink>
      <w:r w:rsidRPr="0068605C">
        <w:rPr>
          <w:rStyle w:val="Hyperlink"/>
          <w:color w:val="auto"/>
          <w:u w:val="none"/>
        </w:rPr>
        <w:t xml:space="preserve"> </w:t>
      </w:r>
      <w:r w:rsidRPr="0068605C">
        <w:t>para 33).</w:t>
      </w:r>
    </w:p>
  </w:footnote>
  <w:footnote w:id="98">
    <w:p w14:paraId="1A73441F" w14:textId="40A44B6D" w:rsidR="00927B1D" w:rsidRPr="0068605C" w:rsidRDefault="00927B1D" w:rsidP="000B37D2">
      <w:pPr>
        <w:pStyle w:val="FootnoteText"/>
      </w:pPr>
      <w:r w:rsidRPr="0068605C">
        <w:rPr>
          <w:rStyle w:val="FootnoteReference"/>
        </w:rPr>
        <w:footnoteRef/>
      </w:r>
      <w:r w:rsidRPr="0068605C">
        <w:t xml:space="preserve"> Witness statement of Steven Long (15 October 2021, paras 92–93).</w:t>
      </w:r>
    </w:p>
  </w:footnote>
  <w:footnote w:id="99">
    <w:p w14:paraId="53092683" w14:textId="7A2AB624" w:rsidR="00927B1D" w:rsidRPr="0068605C" w:rsidRDefault="00927B1D" w:rsidP="000B37D2">
      <w:pPr>
        <w:pStyle w:val="FootnoteText"/>
      </w:pPr>
      <w:r w:rsidRPr="0068605C">
        <w:rPr>
          <w:rStyle w:val="FootnoteReference"/>
        </w:rPr>
        <w:footnoteRef/>
      </w:r>
      <w:r w:rsidRPr="0068605C">
        <w:t xml:space="preserve"> Witness statement of Daniel Rei (10 February 2021, para 100).</w:t>
      </w:r>
    </w:p>
  </w:footnote>
  <w:footnote w:id="100">
    <w:p w14:paraId="211753D9" w14:textId="4FAF7FA1" w:rsidR="00927B1D" w:rsidRPr="0068605C" w:rsidRDefault="00927B1D" w:rsidP="000B37D2">
      <w:pPr>
        <w:pStyle w:val="FootnoteText"/>
      </w:pPr>
      <w:r w:rsidRPr="0068605C">
        <w:rPr>
          <w:rStyle w:val="FootnoteReference"/>
        </w:rPr>
        <w:footnoteRef/>
      </w:r>
      <w:r w:rsidRPr="0068605C">
        <w:t xml:space="preserve"> Witness statement of Tyrone Marks (22 February 2021, para 81).</w:t>
      </w:r>
    </w:p>
  </w:footnote>
  <w:footnote w:id="101">
    <w:p w14:paraId="16F860A9" w14:textId="73C1E388" w:rsidR="00927B1D" w:rsidRPr="0068605C" w:rsidRDefault="00927B1D" w:rsidP="000B37D2">
      <w:pPr>
        <w:pStyle w:val="FootnoteText"/>
      </w:pPr>
      <w:r w:rsidRPr="0068605C">
        <w:rPr>
          <w:rStyle w:val="FootnoteReference"/>
        </w:rPr>
        <w:footnoteRef/>
      </w:r>
      <w:r w:rsidRPr="0068605C">
        <w:t xml:space="preserve"> Witness statement of Paora (Paul) Sweeney (30 November 2020, para 103).</w:t>
      </w:r>
    </w:p>
  </w:footnote>
  <w:footnote w:id="102">
    <w:p w14:paraId="6830B6F3" w14:textId="3BB8B3CA" w:rsidR="00927B1D" w:rsidRPr="00001280" w:rsidRDefault="00927B1D" w:rsidP="000B37D2">
      <w:pPr>
        <w:pStyle w:val="FootnoteText"/>
      </w:pPr>
      <w:r w:rsidRPr="0068605C">
        <w:rPr>
          <w:rStyle w:val="FootnoteReference"/>
        </w:rPr>
        <w:footnoteRef/>
      </w:r>
      <w:r w:rsidRPr="0068605C">
        <w:t xml:space="preserve"> </w:t>
      </w:r>
      <w:r w:rsidRPr="00001280">
        <w:t>Witness statement of Wiremu Waikari (27 July 2021, para 248</w:t>
      </w:r>
      <w:r>
        <w:t>)</w:t>
      </w:r>
      <w:r w:rsidRPr="00001280">
        <w:t>.</w:t>
      </w:r>
    </w:p>
  </w:footnote>
  <w:footnote w:id="103">
    <w:p w14:paraId="251926EF" w14:textId="5EB8BBE1" w:rsidR="00927B1D" w:rsidRPr="0068605C" w:rsidRDefault="00927B1D" w:rsidP="000B37D2">
      <w:pPr>
        <w:pStyle w:val="FootnoteText"/>
      </w:pPr>
      <w:r w:rsidRPr="0068605C">
        <w:rPr>
          <w:rStyle w:val="FootnoteReference"/>
        </w:rPr>
        <w:footnoteRef/>
      </w:r>
      <w:r w:rsidRPr="0068605C">
        <w:t xml:space="preserve"> Collated information / summary from interviews with former Hokio staff members (29 April 2012, page 8). </w:t>
      </w:r>
    </w:p>
  </w:footnote>
  <w:footnote w:id="104">
    <w:p w14:paraId="50F773CB" w14:textId="66621C5D" w:rsidR="00927B1D" w:rsidRPr="0068605C" w:rsidRDefault="00927B1D" w:rsidP="000B37D2">
      <w:pPr>
        <w:pStyle w:val="FootnoteText"/>
      </w:pPr>
      <w:r w:rsidRPr="0068605C">
        <w:rPr>
          <w:rStyle w:val="FootnoteReference"/>
        </w:rPr>
        <w:footnoteRef/>
      </w:r>
      <w:r w:rsidRPr="0068605C">
        <w:t xml:space="preserve"> Collated information / summary from interviews with former Hokio staff members (29 April 2012, page 8).</w:t>
      </w:r>
    </w:p>
  </w:footnote>
  <w:footnote w:id="105">
    <w:p w14:paraId="40220BD6" w14:textId="7042D084" w:rsidR="00927B1D" w:rsidRPr="0068605C" w:rsidRDefault="00927B1D" w:rsidP="000B37D2">
      <w:pPr>
        <w:pStyle w:val="FootnoteText"/>
      </w:pPr>
      <w:r w:rsidRPr="0068605C">
        <w:rPr>
          <w:rStyle w:val="FootnoteReference"/>
        </w:rPr>
        <w:footnoteRef/>
      </w:r>
      <w:r w:rsidRPr="0068605C">
        <w:t xml:space="preserve"> Witness statements of Steven Long (15 October 2021, para 96); Daniel Rei (10 February 2021, para 161); Mr A (19 August 2020, para 84); Wayne Keen (28 April 2021, paras 64–65); Mr PF (15 December 2020, para 115) and Tyrone Marks (22 February 2021, para 124).</w:t>
      </w:r>
    </w:p>
  </w:footnote>
  <w:footnote w:id="106">
    <w:p w14:paraId="752CE974" w14:textId="14FA90BC" w:rsidR="00927B1D" w:rsidRPr="0068605C" w:rsidRDefault="00927B1D" w:rsidP="000B37D2">
      <w:pPr>
        <w:pStyle w:val="FootnoteText"/>
      </w:pPr>
      <w:r w:rsidRPr="0068605C">
        <w:rPr>
          <w:rStyle w:val="FootnoteReference"/>
        </w:rPr>
        <w:footnoteRef/>
      </w:r>
      <w:r w:rsidRPr="0068605C">
        <w:t xml:space="preserve"> Brief of evidence of </w:t>
      </w:r>
      <w:r w:rsidRPr="0068605C">
        <w:rPr>
          <w:shd w:val="clear" w:color="auto" w:fill="FFFFFF"/>
        </w:rPr>
        <w:t>[survivor]</w:t>
      </w:r>
      <w:r w:rsidRPr="0068605C">
        <w:t xml:space="preserve"> for the White trial (24 January 2007, para 43). </w:t>
      </w:r>
    </w:p>
  </w:footnote>
  <w:footnote w:id="107">
    <w:p w14:paraId="570509BD" w14:textId="3EAFD6C8" w:rsidR="00927B1D" w:rsidRPr="0068605C" w:rsidRDefault="00927B1D" w:rsidP="000B37D2">
      <w:pPr>
        <w:pStyle w:val="FootnoteText"/>
      </w:pPr>
      <w:r w:rsidRPr="0068605C">
        <w:rPr>
          <w:rStyle w:val="FootnoteReference"/>
        </w:rPr>
        <w:footnoteRef/>
      </w:r>
      <w:r w:rsidRPr="0068605C">
        <w:t xml:space="preserve"> Witness statement of Mr GZ (22 June 2021, para 46).</w:t>
      </w:r>
    </w:p>
  </w:footnote>
  <w:footnote w:id="108">
    <w:p w14:paraId="77538893" w14:textId="2733611B" w:rsidR="00927B1D" w:rsidRPr="0068605C" w:rsidRDefault="00927B1D" w:rsidP="000B37D2">
      <w:pPr>
        <w:pStyle w:val="FootnoteText"/>
      </w:pPr>
      <w:r w:rsidRPr="0068605C">
        <w:rPr>
          <w:rStyle w:val="FootnoteReference"/>
        </w:rPr>
        <w:footnoteRef/>
      </w:r>
      <w:r w:rsidRPr="0068605C">
        <w:t xml:space="preserve"> Parker, W, Social welfare residential care 1950–1994, Volume II: National institutions (Ministry of Social Development, 2006, page 73).</w:t>
      </w:r>
    </w:p>
  </w:footnote>
  <w:footnote w:id="109">
    <w:p w14:paraId="5AAB6557" w14:textId="4E463863" w:rsidR="00927B1D" w:rsidRPr="0068605C" w:rsidRDefault="00927B1D" w:rsidP="000B37D2">
      <w:pPr>
        <w:pStyle w:val="FootnoteText"/>
      </w:pPr>
      <w:r w:rsidRPr="0068605C">
        <w:rPr>
          <w:rStyle w:val="FootnoteReference"/>
        </w:rPr>
        <w:footnoteRef/>
      </w:r>
      <w:r w:rsidRPr="0068605C">
        <w:t xml:space="preserve"> </w:t>
      </w:r>
      <w:bookmarkStart w:id="46" w:name="_Hlk167885338"/>
      <w:r w:rsidRPr="0068605C">
        <w:t xml:space="preserve">Statement of claim in the High Court of </w:t>
      </w:r>
      <w:r>
        <w:t>[</w:t>
      </w:r>
      <w:r w:rsidRPr="0068605C">
        <w:t>survivor</w:t>
      </w:r>
      <w:r>
        <w:t>]</w:t>
      </w:r>
      <w:r w:rsidRPr="0068605C">
        <w:t xml:space="preserve"> (4 August 2006, pages 12–13).</w:t>
      </w:r>
      <w:bookmarkEnd w:id="46"/>
    </w:p>
  </w:footnote>
  <w:footnote w:id="110">
    <w:p w14:paraId="7C5B90D8" w14:textId="1D4F4769" w:rsidR="00927B1D" w:rsidRPr="0068605C" w:rsidRDefault="00927B1D" w:rsidP="000B37D2">
      <w:pPr>
        <w:pStyle w:val="FootnoteText"/>
      </w:pPr>
      <w:r w:rsidRPr="0068605C">
        <w:rPr>
          <w:rStyle w:val="FootnoteReference"/>
        </w:rPr>
        <w:footnoteRef/>
      </w:r>
      <w:r w:rsidRPr="0068605C">
        <w:t xml:space="preserve"> Witness statement of Desmond Hurring (17 February 2021, para 59).</w:t>
      </w:r>
    </w:p>
  </w:footnote>
  <w:footnote w:id="111">
    <w:p w14:paraId="5FD0B14B" w14:textId="5E313F3A"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Wi</w:t>
      </w:r>
      <w:r w:rsidRPr="0068605C">
        <w:rPr>
          <w:rFonts w:ascii="Arial" w:hAnsi="Arial" w:cs="Arial"/>
          <w:sz w:val="18"/>
          <w:szCs w:val="18"/>
        </w:rPr>
        <w:t xml:space="preserve">tness statements of Wayne Keen </w:t>
      </w:r>
      <w:r w:rsidRPr="00C75F73">
        <w:rPr>
          <w:rFonts w:ascii="Arial" w:hAnsi="Arial" w:cs="Arial"/>
          <w:sz w:val="18"/>
          <w:szCs w:val="18"/>
        </w:rPr>
        <w:t>(28 April 2021, para 65</w:t>
      </w:r>
      <w:r>
        <w:rPr>
          <w:rFonts w:ascii="Arial" w:hAnsi="Arial" w:cs="Arial"/>
          <w:sz w:val="18"/>
          <w:szCs w:val="18"/>
        </w:rPr>
        <w:t>);</w:t>
      </w:r>
      <w:r w:rsidRPr="00C75F73">
        <w:rPr>
          <w:rFonts w:ascii="Arial" w:hAnsi="Arial" w:cs="Arial"/>
          <w:sz w:val="18"/>
          <w:szCs w:val="18"/>
        </w:rPr>
        <w:t xml:space="preserve"> Mr RX (27 March 2023, para 4.6.7</w:t>
      </w:r>
      <w:r>
        <w:rPr>
          <w:rFonts w:ascii="Arial" w:hAnsi="Arial" w:cs="Arial"/>
          <w:sz w:val="18"/>
          <w:szCs w:val="18"/>
        </w:rPr>
        <w:t xml:space="preserve">); </w:t>
      </w:r>
      <w:r w:rsidRPr="00C75F73">
        <w:rPr>
          <w:rFonts w:ascii="Arial" w:hAnsi="Arial" w:cs="Arial"/>
          <w:sz w:val="18"/>
          <w:szCs w:val="18"/>
        </w:rPr>
        <w:t>Lindsay Eddy (24 March 2021, para 78</w:t>
      </w:r>
      <w:r>
        <w:rPr>
          <w:rFonts w:ascii="Arial" w:hAnsi="Arial" w:cs="Arial"/>
          <w:sz w:val="18"/>
          <w:szCs w:val="18"/>
        </w:rPr>
        <w:t xml:space="preserve">); </w:t>
      </w:r>
      <w:r w:rsidRPr="00C75F73">
        <w:rPr>
          <w:rFonts w:ascii="Arial" w:hAnsi="Arial" w:cs="Arial"/>
          <w:sz w:val="18"/>
          <w:szCs w:val="18"/>
        </w:rPr>
        <w:t xml:space="preserve">Mr PF </w:t>
      </w:r>
      <w:r w:rsidRPr="00C75F73">
        <w:rPr>
          <w:rFonts w:ascii="Arial" w:hAnsi="Arial" w:cs="Arial"/>
          <w:sz w:val="18"/>
          <w:szCs w:val="18"/>
          <w:shd w:val="clear" w:color="auto" w:fill="FFFFFF"/>
        </w:rPr>
        <w:t>(15 December 2020, paras 130</w:t>
      </w:r>
      <w:r w:rsidRPr="00C75F73">
        <w:rPr>
          <w:rFonts w:ascii="Arial" w:hAnsi="Arial" w:cs="Arial"/>
          <w:sz w:val="18"/>
          <w:szCs w:val="18"/>
        </w:rPr>
        <w:t>–</w:t>
      </w:r>
      <w:r w:rsidRPr="00C75F73">
        <w:rPr>
          <w:rFonts w:ascii="Arial" w:hAnsi="Arial" w:cs="Arial"/>
          <w:sz w:val="18"/>
          <w:szCs w:val="18"/>
          <w:shd w:val="clear" w:color="auto" w:fill="FFFFFF"/>
        </w:rPr>
        <w:t>131</w:t>
      </w:r>
      <w:r>
        <w:rPr>
          <w:rFonts w:ascii="Arial" w:hAnsi="Arial" w:cs="Arial"/>
          <w:sz w:val="18"/>
          <w:szCs w:val="18"/>
          <w:shd w:val="clear" w:color="auto" w:fill="FFFFFF"/>
        </w:rPr>
        <w:t>) and</w:t>
      </w:r>
      <w:r w:rsidRPr="00C75F73">
        <w:rPr>
          <w:rFonts w:ascii="Arial" w:hAnsi="Arial" w:cs="Arial"/>
          <w:sz w:val="18"/>
          <w:szCs w:val="18"/>
          <w:shd w:val="clear" w:color="auto" w:fill="FFFFFF"/>
        </w:rPr>
        <w:t xml:space="preserve"> Wiremu Waikari </w:t>
      </w:r>
      <w:r>
        <w:rPr>
          <w:rFonts w:ascii="Arial" w:hAnsi="Arial" w:cs="Arial"/>
          <w:sz w:val="18"/>
          <w:szCs w:val="18"/>
        </w:rPr>
        <w:t>(</w:t>
      </w:r>
      <w:r w:rsidRPr="00C75F73">
        <w:rPr>
          <w:rFonts w:ascii="Arial" w:hAnsi="Arial" w:cs="Arial"/>
          <w:sz w:val="18"/>
          <w:szCs w:val="18"/>
        </w:rPr>
        <w:t>27July 2021</w:t>
      </w:r>
      <w:r w:rsidRPr="00C75F73">
        <w:rPr>
          <w:rFonts w:ascii="Arial" w:hAnsi="Arial" w:cs="Arial"/>
          <w:sz w:val="18"/>
          <w:szCs w:val="18"/>
          <w:shd w:val="clear" w:color="auto" w:fill="FFFFFF"/>
        </w:rPr>
        <w:t>, para 212</w:t>
      </w:r>
      <w:r>
        <w:rPr>
          <w:rFonts w:ascii="Arial" w:hAnsi="Arial" w:cs="Arial"/>
          <w:sz w:val="18"/>
          <w:szCs w:val="18"/>
          <w:shd w:val="clear" w:color="auto" w:fill="FFFFFF"/>
        </w:rPr>
        <w:t>)</w:t>
      </w:r>
      <w:r w:rsidRPr="00C75F73">
        <w:rPr>
          <w:rFonts w:ascii="Arial" w:hAnsi="Arial" w:cs="Arial"/>
          <w:sz w:val="18"/>
          <w:szCs w:val="18"/>
          <w:shd w:val="clear" w:color="auto" w:fill="FFFFFF"/>
        </w:rPr>
        <w:t>.</w:t>
      </w:r>
    </w:p>
  </w:footnote>
  <w:footnote w:id="112">
    <w:p w14:paraId="642E69C7" w14:textId="263D1158" w:rsidR="00927B1D" w:rsidRPr="0068605C" w:rsidRDefault="00927B1D" w:rsidP="000B37D2">
      <w:pPr>
        <w:pStyle w:val="FootnoteText"/>
      </w:pPr>
      <w:r w:rsidRPr="0068605C">
        <w:rPr>
          <w:rStyle w:val="FootnoteReference"/>
        </w:rPr>
        <w:footnoteRef/>
      </w:r>
      <w:r w:rsidRPr="0068605C">
        <w:t xml:space="preserve"> Witness statement of Mr UD (10 March 2021, para 53).</w:t>
      </w:r>
    </w:p>
  </w:footnote>
  <w:footnote w:id="113">
    <w:p w14:paraId="639CE7D5" w14:textId="735AC202" w:rsidR="00927B1D" w:rsidRPr="0068605C" w:rsidRDefault="00927B1D" w:rsidP="000B37D2">
      <w:pPr>
        <w:pStyle w:val="FootnoteText"/>
      </w:pPr>
      <w:r w:rsidRPr="0068605C">
        <w:rPr>
          <w:rStyle w:val="FootnoteReference"/>
        </w:rPr>
        <w:footnoteRef/>
      </w:r>
      <w:r w:rsidRPr="0068605C">
        <w:t xml:space="preserve"> Collated notes / summary from interview with former Hokio and Kohitere principal (7 December 2012, page 2).</w:t>
      </w:r>
    </w:p>
  </w:footnote>
  <w:footnote w:id="114">
    <w:p w14:paraId="1576CFD7" w14:textId="2360CA83"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Witness statement</w:t>
      </w:r>
      <w:r>
        <w:rPr>
          <w:rFonts w:ascii="Arial" w:hAnsi="Arial" w:cs="Arial"/>
          <w:sz w:val="18"/>
          <w:szCs w:val="18"/>
        </w:rPr>
        <w:t>s</w:t>
      </w:r>
      <w:r w:rsidRPr="00C75F73">
        <w:rPr>
          <w:rFonts w:ascii="Arial" w:hAnsi="Arial" w:cs="Arial"/>
          <w:sz w:val="18"/>
          <w:szCs w:val="18"/>
        </w:rPr>
        <w:t xml:space="preserve"> of Mr A (19 August 2020, paras 39, 75</w:t>
      </w:r>
      <w:r>
        <w:rPr>
          <w:rFonts w:ascii="Arial" w:hAnsi="Arial" w:cs="Arial"/>
          <w:sz w:val="18"/>
          <w:szCs w:val="18"/>
        </w:rPr>
        <w:t xml:space="preserve">); </w:t>
      </w:r>
      <w:r w:rsidRPr="00C75F73">
        <w:rPr>
          <w:rFonts w:ascii="Arial" w:hAnsi="Arial" w:cs="Arial"/>
          <w:sz w:val="18"/>
          <w:szCs w:val="18"/>
        </w:rPr>
        <w:t>Desmond Hurring (17 February 2021, para 42</w:t>
      </w:r>
      <w:r>
        <w:rPr>
          <w:rFonts w:ascii="Arial" w:hAnsi="Arial" w:cs="Arial"/>
          <w:sz w:val="18"/>
          <w:szCs w:val="18"/>
        </w:rPr>
        <w:t xml:space="preserve">); </w:t>
      </w:r>
      <w:r w:rsidRPr="00C75F73">
        <w:rPr>
          <w:rFonts w:ascii="Arial" w:hAnsi="Arial" w:cs="Arial"/>
          <w:sz w:val="18"/>
          <w:szCs w:val="18"/>
        </w:rPr>
        <w:t>Tyrone Marks (22 February 2021, paras 85, 128</w:t>
      </w:r>
      <w:r>
        <w:rPr>
          <w:rFonts w:ascii="Arial" w:hAnsi="Arial" w:cs="Arial"/>
          <w:sz w:val="18"/>
          <w:szCs w:val="18"/>
        </w:rPr>
        <w:t>); Daniel Rei</w:t>
      </w:r>
      <w:r w:rsidRPr="0068605C">
        <w:rPr>
          <w:rFonts w:ascii="Arial" w:hAnsi="Arial" w:cs="Arial"/>
          <w:sz w:val="18"/>
          <w:szCs w:val="18"/>
        </w:rPr>
        <w:t xml:space="preserve"> (10 February 2021, para 101); Hohepa Taiaroa (31 January 2022, paras 26–27); of Paora (Paul) Sweeney (30 November 2020, para 97); Wiremu Waikari </w:t>
      </w:r>
      <w:r w:rsidRPr="00C75F73">
        <w:rPr>
          <w:rFonts w:ascii="Arial" w:hAnsi="Arial" w:cs="Arial"/>
          <w:sz w:val="18"/>
          <w:szCs w:val="18"/>
        </w:rPr>
        <w:t>(27July 2021</w:t>
      </w:r>
      <w:r w:rsidRPr="0068605C">
        <w:rPr>
          <w:rFonts w:ascii="Arial" w:hAnsi="Arial" w:cs="Arial"/>
          <w:sz w:val="18"/>
          <w:szCs w:val="18"/>
        </w:rPr>
        <w:t>, para 252); Harry Tutahi (</w:t>
      </w:r>
      <w:r w:rsidRPr="00C75F73">
        <w:rPr>
          <w:rFonts w:ascii="Arial" w:hAnsi="Arial" w:cs="Arial"/>
          <w:sz w:val="18"/>
          <w:szCs w:val="18"/>
        </w:rPr>
        <w:t xml:space="preserve">18 August 2021, </w:t>
      </w:r>
      <w:r w:rsidRPr="0068605C">
        <w:rPr>
          <w:rFonts w:ascii="Arial" w:hAnsi="Arial" w:cs="Arial"/>
          <w:sz w:val="18"/>
          <w:szCs w:val="18"/>
        </w:rPr>
        <w:t>para 76) and Toni Jarvis (12 December 2021, para 66).</w:t>
      </w:r>
    </w:p>
  </w:footnote>
  <w:footnote w:id="115">
    <w:p w14:paraId="0A102F72" w14:textId="5345C873" w:rsidR="00927B1D" w:rsidRPr="0068605C" w:rsidRDefault="00927B1D" w:rsidP="000B37D2">
      <w:pPr>
        <w:pStyle w:val="FootnoteText"/>
      </w:pPr>
      <w:r w:rsidRPr="0068605C">
        <w:rPr>
          <w:rStyle w:val="FootnoteReference"/>
        </w:rPr>
        <w:footnoteRef/>
      </w:r>
      <w:r w:rsidRPr="0068605C">
        <w:t xml:space="preserve"> </w:t>
      </w:r>
      <w:r w:rsidRPr="00974B84">
        <w:t>Based on 135 witness statements and transcribed private sessions that were analysed. In total 165 survivors from these settings spoke to the Inquiry. As untranscribed private sessions were not included in the analysis the numbers may be higher.</w:t>
      </w:r>
    </w:p>
  </w:footnote>
  <w:footnote w:id="116">
    <w:p w14:paraId="29F8CEB4" w14:textId="78206F5C"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Witness statement of Mr A (19 August 2020, para 75</w:t>
      </w:r>
      <w:r>
        <w:rPr>
          <w:rFonts w:ascii="Arial" w:hAnsi="Arial" w:cs="Arial"/>
          <w:sz w:val="18"/>
          <w:szCs w:val="18"/>
        </w:rPr>
        <w:t>)</w:t>
      </w:r>
      <w:r w:rsidRPr="00C75F73">
        <w:rPr>
          <w:rFonts w:ascii="Arial" w:hAnsi="Arial" w:cs="Arial"/>
          <w:sz w:val="18"/>
          <w:szCs w:val="18"/>
        </w:rPr>
        <w:t>.</w:t>
      </w:r>
    </w:p>
  </w:footnote>
  <w:footnote w:id="117">
    <w:p w14:paraId="491EA243" w14:textId="3428D9DA" w:rsidR="00927B1D" w:rsidRPr="0068605C" w:rsidRDefault="00927B1D" w:rsidP="000B37D2">
      <w:pPr>
        <w:pStyle w:val="FootnoteText"/>
      </w:pPr>
      <w:r w:rsidRPr="0068605C">
        <w:rPr>
          <w:rStyle w:val="FootnoteReference"/>
        </w:rPr>
        <w:footnoteRef/>
      </w:r>
      <w:r w:rsidRPr="0068605C">
        <w:t xml:space="preserve"> Witness statement of Tony Lewis (21 August 2021, para 37).</w:t>
      </w:r>
    </w:p>
  </w:footnote>
  <w:footnote w:id="118">
    <w:p w14:paraId="3743BA22" w14:textId="2CAAAC44" w:rsidR="00927B1D" w:rsidRPr="0068605C" w:rsidRDefault="00927B1D" w:rsidP="000B37D2">
      <w:pPr>
        <w:pStyle w:val="FootnoteText"/>
      </w:pPr>
      <w:r w:rsidRPr="0068605C">
        <w:rPr>
          <w:rStyle w:val="FootnoteReference"/>
        </w:rPr>
        <w:footnoteRef/>
      </w:r>
      <w:r w:rsidRPr="0068605C">
        <w:t xml:space="preserve"> Witness statement of Daniel Rei (10 February 2021, paras 101–102).</w:t>
      </w:r>
    </w:p>
  </w:footnote>
  <w:footnote w:id="119">
    <w:p w14:paraId="3C48835E" w14:textId="78FA98C1" w:rsidR="00927B1D" w:rsidRPr="0068605C" w:rsidRDefault="00927B1D" w:rsidP="000B37D2">
      <w:pPr>
        <w:pStyle w:val="FootnoteText"/>
      </w:pPr>
      <w:r w:rsidRPr="0068605C">
        <w:rPr>
          <w:rStyle w:val="FootnoteReference"/>
        </w:rPr>
        <w:footnoteRef/>
      </w:r>
      <w:r w:rsidRPr="0068605C">
        <w:t xml:space="preserve"> Witness statement of Wiremu Waikari (27July 2021, para 189).</w:t>
      </w:r>
    </w:p>
  </w:footnote>
  <w:footnote w:id="120">
    <w:p w14:paraId="44E47EE5" w14:textId="355612C2" w:rsidR="00927B1D" w:rsidRPr="0068605C" w:rsidRDefault="00927B1D" w:rsidP="000B37D2">
      <w:pPr>
        <w:pStyle w:val="FootnoteText"/>
      </w:pPr>
      <w:r w:rsidRPr="0068605C">
        <w:rPr>
          <w:rStyle w:val="FootnoteReference"/>
        </w:rPr>
        <w:footnoteRef/>
      </w:r>
      <w:r w:rsidRPr="0068605C">
        <w:t xml:space="preserve"> Background interview with former residential social worker (13 February 2006</w:t>
      </w:r>
      <w:r w:rsidRPr="0068605C">
        <w:rPr>
          <w:rStyle w:val="normaltextrun"/>
          <w:shd w:val="clear" w:color="auto" w:fill="FFFFFF"/>
        </w:rPr>
        <w:t>, page 2).</w:t>
      </w:r>
      <w:r w:rsidRPr="0068605C">
        <w:rPr>
          <w:rStyle w:val="normaltextrun"/>
          <w:bCs/>
          <w:shd w:val="clear" w:color="auto" w:fill="FFFFFF"/>
        </w:rPr>
        <w:t xml:space="preserve"> </w:t>
      </w:r>
    </w:p>
  </w:footnote>
  <w:footnote w:id="121">
    <w:p w14:paraId="0CE4F78D" w14:textId="470C9833" w:rsidR="00927B1D" w:rsidRPr="0068605C" w:rsidRDefault="00927B1D" w:rsidP="000B37D2">
      <w:pPr>
        <w:pStyle w:val="FootnoteText"/>
      </w:pPr>
      <w:r w:rsidRPr="0068605C">
        <w:rPr>
          <w:rStyle w:val="FootnoteReference"/>
        </w:rPr>
        <w:footnoteRef/>
      </w:r>
      <w:r w:rsidRPr="0068605C">
        <w:t xml:space="preserve"> Interview with former senior counsellor (20 November 2007, page 6); Daniel Rei v Ministry of Social Development: transcript of interview with former staff member (20 January 2010, page 6); Daniel Rei v Chief Executive: transcript of interview with former staff member (11 November 2009, page 1); Department of Social Welfare, 3-month review of a young person in care (22 November 1983, page 5).</w:t>
      </w:r>
    </w:p>
  </w:footnote>
  <w:footnote w:id="122">
    <w:p w14:paraId="46F9A654" w14:textId="501E5090" w:rsidR="00927B1D" w:rsidRPr="0068605C" w:rsidRDefault="00927B1D" w:rsidP="000B37D2">
      <w:pPr>
        <w:pStyle w:val="FootnoteText"/>
      </w:pPr>
      <w:r w:rsidRPr="0068605C">
        <w:rPr>
          <w:rStyle w:val="FootnoteReference"/>
        </w:rPr>
        <w:footnoteRef/>
      </w:r>
      <w:r w:rsidRPr="0068605C">
        <w:t xml:space="preserve"> Witness statement of Tyrone Marks (22 February 2021, para 89).</w:t>
      </w:r>
    </w:p>
  </w:footnote>
  <w:footnote w:id="123">
    <w:p w14:paraId="726EB0A4" w14:textId="0FFB249E" w:rsidR="00927B1D" w:rsidRPr="0068605C" w:rsidRDefault="00927B1D" w:rsidP="000B37D2">
      <w:pPr>
        <w:pStyle w:val="FootnoteText"/>
      </w:pPr>
      <w:r w:rsidRPr="0068605C">
        <w:rPr>
          <w:rStyle w:val="FootnoteReference"/>
        </w:rPr>
        <w:footnoteRef/>
      </w:r>
      <w:r w:rsidRPr="0068605C">
        <w:t xml:space="preserve"> Witness statements of Mr JL (3 November 2022, para 4.3.3) and Desmond Hurring (17 February 2021, para 51).</w:t>
      </w:r>
    </w:p>
  </w:footnote>
  <w:footnote w:id="124">
    <w:p w14:paraId="1B7B7266" w14:textId="789C7FA6" w:rsidR="00927B1D" w:rsidRPr="0068605C" w:rsidRDefault="00927B1D" w:rsidP="000B37D2">
      <w:pPr>
        <w:pStyle w:val="FootnoteText"/>
      </w:pPr>
      <w:r w:rsidRPr="0068605C">
        <w:rPr>
          <w:rStyle w:val="FootnoteReference"/>
        </w:rPr>
        <w:footnoteRef/>
      </w:r>
      <w:r w:rsidRPr="0068605C">
        <w:t xml:space="preserve"> Witness statement of Tony Lewis (21 August 2021, para 39). </w:t>
      </w:r>
    </w:p>
  </w:footnote>
  <w:footnote w:id="125">
    <w:p w14:paraId="64849624" w14:textId="2A2F1BCA" w:rsidR="00927B1D" w:rsidRPr="0068605C" w:rsidRDefault="00927B1D" w:rsidP="000B37D2">
      <w:pPr>
        <w:pStyle w:val="FootnoteText"/>
      </w:pPr>
      <w:r w:rsidRPr="0068605C">
        <w:rPr>
          <w:rStyle w:val="FootnoteReference"/>
        </w:rPr>
        <w:footnoteRef/>
      </w:r>
      <w:r w:rsidRPr="0068605C">
        <w:t xml:space="preserve"> Witness statement of Daniel Rei (10 February 2021, para 117).</w:t>
      </w:r>
    </w:p>
  </w:footnote>
  <w:footnote w:id="126">
    <w:p w14:paraId="4D80C95B" w14:textId="4293B327" w:rsidR="00927B1D" w:rsidRPr="0068605C"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w:t>
      </w:r>
      <w:r w:rsidRPr="0068605C">
        <w:rPr>
          <w:rFonts w:ascii="Arial" w:hAnsi="Arial" w:cs="Arial"/>
          <w:sz w:val="18"/>
          <w:szCs w:val="18"/>
        </w:rPr>
        <w:t xml:space="preserve">Witness statement of Danny Akula (13 October 2021, paras 90, 96); Brief of evidence of </w:t>
      </w:r>
      <w:r>
        <w:rPr>
          <w:rFonts w:ascii="Arial" w:hAnsi="Arial" w:cs="Arial"/>
          <w:sz w:val="18"/>
          <w:szCs w:val="18"/>
        </w:rPr>
        <w:t>[</w:t>
      </w:r>
      <w:r w:rsidRPr="0068605C">
        <w:rPr>
          <w:rFonts w:ascii="Arial" w:hAnsi="Arial" w:cs="Arial"/>
          <w:sz w:val="18"/>
          <w:szCs w:val="18"/>
        </w:rPr>
        <w:t>survivor</w:t>
      </w:r>
      <w:r>
        <w:rPr>
          <w:rFonts w:ascii="Arial" w:hAnsi="Arial" w:cs="Arial"/>
          <w:sz w:val="18"/>
          <w:szCs w:val="18"/>
        </w:rPr>
        <w:t>]</w:t>
      </w:r>
      <w:r w:rsidRPr="0068605C">
        <w:rPr>
          <w:rFonts w:ascii="Arial" w:hAnsi="Arial" w:cs="Arial"/>
          <w:sz w:val="18"/>
          <w:szCs w:val="18"/>
        </w:rPr>
        <w:t xml:space="preserve"> (28 January 2007, </w:t>
      </w:r>
      <w:r w:rsidRPr="00C75F73">
        <w:rPr>
          <w:rFonts w:ascii="Arial" w:hAnsi="Arial" w:cs="Arial"/>
          <w:sz w:val="18"/>
          <w:szCs w:val="18"/>
        </w:rPr>
        <w:t>para 41</w:t>
      </w:r>
      <w:r>
        <w:rPr>
          <w:rFonts w:ascii="Arial" w:hAnsi="Arial" w:cs="Arial"/>
          <w:sz w:val="18"/>
          <w:szCs w:val="18"/>
        </w:rPr>
        <w:t>)</w:t>
      </w:r>
      <w:r w:rsidRPr="00C75F73">
        <w:rPr>
          <w:rFonts w:ascii="Arial" w:hAnsi="Arial" w:cs="Arial"/>
          <w:sz w:val="18"/>
          <w:szCs w:val="18"/>
        </w:rPr>
        <w:t>.</w:t>
      </w:r>
    </w:p>
  </w:footnote>
  <w:footnote w:id="127">
    <w:p w14:paraId="60B97F93" w14:textId="77777777" w:rsidR="00927B1D" w:rsidRPr="0068605C" w:rsidRDefault="00927B1D" w:rsidP="000B37D2">
      <w:pPr>
        <w:pStyle w:val="FootnoteText"/>
      </w:pPr>
      <w:r w:rsidRPr="0068605C">
        <w:rPr>
          <w:rStyle w:val="FootnoteReference"/>
        </w:rPr>
        <w:footnoteRef/>
      </w:r>
      <w:r w:rsidRPr="0068605C">
        <w:t xml:space="preserve"> A violent and sudden punch intended to knock someone out.</w:t>
      </w:r>
    </w:p>
  </w:footnote>
  <w:footnote w:id="128">
    <w:p w14:paraId="47600A3C" w14:textId="7285F37E" w:rsidR="00927B1D" w:rsidRPr="0068605C" w:rsidRDefault="00927B1D" w:rsidP="000B37D2">
      <w:pPr>
        <w:pStyle w:val="FootnoteText"/>
      </w:pPr>
      <w:r w:rsidRPr="0068605C">
        <w:rPr>
          <w:rStyle w:val="FootnoteReference"/>
        </w:rPr>
        <w:footnoteRef/>
      </w:r>
      <w:r w:rsidRPr="0068605C">
        <w:t xml:space="preserve"> Witness statement of Mr FI (30 July 2021, paras 38-39).</w:t>
      </w:r>
    </w:p>
  </w:footnote>
  <w:footnote w:id="129">
    <w:p w14:paraId="4A7585D9" w14:textId="099D788A" w:rsidR="00927B1D" w:rsidRPr="0068605C" w:rsidRDefault="00927B1D" w:rsidP="000B37D2">
      <w:pPr>
        <w:pStyle w:val="FootnoteText"/>
      </w:pPr>
      <w:r w:rsidRPr="0068605C">
        <w:rPr>
          <w:rStyle w:val="FootnoteReference"/>
        </w:rPr>
        <w:footnoteRef/>
      </w:r>
      <w:r w:rsidRPr="0068605C">
        <w:t xml:space="preserve"> Witness statements of Poihipi McIntyre (14 March 2023, para 4.10.6); Michael Rush (16 July 2021</w:t>
      </w:r>
      <w:r w:rsidRPr="00C75F73">
        <w:rPr>
          <w:rStyle w:val="normaltextrun"/>
        </w:rPr>
        <w:t xml:space="preserve">, </w:t>
      </w:r>
      <w:r w:rsidRPr="0068605C">
        <w:t>paras 93–96); Deane Edwards (27 March 2023</w:t>
      </w:r>
      <w:r w:rsidRPr="00C75F73">
        <w:rPr>
          <w:rStyle w:val="normaltextrun"/>
        </w:rPr>
        <w:t xml:space="preserve">, </w:t>
      </w:r>
      <w:r w:rsidRPr="0068605C">
        <w:t>para 4.13.5) and Mr HD (27 July 2021, paras 105–106).</w:t>
      </w:r>
    </w:p>
  </w:footnote>
  <w:footnote w:id="130">
    <w:p w14:paraId="199CBECF" w14:textId="2BE6823F" w:rsidR="00927B1D" w:rsidRPr="0068605C" w:rsidRDefault="00927B1D" w:rsidP="000B37D2">
      <w:pPr>
        <w:pStyle w:val="FootnoteText"/>
      </w:pPr>
      <w:r w:rsidRPr="0068605C">
        <w:rPr>
          <w:rStyle w:val="FootnoteReference"/>
        </w:rPr>
        <w:footnoteRef/>
      </w:r>
      <w:r w:rsidRPr="0068605C">
        <w:t xml:space="preserve"> Cooper, S, Culture of abuse and perpetrators of abuse at Department of Social Welfare institutions: A paper based on the civil legal proceedings of clients represented by Sonia M Cooper (n.d., page 22); Witness statement of Poihipi McIntyre (14 March 2023, para 4.10.6).</w:t>
      </w:r>
    </w:p>
  </w:footnote>
  <w:footnote w:id="131">
    <w:p w14:paraId="2D50D109" w14:textId="0F49FB52" w:rsidR="00927B1D" w:rsidRPr="0068605C" w:rsidRDefault="00927B1D" w:rsidP="000B37D2">
      <w:pPr>
        <w:pStyle w:val="FootnoteText"/>
      </w:pPr>
      <w:r w:rsidRPr="0068605C">
        <w:rPr>
          <w:rStyle w:val="FootnoteReference"/>
        </w:rPr>
        <w:footnoteRef/>
      </w:r>
      <w:r w:rsidRPr="0068605C">
        <w:t xml:space="preserve"> Collated notes / summary from interview with former Hokio and Kohitere principal (7 December 2012, page 2).</w:t>
      </w:r>
    </w:p>
  </w:footnote>
  <w:footnote w:id="132">
    <w:p w14:paraId="107004D6" w14:textId="3727BAD8" w:rsidR="00927B1D" w:rsidRPr="0068605C" w:rsidRDefault="00927B1D" w:rsidP="000B37D2">
      <w:pPr>
        <w:pStyle w:val="FootnoteText"/>
      </w:pPr>
      <w:r w:rsidRPr="0068605C">
        <w:rPr>
          <w:rStyle w:val="FootnoteReference"/>
        </w:rPr>
        <w:footnoteRef/>
      </w:r>
      <w:r w:rsidRPr="0068605C">
        <w:t xml:space="preserve"> Witness statements of Steven Long (15 October 2021, para 97); Brian Moody </w:t>
      </w:r>
      <w:hyperlink r:id="rId4">
        <w:r w:rsidRPr="0068605C">
          <w:rPr>
            <w:rStyle w:val="Hyperlink"/>
            <w:color w:val="auto"/>
            <w:u w:val="none"/>
          </w:rPr>
          <w:t>(4 February 2021</w:t>
        </w:r>
      </w:hyperlink>
      <w:r w:rsidRPr="0068605C">
        <w:rPr>
          <w:rStyle w:val="Hyperlink"/>
          <w:color w:val="auto"/>
          <w:u w:val="none"/>
        </w:rPr>
        <w:t xml:space="preserve">, </w:t>
      </w:r>
      <w:r w:rsidRPr="0068605C">
        <w:t>para 61); Mr JI (April 2023</w:t>
      </w:r>
      <w:r w:rsidRPr="0068605C">
        <w:rPr>
          <w:rFonts w:eastAsia="Arial"/>
        </w:rPr>
        <w:t>, p</w:t>
      </w:r>
      <w:r w:rsidRPr="0068605C">
        <w:t xml:space="preserve">ara 4.2); Mr VV </w:t>
      </w:r>
      <w:hyperlink r:id="rId5" w:history="1">
        <w:r w:rsidRPr="0068605C">
          <w:rPr>
            <w:rStyle w:val="Hyperlink"/>
            <w:color w:val="auto"/>
            <w:u w:val="none"/>
          </w:rPr>
          <w:t>(17 February 2021,</w:t>
        </w:r>
      </w:hyperlink>
      <w:r w:rsidRPr="0068605C">
        <w:rPr>
          <w:rStyle w:val="Hyperlink"/>
          <w:color w:val="auto"/>
          <w:u w:val="none"/>
        </w:rPr>
        <w:t xml:space="preserve"> para 24) and Mr GV </w:t>
      </w:r>
      <w:r w:rsidRPr="0068605C">
        <w:t xml:space="preserve">(27 July 2021, </w:t>
      </w:r>
      <w:r w:rsidRPr="0068605C">
        <w:rPr>
          <w:rFonts w:eastAsia="Arial"/>
        </w:rPr>
        <w:t>para 55).</w:t>
      </w:r>
    </w:p>
  </w:footnote>
  <w:footnote w:id="133">
    <w:p w14:paraId="347652EB" w14:textId="3F79D02A" w:rsidR="00927B1D" w:rsidRPr="0068605C" w:rsidRDefault="00927B1D" w:rsidP="000B37D2">
      <w:pPr>
        <w:pStyle w:val="FootnoteText"/>
      </w:pPr>
      <w:r w:rsidRPr="0068605C">
        <w:rPr>
          <w:rStyle w:val="FootnoteReference"/>
        </w:rPr>
        <w:footnoteRef/>
      </w:r>
      <w:r w:rsidRPr="0068605C">
        <w:t xml:space="preserve"> Witness statement of Wiremu Waikari (27July 2021, para 200).</w:t>
      </w:r>
    </w:p>
  </w:footnote>
  <w:footnote w:id="134">
    <w:p w14:paraId="12B151E8" w14:textId="3FD52957" w:rsidR="00927B1D" w:rsidRPr="0068605C" w:rsidRDefault="00927B1D" w:rsidP="000B37D2">
      <w:pPr>
        <w:pStyle w:val="FootnoteText"/>
      </w:pPr>
      <w:r w:rsidRPr="0068605C">
        <w:rPr>
          <w:rStyle w:val="FootnoteReference"/>
        </w:rPr>
        <w:footnoteRef/>
      </w:r>
      <w:r w:rsidRPr="0068605C">
        <w:t xml:space="preserve"> List of allegations to MSD-data analysis, datapoint 12 (June 2023).</w:t>
      </w:r>
    </w:p>
  </w:footnote>
  <w:footnote w:id="135">
    <w:p w14:paraId="379FFEFC" w14:textId="67729636" w:rsidR="00927B1D" w:rsidRPr="0068605C" w:rsidRDefault="00927B1D" w:rsidP="000B37D2">
      <w:pPr>
        <w:pStyle w:val="FootnoteText"/>
      </w:pPr>
      <w:r w:rsidRPr="0068605C">
        <w:rPr>
          <w:rStyle w:val="FootnoteReference"/>
        </w:rPr>
        <w:footnoteRef/>
      </w:r>
      <w:r w:rsidRPr="0068605C">
        <w:t xml:space="preserve"> </w:t>
      </w:r>
      <w:r w:rsidRPr="00617FE2">
        <w:t>Based on 135 witness statements and transcribed private sessions that were analysed. In total 165 survivors from these settings spoke to the Inquiry. As untranscribed private sessions were not included in the analysis the numbers may be higher.</w:t>
      </w:r>
    </w:p>
  </w:footnote>
  <w:footnote w:id="136">
    <w:p w14:paraId="1005CAE3" w14:textId="36223722" w:rsidR="00927B1D" w:rsidRPr="0068605C" w:rsidRDefault="00927B1D" w:rsidP="000B37D2">
      <w:pPr>
        <w:pStyle w:val="FootnoteText"/>
      </w:pPr>
      <w:r w:rsidRPr="0068605C">
        <w:rPr>
          <w:rStyle w:val="FootnoteReference"/>
        </w:rPr>
        <w:footnoteRef/>
      </w:r>
      <w:r w:rsidRPr="0068605C">
        <w:t xml:space="preserve"> Witness statement of Mr FI (30 July 2021, para 48).</w:t>
      </w:r>
    </w:p>
  </w:footnote>
  <w:footnote w:id="137">
    <w:p w14:paraId="494528ED" w14:textId="4521F0D2" w:rsidR="00927B1D" w:rsidRPr="0068605C" w:rsidRDefault="00927B1D" w:rsidP="000B37D2">
      <w:pPr>
        <w:pStyle w:val="FootnoteText"/>
      </w:pPr>
      <w:r w:rsidRPr="0068605C">
        <w:rPr>
          <w:rStyle w:val="FootnoteReference"/>
        </w:rPr>
        <w:footnoteRef/>
      </w:r>
      <w:r w:rsidRPr="0068605C">
        <w:t xml:space="preserve"> Witness statement of Mr PF (15 December 2020, para 140).</w:t>
      </w:r>
    </w:p>
  </w:footnote>
  <w:footnote w:id="138">
    <w:p w14:paraId="7D3FEA5B" w14:textId="3298A723" w:rsidR="00927B1D" w:rsidRPr="0068605C" w:rsidRDefault="00927B1D" w:rsidP="000B37D2">
      <w:pPr>
        <w:pStyle w:val="FootnoteText"/>
      </w:pPr>
      <w:r w:rsidRPr="0068605C">
        <w:rPr>
          <w:rStyle w:val="FootnoteReference"/>
        </w:rPr>
        <w:footnoteRef/>
      </w:r>
      <w:r w:rsidRPr="0068605C">
        <w:t xml:space="preserve"> Witness statements of Earl White (15 July 2020, para 41) and Mr GQ (11 February 2021, para 101).</w:t>
      </w:r>
    </w:p>
  </w:footnote>
  <w:footnote w:id="139">
    <w:p w14:paraId="180E923B" w14:textId="411CDBF6" w:rsidR="00927B1D" w:rsidRPr="0068605C" w:rsidRDefault="00927B1D" w:rsidP="000B37D2">
      <w:pPr>
        <w:pStyle w:val="FootnoteText"/>
      </w:pPr>
      <w:r w:rsidRPr="0068605C">
        <w:rPr>
          <w:rStyle w:val="FootnoteReference"/>
        </w:rPr>
        <w:footnoteRef/>
      </w:r>
      <w:r w:rsidRPr="0068605C">
        <w:t xml:space="preserve"> Witness statements of Mr UD (10 March 2021, para 47) and Mr FI (30 July 2021, para 46).</w:t>
      </w:r>
    </w:p>
  </w:footnote>
  <w:footnote w:id="140">
    <w:p w14:paraId="020CADF1" w14:textId="0D43E414" w:rsidR="00927B1D" w:rsidRPr="0068605C" w:rsidRDefault="00927B1D" w:rsidP="000B37D2">
      <w:pPr>
        <w:pStyle w:val="FootnoteText"/>
      </w:pPr>
      <w:r w:rsidRPr="0068605C">
        <w:rPr>
          <w:rStyle w:val="FootnoteReference"/>
        </w:rPr>
        <w:footnoteRef/>
      </w:r>
      <w:r w:rsidRPr="0068605C">
        <w:t xml:space="preserve"> Witness statements of David Williams (aka John Williams), (15 March 2021, para 104); Mr UD (10 March 2021, para 48) and Lindsay Eddy (24 March 2021, para 105).</w:t>
      </w:r>
    </w:p>
  </w:footnote>
  <w:footnote w:id="141">
    <w:p w14:paraId="3B79951F" w14:textId="6A98A3F4" w:rsidR="00927B1D" w:rsidRPr="0068605C" w:rsidRDefault="00927B1D" w:rsidP="000B37D2">
      <w:pPr>
        <w:pStyle w:val="FootnoteText"/>
      </w:pPr>
      <w:r w:rsidRPr="0068605C">
        <w:rPr>
          <w:rStyle w:val="FootnoteReference"/>
        </w:rPr>
        <w:footnoteRef/>
      </w:r>
      <w:r w:rsidRPr="0068605C">
        <w:t xml:space="preserve"> Witness statements of Mr GQ (11 February 2021, para 101); Mr UD (10 March 2021, para 50); Earl White (15 July 2020, para 41) and Hone Tipene (22 September 2021, para 184).</w:t>
      </w:r>
    </w:p>
  </w:footnote>
  <w:footnote w:id="142">
    <w:p w14:paraId="425AA44D" w14:textId="409AA366" w:rsidR="00927B1D" w:rsidRPr="0068605C" w:rsidRDefault="00927B1D" w:rsidP="000B37D2">
      <w:pPr>
        <w:pStyle w:val="FootnoteText"/>
      </w:pPr>
      <w:r w:rsidRPr="0068605C">
        <w:rPr>
          <w:rStyle w:val="FootnoteReference"/>
        </w:rPr>
        <w:footnoteRef/>
      </w:r>
      <w:r w:rsidRPr="0068605C">
        <w:t xml:space="preserve"> Witness statement of Mr UD (10 March 2021, paras 93–94).</w:t>
      </w:r>
    </w:p>
  </w:footnote>
  <w:footnote w:id="143">
    <w:p w14:paraId="2A5DE6E1" w14:textId="14EC78B4" w:rsidR="00927B1D" w:rsidRPr="0068605C" w:rsidRDefault="00927B1D" w:rsidP="000B37D2">
      <w:pPr>
        <w:pStyle w:val="FootnoteText"/>
      </w:pPr>
      <w:r w:rsidRPr="0068605C">
        <w:rPr>
          <w:rStyle w:val="FootnoteReference"/>
        </w:rPr>
        <w:footnoteRef/>
      </w:r>
      <w:r w:rsidRPr="0068605C">
        <w:t xml:space="preserve"> Statement of </w:t>
      </w:r>
      <w:r>
        <w:t>[</w:t>
      </w:r>
      <w:r w:rsidRPr="0068605C">
        <w:t>survivor</w:t>
      </w:r>
      <w:r>
        <w:t>]</w:t>
      </w:r>
      <w:r w:rsidRPr="0068605C">
        <w:t xml:space="preserve"> for ‘Operation Lake Alice’ (13 June 2001, paras 33–34). </w:t>
      </w:r>
    </w:p>
  </w:footnote>
  <w:footnote w:id="144">
    <w:p w14:paraId="6F6F1576" w14:textId="6D9C66B6" w:rsidR="00927B1D" w:rsidRPr="0068605C" w:rsidRDefault="00927B1D" w:rsidP="000B37D2">
      <w:pPr>
        <w:pStyle w:val="FootnoteText"/>
      </w:pPr>
      <w:r w:rsidRPr="0068605C">
        <w:rPr>
          <w:rStyle w:val="FootnoteReference"/>
        </w:rPr>
        <w:footnoteRef/>
      </w:r>
      <w:r w:rsidRPr="0068605C">
        <w:t xml:space="preserve"> Witness statement of Wiremu Waikari (27July 2021, para 226–231).</w:t>
      </w:r>
    </w:p>
  </w:footnote>
  <w:footnote w:id="145">
    <w:p w14:paraId="139733E6" w14:textId="360B067A" w:rsidR="00927B1D" w:rsidRPr="0068605C" w:rsidRDefault="00927B1D" w:rsidP="000B37D2">
      <w:pPr>
        <w:pStyle w:val="FootnoteText"/>
      </w:pPr>
      <w:r w:rsidRPr="0068605C">
        <w:rPr>
          <w:rStyle w:val="FootnoteReference"/>
        </w:rPr>
        <w:footnoteRef/>
      </w:r>
      <w:r w:rsidRPr="0068605C">
        <w:t xml:space="preserve"> Witness statements of Mr PF (15 December 2020, para 149) and Hone Tipene (22 September 2021, para 178); Cooper Legal, Settlement offer of </w:t>
      </w:r>
      <w:r>
        <w:t>[</w:t>
      </w:r>
      <w:r w:rsidRPr="0068605C">
        <w:t>survivor</w:t>
      </w:r>
      <w:r>
        <w:t>]</w:t>
      </w:r>
      <w:r w:rsidRPr="0068605C">
        <w:t xml:space="preserve"> (18 August 2020, para 54). </w:t>
      </w:r>
    </w:p>
  </w:footnote>
  <w:footnote w:id="146">
    <w:p w14:paraId="2AAEC4EA" w14:textId="19ECB2AD" w:rsidR="00927B1D" w:rsidRPr="0068605C" w:rsidRDefault="00927B1D" w:rsidP="000B37D2">
      <w:pPr>
        <w:pStyle w:val="FootnoteText"/>
      </w:pPr>
      <w:r w:rsidRPr="0068605C">
        <w:rPr>
          <w:rStyle w:val="FootnoteReference"/>
        </w:rPr>
        <w:footnoteRef/>
      </w:r>
      <w:r w:rsidRPr="0068605C">
        <w:t xml:space="preserve"> Witness statement of Mr SJ (23 February 2023, para 108).</w:t>
      </w:r>
    </w:p>
  </w:footnote>
  <w:footnote w:id="147">
    <w:p w14:paraId="0DC50DFE" w14:textId="47BFF8E0" w:rsidR="00927B1D" w:rsidRPr="0068605C" w:rsidRDefault="00927B1D" w:rsidP="000B37D2">
      <w:pPr>
        <w:pStyle w:val="FootnoteText"/>
      </w:pPr>
      <w:r w:rsidRPr="0068605C">
        <w:rPr>
          <w:rStyle w:val="FootnoteReference"/>
        </w:rPr>
        <w:footnoteRef/>
      </w:r>
      <w:r w:rsidRPr="0068605C">
        <w:t xml:space="preserve"> Private session </w:t>
      </w:r>
      <w:r w:rsidRPr="00E77121">
        <w:t xml:space="preserve">transcript </w:t>
      </w:r>
      <w:r w:rsidRPr="005E78A3">
        <w:t xml:space="preserve">of MR VI </w:t>
      </w:r>
      <w:r w:rsidRPr="00E77121">
        <w:rPr>
          <w:shd w:val="clear" w:color="auto" w:fill="FFFFFF"/>
        </w:rPr>
        <w:t>(</w:t>
      </w:r>
      <w:r w:rsidRPr="00E77121">
        <w:t>25 August</w:t>
      </w:r>
      <w:r w:rsidRPr="0068605C">
        <w:t xml:space="preserve"> 2020, pages 31–32).</w:t>
      </w:r>
    </w:p>
  </w:footnote>
  <w:footnote w:id="148">
    <w:p w14:paraId="5BB6799A" w14:textId="376DB774" w:rsidR="00927B1D" w:rsidRPr="0068605C" w:rsidRDefault="00927B1D" w:rsidP="000B37D2">
      <w:pPr>
        <w:pStyle w:val="FootnoteText"/>
      </w:pPr>
      <w:r w:rsidRPr="0068605C">
        <w:rPr>
          <w:rStyle w:val="FootnoteReference"/>
        </w:rPr>
        <w:footnoteRef/>
      </w:r>
      <w:r w:rsidRPr="0068605C">
        <w:t xml:space="preserve"> Private session transcript of Mr UL (23 November 2022, pages 14–16)</w:t>
      </w:r>
      <w:r>
        <w:t xml:space="preserve">; </w:t>
      </w:r>
      <w:r w:rsidRPr="0068605C">
        <w:t>Witness statement of Mr JV (4 May 2023, para 24).</w:t>
      </w:r>
    </w:p>
  </w:footnote>
  <w:footnote w:id="149">
    <w:p w14:paraId="0263E8DC" w14:textId="55A0531B" w:rsidR="00927B1D" w:rsidRPr="0068605C" w:rsidRDefault="00927B1D" w:rsidP="000B37D2">
      <w:pPr>
        <w:pStyle w:val="FootnoteText"/>
      </w:pPr>
      <w:r w:rsidRPr="0068605C">
        <w:rPr>
          <w:rStyle w:val="FootnoteReference"/>
        </w:rPr>
        <w:footnoteRef/>
      </w:r>
      <w:r w:rsidRPr="0068605C">
        <w:t xml:space="preserve"> Witness statement of Lindsay Eddy (24 March 2021, para 105–106).</w:t>
      </w:r>
    </w:p>
  </w:footnote>
  <w:footnote w:id="150">
    <w:p w14:paraId="576018D5" w14:textId="20A29AF8" w:rsidR="00927B1D" w:rsidRPr="00DF3BCC" w:rsidRDefault="00927B1D" w:rsidP="000B37D2">
      <w:pPr>
        <w:pStyle w:val="FootnoteText"/>
      </w:pPr>
      <w:r w:rsidRPr="00DF3BCC">
        <w:rPr>
          <w:rStyle w:val="FootnoteReference"/>
        </w:rPr>
        <w:footnoteRef/>
      </w:r>
      <w:r w:rsidRPr="00DF3BCC">
        <w:t xml:space="preserve"> Based on 135 witness statements and transcribed private sessions that were analysed. In total 165 survivors from these settings spoke to the Inquiry. As untranscribed private sessions were not included in the analysis the numbers may be higher.</w:t>
      </w:r>
    </w:p>
  </w:footnote>
  <w:footnote w:id="151">
    <w:p w14:paraId="4DE8E037" w14:textId="3484DE2C" w:rsidR="00927B1D" w:rsidRPr="0068605C" w:rsidRDefault="00927B1D" w:rsidP="000B37D2">
      <w:pPr>
        <w:pStyle w:val="FootnoteText"/>
      </w:pPr>
      <w:r w:rsidRPr="0068605C">
        <w:rPr>
          <w:rStyle w:val="FootnoteReference"/>
        </w:rPr>
        <w:footnoteRef/>
      </w:r>
      <w:r w:rsidRPr="0068605C">
        <w:t xml:space="preserve"> Witness statements of Brent Mitchell (15 April 2021, paras 112–113) and Philip Laws (23 September 2021, para 3.66).</w:t>
      </w:r>
    </w:p>
  </w:footnote>
  <w:footnote w:id="152">
    <w:p w14:paraId="79EE82D5" w14:textId="0E6FD4B2" w:rsidR="00927B1D" w:rsidRPr="0068605C" w:rsidRDefault="00927B1D" w:rsidP="000B37D2">
      <w:pPr>
        <w:pStyle w:val="FootnoteText"/>
      </w:pPr>
      <w:r w:rsidRPr="0068605C">
        <w:rPr>
          <w:rStyle w:val="FootnoteReference"/>
        </w:rPr>
        <w:footnoteRef/>
      </w:r>
      <w:r w:rsidRPr="0068605C">
        <w:t xml:space="preserve"> Witness statements of Philip Laws (23 September 2021, para 3.73) and Toni Jarvis (12 December 2021, para 68).</w:t>
      </w:r>
    </w:p>
  </w:footnote>
  <w:footnote w:id="153">
    <w:p w14:paraId="4E1E28F4" w14:textId="733B714C" w:rsidR="00927B1D" w:rsidRPr="0068605C" w:rsidRDefault="00927B1D" w:rsidP="000B37D2">
      <w:pPr>
        <w:pStyle w:val="FootnoteText"/>
      </w:pPr>
      <w:r w:rsidRPr="0068605C">
        <w:rPr>
          <w:rStyle w:val="FootnoteReference"/>
        </w:rPr>
        <w:footnoteRef/>
      </w:r>
      <w:r w:rsidRPr="0068605C">
        <w:t xml:space="preserve"> Witness statement of Mr FI (30 July 2021, para 34).</w:t>
      </w:r>
    </w:p>
  </w:footnote>
  <w:footnote w:id="154">
    <w:p w14:paraId="7615F0FA" w14:textId="49283774" w:rsidR="00927B1D" w:rsidRPr="0068605C" w:rsidRDefault="00927B1D" w:rsidP="000B37D2">
      <w:pPr>
        <w:pStyle w:val="FootnoteText"/>
      </w:pPr>
      <w:r w:rsidRPr="0068605C">
        <w:rPr>
          <w:rStyle w:val="FootnoteReference"/>
        </w:rPr>
        <w:footnoteRef/>
      </w:r>
      <w:r w:rsidRPr="0068605C">
        <w:t xml:space="preserve"> Witness statement of Mr HD (27 July 2021, para 132).</w:t>
      </w:r>
    </w:p>
  </w:footnote>
  <w:footnote w:id="155">
    <w:p w14:paraId="42CAACF1" w14:textId="1F9629B2" w:rsidR="00927B1D" w:rsidRPr="000B37D2" w:rsidRDefault="00927B1D" w:rsidP="000B37D2">
      <w:pPr>
        <w:pStyle w:val="FootnoteText"/>
      </w:pPr>
      <w:r w:rsidRPr="000B37D2">
        <w:rPr>
          <w:rStyle w:val="FootnoteReference"/>
          <w:vertAlign w:val="baseline"/>
        </w:rPr>
        <w:footnoteRef/>
      </w:r>
      <w:r w:rsidRPr="000B37D2">
        <w:t xml:space="preserve"> Witness statement of Peter Brooker (6 December 2021, para 177).</w:t>
      </w:r>
    </w:p>
  </w:footnote>
  <w:footnote w:id="156">
    <w:p w14:paraId="745978C8" w14:textId="5B97DCFD" w:rsidR="00927B1D" w:rsidRPr="000B37D2" w:rsidRDefault="00927B1D" w:rsidP="000B37D2">
      <w:pPr>
        <w:pStyle w:val="FootnoteText"/>
      </w:pPr>
      <w:r w:rsidRPr="000B37D2">
        <w:rPr>
          <w:rStyle w:val="FootnoteReference"/>
          <w:vertAlign w:val="baseline"/>
        </w:rPr>
        <w:footnoteRef/>
      </w:r>
      <w:r w:rsidRPr="000B37D2">
        <w:t xml:space="preserve"> Witness statement of Deane Edwards (27 March 2023, para 4.13.8).</w:t>
      </w:r>
    </w:p>
  </w:footnote>
  <w:footnote w:id="157">
    <w:p w14:paraId="02A94169" w14:textId="374583D7" w:rsidR="00927B1D" w:rsidRPr="000B37D2" w:rsidRDefault="00927B1D" w:rsidP="000B37D2">
      <w:pPr>
        <w:pStyle w:val="FootnoteText"/>
      </w:pPr>
      <w:r w:rsidRPr="000B37D2">
        <w:rPr>
          <w:rStyle w:val="FootnoteReference"/>
          <w:vertAlign w:val="baseline"/>
        </w:rPr>
        <w:footnoteRef/>
      </w:r>
      <w:r w:rsidRPr="000B37D2">
        <w:t xml:space="preserve"> Witness statements of Desmond Hurring (17 February 2021, para 57); Tony Lewis (21 August 2021, para 43) and Deane Edwards (27 March 2023, para 4.13.9).</w:t>
      </w:r>
    </w:p>
  </w:footnote>
  <w:footnote w:id="158">
    <w:p w14:paraId="323F07FA" w14:textId="4BB7F50B" w:rsidR="00927B1D" w:rsidRPr="000B37D2" w:rsidRDefault="00927B1D" w:rsidP="000B37D2">
      <w:pPr>
        <w:pStyle w:val="FootnoteText"/>
      </w:pPr>
      <w:r w:rsidRPr="000B37D2">
        <w:rPr>
          <w:rStyle w:val="FootnoteReference"/>
          <w:vertAlign w:val="baseline"/>
        </w:rPr>
        <w:footnoteRef/>
      </w:r>
      <w:r w:rsidRPr="000B37D2">
        <w:t xml:space="preserve"> Witness statements of Lindsay Eddy (24 March 2021, para 80); Peter Brooker (6 December 2021, para 156); Mr JL (3 November 2022, para 4.3.4) and Mr JP (1 April 2022, para 65). </w:t>
      </w:r>
    </w:p>
  </w:footnote>
  <w:footnote w:id="159">
    <w:p w14:paraId="3721C974" w14:textId="1DBDFB40" w:rsidR="00927B1D" w:rsidRPr="000B37D2" w:rsidRDefault="00927B1D" w:rsidP="000B37D2">
      <w:pPr>
        <w:pStyle w:val="FootnoteText"/>
      </w:pPr>
      <w:r w:rsidRPr="000B37D2">
        <w:rPr>
          <w:rStyle w:val="FootnoteReference"/>
          <w:vertAlign w:val="baseline"/>
        </w:rPr>
        <w:footnoteRef/>
      </w:r>
      <w:r w:rsidRPr="000B37D2">
        <w:t xml:space="preserve"> Witness statement of Mr SK (10 February 2021, para 336).</w:t>
      </w:r>
    </w:p>
  </w:footnote>
  <w:footnote w:id="160">
    <w:p w14:paraId="263A4A7F" w14:textId="49685727" w:rsidR="00927B1D" w:rsidRPr="000B37D2" w:rsidRDefault="00927B1D" w:rsidP="000B37D2">
      <w:pPr>
        <w:pStyle w:val="FootnoteText"/>
      </w:pPr>
      <w:r w:rsidRPr="000B37D2">
        <w:rPr>
          <w:rStyle w:val="FootnoteReference"/>
          <w:vertAlign w:val="baseline"/>
        </w:rPr>
        <w:footnoteRef/>
      </w:r>
      <w:r w:rsidRPr="000B37D2">
        <w:t xml:space="preserve"> Witness statements of Earl White (15 July 2020, para 39) and Hone Tipene (22 September 2021, para 196). </w:t>
      </w:r>
    </w:p>
  </w:footnote>
  <w:footnote w:id="161">
    <w:p w14:paraId="2548BE6F" w14:textId="57EA354D" w:rsidR="00927B1D" w:rsidRPr="000B37D2" w:rsidRDefault="00927B1D" w:rsidP="000B37D2">
      <w:pPr>
        <w:pStyle w:val="FootnoteText"/>
      </w:pPr>
      <w:r w:rsidRPr="000B37D2">
        <w:rPr>
          <w:rStyle w:val="FootnoteReference"/>
          <w:vertAlign w:val="baseline"/>
        </w:rPr>
        <w:footnoteRef/>
      </w:r>
      <w:r w:rsidRPr="000B37D2">
        <w:t xml:space="preserve"> Witness statements of Peter Brooker (6 December 2021, para 156) and Hurae Wairau (29 March 2022, para 67).</w:t>
      </w:r>
    </w:p>
  </w:footnote>
  <w:footnote w:id="162">
    <w:p w14:paraId="72BE690F" w14:textId="72BCDB04" w:rsidR="00927B1D" w:rsidRPr="0068605C" w:rsidRDefault="00927B1D" w:rsidP="000B37D2">
      <w:pPr>
        <w:pStyle w:val="FootnoteText"/>
      </w:pPr>
      <w:r w:rsidRPr="0068605C">
        <w:rPr>
          <w:rStyle w:val="FootnoteReference"/>
        </w:rPr>
        <w:footnoteRef/>
      </w:r>
      <w:r w:rsidRPr="0068605C">
        <w:t xml:space="preserve"> Witness statement of Earl White (15 July 2020, para 39).</w:t>
      </w:r>
    </w:p>
  </w:footnote>
  <w:footnote w:id="163">
    <w:p w14:paraId="0DD16242" w14:textId="68C3C3E5" w:rsidR="00927B1D" w:rsidRPr="0068605C" w:rsidRDefault="00927B1D" w:rsidP="000B37D2">
      <w:pPr>
        <w:pStyle w:val="FootnoteText"/>
      </w:pPr>
      <w:r w:rsidRPr="0068605C">
        <w:rPr>
          <w:rStyle w:val="FootnoteReference"/>
        </w:rPr>
        <w:footnoteRef/>
      </w:r>
      <w:r w:rsidRPr="0068605C">
        <w:t xml:space="preserve"> Witness statement of Brian Moody (4 February 2021, para 79).</w:t>
      </w:r>
    </w:p>
  </w:footnote>
  <w:footnote w:id="164">
    <w:p w14:paraId="34B3308E" w14:textId="162C58B1" w:rsidR="00927B1D" w:rsidRPr="0068605C" w:rsidRDefault="00927B1D" w:rsidP="000B37D2">
      <w:pPr>
        <w:pStyle w:val="FootnoteText"/>
      </w:pPr>
      <w:r w:rsidRPr="0068605C">
        <w:rPr>
          <w:rStyle w:val="FootnoteReference"/>
        </w:rPr>
        <w:footnoteRef/>
      </w:r>
      <w:r w:rsidRPr="0068605C">
        <w:t xml:space="preserve"> Witness statements of Hohepa Taiaroa (31 January 2022, para 62) and Toni Jarvis (12 December 2021, para 65).</w:t>
      </w:r>
    </w:p>
  </w:footnote>
  <w:footnote w:id="165">
    <w:p w14:paraId="595A825D" w14:textId="42DED183" w:rsidR="00927B1D" w:rsidRPr="0068605C" w:rsidRDefault="00927B1D" w:rsidP="000B37D2">
      <w:pPr>
        <w:pStyle w:val="FootnoteText"/>
      </w:pPr>
      <w:r w:rsidRPr="0068605C">
        <w:rPr>
          <w:rStyle w:val="FootnoteReference"/>
        </w:rPr>
        <w:footnoteRef/>
      </w:r>
      <w:r w:rsidRPr="0068605C">
        <w:t xml:space="preserve"> Witness Statement of Mr GD (8 July 2022, para 71).</w:t>
      </w:r>
    </w:p>
  </w:footnote>
  <w:footnote w:id="166">
    <w:p w14:paraId="00480E45" w14:textId="19954533" w:rsidR="00927B1D" w:rsidRPr="0068605C" w:rsidRDefault="00927B1D" w:rsidP="000B37D2">
      <w:pPr>
        <w:pStyle w:val="FootnoteText"/>
      </w:pPr>
      <w:r w:rsidRPr="0068605C">
        <w:rPr>
          <w:rStyle w:val="FootnoteReference"/>
        </w:rPr>
        <w:footnoteRef/>
      </w:r>
      <w:r w:rsidRPr="0068605C">
        <w:t xml:space="preserve"> Witness statements of Mark Goold (8 June 2021, para 68) and Mr BE (8 May 2023, para 61).</w:t>
      </w:r>
    </w:p>
  </w:footnote>
  <w:footnote w:id="167">
    <w:p w14:paraId="6758106E" w14:textId="7E71998E" w:rsidR="00927B1D" w:rsidRPr="0068605C" w:rsidRDefault="00927B1D" w:rsidP="000B37D2">
      <w:pPr>
        <w:pStyle w:val="FootnoteText"/>
      </w:pPr>
      <w:r w:rsidRPr="0068605C">
        <w:rPr>
          <w:rStyle w:val="FootnoteReference"/>
        </w:rPr>
        <w:footnoteRef/>
      </w:r>
      <w:r w:rsidRPr="0068605C">
        <w:t xml:space="preserve"> Witness statement of Desmond Hurring (17 February 2021, paras 57–58). </w:t>
      </w:r>
    </w:p>
  </w:footnote>
  <w:footnote w:id="168">
    <w:p w14:paraId="387B41FA" w14:textId="767102CF" w:rsidR="00927B1D" w:rsidRPr="0068605C" w:rsidRDefault="00927B1D" w:rsidP="000B37D2">
      <w:pPr>
        <w:pStyle w:val="FootnoteText"/>
      </w:pPr>
      <w:r w:rsidRPr="0068605C">
        <w:rPr>
          <w:rStyle w:val="FootnoteReference"/>
        </w:rPr>
        <w:footnoteRef/>
      </w:r>
      <w:r w:rsidRPr="0068605C">
        <w:t xml:space="preserve"> Witness statement of Wayne Keen (28 April 2021, para 51). </w:t>
      </w:r>
    </w:p>
  </w:footnote>
  <w:footnote w:id="169">
    <w:p w14:paraId="6B9ED8E7" w14:textId="3C5155FB" w:rsidR="00927B1D" w:rsidRPr="0068605C" w:rsidRDefault="00927B1D" w:rsidP="000B37D2">
      <w:pPr>
        <w:pStyle w:val="FootnoteText"/>
      </w:pPr>
      <w:r w:rsidRPr="0068605C">
        <w:rPr>
          <w:rStyle w:val="FootnoteReference"/>
        </w:rPr>
        <w:footnoteRef/>
      </w:r>
      <w:r w:rsidRPr="0068605C">
        <w:t xml:space="preserve"> Witness statement of Mr JM (11 July 2022, para 36). </w:t>
      </w:r>
    </w:p>
  </w:footnote>
  <w:footnote w:id="170">
    <w:p w14:paraId="47F401E4" w14:textId="6276D81E" w:rsidR="00927B1D" w:rsidRPr="0068605C" w:rsidRDefault="00927B1D" w:rsidP="000B37D2">
      <w:pPr>
        <w:pStyle w:val="FootnoteText"/>
      </w:pPr>
      <w:r w:rsidRPr="0068605C">
        <w:rPr>
          <w:rStyle w:val="FootnoteReference"/>
        </w:rPr>
        <w:footnoteRef/>
      </w:r>
      <w:r w:rsidRPr="0068605C">
        <w:t xml:space="preserve"> Witness statements of Tani Tekoronga (19 January 2022, para 62) and Poihipi McIntyre (14 March 2023, para 4.10.10).</w:t>
      </w:r>
    </w:p>
  </w:footnote>
  <w:footnote w:id="171">
    <w:p w14:paraId="76F957EC" w14:textId="5D1021CB" w:rsidR="00927B1D" w:rsidRPr="0068605C" w:rsidRDefault="00927B1D" w:rsidP="000B37D2">
      <w:pPr>
        <w:pStyle w:val="FootnoteText"/>
      </w:pPr>
      <w:r w:rsidRPr="0068605C">
        <w:rPr>
          <w:rStyle w:val="FootnoteReference"/>
        </w:rPr>
        <w:footnoteRef/>
      </w:r>
      <w:r w:rsidRPr="0068605C">
        <w:t xml:space="preserve"> Witness statement of Mr SB (16 March 2021, paras 55, 57).</w:t>
      </w:r>
    </w:p>
  </w:footnote>
  <w:footnote w:id="172">
    <w:p w14:paraId="281740EF" w14:textId="2A0CCF51" w:rsidR="00927B1D" w:rsidRPr="0068605C" w:rsidRDefault="00927B1D" w:rsidP="000B37D2">
      <w:pPr>
        <w:pStyle w:val="FootnoteText"/>
      </w:pPr>
      <w:r w:rsidRPr="0068605C">
        <w:rPr>
          <w:rStyle w:val="FootnoteReference"/>
        </w:rPr>
        <w:footnoteRef/>
      </w:r>
      <w:r w:rsidRPr="0068605C">
        <w:t xml:space="preserve"> Department of Education, Child Welfare Division, Field Officer’s Manual (1957), J.124(xiv).</w:t>
      </w:r>
    </w:p>
  </w:footnote>
  <w:footnote w:id="173">
    <w:p w14:paraId="259AF0A5" w14:textId="3DECC365" w:rsidR="00927B1D" w:rsidRPr="0068605C" w:rsidRDefault="00927B1D" w:rsidP="000B37D2">
      <w:pPr>
        <w:pStyle w:val="FootnoteText"/>
      </w:pPr>
      <w:r w:rsidRPr="0068605C">
        <w:rPr>
          <w:rStyle w:val="FootnoteReference"/>
        </w:rPr>
        <w:footnoteRef/>
      </w:r>
      <w:r w:rsidRPr="0068605C">
        <w:t xml:space="preserve"> Department of Social Welfare, Residential Workers Manual (1975), F1.06 (page 118) and F7.02 (page 144).</w:t>
      </w:r>
    </w:p>
  </w:footnote>
  <w:footnote w:id="174">
    <w:p w14:paraId="434CA675" w14:textId="77DFE624" w:rsidR="00927B1D" w:rsidRPr="0068605C" w:rsidRDefault="00927B1D" w:rsidP="000B37D2">
      <w:pPr>
        <w:pStyle w:val="FootnoteText"/>
      </w:pPr>
      <w:r w:rsidRPr="0068605C">
        <w:rPr>
          <w:rStyle w:val="FootnoteReference"/>
        </w:rPr>
        <w:footnoteRef/>
      </w:r>
      <w:r w:rsidRPr="0068605C">
        <w:t xml:space="preserve"> Ministry of Social Development, National policies and practices outline (1 April 2006, page 14).</w:t>
      </w:r>
    </w:p>
  </w:footnote>
  <w:footnote w:id="175">
    <w:p w14:paraId="355B0CCB" w14:textId="3D15A73B" w:rsidR="00927B1D" w:rsidRPr="0068605C" w:rsidRDefault="00927B1D" w:rsidP="000B37D2">
      <w:pPr>
        <w:pStyle w:val="FootnoteText"/>
      </w:pPr>
      <w:r w:rsidRPr="0068605C">
        <w:rPr>
          <w:rStyle w:val="FootnoteReference"/>
        </w:rPr>
        <w:footnoteRef/>
      </w:r>
      <w:r w:rsidRPr="0068605C">
        <w:t xml:space="preserve"> Children and Young Persons (Residential Care) Regulations 1986 (October 1986, reg 28 page 5); Ministry of Social Development, National policies and practices outline (1 April 2006, page 20). </w:t>
      </w:r>
    </w:p>
  </w:footnote>
  <w:footnote w:id="176">
    <w:p w14:paraId="49EDDE55" w14:textId="4C0AE441" w:rsidR="00927B1D" w:rsidRPr="0068605C" w:rsidRDefault="00927B1D" w:rsidP="000B37D2">
      <w:pPr>
        <w:pStyle w:val="FootnoteText"/>
      </w:pPr>
      <w:r w:rsidRPr="0068605C">
        <w:rPr>
          <w:rStyle w:val="FootnoteReference"/>
        </w:rPr>
        <w:footnoteRef/>
      </w:r>
      <w:r w:rsidRPr="0068605C">
        <w:t xml:space="preserve"> Collated information / summary from interviews with former Hokio </w:t>
      </w:r>
      <w:r>
        <w:t xml:space="preserve">School </w:t>
      </w:r>
      <w:r w:rsidRPr="0068605C">
        <w:t>staff members (29 April 2012, pages 2, 4).</w:t>
      </w:r>
    </w:p>
  </w:footnote>
  <w:footnote w:id="177">
    <w:p w14:paraId="4DBB9F73" w14:textId="4B98F13D" w:rsidR="00927B1D" w:rsidRPr="0068605C" w:rsidRDefault="00927B1D" w:rsidP="000B37D2">
      <w:pPr>
        <w:pStyle w:val="FootnoteText"/>
      </w:pPr>
      <w:r w:rsidRPr="0068605C">
        <w:rPr>
          <w:rStyle w:val="FootnoteReference"/>
        </w:rPr>
        <w:footnoteRef/>
      </w:r>
      <w:r w:rsidRPr="0068605C">
        <w:t xml:space="preserve"> Collated information / summary from interviews with former Hokio </w:t>
      </w:r>
      <w:r>
        <w:t xml:space="preserve">School </w:t>
      </w:r>
      <w:r w:rsidRPr="0068605C">
        <w:t xml:space="preserve">staff members (29 April 2012, page 5). </w:t>
      </w:r>
    </w:p>
  </w:footnote>
  <w:footnote w:id="178">
    <w:p w14:paraId="2D29E616" w14:textId="27D24615" w:rsidR="00927B1D" w:rsidRPr="0068605C" w:rsidRDefault="00927B1D" w:rsidP="000B37D2">
      <w:pPr>
        <w:pStyle w:val="FootnoteText"/>
      </w:pPr>
      <w:r w:rsidRPr="0068605C">
        <w:rPr>
          <w:rStyle w:val="FootnoteReference"/>
        </w:rPr>
        <w:footnoteRef/>
      </w:r>
      <w:r w:rsidRPr="0068605C">
        <w:t xml:space="preserve"> Collated information / summary from interviews with former Hokio</w:t>
      </w:r>
      <w:r>
        <w:t xml:space="preserve"> School</w:t>
      </w:r>
      <w:r w:rsidRPr="0068605C">
        <w:t xml:space="preserve"> staff members (29 April 2012, pages 4–5).</w:t>
      </w:r>
    </w:p>
  </w:footnote>
  <w:footnote w:id="179">
    <w:p w14:paraId="4667F19B" w14:textId="48C2FB22" w:rsidR="00927B1D" w:rsidRPr="00001280" w:rsidRDefault="00927B1D" w:rsidP="000B37D2">
      <w:pPr>
        <w:pStyle w:val="FootnoteText"/>
      </w:pPr>
      <w:r w:rsidRPr="0068605C">
        <w:rPr>
          <w:rStyle w:val="FootnoteReference"/>
        </w:rPr>
        <w:footnoteRef/>
      </w:r>
      <w:r w:rsidRPr="0068605C">
        <w:t xml:space="preserve"> </w:t>
      </w:r>
      <w:r w:rsidRPr="00001280">
        <w:t xml:space="preserve">Witness statement of </w:t>
      </w:r>
      <w:r>
        <w:t>Mr SN</w:t>
      </w:r>
      <w:r w:rsidRPr="00001280">
        <w:t xml:space="preserve"> (30 April 2021, paras 116</w:t>
      </w:r>
      <w:r>
        <w:t>–</w:t>
      </w:r>
      <w:r w:rsidRPr="00001280">
        <w:t>120</w:t>
      </w:r>
      <w:r>
        <w:t>)</w:t>
      </w:r>
      <w:r w:rsidRPr="00001280">
        <w:t>.</w:t>
      </w:r>
    </w:p>
  </w:footnote>
  <w:footnote w:id="180">
    <w:p w14:paraId="224CC990" w14:textId="7B293591" w:rsidR="00927B1D" w:rsidRPr="0068605C" w:rsidRDefault="00927B1D" w:rsidP="000B37D2">
      <w:pPr>
        <w:pStyle w:val="FootnoteText"/>
      </w:pPr>
      <w:r w:rsidRPr="0068605C">
        <w:rPr>
          <w:rStyle w:val="FootnoteReference"/>
        </w:rPr>
        <w:footnoteRef/>
      </w:r>
      <w:r w:rsidRPr="0068605C">
        <w:t xml:space="preserve"> Witness statement of David Williams (aka John Williams), (15 March 2021, para 132).</w:t>
      </w:r>
    </w:p>
  </w:footnote>
  <w:footnote w:id="181">
    <w:p w14:paraId="76DD6D27" w14:textId="3DA120CF" w:rsidR="00927B1D" w:rsidRPr="0068605C" w:rsidRDefault="00927B1D" w:rsidP="000B37D2">
      <w:pPr>
        <w:pStyle w:val="FootnoteText"/>
      </w:pPr>
      <w:r w:rsidRPr="0068605C">
        <w:rPr>
          <w:rStyle w:val="FootnoteReference"/>
        </w:rPr>
        <w:footnoteRef/>
      </w:r>
      <w:r w:rsidRPr="0068605C">
        <w:t xml:space="preserve"> Collated notes / summary from interview with former Hokio and Kohitere principal (7 December 2012, page 2).</w:t>
      </w:r>
    </w:p>
  </w:footnote>
  <w:footnote w:id="182">
    <w:p w14:paraId="27B17B30" w14:textId="79657D94" w:rsidR="00927B1D" w:rsidRPr="0068605C" w:rsidRDefault="00927B1D" w:rsidP="000B37D2">
      <w:pPr>
        <w:pStyle w:val="FootnoteText"/>
      </w:pPr>
      <w:r w:rsidRPr="0068605C">
        <w:rPr>
          <w:rStyle w:val="FootnoteReference"/>
        </w:rPr>
        <w:footnoteRef/>
      </w:r>
      <w:r w:rsidRPr="0068605C">
        <w:t xml:space="preserve"> Witness statements of Mr IA (2 June 2022, para 3.4) and Mr KQ (6 January 2023, page 6).</w:t>
      </w:r>
    </w:p>
  </w:footnote>
  <w:footnote w:id="183">
    <w:p w14:paraId="5ECFAA64" w14:textId="3836A01D" w:rsidR="00927B1D" w:rsidRPr="0068605C" w:rsidRDefault="00927B1D" w:rsidP="000B37D2">
      <w:pPr>
        <w:pStyle w:val="FootnoteText"/>
      </w:pPr>
      <w:r w:rsidRPr="0068605C">
        <w:rPr>
          <w:rStyle w:val="FootnoteReference"/>
        </w:rPr>
        <w:footnoteRef/>
      </w:r>
      <w:r w:rsidRPr="0068605C">
        <w:t xml:space="preserve"> Letter from senior education officer, Educational programmes for the secure unit at Kohitere (5 December 1977).</w:t>
      </w:r>
    </w:p>
  </w:footnote>
  <w:footnote w:id="184">
    <w:p w14:paraId="5FC8A2E1" w14:textId="76F9034B" w:rsidR="00927B1D" w:rsidRPr="0068605C" w:rsidRDefault="00927B1D" w:rsidP="000B37D2">
      <w:pPr>
        <w:pStyle w:val="FootnoteText"/>
      </w:pPr>
      <w:r w:rsidRPr="0068605C">
        <w:rPr>
          <w:rStyle w:val="FootnoteReference"/>
        </w:rPr>
        <w:footnoteRef/>
      </w:r>
      <w:r w:rsidRPr="0068605C">
        <w:t xml:space="preserve"> Witness statement of Mr BY (23 July 2021, para 24).</w:t>
      </w:r>
    </w:p>
  </w:footnote>
  <w:footnote w:id="185">
    <w:p w14:paraId="0765989C" w14:textId="28D629DD" w:rsidR="00927B1D" w:rsidRPr="0068605C" w:rsidRDefault="00927B1D" w:rsidP="000B37D2">
      <w:pPr>
        <w:pStyle w:val="FootnoteText"/>
      </w:pPr>
      <w:r w:rsidRPr="0068605C">
        <w:rPr>
          <w:rStyle w:val="FootnoteReference"/>
        </w:rPr>
        <w:footnoteRef/>
      </w:r>
      <w:r w:rsidRPr="0068605C">
        <w:t xml:space="preserve"> Daniel Rei v Chief Executive: transcript of interview with former staff member (11 November 2009, page 5).</w:t>
      </w:r>
    </w:p>
  </w:footnote>
  <w:footnote w:id="186">
    <w:p w14:paraId="2F1D88CD" w14:textId="414C98EA" w:rsidR="00927B1D" w:rsidRPr="0068605C" w:rsidRDefault="00927B1D" w:rsidP="000B37D2">
      <w:pPr>
        <w:pStyle w:val="FootnoteText"/>
      </w:pPr>
      <w:r w:rsidRPr="0068605C">
        <w:rPr>
          <w:rStyle w:val="FootnoteReference"/>
        </w:rPr>
        <w:footnoteRef/>
      </w:r>
      <w:r w:rsidRPr="0068605C">
        <w:t xml:space="preserve"> Campbell, JB, The long term residential treatment of delinquent boys by the Child Welfare Division of the Department of Education, </w:t>
      </w:r>
      <w:r w:rsidRPr="0068605C">
        <w:t>Master’s Thesis, Victoria University of Wellington (1971, page 8).</w:t>
      </w:r>
    </w:p>
  </w:footnote>
  <w:footnote w:id="187">
    <w:p w14:paraId="2ACC4BF4" w14:textId="4A004BC2" w:rsidR="00927B1D" w:rsidRPr="0068605C" w:rsidRDefault="00927B1D" w:rsidP="000B37D2">
      <w:pPr>
        <w:pStyle w:val="FootnoteText"/>
      </w:pPr>
      <w:r w:rsidRPr="0068605C">
        <w:rPr>
          <w:rStyle w:val="FootnoteReference"/>
        </w:rPr>
        <w:footnoteRef/>
      </w:r>
      <w:r w:rsidRPr="0068605C">
        <w:t xml:space="preserve"> Witness statements of Paora (Paul) Sweeney (30 November 2020, para 113); Wiremu Waikari (27July 2021, para 248) and Mr JM (11 July 2022, paras 30–31). </w:t>
      </w:r>
    </w:p>
  </w:footnote>
  <w:footnote w:id="188">
    <w:p w14:paraId="7A8AAA3A" w14:textId="04684928" w:rsidR="00927B1D" w:rsidRPr="0068605C" w:rsidRDefault="00927B1D" w:rsidP="000B37D2">
      <w:pPr>
        <w:pStyle w:val="FootnoteText"/>
      </w:pPr>
      <w:r w:rsidRPr="0068605C">
        <w:rPr>
          <w:rStyle w:val="FootnoteReference"/>
        </w:rPr>
        <w:footnoteRef/>
      </w:r>
      <w:r w:rsidRPr="0068605C">
        <w:t xml:space="preserve"> Witness statements of </w:t>
      </w:r>
      <w:r>
        <w:t>Paora (</w:t>
      </w:r>
      <w:r w:rsidRPr="0068605C">
        <w:t>Paul</w:t>
      </w:r>
      <w:r>
        <w:t>)</w:t>
      </w:r>
      <w:r w:rsidRPr="0068605C">
        <w:t xml:space="preserve"> Sweeney (30 November 2020, para 115); Tyrone Marks (22 February 2021, para 135) and Mr GZ (22 June 2021, para 35). </w:t>
      </w:r>
    </w:p>
  </w:footnote>
  <w:footnote w:id="189">
    <w:p w14:paraId="4535B91C" w14:textId="47A1C5B6" w:rsidR="00927B1D" w:rsidRPr="0068605C" w:rsidRDefault="00927B1D" w:rsidP="000B37D2">
      <w:pPr>
        <w:pStyle w:val="FootnoteText"/>
      </w:pPr>
      <w:r w:rsidRPr="0068605C">
        <w:rPr>
          <w:rStyle w:val="FootnoteReference"/>
        </w:rPr>
        <w:footnoteRef/>
      </w:r>
      <w:r w:rsidRPr="0068605C">
        <w:t xml:space="preserve"> Witness statements of Tyrone Marks (22 February 2021, para 123); Mr AA (14 February 2021, para 57) and Mr SB (16 March 2021, para 44).</w:t>
      </w:r>
    </w:p>
  </w:footnote>
  <w:footnote w:id="190">
    <w:p w14:paraId="390B4B34" w14:textId="08672088" w:rsidR="00927B1D" w:rsidRPr="0068605C" w:rsidRDefault="00927B1D" w:rsidP="000B37D2">
      <w:pPr>
        <w:pStyle w:val="FootnoteText"/>
      </w:pPr>
      <w:r w:rsidRPr="0068605C">
        <w:rPr>
          <w:rStyle w:val="FootnoteReference"/>
        </w:rPr>
        <w:footnoteRef/>
      </w:r>
      <w:r w:rsidRPr="0068605C">
        <w:t xml:space="preserve"> Witness statement of Lindsay Eddy (24 March 2021, para 87); Private session of Dave Charlson (24 November 2021, page 30).</w:t>
      </w:r>
    </w:p>
  </w:footnote>
  <w:footnote w:id="191">
    <w:p w14:paraId="4AFF85B3" w14:textId="08901B5E" w:rsidR="00927B1D" w:rsidRPr="0068605C" w:rsidRDefault="00927B1D" w:rsidP="000B37D2">
      <w:pPr>
        <w:pStyle w:val="FootnoteText"/>
      </w:pPr>
      <w:r w:rsidRPr="0068605C">
        <w:rPr>
          <w:rStyle w:val="FootnoteReference"/>
        </w:rPr>
        <w:footnoteRef/>
      </w:r>
      <w:r w:rsidRPr="0068605C">
        <w:t xml:space="preserve"> Witness statements of Desmond Hurring (17 February 2021, para 54) and Peter Brooker (6 December 2021, para 136). </w:t>
      </w:r>
    </w:p>
  </w:footnote>
  <w:footnote w:id="192">
    <w:p w14:paraId="47B91146" w14:textId="7502013B" w:rsidR="00927B1D" w:rsidRPr="0068605C" w:rsidRDefault="00927B1D" w:rsidP="000B37D2">
      <w:pPr>
        <w:pStyle w:val="FootnoteText"/>
      </w:pPr>
      <w:r w:rsidRPr="0068605C">
        <w:rPr>
          <w:rStyle w:val="FootnoteReference"/>
        </w:rPr>
        <w:footnoteRef/>
      </w:r>
      <w:r w:rsidRPr="0068605C">
        <w:t xml:space="preserve"> Witness statement of Kevin England (28 January 2021</w:t>
      </w:r>
      <w:r w:rsidRPr="00C75F73">
        <w:rPr>
          <w:rStyle w:val="normaltextrun"/>
        </w:rPr>
        <w:t xml:space="preserve">, </w:t>
      </w:r>
      <w:r w:rsidRPr="0068605C">
        <w:t>para 138).</w:t>
      </w:r>
    </w:p>
  </w:footnote>
  <w:footnote w:id="193">
    <w:p w14:paraId="029B85F1" w14:textId="351A2E3E" w:rsidR="00927B1D" w:rsidRPr="0068605C" w:rsidRDefault="00927B1D" w:rsidP="000B37D2">
      <w:pPr>
        <w:pStyle w:val="FootnoteText"/>
      </w:pPr>
      <w:r w:rsidRPr="0068605C">
        <w:rPr>
          <w:rStyle w:val="FootnoteReference"/>
        </w:rPr>
        <w:footnoteRef/>
      </w:r>
      <w:r w:rsidRPr="0068605C">
        <w:t xml:space="preserve"> Witness statements of Wiremu Waikari (27July 2021, para 248); Daniel Rei (10 February 2021, para 106); Desmond Hurring (17 February 2021, para 53); Mr GZ (22 June 2021, para 44) and Mr JP (1 April 2022, para 64)</w:t>
      </w:r>
      <w:bookmarkStart w:id="56" w:name="_Hlk167889677"/>
      <w:r w:rsidRPr="0068605C">
        <w:t>).</w:t>
      </w:r>
      <w:bookmarkEnd w:id="56"/>
    </w:p>
  </w:footnote>
  <w:footnote w:id="194">
    <w:p w14:paraId="236E1C8F" w14:textId="6046736C" w:rsidR="00927B1D" w:rsidRPr="0068605C" w:rsidRDefault="00927B1D" w:rsidP="000B37D2">
      <w:pPr>
        <w:pStyle w:val="FootnoteText"/>
      </w:pPr>
      <w:r w:rsidRPr="0068605C">
        <w:rPr>
          <w:rStyle w:val="FootnoteReference"/>
        </w:rPr>
        <w:footnoteRef/>
      </w:r>
      <w:r w:rsidRPr="0068605C">
        <w:t xml:space="preserve"> Witness statements of Mr A (19 August 2020, para 54); Darren Knox (13 May 2021, para 64) and Mr RX (27 March 2023, para 4.6.6).</w:t>
      </w:r>
    </w:p>
  </w:footnote>
  <w:footnote w:id="195">
    <w:p w14:paraId="524A61A8" w14:textId="4673A757" w:rsidR="00927B1D" w:rsidRPr="0068605C" w:rsidRDefault="00927B1D" w:rsidP="000B37D2">
      <w:pPr>
        <w:pStyle w:val="FootnoteText"/>
      </w:pPr>
      <w:r w:rsidRPr="0068605C">
        <w:rPr>
          <w:rStyle w:val="FootnoteReference"/>
        </w:rPr>
        <w:footnoteRef/>
      </w:r>
      <w:r w:rsidRPr="0068605C">
        <w:t xml:space="preserve"> Witness statements of Desmond Hurring (17 February 2021, para 53); Mr GZ (22 June 2021, para 45) and of Paora (Paul) Sweeney (30 November 2020, para 111).</w:t>
      </w:r>
    </w:p>
  </w:footnote>
  <w:footnote w:id="196">
    <w:p w14:paraId="23E279E9" w14:textId="4A7DD255" w:rsidR="00927B1D" w:rsidRPr="0068605C" w:rsidRDefault="00927B1D" w:rsidP="000B37D2">
      <w:pPr>
        <w:pStyle w:val="FootnoteText"/>
      </w:pPr>
      <w:r w:rsidRPr="0068605C">
        <w:rPr>
          <w:rStyle w:val="FootnoteReference"/>
        </w:rPr>
        <w:footnoteRef/>
      </w:r>
      <w:r w:rsidRPr="0068605C">
        <w:t xml:space="preserve"> Kohitere Boys’ Training Centre, Annual Report 1973 (page 92).</w:t>
      </w:r>
    </w:p>
  </w:footnote>
  <w:footnote w:id="197">
    <w:p w14:paraId="426BB390" w14:textId="16AE361E" w:rsidR="00927B1D" w:rsidRPr="0068605C" w:rsidRDefault="00927B1D" w:rsidP="000B37D2">
      <w:pPr>
        <w:pStyle w:val="FootnoteText"/>
      </w:pPr>
      <w:r w:rsidRPr="0068605C">
        <w:rPr>
          <w:rStyle w:val="FootnoteReference"/>
        </w:rPr>
        <w:footnoteRef/>
      </w:r>
      <w:r w:rsidRPr="0068605C">
        <w:t xml:space="preserve"> Kohitere Boys’ Training Centre, Annual Report 1976 (page 79).</w:t>
      </w:r>
    </w:p>
  </w:footnote>
  <w:footnote w:id="198">
    <w:p w14:paraId="38D485F0" w14:textId="4DC3096B" w:rsidR="00927B1D" w:rsidRPr="00C75F73" w:rsidRDefault="00927B1D" w:rsidP="000B37D2">
      <w:pPr>
        <w:pStyle w:val="FootnoteText"/>
        <w:rPr>
          <w:rFonts w:eastAsia="Times New Roman"/>
          <w:lang w:eastAsia="en-NZ"/>
        </w:rPr>
      </w:pPr>
      <w:r w:rsidRPr="0068605C">
        <w:rPr>
          <w:rStyle w:val="FootnoteReference"/>
        </w:rPr>
        <w:footnoteRef/>
      </w:r>
      <w:r w:rsidRPr="0068605C">
        <w:t xml:space="preserve"> </w:t>
      </w:r>
      <w:r w:rsidRPr="00C75F73">
        <w:rPr>
          <w:rFonts w:eastAsia="Times New Roman"/>
          <w:lang w:eastAsia="en-NZ"/>
        </w:rPr>
        <w:t>Visit to Kohitere on 14</w:t>
      </w:r>
      <w:r>
        <w:rPr>
          <w:rFonts w:eastAsia="Times New Roman"/>
          <w:lang w:eastAsia="en-NZ"/>
        </w:rPr>
        <w:t>–</w:t>
      </w:r>
      <w:r w:rsidRPr="00C75F73">
        <w:rPr>
          <w:rFonts w:eastAsia="Times New Roman"/>
          <w:lang w:eastAsia="en-NZ"/>
        </w:rPr>
        <w:t>18 November 1983</w:t>
      </w:r>
      <w:r>
        <w:rPr>
          <w:rFonts w:eastAsia="Times New Roman"/>
          <w:lang w:eastAsia="en-NZ"/>
        </w:rPr>
        <w:t xml:space="preserve"> (</w:t>
      </w:r>
      <w:r w:rsidRPr="00C75F73">
        <w:rPr>
          <w:rFonts w:eastAsia="Times New Roman"/>
          <w:lang w:eastAsia="en-NZ"/>
        </w:rPr>
        <w:t>p</w:t>
      </w:r>
      <w:r>
        <w:rPr>
          <w:rFonts w:eastAsia="Times New Roman"/>
          <w:lang w:eastAsia="en-NZ"/>
        </w:rPr>
        <w:t>age</w:t>
      </w:r>
      <w:r w:rsidRPr="00C75F73">
        <w:rPr>
          <w:rFonts w:eastAsia="Times New Roman"/>
          <w:lang w:eastAsia="en-NZ"/>
        </w:rPr>
        <w:t xml:space="preserve"> 5</w:t>
      </w:r>
      <w:r>
        <w:rPr>
          <w:rFonts w:eastAsia="Times New Roman"/>
          <w:lang w:eastAsia="en-NZ"/>
        </w:rPr>
        <w:t>)</w:t>
      </w:r>
      <w:r w:rsidRPr="00C75F73">
        <w:rPr>
          <w:rFonts w:eastAsia="Times New Roman"/>
          <w:lang w:eastAsia="en-NZ"/>
        </w:rPr>
        <w:t xml:space="preserve">. </w:t>
      </w:r>
      <w:r w:rsidRPr="0068605C">
        <w:t>These were later formalised in the 1984 Social Work Manual and the 1986 Regulations.</w:t>
      </w:r>
    </w:p>
  </w:footnote>
  <w:footnote w:id="199">
    <w:p w14:paraId="4C230DDF" w14:textId="78A3CC36" w:rsidR="00927B1D" w:rsidRPr="0068605C" w:rsidRDefault="00927B1D" w:rsidP="000B37D2">
      <w:pPr>
        <w:pStyle w:val="FootnoteText"/>
      </w:pPr>
      <w:r w:rsidRPr="0068605C">
        <w:rPr>
          <w:rStyle w:val="FootnoteReference"/>
        </w:rPr>
        <w:footnoteRef/>
      </w:r>
      <w:r w:rsidRPr="0068605C">
        <w:t xml:space="preserve"> </w:t>
      </w:r>
      <w:r w:rsidRPr="00C75F73">
        <w:rPr>
          <w:lang w:eastAsia="en-NZ"/>
        </w:rPr>
        <w:t>Visit to Kohitere on 14</w:t>
      </w:r>
      <w:r>
        <w:rPr>
          <w:lang w:eastAsia="en-NZ"/>
        </w:rPr>
        <w:t>–</w:t>
      </w:r>
      <w:r w:rsidRPr="00C75F73">
        <w:rPr>
          <w:lang w:eastAsia="en-NZ"/>
        </w:rPr>
        <w:t>18 November 1983</w:t>
      </w:r>
      <w:r>
        <w:rPr>
          <w:lang w:eastAsia="en-NZ"/>
        </w:rPr>
        <w:t xml:space="preserve"> (</w:t>
      </w:r>
      <w:r w:rsidRPr="00C75F73">
        <w:rPr>
          <w:lang w:eastAsia="en-NZ"/>
        </w:rPr>
        <w:t>p</w:t>
      </w:r>
      <w:r>
        <w:rPr>
          <w:lang w:eastAsia="en-NZ"/>
        </w:rPr>
        <w:t>age</w:t>
      </w:r>
      <w:r w:rsidRPr="00C75F73">
        <w:rPr>
          <w:lang w:eastAsia="en-NZ"/>
        </w:rPr>
        <w:t xml:space="preserve"> 5</w:t>
      </w:r>
      <w:r>
        <w:rPr>
          <w:lang w:eastAsia="en-NZ"/>
        </w:rPr>
        <w:t>)</w:t>
      </w:r>
      <w:r w:rsidRPr="00C75F73">
        <w:rPr>
          <w:lang w:eastAsia="en-NZ"/>
        </w:rPr>
        <w:t>.</w:t>
      </w:r>
    </w:p>
  </w:footnote>
  <w:footnote w:id="200">
    <w:p w14:paraId="77D7FB00" w14:textId="68D1BA86" w:rsidR="00927B1D" w:rsidRPr="0068605C" w:rsidRDefault="00927B1D" w:rsidP="000B37D2">
      <w:pPr>
        <w:pStyle w:val="FootnoteText"/>
      </w:pPr>
      <w:r w:rsidRPr="0068605C">
        <w:rPr>
          <w:rStyle w:val="FootnoteReference"/>
        </w:rPr>
        <w:footnoteRef/>
      </w:r>
      <w:r w:rsidRPr="0068605C">
        <w:t xml:space="preserve"> </w:t>
      </w:r>
      <w:r w:rsidRPr="00C75F73">
        <w:rPr>
          <w:lang w:eastAsia="en-NZ"/>
        </w:rPr>
        <w:t>Visit to Kohitere on 14</w:t>
      </w:r>
      <w:r>
        <w:rPr>
          <w:lang w:eastAsia="en-NZ"/>
        </w:rPr>
        <w:t>–</w:t>
      </w:r>
      <w:r w:rsidRPr="00C75F73">
        <w:rPr>
          <w:lang w:eastAsia="en-NZ"/>
        </w:rPr>
        <w:t>18 November 1983</w:t>
      </w:r>
      <w:r>
        <w:rPr>
          <w:lang w:eastAsia="en-NZ"/>
        </w:rPr>
        <w:t xml:space="preserve"> (</w:t>
      </w:r>
      <w:r w:rsidRPr="00C75F73">
        <w:rPr>
          <w:lang w:eastAsia="en-NZ"/>
        </w:rPr>
        <w:t>p</w:t>
      </w:r>
      <w:r>
        <w:rPr>
          <w:lang w:eastAsia="en-NZ"/>
        </w:rPr>
        <w:t>age</w:t>
      </w:r>
      <w:r w:rsidRPr="00C75F73">
        <w:rPr>
          <w:lang w:eastAsia="en-NZ"/>
        </w:rPr>
        <w:t xml:space="preserve"> 6</w:t>
      </w:r>
      <w:r>
        <w:rPr>
          <w:lang w:eastAsia="en-NZ"/>
        </w:rPr>
        <w:t>)</w:t>
      </w:r>
      <w:r w:rsidRPr="00C75F73">
        <w:rPr>
          <w:lang w:eastAsia="en-NZ"/>
        </w:rPr>
        <w:t>.</w:t>
      </w:r>
    </w:p>
  </w:footnote>
  <w:footnote w:id="201">
    <w:p w14:paraId="1A134E7D" w14:textId="1AF85BFB" w:rsidR="00927B1D" w:rsidRPr="00C75F73" w:rsidRDefault="00927B1D" w:rsidP="000B37D2">
      <w:pPr>
        <w:pStyle w:val="FootnoteText"/>
        <w:rPr>
          <w:lang w:eastAsia="en-NZ"/>
        </w:rPr>
      </w:pPr>
      <w:r w:rsidRPr="0068605C">
        <w:rPr>
          <w:rStyle w:val="FootnoteReference"/>
        </w:rPr>
        <w:footnoteRef/>
      </w:r>
      <w:r w:rsidRPr="0068605C">
        <w:t xml:space="preserve"> </w:t>
      </w:r>
      <w:r w:rsidRPr="00C75F73">
        <w:rPr>
          <w:lang w:eastAsia="en-NZ"/>
        </w:rPr>
        <w:t xml:space="preserve">Letter from </w:t>
      </w:r>
      <w:r>
        <w:rPr>
          <w:lang w:eastAsia="en-NZ"/>
        </w:rPr>
        <w:t>A</w:t>
      </w:r>
      <w:r w:rsidRPr="00C75F73">
        <w:rPr>
          <w:lang w:eastAsia="en-NZ"/>
        </w:rPr>
        <w:t xml:space="preserve">ssistant </w:t>
      </w:r>
      <w:r>
        <w:rPr>
          <w:lang w:eastAsia="en-NZ"/>
        </w:rPr>
        <w:t>D</w:t>
      </w:r>
      <w:r w:rsidRPr="00C75F73">
        <w:rPr>
          <w:lang w:eastAsia="en-NZ"/>
        </w:rPr>
        <w:t>irector</w:t>
      </w:r>
      <w:r>
        <w:rPr>
          <w:lang w:eastAsia="en-NZ"/>
        </w:rPr>
        <w:t>-G</w:t>
      </w:r>
      <w:r w:rsidRPr="00C75F73">
        <w:rPr>
          <w:lang w:eastAsia="en-NZ"/>
        </w:rPr>
        <w:t xml:space="preserve">eneral to </w:t>
      </w:r>
      <w:r>
        <w:rPr>
          <w:lang w:eastAsia="en-NZ"/>
        </w:rPr>
        <w:t>D</w:t>
      </w:r>
      <w:r w:rsidRPr="00C75F73">
        <w:rPr>
          <w:lang w:eastAsia="en-NZ"/>
        </w:rPr>
        <w:t>irector</w:t>
      </w:r>
      <w:r>
        <w:rPr>
          <w:lang w:eastAsia="en-NZ"/>
        </w:rPr>
        <w:t>-G</w:t>
      </w:r>
      <w:r w:rsidRPr="00C75F73">
        <w:rPr>
          <w:lang w:eastAsia="en-NZ"/>
        </w:rPr>
        <w:t xml:space="preserve">eneral, </w:t>
      </w:r>
      <w:r>
        <w:rPr>
          <w:lang w:eastAsia="en-NZ"/>
        </w:rPr>
        <w:t>re: a</w:t>
      </w:r>
      <w:r w:rsidRPr="00C75F73">
        <w:rPr>
          <w:lang w:eastAsia="en-NZ"/>
        </w:rPr>
        <w:t xml:space="preserve">dmission to </w:t>
      </w:r>
      <w:r>
        <w:rPr>
          <w:lang w:eastAsia="en-NZ"/>
        </w:rPr>
        <w:t>s</w:t>
      </w:r>
      <w:r w:rsidRPr="00C75F73">
        <w:rPr>
          <w:lang w:eastAsia="en-NZ"/>
        </w:rPr>
        <w:t xml:space="preserve">ecure </w:t>
      </w:r>
      <w:r>
        <w:rPr>
          <w:lang w:eastAsia="en-NZ"/>
        </w:rPr>
        <w:t>c</w:t>
      </w:r>
      <w:r w:rsidRPr="00C75F73">
        <w:rPr>
          <w:lang w:eastAsia="en-NZ"/>
        </w:rPr>
        <w:t>are (30 August 1988, p</w:t>
      </w:r>
      <w:r>
        <w:rPr>
          <w:lang w:eastAsia="en-NZ"/>
        </w:rPr>
        <w:t>age</w:t>
      </w:r>
      <w:r w:rsidRPr="00C75F73">
        <w:rPr>
          <w:lang w:eastAsia="en-NZ"/>
        </w:rPr>
        <w:t xml:space="preserve"> 3</w:t>
      </w:r>
      <w:r>
        <w:rPr>
          <w:lang w:eastAsia="en-NZ"/>
        </w:rPr>
        <w:t>)</w:t>
      </w:r>
      <w:r w:rsidRPr="00C75F73">
        <w:rPr>
          <w:lang w:eastAsia="en-NZ"/>
        </w:rPr>
        <w:t>.</w:t>
      </w:r>
    </w:p>
  </w:footnote>
  <w:footnote w:id="202">
    <w:p w14:paraId="2E071732" w14:textId="3F1A5A85" w:rsidR="00927B1D" w:rsidRPr="0068605C" w:rsidRDefault="00927B1D" w:rsidP="000B37D2">
      <w:pPr>
        <w:pStyle w:val="FootnoteText"/>
        <w:rPr>
          <w:rFonts w:eastAsia="Calibri"/>
        </w:rPr>
      </w:pPr>
      <w:r w:rsidRPr="0068605C">
        <w:rPr>
          <w:rStyle w:val="FootnoteReference"/>
          <w:rFonts w:eastAsia="Arial"/>
        </w:rPr>
        <w:footnoteRef/>
      </w:r>
      <w:r w:rsidRPr="0068605C">
        <w:t xml:space="preserve"> Witness statement of Mr BY (23 July 2021, para 23). </w:t>
      </w:r>
    </w:p>
  </w:footnote>
  <w:footnote w:id="203">
    <w:p w14:paraId="61119927" w14:textId="1E518AC9" w:rsidR="00927B1D" w:rsidRPr="0068605C" w:rsidRDefault="00927B1D" w:rsidP="000B37D2">
      <w:pPr>
        <w:pStyle w:val="FootnoteText"/>
      </w:pPr>
      <w:r w:rsidRPr="0068605C">
        <w:rPr>
          <w:rStyle w:val="FootnoteReference"/>
        </w:rPr>
        <w:footnoteRef/>
      </w:r>
      <w:r w:rsidRPr="0068605C">
        <w:t xml:space="preserve"> Witness statement of Daniel Rei (10 February 2021, para 158).</w:t>
      </w:r>
    </w:p>
  </w:footnote>
  <w:footnote w:id="204">
    <w:p w14:paraId="7B2D4BA6" w14:textId="0EBA1BD0"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w:t>
      </w:r>
      <w:r w:rsidRPr="00C75F73">
        <w:rPr>
          <w:rFonts w:ascii="Arial" w:eastAsia="Arial" w:hAnsi="Arial" w:cs="Arial"/>
          <w:sz w:val="18"/>
          <w:szCs w:val="18"/>
        </w:rPr>
        <w:t xml:space="preserve">Witness statement of </w:t>
      </w:r>
      <w:r>
        <w:rPr>
          <w:rFonts w:ascii="Arial" w:eastAsia="Arial" w:hAnsi="Arial" w:cs="Arial"/>
          <w:sz w:val="18"/>
          <w:szCs w:val="18"/>
        </w:rPr>
        <w:t>Mr SK</w:t>
      </w:r>
      <w:r w:rsidRPr="00C75F73">
        <w:rPr>
          <w:rFonts w:ascii="Arial" w:eastAsia="Arial" w:hAnsi="Arial" w:cs="Arial"/>
          <w:sz w:val="18"/>
          <w:szCs w:val="18"/>
        </w:rPr>
        <w:t xml:space="preserve"> (10 February 2021, para 375</w:t>
      </w:r>
      <w:r>
        <w:rPr>
          <w:rFonts w:ascii="Arial" w:eastAsia="Arial" w:hAnsi="Arial" w:cs="Arial"/>
          <w:sz w:val="18"/>
          <w:szCs w:val="18"/>
        </w:rPr>
        <w:t>)</w:t>
      </w:r>
      <w:r w:rsidRPr="00C75F73">
        <w:rPr>
          <w:rFonts w:ascii="Arial" w:eastAsia="Arial" w:hAnsi="Arial" w:cs="Arial"/>
          <w:sz w:val="18"/>
          <w:szCs w:val="18"/>
        </w:rPr>
        <w:t xml:space="preserve">. </w:t>
      </w:r>
    </w:p>
  </w:footnote>
  <w:footnote w:id="205">
    <w:p w14:paraId="397A7ABC" w14:textId="0C394C27" w:rsidR="00927B1D" w:rsidRPr="0068605C" w:rsidRDefault="00927B1D" w:rsidP="000B37D2">
      <w:pPr>
        <w:pStyle w:val="FootnoteText"/>
      </w:pPr>
      <w:r w:rsidRPr="0068605C">
        <w:rPr>
          <w:rStyle w:val="FootnoteReference"/>
        </w:rPr>
        <w:footnoteRef/>
      </w:r>
      <w:r w:rsidRPr="0068605C">
        <w:t xml:space="preserve"> Witness statement of Mr SK (10 February 2021, para 415).</w:t>
      </w:r>
    </w:p>
  </w:footnote>
  <w:footnote w:id="206">
    <w:p w14:paraId="1ED37BB8" w14:textId="3B1E015D" w:rsidR="00927B1D" w:rsidRPr="0068605C" w:rsidRDefault="00927B1D" w:rsidP="000B37D2">
      <w:pPr>
        <w:pStyle w:val="FootnoteText"/>
      </w:pPr>
      <w:r w:rsidRPr="0068605C">
        <w:rPr>
          <w:rStyle w:val="FootnoteReference"/>
        </w:rPr>
        <w:footnoteRef/>
      </w:r>
      <w:r w:rsidRPr="0068605C">
        <w:t xml:space="preserve"> Expert witness report of Dr Enys Delmage (13 June 2022, page 28). </w:t>
      </w:r>
    </w:p>
  </w:footnote>
  <w:footnote w:id="207">
    <w:p w14:paraId="6B68297F" w14:textId="0FE89727" w:rsidR="00927B1D" w:rsidRPr="0068605C" w:rsidRDefault="00927B1D" w:rsidP="000B37D2">
      <w:pPr>
        <w:pStyle w:val="FootnoteText"/>
      </w:pPr>
      <w:r w:rsidRPr="0068605C">
        <w:rPr>
          <w:rStyle w:val="FootnoteReference"/>
        </w:rPr>
        <w:footnoteRef/>
      </w:r>
      <w:r w:rsidRPr="0068605C">
        <w:t xml:space="preserve"> Witness statements of Mr LT (7 March 2022, para 42) and Mr JK (30 September 2022, para 19); </w:t>
      </w:r>
      <w:bookmarkStart w:id="58" w:name="_Hlk167889700"/>
      <w:r w:rsidRPr="0068605C">
        <w:t xml:space="preserve">Private session </w:t>
      </w:r>
      <w:r w:rsidRPr="00764113">
        <w:t>transcript of Mr VH (22</w:t>
      </w:r>
      <w:r>
        <w:t xml:space="preserve"> </w:t>
      </w:r>
      <w:r w:rsidRPr="0068605C">
        <w:rPr>
          <w:rFonts w:eastAsia="Arial"/>
        </w:rPr>
        <w:t>February 2022, page 68).</w:t>
      </w:r>
      <w:bookmarkEnd w:id="58"/>
    </w:p>
  </w:footnote>
  <w:footnote w:id="208">
    <w:p w14:paraId="3BDE95E6" w14:textId="0F0F382A" w:rsidR="00927B1D" w:rsidRPr="0068605C" w:rsidRDefault="00927B1D" w:rsidP="000B37D2">
      <w:pPr>
        <w:pStyle w:val="FootnoteText"/>
      </w:pPr>
      <w:r w:rsidRPr="0068605C">
        <w:rPr>
          <w:rStyle w:val="FootnoteReference"/>
        </w:rPr>
        <w:footnoteRef/>
      </w:r>
      <w:r w:rsidRPr="0068605C">
        <w:t xml:space="preserve"> Witness statement of Hohepa Taiaroa (31 January 2022, para 38).</w:t>
      </w:r>
    </w:p>
  </w:footnote>
  <w:footnote w:id="209">
    <w:p w14:paraId="245C6F92" w14:textId="30E73971" w:rsidR="00927B1D" w:rsidRPr="0068605C" w:rsidRDefault="00927B1D" w:rsidP="000B37D2">
      <w:pPr>
        <w:pStyle w:val="FootnoteText"/>
      </w:pPr>
      <w:r w:rsidRPr="0068605C">
        <w:rPr>
          <w:rStyle w:val="FootnoteReference"/>
        </w:rPr>
        <w:footnoteRef/>
      </w:r>
      <w:r w:rsidRPr="0068605C">
        <w:t xml:space="preserve"> Witness statement of Mr JV (4 May 2023, para 33).</w:t>
      </w:r>
    </w:p>
  </w:footnote>
  <w:footnote w:id="210">
    <w:p w14:paraId="51F6FDB0" w14:textId="650A1034" w:rsidR="00927B1D" w:rsidRPr="0068605C" w:rsidRDefault="00927B1D" w:rsidP="000B37D2">
      <w:pPr>
        <w:pStyle w:val="FootnoteText"/>
      </w:pPr>
      <w:r w:rsidRPr="0068605C">
        <w:rPr>
          <w:rStyle w:val="FootnoteReference"/>
        </w:rPr>
        <w:footnoteRef/>
      </w:r>
      <w:r w:rsidRPr="0068605C">
        <w:t xml:space="preserve"> Witness statement of Deane Edwards (27 March 2023, para 5.1).</w:t>
      </w:r>
    </w:p>
  </w:footnote>
  <w:footnote w:id="211">
    <w:p w14:paraId="0DE488EE" w14:textId="5D935E97" w:rsidR="00927B1D" w:rsidRPr="0068605C" w:rsidRDefault="00927B1D" w:rsidP="000B37D2">
      <w:pPr>
        <w:pStyle w:val="FootnoteText"/>
      </w:pPr>
      <w:r w:rsidRPr="0068605C">
        <w:rPr>
          <w:rStyle w:val="FootnoteReference"/>
        </w:rPr>
        <w:footnoteRef/>
      </w:r>
      <w:r w:rsidRPr="0068605C">
        <w:t xml:space="preserve"> Witness statement of Paora (Paul) Sweeney (30 November 2020, para 202).</w:t>
      </w:r>
    </w:p>
  </w:footnote>
  <w:footnote w:id="212">
    <w:p w14:paraId="5FA73349" w14:textId="60482515" w:rsidR="00927B1D" w:rsidRPr="0068605C" w:rsidRDefault="00927B1D" w:rsidP="000B37D2">
      <w:pPr>
        <w:pStyle w:val="FootnoteText"/>
      </w:pPr>
      <w:r w:rsidRPr="0068605C">
        <w:rPr>
          <w:rStyle w:val="FootnoteReference"/>
        </w:rPr>
        <w:footnoteRef/>
      </w:r>
      <w:r w:rsidRPr="0068605C">
        <w:t xml:space="preserve"> Witness statement of Fa’amoana Luafutu (5 July 2021, para 57). </w:t>
      </w:r>
    </w:p>
  </w:footnote>
  <w:footnote w:id="213">
    <w:p w14:paraId="333EBA44" w14:textId="0F22F780" w:rsidR="00927B1D" w:rsidRPr="0068605C" w:rsidRDefault="00927B1D" w:rsidP="000B37D2">
      <w:pPr>
        <w:pStyle w:val="FootnoteText"/>
      </w:pPr>
      <w:r w:rsidRPr="0068605C">
        <w:rPr>
          <w:rStyle w:val="FootnoteReference"/>
        </w:rPr>
        <w:footnoteRef/>
      </w:r>
      <w:r w:rsidRPr="0068605C">
        <w:t xml:space="preserve"> Witness statement of Daniel Stretch </w:t>
      </w:r>
      <w:r w:rsidRPr="0068605C">
        <w:rPr>
          <w:rFonts w:eastAsia="Arial"/>
        </w:rPr>
        <w:t xml:space="preserve">(2 August 2021, </w:t>
      </w:r>
      <w:r w:rsidRPr="0068605C">
        <w:t xml:space="preserve">para 47); Private session transcript </w:t>
      </w:r>
      <w:r w:rsidRPr="00DF3BCC">
        <w:t xml:space="preserve">of </w:t>
      </w:r>
      <w:r w:rsidRPr="0068605C">
        <w:t>Rihari.</w:t>
      </w:r>
      <w:r>
        <w:t xml:space="preserve"> </w:t>
      </w:r>
      <w:r w:rsidRPr="0068605C">
        <w:t xml:space="preserve">G (31 March 2022, page 29). </w:t>
      </w:r>
    </w:p>
  </w:footnote>
  <w:footnote w:id="214">
    <w:p w14:paraId="2216282D" w14:textId="1413B703" w:rsidR="00927B1D" w:rsidRPr="0068605C" w:rsidRDefault="00927B1D" w:rsidP="000B37D2">
      <w:pPr>
        <w:pStyle w:val="FootnoteText"/>
      </w:pPr>
      <w:r w:rsidRPr="0068605C">
        <w:rPr>
          <w:rStyle w:val="FootnoteReference"/>
        </w:rPr>
        <w:footnoteRef/>
      </w:r>
      <w:r w:rsidRPr="0068605C">
        <w:t xml:space="preserve"> Witness statement of Jovander Terry (29 June 2021, para 149).</w:t>
      </w:r>
    </w:p>
  </w:footnote>
  <w:footnote w:id="215">
    <w:p w14:paraId="3FF530C1" w14:textId="71E1001D" w:rsidR="00927B1D" w:rsidRPr="0068605C" w:rsidRDefault="00927B1D" w:rsidP="000B37D2">
      <w:pPr>
        <w:pStyle w:val="FootnoteText"/>
      </w:pPr>
      <w:r w:rsidRPr="0068605C">
        <w:rPr>
          <w:rStyle w:val="FootnoteReference"/>
        </w:rPr>
        <w:footnoteRef/>
      </w:r>
      <w:r w:rsidRPr="0068605C">
        <w:t xml:space="preserve"> Witness statement of Mr GV (27 July 2021</w:t>
      </w:r>
      <w:r w:rsidRPr="0068605C">
        <w:rPr>
          <w:rFonts w:eastAsia="Arial"/>
        </w:rPr>
        <w:t xml:space="preserve">, </w:t>
      </w:r>
      <w:r w:rsidRPr="0068605C">
        <w:t>paras 102-104).</w:t>
      </w:r>
    </w:p>
  </w:footnote>
  <w:footnote w:id="216">
    <w:p w14:paraId="5990500B" w14:textId="53609CB2" w:rsidR="00927B1D" w:rsidRPr="0068605C" w:rsidRDefault="00927B1D" w:rsidP="000B37D2">
      <w:pPr>
        <w:pStyle w:val="FootnoteText"/>
      </w:pPr>
      <w:r w:rsidRPr="0068605C">
        <w:rPr>
          <w:rStyle w:val="FootnoteReference"/>
        </w:rPr>
        <w:footnoteRef/>
      </w:r>
      <w:r w:rsidRPr="0068605C">
        <w:t xml:space="preserve"> Witness statement of Jovander Terry</w:t>
      </w:r>
      <w:r w:rsidRPr="0068605C" w:rsidDel="002625A4">
        <w:t xml:space="preserve"> </w:t>
      </w:r>
      <w:r w:rsidRPr="0068605C">
        <w:t>(29 June 2021, para 147).</w:t>
      </w:r>
    </w:p>
  </w:footnote>
  <w:footnote w:id="217">
    <w:p w14:paraId="2399E8C3" w14:textId="730A530E" w:rsidR="00927B1D" w:rsidRPr="0068605C" w:rsidRDefault="00927B1D" w:rsidP="000B37D2">
      <w:pPr>
        <w:pStyle w:val="FootnoteText"/>
      </w:pPr>
      <w:r w:rsidRPr="0068605C">
        <w:rPr>
          <w:rStyle w:val="FootnoteReference"/>
        </w:rPr>
        <w:footnoteRef/>
      </w:r>
      <w:r w:rsidRPr="0068605C">
        <w:t xml:space="preserve"> Witness statement of Michael Taylor (24 April 2023</w:t>
      </w:r>
      <w:r w:rsidRPr="0068605C">
        <w:rPr>
          <w:rFonts w:eastAsia="Arial"/>
        </w:rPr>
        <w:t xml:space="preserve">, </w:t>
      </w:r>
      <w:r w:rsidRPr="0068605C">
        <w:t>para 2.14).</w:t>
      </w:r>
    </w:p>
  </w:footnote>
  <w:footnote w:id="218">
    <w:p w14:paraId="306BB72E" w14:textId="0A63E462" w:rsidR="00927B1D" w:rsidRPr="00C75F73" w:rsidRDefault="00927B1D" w:rsidP="00C523EA">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w:t>
      </w:r>
      <w:r w:rsidRPr="0068605C">
        <w:rPr>
          <w:rFonts w:ascii="Arial" w:hAnsi="Arial" w:cs="Arial"/>
          <w:sz w:val="18"/>
          <w:szCs w:val="18"/>
        </w:rPr>
        <w:t xml:space="preserve">Brief of evidence of </w:t>
      </w:r>
      <w:r w:rsidRPr="00C75F73">
        <w:rPr>
          <w:rFonts w:ascii="Arial" w:hAnsi="Arial" w:cs="Arial"/>
          <w:sz w:val="18"/>
          <w:szCs w:val="18"/>
          <w:shd w:val="clear" w:color="auto" w:fill="FFFFFF"/>
        </w:rPr>
        <w:t>[survivor]</w:t>
      </w:r>
      <w:r w:rsidRPr="0068605C">
        <w:rPr>
          <w:rFonts w:ascii="Arial" w:hAnsi="Arial" w:cs="Arial"/>
          <w:sz w:val="18"/>
          <w:szCs w:val="18"/>
        </w:rPr>
        <w:t xml:space="preserve"> for the White trial (24 January 2007, para 44).</w:t>
      </w:r>
    </w:p>
  </w:footnote>
  <w:footnote w:id="219">
    <w:p w14:paraId="6ABE915C" w14:textId="4FA3C0C4" w:rsidR="00927B1D" w:rsidRPr="0068605C" w:rsidRDefault="00927B1D" w:rsidP="000B37D2">
      <w:pPr>
        <w:pStyle w:val="FootnoteText"/>
      </w:pPr>
      <w:r w:rsidRPr="0068605C">
        <w:rPr>
          <w:rStyle w:val="FootnoteReference"/>
        </w:rPr>
        <w:footnoteRef/>
      </w:r>
      <w:r w:rsidRPr="0068605C">
        <w:t xml:space="preserve"> Witness statement of David Williams (aka John Williams), (15 March 2021, para 112). </w:t>
      </w:r>
    </w:p>
  </w:footnote>
  <w:footnote w:id="220">
    <w:p w14:paraId="1F9E2039" w14:textId="48C6403E" w:rsidR="00927B1D" w:rsidRPr="0068605C" w:rsidRDefault="00927B1D" w:rsidP="000B37D2">
      <w:pPr>
        <w:pStyle w:val="FootnoteText"/>
      </w:pPr>
      <w:r w:rsidRPr="0068605C">
        <w:rPr>
          <w:rStyle w:val="FootnoteReference"/>
        </w:rPr>
        <w:footnoteRef/>
      </w:r>
      <w:r w:rsidRPr="0068605C">
        <w:t xml:space="preserve"> Witness statement of Mr VV </w:t>
      </w:r>
      <w:hyperlink r:id="rId6">
        <w:r w:rsidRPr="0068605C">
          <w:t>(17 February 2021</w:t>
        </w:r>
      </w:hyperlink>
      <w:r w:rsidRPr="0068605C">
        <w:t xml:space="preserve">, para 55). </w:t>
      </w:r>
    </w:p>
  </w:footnote>
  <w:footnote w:id="221">
    <w:p w14:paraId="1410F3FC" w14:textId="590A18C4" w:rsidR="00927B1D" w:rsidRPr="0068605C" w:rsidRDefault="00927B1D" w:rsidP="000B37D2">
      <w:pPr>
        <w:pStyle w:val="FootnoteText"/>
      </w:pPr>
      <w:r w:rsidRPr="0068605C">
        <w:rPr>
          <w:rStyle w:val="FootnoteReference"/>
        </w:rPr>
        <w:footnoteRef/>
      </w:r>
      <w:r w:rsidRPr="0068605C">
        <w:t xml:space="preserve"> Witness statement of Tani Tekoronga (19 January 2022, paras 75–76).</w:t>
      </w:r>
    </w:p>
  </w:footnote>
  <w:footnote w:id="222">
    <w:p w14:paraId="29C3A009" w14:textId="0365E763" w:rsidR="00927B1D" w:rsidRPr="0068605C" w:rsidRDefault="00927B1D" w:rsidP="000B37D2">
      <w:pPr>
        <w:pStyle w:val="FootnoteText"/>
      </w:pPr>
      <w:r w:rsidRPr="0068605C">
        <w:rPr>
          <w:rStyle w:val="FootnoteReference"/>
        </w:rPr>
        <w:footnoteRef/>
      </w:r>
      <w:r w:rsidRPr="0068605C">
        <w:t xml:space="preserve"> Hokio Beach School, Annual Report 1971 (page 123).</w:t>
      </w:r>
    </w:p>
  </w:footnote>
  <w:footnote w:id="223">
    <w:p w14:paraId="421C86F7" w14:textId="716FF07F" w:rsidR="00927B1D" w:rsidRPr="0068605C" w:rsidRDefault="00927B1D" w:rsidP="000B37D2">
      <w:pPr>
        <w:pStyle w:val="FootnoteText"/>
      </w:pPr>
      <w:r w:rsidRPr="0068605C">
        <w:rPr>
          <w:rStyle w:val="FootnoteReference"/>
        </w:rPr>
        <w:footnoteRef/>
      </w:r>
      <w:r w:rsidRPr="0068605C">
        <w:t xml:space="preserve"> Hokio Beach School, Annual Report 1968 (page 199); Hokio Beach School, Annual Report 1969 (page 178); Hokio Beach School, Annual Report 1970 (page 138); Hokio Beach School, Annual Report 1971 (page 127); Hokio Beach School, Annual Report 1972 (page 101); Kohitere Boys’ Training Centre, Annual Report 1973 (page 89). </w:t>
      </w:r>
    </w:p>
  </w:footnote>
  <w:footnote w:id="224">
    <w:p w14:paraId="40000396" w14:textId="7B033EBB" w:rsidR="00927B1D" w:rsidRPr="0068605C" w:rsidRDefault="00927B1D" w:rsidP="000B37D2">
      <w:pPr>
        <w:pStyle w:val="FootnoteText"/>
      </w:pPr>
      <w:r w:rsidRPr="0068605C">
        <w:rPr>
          <w:rStyle w:val="FootnoteReference"/>
        </w:rPr>
        <w:footnoteRef/>
      </w:r>
      <w:r w:rsidRPr="0068605C">
        <w:t xml:space="preserve"> Inspection visit to Hokio Beach School 1981 (page 8).</w:t>
      </w:r>
    </w:p>
  </w:footnote>
  <w:footnote w:id="225">
    <w:p w14:paraId="48A3CDFF" w14:textId="3481D981" w:rsidR="00927B1D" w:rsidRPr="0068605C" w:rsidRDefault="00927B1D" w:rsidP="000B37D2">
      <w:pPr>
        <w:pStyle w:val="FootnoteText"/>
      </w:pPr>
      <w:r w:rsidRPr="0068605C">
        <w:rPr>
          <w:rStyle w:val="FootnoteReference"/>
        </w:rPr>
        <w:footnoteRef/>
      </w:r>
      <w:r w:rsidRPr="0068605C">
        <w:t xml:space="preserve"> Witness statements of Philip Laws (23 September 2021, para 2.6) and Mr A (19 August 2020, para 96).</w:t>
      </w:r>
    </w:p>
  </w:footnote>
  <w:footnote w:id="226">
    <w:p w14:paraId="4BAA53CE" w14:textId="0F7C1CCD" w:rsidR="00927B1D" w:rsidRPr="0068605C" w:rsidRDefault="00927B1D" w:rsidP="000B37D2">
      <w:pPr>
        <w:pStyle w:val="FootnoteText"/>
      </w:pPr>
      <w:r w:rsidRPr="0068605C">
        <w:rPr>
          <w:rStyle w:val="FootnoteReference"/>
        </w:rPr>
        <w:footnoteRef/>
      </w:r>
      <w:r w:rsidRPr="0068605C">
        <w:t xml:space="preserve"> Witness statement of Philip Laws (23 September 2021, paras 4.1, 4.8, 4.10).</w:t>
      </w:r>
    </w:p>
  </w:footnote>
  <w:footnote w:id="227">
    <w:p w14:paraId="50982CE0" w14:textId="13710657" w:rsidR="00927B1D" w:rsidRPr="0068605C" w:rsidRDefault="00927B1D" w:rsidP="000B37D2">
      <w:pPr>
        <w:pStyle w:val="FootnoteText"/>
      </w:pPr>
      <w:r w:rsidRPr="0068605C">
        <w:rPr>
          <w:rStyle w:val="FootnoteReference"/>
        </w:rPr>
        <w:footnoteRef/>
      </w:r>
      <w:r w:rsidRPr="0068605C">
        <w:t xml:space="preserve"> State Services Commission, Child Welfare Division: Kohitere (September 1970, page 5).</w:t>
      </w:r>
    </w:p>
  </w:footnote>
  <w:footnote w:id="228">
    <w:p w14:paraId="178EE12E" w14:textId="1F8023D4" w:rsidR="00927B1D" w:rsidRPr="0068605C" w:rsidRDefault="00927B1D" w:rsidP="000B37D2">
      <w:pPr>
        <w:pStyle w:val="FootnoteText"/>
      </w:pPr>
      <w:r w:rsidRPr="0068605C">
        <w:rPr>
          <w:rStyle w:val="FootnoteReference"/>
        </w:rPr>
        <w:footnoteRef/>
      </w:r>
      <w:r w:rsidRPr="0068605C">
        <w:t xml:space="preserve"> Letter from PT Woulfe to regional director re: request for specialist services (14 July 1987).</w:t>
      </w:r>
    </w:p>
  </w:footnote>
  <w:footnote w:id="229">
    <w:p w14:paraId="0437D5CF" w14:textId="63D74CE8" w:rsidR="00927B1D" w:rsidRPr="0068605C" w:rsidRDefault="00927B1D" w:rsidP="000B37D2">
      <w:pPr>
        <w:pStyle w:val="FootnoteText"/>
      </w:pPr>
      <w:r w:rsidRPr="0068605C">
        <w:rPr>
          <w:rStyle w:val="FootnoteReference"/>
        </w:rPr>
        <w:footnoteRef/>
      </w:r>
      <w:r w:rsidRPr="0068605C">
        <w:t xml:space="preserve"> Witness statements of Sharyn (16 March 2021, para 153) and Philip Laws (23 September 2021, paras 3.54–3.55). </w:t>
      </w:r>
    </w:p>
  </w:footnote>
  <w:footnote w:id="230">
    <w:p w14:paraId="6D121BC5" w14:textId="3C6831C1" w:rsidR="00927B1D" w:rsidRPr="0068605C" w:rsidRDefault="00927B1D" w:rsidP="000B37D2">
      <w:pPr>
        <w:pStyle w:val="FootnoteText"/>
      </w:pPr>
      <w:r w:rsidRPr="0068605C">
        <w:rPr>
          <w:rStyle w:val="FootnoteReference"/>
        </w:rPr>
        <w:footnoteRef/>
      </w:r>
      <w:r w:rsidRPr="0068605C">
        <w:t xml:space="preserve"> Witness statement of Paora (Paul) Sweeney (30 November 2020, para 89).</w:t>
      </w:r>
    </w:p>
  </w:footnote>
  <w:footnote w:id="231">
    <w:p w14:paraId="64E84BDA" w14:textId="45709714" w:rsidR="00927B1D" w:rsidRPr="0068605C" w:rsidRDefault="00927B1D" w:rsidP="000B37D2">
      <w:pPr>
        <w:pStyle w:val="FootnoteText"/>
      </w:pPr>
      <w:r w:rsidRPr="0068605C">
        <w:rPr>
          <w:rStyle w:val="FootnoteReference"/>
        </w:rPr>
        <w:footnoteRef/>
      </w:r>
      <w:r w:rsidRPr="0068605C">
        <w:t xml:space="preserve"> Witness statement of Tony Lewis (21 August 2021, para 51).</w:t>
      </w:r>
    </w:p>
  </w:footnote>
  <w:footnote w:id="232">
    <w:p w14:paraId="60C10E41" w14:textId="21F7530D" w:rsidR="00927B1D" w:rsidRPr="0068605C" w:rsidRDefault="00927B1D" w:rsidP="000B37D2">
      <w:pPr>
        <w:pStyle w:val="FootnoteText"/>
      </w:pPr>
      <w:r w:rsidRPr="0068605C">
        <w:rPr>
          <w:rStyle w:val="FootnoteReference"/>
        </w:rPr>
        <w:footnoteRef/>
      </w:r>
      <w:r w:rsidRPr="0068605C">
        <w:t xml:space="preserve"> Witness statement of Mr A (19 August 2020, para 79).</w:t>
      </w:r>
    </w:p>
  </w:footnote>
  <w:footnote w:id="233">
    <w:p w14:paraId="694CAF2C" w14:textId="0ABF3233" w:rsidR="00927B1D" w:rsidRPr="0068605C" w:rsidRDefault="00927B1D" w:rsidP="000B37D2">
      <w:pPr>
        <w:pStyle w:val="FootnoteText"/>
      </w:pPr>
      <w:r w:rsidRPr="0068605C">
        <w:rPr>
          <w:rStyle w:val="FootnoteReference"/>
        </w:rPr>
        <w:footnoteRef/>
      </w:r>
      <w:r w:rsidRPr="0068605C">
        <w:t xml:space="preserve"> 3 monthly report of Mr A (28 July 1987, pages 37–38). </w:t>
      </w:r>
    </w:p>
  </w:footnote>
  <w:footnote w:id="234">
    <w:p w14:paraId="2D5EE59B" w14:textId="16292862" w:rsidR="00927B1D" w:rsidRPr="0068605C" w:rsidRDefault="00927B1D" w:rsidP="000B37D2">
      <w:pPr>
        <w:pStyle w:val="FootnoteText"/>
      </w:pPr>
      <w:r w:rsidRPr="0068605C">
        <w:rPr>
          <w:rStyle w:val="FootnoteReference"/>
        </w:rPr>
        <w:footnoteRef/>
      </w:r>
      <w:r w:rsidRPr="0068605C">
        <w:t xml:space="preserve"> Witness statements of Mr GQ (11 February 2021, para 98); Mr A (19 August 2020, para 52); Darren Knox (13 May 2021, para 78) and Daniel Rei (10 February 2021, para 208).</w:t>
      </w:r>
    </w:p>
  </w:footnote>
  <w:footnote w:id="235">
    <w:p w14:paraId="3DE929D7" w14:textId="79DB81A0" w:rsidR="00927B1D" w:rsidRPr="0068605C" w:rsidRDefault="00927B1D" w:rsidP="000B37D2">
      <w:pPr>
        <w:pStyle w:val="FootnoteText"/>
      </w:pPr>
      <w:r w:rsidRPr="0068605C">
        <w:rPr>
          <w:rStyle w:val="FootnoteReference"/>
        </w:rPr>
        <w:footnoteRef/>
      </w:r>
      <w:r w:rsidRPr="0068605C">
        <w:t xml:space="preserve"> Daniel Rei v Ministry of Social Development: transcript of interview with former staff member (20 January 2010, page 9).</w:t>
      </w:r>
    </w:p>
  </w:footnote>
  <w:footnote w:id="236">
    <w:p w14:paraId="54CD72E4" w14:textId="40CC9198" w:rsidR="00927B1D" w:rsidRPr="0068605C" w:rsidRDefault="00927B1D" w:rsidP="000B37D2">
      <w:pPr>
        <w:pStyle w:val="FootnoteText"/>
      </w:pPr>
      <w:r w:rsidRPr="0068605C">
        <w:rPr>
          <w:rStyle w:val="FootnoteReference"/>
        </w:rPr>
        <w:footnoteRef/>
      </w:r>
      <w:r w:rsidRPr="0068605C">
        <w:t xml:space="preserve"> Brief of evidence of Secretary for Education and Chief Executive Iona Holsted for the Ministry of Education at the Inquiry’s State Institutional Response Hearing (Royal Commission of Inquiry into Abuse in Care, 8 August 2022, page 62).</w:t>
      </w:r>
    </w:p>
  </w:footnote>
  <w:footnote w:id="237">
    <w:p w14:paraId="3FA237DF" w14:textId="752872A4"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31); Parker, W, Social Welfare residential care 1950–1994, Volume II: National institutions (Ministry of Social Development, 2006, page 64).</w:t>
      </w:r>
    </w:p>
  </w:footnote>
  <w:footnote w:id="238">
    <w:p w14:paraId="0DE9FAFA" w14:textId="5B3255DF" w:rsidR="00927B1D" w:rsidRPr="0068605C" w:rsidRDefault="00927B1D" w:rsidP="000B37D2">
      <w:pPr>
        <w:pStyle w:val="FootnoteText"/>
      </w:pPr>
      <w:r w:rsidRPr="0068605C">
        <w:rPr>
          <w:rStyle w:val="FootnoteReference"/>
        </w:rPr>
        <w:footnoteRef/>
      </w:r>
      <w:r w:rsidRPr="0068605C">
        <w:t xml:space="preserve"> Parker, W, Social welfare residential care 1950–1994, Volume II: National institutions (Ministry of Social Development, 2006, page 64).</w:t>
      </w:r>
    </w:p>
  </w:footnote>
  <w:footnote w:id="239">
    <w:p w14:paraId="6AA8481B" w14:textId="009AF755" w:rsidR="00927B1D" w:rsidRPr="0068605C" w:rsidRDefault="00927B1D" w:rsidP="000B37D2">
      <w:pPr>
        <w:pStyle w:val="FootnoteText"/>
      </w:pPr>
      <w:r w:rsidRPr="0068605C">
        <w:rPr>
          <w:rStyle w:val="FootnoteReference"/>
        </w:rPr>
        <w:footnoteRef/>
      </w:r>
      <w:r w:rsidRPr="0068605C">
        <w:t xml:space="preserve"> Ministry of Social Development, Understanding Kohitere </w:t>
      </w:r>
      <w:r w:rsidRPr="0068605C">
        <w:t>( 2009, pages 89, 227).</w:t>
      </w:r>
    </w:p>
  </w:footnote>
  <w:footnote w:id="240">
    <w:p w14:paraId="78C5F480" w14:textId="0BCE030A" w:rsidR="00927B1D" w:rsidRPr="0068605C" w:rsidRDefault="00927B1D" w:rsidP="000B37D2">
      <w:pPr>
        <w:pStyle w:val="FootnoteText"/>
      </w:pPr>
      <w:r w:rsidRPr="0068605C">
        <w:rPr>
          <w:rStyle w:val="FootnoteReference"/>
        </w:rPr>
        <w:footnoteRef/>
      </w:r>
      <w:r w:rsidRPr="0068605C">
        <w:t xml:space="preserve"> </w:t>
      </w:r>
      <w:r w:rsidRPr="0068605C">
        <w:rPr>
          <w:rStyle w:val="normaltextrun"/>
          <w:shd w:val="clear" w:color="auto" w:fill="FFFFFF"/>
        </w:rPr>
        <w:t>Letter from Hokio</w:t>
      </w:r>
      <w:r>
        <w:rPr>
          <w:rStyle w:val="normaltextrun"/>
          <w:shd w:val="clear" w:color="auto" w:fill="FFFFFF"/>
        </w:rPr>
        <w:t xml:space="preserve"> School</w:t>
      </w:r>
      <w:r w:rsidRPr="0068605C">
        <w:rPr>
          <w:rStyle w:val="normaltextrun"/>
          <w:shd w:val="clear" w:color="auto" w:fill="FFFFFF"/>
        </w:rPr>
        <w:t xml:space="preserve"> head teacher to the principal, school staffing (11 November 1968, page 2).</w:t>
      </w:r>
    </w:p>
  </w:footnote>
  <w:footnote w:id="241">
    <w:p w14:paraId="5D41D433" w14:textId="044991D5" w:rsidR="00927B1D" w:rsidRPr="0068605C" w:rsidRDefault="00927B1D" w:rsidP="000B37D2">
      <w:pPr>
        <w:pStyle w:val="FootnoteText"/>
      </w:pPr>
      <w:r w:rsidRPr="0068605C">
        <w:rPr>
          <w:rStyle w:val="FootnoteReference"/>
        </w:rPr>
        <w:footnoteRef/>
      </w:r>
      <w:r w:rsidRPr="0068605C">
        <w:t xml:space="preserve"> </w:t>
      </w:r>
      <w:r w:rsidRPr="0068605C">
        <w:rPr>
          <w:rStyle w:val="normaltextrun"/>
          <w:shd w:val="clear" w:color="auto" w:fill="FFFFFF"/>
        </w:rPr>
        <w:t xml:space="preserve">Letter from Hokio </w:t>
      </w:r>
      <w:r>
        <w:rPr>
          <w:rStyle w:val="normaltextrun"/>
          <w:shd w:val="clear" w:color="auto" w:fill="FFFFFF"/>
        </w:rPr>
        <w:t xml:space="preserve">School </w:t>
      </w:r>
      <w:r w:rsidRPr="0068605C">
        <w:rPr>
          <w:rStyle w:val="normaltextrun"/>
          <w:shd w:val="clear" w:color="auto" w:fill="FFFFFF"/>
        </w:rPr>
        <w:t>principal to Director-General Social Welfare (9 September 1976, page 1).</w:t>
      </w:r>
    </w:p>
  </w:footnote>
  <w:footnote w:id="242">
    <w:p w14:paraId="072A47FF" w14:textId="7D3AD48F" w:rsidR="00927B1D" w:rsidRPr="0068605C" w:rsidRDefault="00927B1D" w:rsidP="000B37D2">
      <w:pPr>
        <w:pStyle w:val="FootnoteText"/>
      </w:pPr>
      <w:r w:rsidRPr="0068605C">
        <w:rPr>
          <w:rStyle w:val="FootnoteReference"/>
        </w:rPr>
        <w:footnoteRef/>
      </w:r>
      <w:r w:rsidRPr="0068605C">
        <w:t xml:space="preserve"> Brief of evidence of Secretary for Education and Chief Executive Iona Holsted for the Ministry of Education at the Inquiry’s State Institutional Response Hearing (Royal Commission of Inquiry into Abuse in Care, 8 August 2022, page 62). </w:t>
      </w:r>
    </w:p>
  </w:footnote>
  <w:footnote w:id="243">
    <w:p w14:paraId="18D9560D" w14:textId="428A76B1" w:rsidR="00927B1D" w:rsidRPr="0068605C" w:rsidRDefault="00927B1D" w:rsidP="000B37D2">
      <w:pPr>
        <w:pStyle w:val="FootnoteText"/>
      </w:pPr>
      <w:r w:rsidRPr="0068605C">
        <w:rPr>
          <w:rStyle w:val="FootnoteReference"/>
        </w:rPr>
        <w:footnoteRef/>
      </w:r>
      <w:r w:rsidRPr="0068605C">
        <w:t xml:space="preserve"> Department of Social Welfare, Social Workers’ Manual 1970 (section J14, page 249); Department of Social Welfare, Social Work Manual 1984 (section N5.1, page 88). </w:t>
      </w:r>
    </w:p>
  </w:footnote>
  <w:footnote w:id="244">
    <w:p w14:paraId="20D64119" w14:textId="156C4E41" w:rsidR="00927B1D" w:rsidRPr="0068605C" w:rsidRDefault="00927B1D" w:rsidP="000B37D2">
      <w:pPr>
        <w:pStyle w:val="FootnoteText"/>
      </w:pPr>
      <w:r w:rsidRPr="0068605C">
        <w:rPr>
          <w:rStyle w:val="FootnoteReference"/>
        </w:rPr>
        <w:footnoteRef/>
      </w:r>
      <w:r w:rsidRPr="0068605C">
        <w:t xml:space="preserve"> Witness statement of Mr VV </w:t>
      </w:r>
      <w:hyperlink r:id="rId7" w:history="1">
        <w:r w:rsidRPr="0068605C">
          <w:rPr>
            <w:rStyle w:val="Hyperlink"/>
            <w:color w:val="auto"/>
            <w:u w:val="none"/>
          </w:rPr>
          <w:t>(17 February 2021,</w:t>
        </w:r>
      </w:hyperlink>
      <w:r w:rsidRPr="0068605C">
        <w:t xml:space="preserve"> para 35).</w:t>
      </w:r>
    </w:p>
  </w:footnote>
  <w:footnote w:id="245">
    <w:p w14:paraId="6B03C0A7" w14:textId="5CF634F3" w:rsidR="00927B1D" w:rsidRPr="0068605C" w:rsidRDefault="00927B1D" w:rsidP="000B37D2">
      <w:pPr>
        <w:pStyle w:val="FootnoteText"/>
      </w:pPr>
      <w:r w:rsidRPr="0068605C">
        <w:rPr>
          <w:rStyle w:val="FootnoteReference"/>
        </w:rPr>
        <w:footnoteRef/>
      </w:r>
      <w:r w:rsidRPr="0068605C">
        <w:t xml:space="preserve"> Witness statements of Mr SK (10 February 2021, para 369) and Tony Lewis (21 August 2021, para 46).</w:t>
      </w:r>
    </w:p>
  </w:footnote>
  <w:footnote w:id="246">
    <w:p w14:paraId="191E5963" w14:textId="1D03EEE1" w:rsidR="00927B1D" w:rsidRPr="0068605C" w:rsidRDefault="00927B1D" w:rsidP="000B37D2">
      <w:pPr>
        <w:pStyle w:val="FootnoteText"/>
      </w:pPr>
      <w:r w:rsidRPr="0068605C">
        <w:rPr>
          <w:rStyle w:val="FootnoteReference"/>
        </w:rPr>
        <w:footnoteRef/>
      </w:r>
      <w:r w:rsidRPr="0068605C">
        <w:t xml:space="preserve"> Witness Statement of Mr JI (April 2023, para 4.2) </w:t>
      </w:r>
    </w:p>
  </w:footnote>
  <w:footnote w:id="247">
    <w:p w14:paraId="238BBAE0" w14:textId="6D4DDDCD" w:rsidR="00927B1D" w:rsidRPr="0068605C" w:rsidRDefault="00927B1D" w:rsidP="000B37D2">
      <w:pPr>
        <w:pStyle w:val="FootnoteText"/>
      </w:pPr>
      <w:r w:rsidRPr="0068605C">
        <w:rPr>
          <w:rStyle w:val="FootnoteReference"/>
        </w:rPr>
        <w:footnoteRef/>
      </w:r>
      <w:r w:rsidRPr="0068605C">
        <w:t xml:space="preserve"> Witness statement of Peter Brooker (6 December 2021, paras 181–184). </w:t>
      </w:r>
    </w:p>
  </w:footnote>
  <w:footnote w:id="248">
    <w:p w14:paraId="212FD1C4" w14:textId="4BA68C1A" w:rsidR="00927B1D" w:rsidRPr="0068605C" w:rsidRDefault="00927B1D" w:rsidP="000B37D2">
      <w:pPr>
        <w:pStyle w:val="FootnoteText"/>
      </w:pPr>
      <w:r w:rsidRPr="0068605C">
        <w:rPr>
          <w:rStyle w:val="FootnoteReference"/>
        </w:rPr>
        <w:footnoteRef/>
      </w:r>
      <w:r w:rsidRPr="0068605C">
        <w:t xml:space="preserve"> Witness statements of Mr BY (23 July 2021, para 43) and Tony Lewis (21 August 2021, para 47). </w:t>
      </w:r>
    </w:p>
  </w:footnote>
  <w:footnote w:id="249">
    <w:p w14:paraId="6B4D6643" w14:textId="476717CE" w:rsidR="00927B1D" w:rsidRPr="0068605C" w:rsidRDefault="00927B1D" w:rsidP="000B37D2">
      <w:pPr>
        <w:pStyle w:val="FootnoteText"/>
      </w:pPr>
      <w:r w:rsidRPr="0068605C">
        <w:rPr>
          <w:rStyle w:val="FootnoteReference"/>
        </w:rPr>
        <w:footnoteRef/>
      </w:r>
      <w:r w:rsidRPr="0068605C">
        <w:t xml:space="preserve"> Witness statement of Michael Rush (16 July 2021, para 105).</w:t>
      </w:r>
    </w:p>
  </w:footnote>
  <w:footnote w:id="250">
    <w:p w14:paraId="35E007D0" w14:textId="1346AF75" w:rsidR="00927B1D" w:rsidRPr="0068605C" w:rsidRDefault="00927B1D" w:rsidP="000B37D2">
      <w:pPr>
        <w:pStyle w:val="FootnoteText"/>
      </w:pPr>
      <w:r w:rsidRPr="0068605C">
        <w:rPr>
          <w:rStyle w:val="FootnoteReference"/>
        </w:rPr>
        <w:footnoteRef/>
      </w:r>
      <w:r w:rsidRPr="0068605C">
        <w:t xml:space="preserve"> Witness statements of Walter Warner </w:t>
      </w:r>
      <w:r w:rsidRPr="0068605C">
        <w:rPr>
          <w:rFonts w:eastAsia="Arial"/>
        </w:rPr>
        <w:t>(28 June 2021,</w:t>
      </w:r>
      <w:r w:rsidRPr="0068605C">
        <w:t xml:space="preserve"> paras 113–114) and Tony Lewis (21 August 2021, para 50); Private session </w:t>
      </w:r>
      <w:r w:rsidRPr="00764113">
        <w:t>transcript of Mr VG (3 November</w:t>
      </w:r>
      <w:r w:rsidRPr="0068605C">
        <w:t xml:space="preserve"> 2021, page 37). </w:t>
      </w:r>
    </w:p>
  </w:footnote>
  <w:footnote w:id="251">
    <w:p w14:paraId="3B4F550D" w14:textId="4C7A18A7" w:rsidR="00927B1D" w:rsidRPr="0068605C" w:rsidRDefault="00927B1D" w:rsidP="000B37D2">
      <w:pPr>
        <w:pStyle w:val="FootnoteText"/>
      </w:pPr>
      <w:r w:rsidRPr="0068605C">
        <w:rPr>
          <w:rStyle w:val="FootnoteReference"/>
        </w:rPr>
        <w:footnoteRef/>
      </w:r>
      <w:r w:rsidRPr="0068605C">
        <w:t xml:space="preserve"> Witness statement of Greg from Owairaka </w:t>
      </w:r>
      <w:r w:rsidRPr="0068605C">
        <w:rPr>
          <w:rFonts w:eastAsia="Arial"/>
        </w:rPr>
        <w:t xml:space="preserve">(10 March 2021, </w:t>
      </w:r>
      <w:r w:rsidRPr="0068605C">
        <w:t>para 103).</w:t>
      </w:r>
    </w:p>
  </w:footnote>
  <w:footnote w:id="252">
    <w:p w14:paraId="781FF9B2" w14:textId="41FEABD0" w:rsidR="00927B1D" w:rsidRPr="0068605C" w:rsidRDefault="00927B1D" w:rsidP="000B37D2">
      <w:pPr>
        <w:pStyle w:val="FootnoteText"/>
      </w:pPr>
      <w:r w:rsidRPr="0068605C">
        <w:rPr>
          <w:rStyle w:val="FootnoteReference"/>
        </w:rPr>
        <w:footnoteRef/>
      </w:r>
      <w:r w:rsidRPr="0068605C">
        <w:t xml:space="preserve"> Witness statement of Darren Knox (13 May 2021, para 74). </w:t>
      </w:r>
    </w:p>
  </w:footnote>
  <w:footnote w:id="253">
    <w:p w14:paraId="427B4585" w14:textId="6418FB87" w:rsidR="00927B1D" w:rsidRPr="0068605C" w:rsidRDefault="00927B1D" w:rsidP="000B37D2">
      <w:pPr>
        <w:pStyle w:val="FootnoteText"/>
      </w:pPr>
      <w:r w:rsidRPr="0068605C">
        <w:rPr>
          <w:rStyle w:val="FootnoteReference"/>
        </w:rPr>
        <w:footnoteRef/>
      </w:r>
      <w:r w:rsidRPr="0068605C">
        <w:t xml:space="preserve"> Witness statement of Bryon Nichol </w:t>
      </w:r>
      <w:r w:rsidRPr="0068605C">
        <w:rPr>
          <w:rFonts w:eastAsia="Arial"/>
        </w:rPr>
        <w:t xml:space="preserve">(24 March 2021, </w:t>
      </w:r>
      <w:r w:rsidRPr="0068605C">
        <w:t>para 36).</w:t>
      </w:r>
    </w:p>
  </w:footnote>
  <w:footnote w:id="254">
    <w:p w14:paraId="27B668C4" w14:textId="5180438C" w:rsidR="00927B1D" w:rsidRPr="0068605C" w:rsidRDefault="00927B1D" w:rsidP="000B37D2">
      <w:pPr>
        <w:pStyle w:val="FootnoteText"/>
      </w:pPr>
      <w:r w:rsidRPr="0068605C">
        <w:rPr>
          <w:rStyle w:val="FootnoteReference"/>
        </w:rPr>
        <w:footnoteRef/>
      </w:r>
      <w:r w:rsidRPr="0068605C">
        <w:t xml:space="preserve"> Witness statement of staff member (1 March 2010, para 8); Forestry instructor notes he received training from forestry instructors and notes being provided social worker </w:t>
      </w:r>
      <w:r w:rsidRPr="0068605C">
        <w:t>training but this was not taken up by other instructors. Ministry of Social Development v Daniel Rei: Interview (22 February 2010, page 3).</w:t>
      </w:r>
    </w:p>
  </w:footnote>
  <w:footnote w:id="255">
    <w:p w14:paraId="549B467E" w14:textId="55AE4A9A" w:rsidR="00927B1D" w:rsidRPr="0068605C" w:rsidRDefault="00927B1D" w:rsidP="000B37D2">
      <w:pPr>
        <w:pStyle w:val="FootnoteText"/>
      </w:pPr>
      <w:r w:rsidRPr="0068605C">
        <w:rPr>
          <w:rStyle w:val="FootnoteReference"/>
        </w:rPr>
        <w:footnoteRef/>
      </w:r>
      <w:r w:rsidRPr="0068605C">
        <w:t xml:space="preserve"> Witness statements of Daniel Rei (10 February 2021, para 139) and Craig Dick </w:t>
      </w:r>
      <w:r w:rsidRPr="0068605C">
        <w:rPr>
          <w:rFonts w:eastAsia="Arial"/>
        </w:rPr>
        <w:t xml:space="preserve">(26 March 2023, </w:t>
      </w:r>
      <w:r w:rsidRPr="0068605C">
        <w:t xml:space="preserve">para 5.11.9); Private session transcripts of Mr UT (1 October 2019, page 16) and survivor </w:t>
      </w:r>
      <w:r>
        <w:rPr>
          <w:shd w:val="clear" w:color="auto" w:fill="FFFFFF"/>
        </w:rPr>
        <w:t>who wishes to remain anonymous</w:t>
      </w:r>
      <w:r w:rsidRPr="0068605C">
        <w:t xml:space="preserve"> (</w:t>
      </w:r>
      <w:r w:rsidRPr="0068605C">
        <w:rPr>
          <w:rFonts w:eastAsia="Arial"/>
        </w:rPr>
        <w:t>13 August 2020,</w:t>
      </w:r>
      <w:r w:rsidRPr="0068605C">
        <w:t xml:space="preserve"> page 5).</w:t>
      </w:r>
    </w:p>
  </w:footnote>
  <w:footnote w:id="256">
    <w:p w14:paraId="32F2CA8F" w14:textId="2730735B" w:rsidR="00927B1D" w:rsidRPr="0068605C" w:rsidRDefault="00927B1D" w:rsidP="000B37D2">
      <w:pPr>
        <w:pStyle w:val="FootnoteText"/>
        <w:rPr>
          <w:i/>
        </w:rPr>
      </w:pPr>
      <w:r w:rsidRPr="0068605C">
        <w:rPr>
          <w:rStyle w:val="FootnoteReference"/>
        </w:rPr>
        <w:footnoteRef/>
      </w:r>
      <w:r w:rsidRPr="0068605C">
        <w:t xml:space="preserve"> Witness statement of Sonny Cooper (1 March 2010, para 34).</w:t>
      </w:r>
    </w:p>
  </w:footnote>
  <w:footnote w:id="257">
    <w:p w14:paraId="78D238EB" w14:textId="203432CA" w:rsidR="00927B1D" w:rsidRPr="0068605C" w:rsidRDefault="00927B1D" w:rsidP="000B37D2">
      <w:pPr>
        <w:pStyle w:val="FootnoteText"/>
      </w:pPr>
      <w:r w:rsidRPr="0068605C">
        <w:rPr>
          <w:rStyle w:val="FootnoteReference"/>
        </w:rPr>
        <w:footnoteRef/>
      </w:r>
      <w:r w:rsidRPr="0068605C">
        <w:t xml:space="preserve"> Daniel Rei vs Chief Executive: Interview with former assistant principal (11 November 2009, page 9).</w:t>
      </w:r>
    </w:p>
  </w:footnote>
  <w:footnote w:id="258">
    <w:p w14:paraId="5FB54D77" w14:textId="1A70EC7C" w:rsidR="00927B1D" w:rsidRPr="0068605C" w:rsidRDefault="00927B1D" w:rsidP="000B37D2">
      <w:pPr>
        <w:pStyle w:val="FootnoteText"/>
      </w:pPr>
      <w:r w:rsidRPr="0068605C">
        <w:rPr>
          <w:rStyle w:val="FootnoteReference"/>
        </w:rPr>
        <w:footnoteRef/>
      </w:r>
      <w:r w:rsidRPr="0068605C">
        <w:t xml:space="preserve"> Witness statements of Daniel Rei (10 February 2021, para 139) and Craig Dick </w:t>
      </w:r>
      <w:r w:rsidRPr="0068605C">
        <w:rPr>
          <w:rFonts w:eastAsia="Arial"/>
        </w:rPr>
        <w:t xml:space="preserve">(26 March 2023, </w:t>
      </w:r>
      <w:r w:rsidRPr="0068605C">
        <w:t xml:space="preserve">para 5.11.9); Private session transcripts of Mr UT (1 October 2019, page 16) and survivor </w:t>
      </w:r>
      <w:r>
        <w:rPr>
          <w:shd w:val="clear" w:color="auto" w:fill="FFFFFF"/>
        </w:rPr>
        <w:t xml:space="preserve">who wishes to remain anonymous </w:t>
      </w:r>
      <w:r w:rsidRPr="0068605C">
        <w:t>(</w:t>
      </w:r>
      <w:r w:rsidRPr="0068605C">
        <w:rPr>
          <w:rFonts w:eastAsia="Arial"/>
        </w:rPr>
        <w:t>13 August 2020,</w:t>
      </w:r>
      <w:r w:rsidRPr="0068605C">
        <w:t xml:space="preserve"> page 5).</w:t>
      </w:r>
    </w:p>
  </w:footnote>
  <w:footnote w:id="259">
    <w:p w14:paraId="489AF9C6" w14:textId="186A1ECC" w:rsidR="00927B1D" w:rsidRPr="0068605C" w:rsidRDefault="00927B1D" w:rsidP="000B37D2">
      <w:pPr>
        <w:pStyle w:val="FootnoteText"/>
      </w:pPr>
      <w:r w:rsidRPr="0068605C">
        <w:rPr>
          <w:rStyle w:val="FootnoteReference"/>
        </w:rPr>
        <w:footnoteRef/>
      </w:r>
      <w:r w:rsidRPr="0068605C">
        <w:t xml:space="preserve"> Witness statement of Kevin England (28 January 2021, para 160).</w:t>
      </w:r>
    </w:p>
  </w:footnote>
  <w:footnote w:id="260">
    <w:p w14:paraId="24D0365A" w14:textId="792D1228" w:rsidR="00927B1D" w:rsidRPr="0068605C" w:rsidRDefault="00927B1D" w:rsidP="000B37D2">
      <w:pPr>
        <w:pStyle w:val="FootnoteText"/>
      </w:pPr>
      <w:r w:rsidRPr="0068605C">
        <w:rPr>
          <w:rStyle w:val="FootnoteReference"/>
        </w:rPr>
        <w:footnoteRef/>
      </w:r>
      <w:r w:rsidRPr="0068605C">
        <w:t xml:space="preserve"> Private session transcript of </w:t>
      </w:r>
      <w:r w:rsidRPr="00515993">
        <w:t>survivor</w:t>
      </w:r>
      <w:r w:rsidRPr="0068605C">
        <w:t xml:space="preserve"> </w:t>
      </w:r>
      <w:r>
        <w:rPr>
          <w:shd w:val="clear" w:color="auto" w:fill="FFFFFF"/>
        </w:rPr>
        <w:t xml:space="preserve">who wishes to remain anonymous </w:t>
      </w:r>
      <w:r w:rsidRPr="0068605C">
        <w:t>(</w:t>
      </w:r>
      <w:r w:rsidRPr="0068605C">
        <w:rPr>
          <w:rFonts w:eastAsia="Arial"/>
        </w:rPr>
        <w:t xml:space="preserve">13 August 2020, page 5). </w:t>
      </w:r>
    </w:p>
  </w:footnote>
  <w:footnote w:id="261">
    <w:p w14:paraId="7D1D7069" w14:textId="7DB946A5" w:rsidR="00927B1D" w:rsidRPr="0068605C" w:rsidRDefault="00927B1D" w:rsidP="000B37D2">
      <w:pPr>
        <w:pStyle w:val="FootnoteText"/>
      </w:pPr>
      <w:r w:rsidRPr="0068605C">
        <w:rPr>
          <w:rStyle w:val="FootnoteReference"/>
        </w:rPr>
        <w:footnoteRef/>
      </w:r>
      <w:r w:rsidRPr="0068605C">
        <w:t xml:space="preserve"> Witness statements of Wiremu Waikari (27July 2021, para 264); Hohepa Taiaroa (31 January 2022, para 57); Mr HS </w:t>
      </w:r>
      <w:r w:rsidRPr="0068605C">
        <w:rPr>
          <w:rFonts w:eastAsia="Arial"/>
        </w:rPr>
        <w:t xml:space="preserve">(27 March 2022, </w:t>
      </w:r>
      <w:r w:rsidRPr="0068605C">
        <w:t>paras 4.4.5–4.4.6) and Kevin England (28 January 2021, para 156).</w:t>
      </w:r>
    </w:p>
  </w:footnote>
  <w:footnote w:id="262">
    <w:p w14:paraId="4BFCB7EF" w14:textId="15291524" w:rsidR="00927B1D" w:rsidRPr="0068605C" w:rsidRDefault="00927B1D" w:rsidP="000B37D2">
      <w:pPr>
        <w:pStyle w:val="FootnoteText"/>
      </w:pPr>
      <w:r w:rsidRPr="0068605C">
        <w:rPr>
          <w:rStyle w:val="FootnoteReference"/>
        </w:rPr>
        <w:footnoteRef/>
      </w:r>
      <w:r w:rsidRPr="0068605C">
        <w:t xml:space="preserve"> Witness statement of Fa’amoana Luafutu (5 July 2021, para 53).</w:t>
      </w:r>
    </w:p>
  </w:footnote>
  <w:footnote w:id="263">
    <w:p w14:paraId="00A2FB2A" w14:textId="511E82D0" w:rsidR="00927B1D" w:rsidRPr="0068605C" w:rsidRDefault="00927B1D" w:rsidP="000B37D2">
      <w:pPr>
        <w:pStyle w:val="FootnoteText"/>
      </w:pPr>
      <w:r w:rsidRPr="0068605C">
        <w:rPr>
          <w:rStyle w:val="FootnoteReference"/>
        </w:rPr>
        <w:footnoteRef/>
      </w:r>
      <w:r w:rsidRPr="0068605C">
        <w:t xml:space="preserve"> Witness statements of Philip Laws (23 September 2021, para 3.62); Sharyn (16 March 2021, para 158) and Hurae Wairau (29 March 2022, para 60). Interview with former senior counsellor (20 November 2007, page 9). </w:t>
      </w:r>
    </w:p>
  </w:footnote>
  <w:footnote w:id="264">
    <w:p w14:paraId="123A7905" w14:textId="3C21AB43" w:rsidR="00927B1D" w:rsidRPr="0068605C" w:rsidRDefault="00927B1D" w:rsidP="000B37D2">
      <w:pPr>
        <w:pStyle w:val="FootnoteText"/>
      </w:pPr>
      <w:r w:rsidRPr="0068605C">
        <w:rPr>
          <w:rStyle w:val="FootnoteReference"/>
        </w:rPr>
        <w:footnoteRef/>
      </w:r>
      <w:r w:rsidRPr="0068605C">
        <w:t xml:space="preserve"> Witness statements of Mr SK </w:t>
      </w:r>
      <w:r w:rsidRPr="0068605C">
        <w:rPr>
          <w:rFonts w:eastAsia="Arial"/>
        </w:rPr>
        <w:t>(10 February 2021, para 301) and</w:t>
      </w:r>
      <w:r w:rsidRPr="0068605C">
        <w:t xml:space="preserve"> Hohepa Taiaroa (31 January 2022, para 43); Private session transcript of a Mr UT (1 October 2019, page 20). </w:t>
      </w:r>
    </w:p>
  </w:footnote>
  <w:footnote w:id="265">
    <w:p w14:paraId="6509003C" w14:textId="3F7E8655" w:rsidR="00927B1D" w:rsidRPr="0068605C" w:rsidRDefault="00927B1D" w:rsidP="000B37D2">
      <w:pPr>
        <w:pStyle w:val="FootnoteText"/>
      </w:pPr>
      <w:r w:rsidRPr="0068605C">
        <w:rPr>
          <w:rStyle w:val="FootnoteReference"/>
        </w:rPr>
        <w:footnoteRef/>
      </w:r>
      <w:r w:rsidRPr="0068605C">
        <w:t xml:space="preserve"> Witness statements of Mr SK </w:t>
      </w:r>
      <w:r w:rsidRPr="0068605C">
        <w:rPr>
          <w:rFonts w:eastAsia="Arial"/>
        </w:rPr>
        <w:t>(10 February 2021, para 351); Mr UD</w:t>
      </w:r>
      <w:r w:rsidRPr="0068605C">
        <w:t xml:space="preserve"> </w:t>
      </w:r>
      <w:hyperlink r:id="rId8">
        <w:r w:rsidRPr="0068605C">
          <w:rPr>
            <w:rStyle w:val="Hyperlink"/>
            <w:rFonts w:eastAsia="Arial"/>
            <w:color w:val="auto"/>
            <w:u w:val="none"/>
          </w:rPr>
          <w:t>(10 March 2021</w:t>
        </w:r>
      </w:hyperlink>
      <w:r w:rsidRPr="0068605C">
        <w:rPr>
          <w:rStyle w:val="Hyperlink"/>
          <w:rFonts w:eastAsia="Arial"/>
          <w:color w:val="auto"/>
          <w:u w:val="none"/>
        </w:rPr>
        <w:t xml:space="preserve">, para 59); </w:t>
      </w:r>
      <w:r w:rsidRPr="0068605C">
        <w:t xml:space="preserve">Lindsay Eddy </w:t>
      </w:r>
      <w:hyperlink r:id="rId9">
        <w:r w:rsidRPr="0068605C">
          <w:rPr>
            <w:rStyle w:val="Hyperlink"/>
            <w:color w:val="auto"/>
            <w:u w:val="none"/>
          </w:rPr>
          <w:t xml:space="preserve">(24 March 2021, </w:t>
        </w:r>
      </w:hyperlink>
      <w:r w:rsidRPr="0068605C">
        <w:t>para 125); Mr AA (14 February 2021, para 60); Mr GZ (22 June 2021, paras 43-44); William MacDonald (4 February 2021, para 163); Mr EI (20 February 2021, para 2.10) and Mr SB (16 March 2021, para 48).</w:t>
      </w:r>
    </w:p>
  </w:footnote>
  <w:footnote w:id="266">
    <w:p w14:paraId="7B645326" w14:textId="0E102C86" w:rsidR="00927B1D" w:rsidRPr="0068605C" w:rsidRDefault="00927B1D" w:rsidP="000B37D2">
      <w:pPr>
        <w:pStyle w:val="FootnoteText"/>
      </w:pPr>
      <w:r w:rsidRPr="0068605C">
        <w:rPr>
          <w:rStyle w:val="FootnoteReference"/>
        </w:rPr>
        <w:footnoteRef/>
      </w:r>
      <w:r w:rsidRPr="0068605C">
        <w:t xml:space="preserve"> Witness statements of Toni Jarvis (12 December 2021, para 81) and Mr CE (8 July 2021, para 48).</w:t>
      </w:r>
    </w:p>
  </w:footnote>
  <w:footnote w:id="267">
    <w:p w14:paraId="0E647860" w14:textId="2143B5A3" w:rsidR="00927B1D" w:rsidRPr="0068605C" w:rsidRDefault="00927B1D" w:rsidP="000B37D2">
      <w:pPr>
        <w:pStyle w:val="FootnoteText"/>
      </w:pPr>
      <w:r w:rsidRPr="0068605C">
        <w:rPr>
          <w:rStyle w:val="FootnoteReference"/>
        </w:rPr>
        <w:footnoteRef/>
      </w:r>
      <w:r w:rsidRPr="0068605C">
        <w:t xml:space="preserve"> Witness statement of Mr GZ (22 June 2021, para 44).</w:t>
      </w:r>
    </w:p>
  </w:footnote>
  <w:footnote w:id="268">
    <w:p w14:paraId="690ACC66" w14:textId="653C4E5E" w:rsidR="00927B1D" w:rsidRPr="0068605C" w:rsidRDefault="00927B1D" w:rsidP="000B37D2">
      <w:pPr>
        <w:pStyle w:val="FootnoteText"/>
      </w:pPr>
      <w:r w:rsidRPr="0068605C">
        <w:rPr>
          <w:rStyle w:val="FootnoteReference"/>
        </w:rPr>
        <w:footnoteRef/>
      </w:r>
      <w:r w:rsidRPr="0068605C">
        <w:t xml:space="preserve"> Witness statement of Wayne Keen (28 April 2021, para 65).</w:t>
      </w:r>
    </w:p>
  </w:footnote>
  <w:footnote w:id="269">
    <w:p w14:paraId="7B9783AB" w14:textId="5CDEB518" w:rsidR="00927B1D" w:rsidRPr="0068605C" w:rsidRDefault="00927B1D" w:rsidP="000B37D2">
      <w:pPr>
        <w:pStyle w:val="FootnoteText"/>
      </w:pPr>
      <w:r w:rsidRPr="0068605C">
        <w:rPr>
          <w:rStyle w:val="FootnoteReference"/>
        </w:rPr>
        <w:footnoteRef/>
      </w:r>
      <w:r w:rsidRPr="0068605C">
        <w:t xml:space="preserve"> Witness statements of Mr GD (8 July 2022, paras 58–59); Lindsay Eddy </w:t>
      </w:r>
      <w:hyperlink r:id="rId10">
        <w:r w:rsidRPr="0068605C">
          <w:rPr>
            <w:rStyle w:val="Hyperlink"/>
            <w:color w:val="auto"/>
            <w:u w:val="none"/>
          </w:rPr>
          <w:t>(24 March 2021</w:t>
        </w:r>
      </w:hyperlink>
      <w:r w:rsidRPr="0068605C">
        <w:rPr>
          <w:rStyle w:val="Hyperlink"/>
          <w:color w:val="auto"/>
          <w:u w:val="none"/>
        </w:rPr>
        <w:t xml:space="preserve">, </w:t>
      </w:r>
      <w:r w:rsidRPr="0068605C">
        <w:t>para 127); Mr UD</w:t>
      </w:r>
      <w:hyperlink r:id="rId11">
        <w:r w:rsidRPr="0068605C">
          <w:rPr>
            <w:rStyle w:val="Hyperlink"/>
            <w:rFonts w:eastAsia="Arial"/>
            <w:color w:val="auto"/>
            <w:u w:val="none"/>
          </w:rPr>
          <w:t xml:space="preserve"> (10 March 2021</w:t>
        </w:r>
      </w:hyperlink>
      <w:r w:rsidRPr="0068605C">
        <w:rPr>
          <w:rStyle w:val="Hyperlink"/>
          <w:rFonts w:eastAsia="Arial"/>
          <w:color w:val="auto"/>
          <w:u w:val="none"/>
        </w:rPr>
        <w:t>, p</w:t>
      </w:r>
      <w:r w:rsidRPr="0068605C">
        <w:t>ara 103); Peter Brooker (6 December 2021, para 131); Mr A (19 August 2020, para 52) and Darren Knox (13 May 2021, para 62).</w:t>
      </w:r>
    </w:p>
  </w:footnote>
  <w:footnote w:id="270">
    <w:p w14:paraId="578718E6" w14:textId="5D3DA573" w:rsidR="00927B1D" w:rsidRPr="0068605C" w:rsidRDefault="00927B1D" w:rsidP="000B37D2">
      <w:pPr>
        <w:pStyle w:val="FootnoteText"/>
      </w:pPr>
      <w:r w:rsidRPr="0068605C">
        <w:rPr>
          <w:rStyle w:val="FootnoteReference"/>
        </w:rPr>
        <w:footnoteRef/>
      </w:r>
      <w:r w:rsidRPr="0068605C">
        <w:t xml:space="preserve"> Witness statement of Mr GQ (11 February 2021, para 104).</w:t>
      </w:r>
    </w:p>
  </w:footnote>
  <w:footnote w:id="271">
    <w:p w14:paraId="48360B7E" w14:textId="63AF5B81" w:rsidR="00927B1D" w:rsidRPr="0068605C" w:rsidRDefault="00927B1D" w:rsidP="000B37D2">
      <w:pPr>
        <w:pStyle w:val="FootnoteText"/>
      </w:pPr>
      <w:r w:rsidRPr="0068605C">
        <w:rPr>
          <w:rStyle w:val="FootnoteReference"/>
        </w:rPr>
        <w:footnoteRef/>
      </w:r>
      <w:r w:rsidRPr="0068605C">
        <w:t xml:space="preserve"> Witness statement of Tani Tekoronga (19 January 2022, para 67); Memo director general: Abscondings and deaths in car accident</w:t>
      </w:r>
      <w:r>
        <w:t>s</w:t>
      </w:r>
      <w:r w:rsidRPr="0068605C">
        <w:t xml:space="preserve"> (11 May 1973); Interview with Robin Wilson (7 July 2022, page 16).</w:t>
      </w:r>
    </w:p>
  </w:footnote>
  <w:footnote w:id="272">
    <w:p w14:paraId="284F111D" w14:textId="6EAD0096" w:rsidR="00927B1D" w:rsidRPr="00DF3BCC" w:rsidRDefault="00927B1D" w:rsidP="000B37D2">
      <w:pPr>
        <w:pStyle w:val="FootnoteText"/>
      </w:pPr>
      <w:r w:rsidRPr="00DF3BCC">
        <w:rPr>
          <w:rStyle w:val="FootnoteReference"/>
        </w:rPr>
        <w:footnoteRef/>
      </w:r>
      <w:r w:rsidRPr="00DF3BCC">
        <w:t xml:space="preserve"> List of allegations to MSD-data analysis, datapoint 12, (June 2023). This information represents total allegations and </w:t>
      </w:r>
      <w:r w:rsidRPr="00DF3BCC">
        <w:t>complainants but it doesn’t take into account residence sizes. Of the four institutions with the most allegations (Kohitere, Epuni Boys’ Home, Hokio, Ōwairaka Boys’ Home), Kohitere had more residents (up to 120) than the other three (from 40 to 60). Kohitere and Hokio were both long-stay institutions while Ōwairaka and Epuni were short-stay homes.</w:t>
      </w:r>
    </w:p>
  </w:footnote>
  <w:footnote w:id="273">
    <w:p w14:paraId="7040857F" w14:textId="704FAAB5" w:rsidR="00927B1D" w:rsidRPr="00DF3BCC" w:rsidRDefault="00927B1D" w:rsidP="000B37D2">
      <w:pPr>
        <w:pStyle w:val="FootnoteText"/>
      </w:pPr>
      <w:r w:rsidRPr="00DF3BCC">
        <w:rPr>
          <w:rStyle w:val="FootnoteReference"/>
        </w:rPr>
        <w:footnoteRef/>
      </w:r>
      <w:r w:rsidRPr="00DF3BCC">
        <w:t xml:space="preserve"> There also claims for neglect, ‘other’, or ‘not applicable’. List of allegations to MSD-data analysis, datapoint 12, (June 2023).</w:t>
      </w:r>
    </w:p>
  </w:footnote>
  <w:footnote w:id="274">
    <w:p w14:paraId="5DA998B0" w14:textId="3833F796" w:rsidR="00927B1D" w:rsidRPr="00DF3BCC" w:rsidRDefault="00927B1D" w:rsidP="000B37D2">
      <w:pPr>
        <w:pStyle w:val="FootnoteText"/>
      </w:pPr>
      <w:r w:rsidRPr="00DF3BCC">
        <w:rPr>
          <w:rStyle w:val="FootnoteReference"/>
        </w:rPr>
        <w:footnoteRef/>
      </w:r>
      <w:r w:rsidRPr="00DF3BCC">
        <w:t xml:space="preserve"> Summary of abuse claims made to Ministry of Social Development.</w:t>
      </w:r>
    </w:p>
  </w:footnote>
  <w:footnote w:id="275">
    <w:p w14:paraId="4DF0E4FD" w14:textId="00F674CA" w:rsidR="00927B1D" w:rsidRPr="0068605C" w:rsidRDefault="00927B1D" w:rsidP="000B37D2">
      <w:pPr>
        <w:pStyle w:val="FootnoteText"/>
      </w:pPr>
      <w:r w:rsidRPr="0068605C">
        <w:rPr>
          <w:rStyle w:val="FootnoteReference"/>
        </w:rPr>
        <w:footnoteRef/>
      </w:r>
      <w:r w:rsidRPr="0068605C">
        <w:t xml:space="preserve"> Witness statement of Mr A (19 August 2020, para 97).</w:t>
      </w:r>
    </w:p>
  </w:footnote>
  <w:footnote w:id="276">
    <w:p w14:paraId="672D59DE" w14:textId="27DD8F3A" w:rsidR="00927B1D" w:rsidRPr="0068605C" w:rsidRDefault="00927B1D" w:rsidP="000B37D2">
      <w:pPr>
        <w:pStyle w:val="FootnoteText"/>
      </w:pPr>
      <w:r w:rsidRPr="0068605C">
        <w:rPr>
          <w:rStyle w:val="FootnoteReference"/>
        </w:rPr>
        <w:footnoteRef/>
      </w:r>
      <w:r w:rsidRPr="0068605C">
        <w:t xml:space="preserve"> Witness statement of Mr BE (8 May 2023, paras 135–137).</w:t>
      </w:r>
    </w:p>
  </w:footnote>
  <w:footnote w:id="277">
    <w:p w14:paraId="17FBC3EC" w14:textId="2DA710F9" w:rsidR="00927B1D" w:rsidRPr="0068605C" w:rsidRDefault="00927B1D" w:rsidP="000B37D2">
      <w:pPr>
        <w:pStyle w:val="FootnoteText"/>
      </w:pPr>
      <w:r w:rsidRPr="0068605C">
        <w:rPr>
          <w:rStyle w:val="FootnoteReference"/>
        </w:rPr>
        <w:footnoteRef/>
      </w:r>
      <w:r w:rsidRPr="0068605C">
        <w:t xml:space="preserve"> Private session transcript of Mr UT (1 October 2019, page 23).</w:t>
      </w:r>
    </w:p>
  </w:footnote>
  <w:footnote w:id="278">
    <w:p w14:paraId="12F4068A" w14:textId="76E6CE88" w:rsidR="00927B1D" w:rsidRPr="0068605C" w:rsidRDefault="00927B1D" w:rsidP="000B37D2">
      <w:pPr>
        <w:pStyle w:val="FootnoteText"/>
      </w:pPr>
      <w:r w:rsidRPr="0068605C">
        <w:rPr>
          <w:rStyle w:val="FootnoteReference"/>
        </w:rPr>
        <w:footnoteRef/>
      </w:r>
      <w:r w:rsidRPr="0068605C">
        <w:t xml:space="preserve"> Witness statements of Mr RX (27 March 2023, para 6.1.3); Wiremu Waikari (27July 2021, para 300); Hone Tipene (22 September 2021, paras 218–219) and Mr BE (8 May 2023, paras 113, 115).</w:t>
      </w:r>
    </w:p>
  </w:footnote>
  <w:footnote w:id="279">
    <w:p w14:paraId="027A13CE" w14:textId="7702DE17" w:rsidR="00927B1D" w:rsidRPr="0068605C" w:rsidRDefault="00927B1D" w:rsidP="000B37D2">
      <w:pPr>
        <w:pStyle w:val="FootnoteText"/>
      </w:pPr>
      <w:r w:rsidRPr="0068605C">
        <w:rPr>
          <w:rStyle w:val="FootnoteReference"/>
        </w:rPr>
        <w:footnoteRef/>
      </w:r>
      <w:r w:rsidRPr="0068605C">
        <w:t xml:space="preserve"> Witness statements of Paora (Paul) Sweeney (30 November 2020, para 132, 137); Harry Tutahi (18 August 2021, para 95); David Williams (aka John Williams), (15 March 2021, para 162); Toni Jarvis (12 December 2021, para 165); Tyrone Marks (22 February 2021, para 143); Mr AA (14 February 2021, para 80) and Robert Zane Thomson (16 May 2023, para 97).</w:t>
      </w:r>
    </w:p>
  </w:footnote>
  <w:footnote w:id="280">
    <w:p w14:paraId="469E644C" w14:textId="440F0753" w:rsidR="00927B1D" w:rsidRPr="0068605C" w:rsidRDefault="00927B1D" w:rsidP="000B37D2">
      <w:pPr>
        <w:pStyle w:val="FootnoteText"/>
      </w:pPr>
      <w:r w:rsidRPr="0068605C">
        <w:rPr>
          <w:rStyle w:val="FootnoteReference"/>
        </w:rPr>
        <w:footnoteRef/>
      </w:r>
      <w:r w:rsidRPr="0068605C">
        <w:t xml:space="preserve"> Witness statements of Wiremu Waikairi (27 July 2021, para 239); David Williams (aka John Williams), (15 March 2021, para 178); Daniel Rei (10 February 2021, paras 205–206) and Mr A (19 August 2020, para 57). </w:t>
      </w:r>
    </w:p>
  </w:footnote>
  <w:footnote w:id="281">
    <w:p w14:paraId="2DCF005D" w14:textId="504B1A56" w:rsidR="00927B1D" w:rsidRPr="0068605C" w:rsidRDefault="00927B1D" w:rsidP="000B37D2">
      <w:pPr>
        <w:pStyle w:val="FootnoteText"/>
      </w:pPr>
      <w:r w:rsidRPr="0068605C">
        <w:rPr>
          <w:rStyle w:val="FootnoteReference"/>
        </w:rPr>
        <w:footnoteRef/>
      </w:r>
      <w:r w:rsidRPr="0068605C">
        <w:t xml:space="preserve"> Witness statements of Mr GZ (22 June 2021, para 61) and Mark Goold (8 June 2021, para 87). </w:t>
      </w:r>
    </w:p>
  </w:footnote>
  <w:footnote w:id="282">
    <w:p w14:paraId="60964B94" w14:textId="7A490FE3" w:rsidR="00927B1D" w:rsidRPr="0068605C" w:rsidRDefault="00927B1D" w:rsidP="000B37D2">
      <w:pPr>
        <w:pStyle w:val="FootnoteText"/>
      </w:pPr>
      <w:r w:rsidRPr="0068605C">
        <w:rPr>
          <w:rStyle w:val="FootnoteReference"/>
        </w:rPr>
        <w:footnoteRef/>
      </w:r>
      <w:r w:rsidRPr="0068605C">
        <w:t xml:space="preserve"> Stanley, E, “From care to custody: Trajectories of children in postwar New Zealand,” Youth Justice 17(1), (2016, page 58).</w:t>
      </w:r>
    </w:p>
  </w:footnote>
  <w:footnote w:id="283">
    <w:p w14:paraId="601F38F4" w14:textId="7453F670" w:rsidR="00927B1D" w:rsidRPr="0068605C" w:rsidRDefault="00927B1D" w:rsidP="000B37D2">
      <w:pPr>
        <w:pStyle w:val="FootnoteText"/>
      </w:pPr>
      <w:r w:rsidRPr="0068605C">
        <w:rPr>
          <w:rStyle w:val="FootnoteReference"/>
        </w:rPr>
        <w:footnoteRef/>
      </w:r>
      <w:r w:rsidRPr="0068605C">
        <w:t xml:space="preserve"> Witness statement of Mr CE (8 July 2021, para 132).</w:t>
      </w:r>
    </w:p>
  </w:footnote>
  <w:footnote w:id="284">
    <w:p w14:paraId="42686C55" w14:textId="33BA48A9" w:rsidR="00927B1D" w:rsidRPr="0068605C" w:rsidRDefault="00927B1D" w:rsidP="000B37D2">
      <w:pPr>
        <w:pStyle w:val="FootnoteText"/>
      </w:pPr>
      <w:r w:rsidRPr="0068605C">
        <w:rPr>
          <w:rStyle w:val="FootnoteReference"/>
        </w:rPr>
        <w:footnoteRef/>
      </w:r>
      <w:r w:rsidRPr="0068605C">
        <w:t xml:space="preserve"> Witness statements of Daniel Rei (10 February 2021, para 227); Wayne Keen (28 April 2021, para 81); Craig Dick </w:t>
      </w:r>
      <w:r w:rsidRPr="0068605C">
        <w:rPr>
          <w:rFonts w:eastAsia="Arial"/>
        </w:rPr>
        <w:t>(26 March 2023</w:t>
      </w:r>
      <w:r w:rsidRPr="0068605C">
        <w:t>, para 7.4.3); Mr AA (14 February 2021, paras 86–87) and Mr A (19 August 2020, para 95).</w:t>
      </w:r>
    </w:p>
  </w:footnote>
  <w:footnote w:id="285">
    <w:p w14:paraId="570725E6" w14:textId="7210C36A" w:rsidR="00927B1D" w:rsidRPr="0068605C" w:rsidRDefault="00927B1D" w:rsidP="000B37D2">
      <w:pPr>
        <w:pStyle w:val="FootnoteText"/>
      </w:pPr>
      <w:r w:rsidRPr="0068605C">
        <w:rPr>
          <w:rStyle w:val="FootnoteReference"/>
        </w:rPr>
        <w:footnoteRef/>
      </w:r>
      <w:r w:rsidRPr="0068605C">
        <w:t xml:space="preserve"> Witness statement of Mr SK </w:t>
      </w:r>
      <w:r w:rsidRPr="0068605C">
        <w:rPr>
          <w:rFonts w:eastAsia="Arial"/>
        </w:rPr>
        <w:t>(10 February 2021, para 417).</w:t>
      </w:r>
    </w:p>
  </w:footnote>
  <w:footnote w:id="286">
    <w:p w14:paraId="23A7A6F1" w14:textId="299A5524" w:rsidR="00927B1D" w:rsidRPr="0068605C" w:rsidRDefault="00927B1D" w:rsidP="000B37D2">
      <w:pPr>
        <w:pStyle w:val="FootnoteText"/>
      </w:pPr>
      <w:r w:rsidRPr="0068605C">
        <w:rPr>
          <w:rStyle w:val="FootnoteReference"/>
        </w:rPr>
        <w:footnoteRef/>
      </w:r>
      <w:r w:rsidRPr="0068605C">
        <w:t xml:space="preserve"> Stanley, E, The road to hell:</w:t>
      </w:r>
      <w:r w:rsidRPr="0068605C">
        <w:rPr>
          <w:rStyle w:val="normaltextrun"/>
          <w:shd w:val="clear" w:color="auto" w:fill="FFFFFF"/>
        </w:rPr>
        <w:t xml:space="preserve"> State violence against children in postwar New Zealand (Auckland University Press, 2016</w:t>
      </w:r>
      <w:r w:rsidRPr="0068605C">
        <w:t>, page 141).</w:t>
      </w:r>
    </w:p>
  </w:footnote>
  <w:footnote w:id="287">
    <w:p w14:paraId="38CFFA8F" w14:textId="252A441E" w:rsidR="00927B1D" w:rsidRPr="0068605C" w:rsidRDefault="00927B1D" w:rsidP="000B37D2">
      <w:pPr>
        <w:pStyle w:val="FootnoteText"/>
      </w:pPr>
      <w:r w:rsidRPr="0068605C">
        <w:rPr>
          <w:rStyle w:val="FootnoteReference"/>
        </w:rPr>
        <w:footnoteRef/>
      </w:r>
      <w:r w:rsidRPr="0068605C">
        <w:t xml:space="preserve"> Witness statement of Desmond Hurring (17 February 2021, para 64).</w:t>
      </w:r>
    </w:p>
  </w:footnote>
  <w:footnote w:id="288">
    <w:p w14:paraId="7BBFA177" w14:textId="0F98D572" w:rsidR="00927B1D" w:rsidRPr="0068605C" w:rsidRDefault="00927B1D" w:rsidP="000B37D2">
      <w:pPr>
        <w:pStyle w:val="FootnoteText"/>
      </w:pPr>
      <w:r w:rsidRPr="0068605C">
        <w:rPr>
          <w:rStyle w:val="FootnoteReference"/>
        </w:rPr>
        <w:footnoteRef/>
      </w:r>
      <w:r w:rsidRPr="0068605C">
        <w:t xml:space="preserve"> Witness statement of Paora (Paul) Sweeney (30 November 2020, para 130, 179).</w:t>
      </w:r>
    </w:p>
  </w:footnote>
  <w:footnote w:id="289">
    <w:p w14:paraId="40CAFC00" w14:textId="7541252B" w:rsidR="00927B1D" w:rsidRPr="0068605C" w:rsidRDefault="00927B1D" w:rsidP="000B37D2">
      <w:pPr>
        <w:pStyle w:val="FootnoteText"/>
      </w:pPr>
      <w:r w:rsidRPr="0068605C">
        <w:rPr>
          <w:rStyle w:val="FootnoteReference"/>
        </w:rPr>
        <w:footnoteRef/>
      </w:r>
      <w:r w:rsidRPr="0068605C">
        <w:t xml:space="preserve"> Witness statement of Mr TD (25 February 2023, para 5.3); Arewa Ake te Kaupapa: Gang submission to the Royal Commission of Inquiry into Abuse in Care (11 April 2024, page 16).</w:t>
      </w:r>
    </w:p>
  </w:footnote>
  <w:footnote w:id="290">
    <w:p w14:paraId="658BFB36" w14:textId="69F2B544" w:rsidR="00927B1D" w:rsidRPr="0068605C" w:rsidRDefault="00927B1D" w:rsidP="000B37D2">
      <w:pPr>
        <w:pStyle w:val="FootnoteText"/>
      </w:pPr>
      <w:r w:rsidRPr="0068605C">
        <w:rPr>
          <w:rStyle w:val="FootnoteReference"/>
        </w:rPr>
        <w:footnoteRef/>
      </w:r>
      <w:r w:rsidRPr="0068605C">
        <w:t xml:space="preserve"> Witness statement of Daniel Rei (10 February 2021, para 230).</w:t>
      </w:r>
    </w:p>
  </w:footnote>
  <w:footnote w:id="291">
    <w:p w14:paraId="4BB0F725" w14:textId="1A8D5030" w:rsidR="00927B1D" w:rsidRPr="0068605C" w:rsidRDefault="00927B1D" w:rsidP="000B37D2">
      <w:pPr>
        <w:pStyle w:val="FootnoteText"/>
      </w:pPr>
      <w:r w:rsidRPr="0068605C">
        <w:rPr>
          <w:rStyle w:val="FootnoteReference"/>
        </w:rPr>
        <w:footnoteRef/>
      </w:r>
      <w:r w:rsidRPr="0068605C">
        <w:t xml:space="preserve"> Brief of evidence of Tracey McIntosh for the Inquiry’s Contextual Hearing (Royal Commission of Inquiry into Abuse in Care, 15 October 2019, para 85)</w:t>
      </w:r>
      <w:r>
        <w:t xml:space="preserve">; </w:t>
      </w:r>
      <w:r w:rsidRPr="00522830">
        <w:t>Arewa Ake te Kauapa – an independent submissions form gang whānau to the Royal Commission of Inquiry into Historical Abuse in State Care ands in Care in Faith-based Institutions (31 July 2023)</w:t>
      </w:r>
      <w:r w:rsidRPr="0068605C">
        <w:t xml:space="preserve"> </w:t>
      </w:r>
    </w:p>
  </w:footnote>
  <w:footnote w:id="292">
    <w:p w14:paraId="7D6C2892" w14:textId="1A53BEE1" w:rsidR="00927B1D" w:rsidRPr="0068605C" w:rsidRDefault="00927B1D" w:rsidP="000B37D2">
      <w:pPr>
        <w:pStyle w:val="FootnoteText"/>
      </w:pPr>
      <w:r w:rsidRPr="0068605C">
        <w:rPr>
          <w:rStyle w:val="FootnoteReference"/>
        </w:rPr>
        <w:footnoteRef/>
      </w:r>
      <w:r w:rsidRPr="0068605C">
        <w:t xml:space="preserve"> Witness statement of Mr JI (April 2023, para 4.2).</w:t>
      </w:r>
    </w:p>
  </w:footnote>
  <w:footnote w:id="293">
    <w:p w14:paraId="25DA02FA" w14:textId="57598E79" w:rsidR="00927B1D" w:rsidRPr="0068605C" w:rsidRDefault="00927B1D" w:rsidP="000B37D2">
      <w:pPr>
        <w:pStyle w:val="FootnoteText"/>
      </w:pPr>
      <w:r w:rsidRPr="0068605C">
        <w:rPr>
          <w:rStyle w:val="FootnoteReference"/>
        </w:rPr>
        <w:footnoteRef/>
      </w:r>
      <w:r w:rsidRPr="0068605C">
        <w:t xml:space="preserve"> Survivor, quoted in Brief of evidence of Tracey McIntosh for the Inquiry’s Contextual Hearing (Royal Commission of Inquiry into Abuse in Care, 15 October 2019, para 85). </w:t>
      </w:r>
    </w:p>
  </w:footnote>
  <w:footnote w:id="294">
    <w:p w14:paraId="6B7D2A8D" w14:textId="5F3BC9A5" w:rsidR="00927B1D" w:rsidRPr="0068605C" w:rsidRDefault="00927B1D" w:rsidP="000B37D2">
      <w:pPr>
        <w:pStyle w:val="FootnoteText"/>
      </w:pPr>
      <w:r w:rsidRPr="0068605C">
        <w:rPr>
          <w:rStyle w:val="FootnoteReference"/>
        </w:rPr>
        <w:footnoteRef/>
      </w:r>
      <w:r w:rsidRPr="0068605C">
        <w:t xml:space="preserve"> Arewa Ake te Kaupapa: Gang submission to the Royal Commission of Inquiry into Abuse in Care (11 April 2024, page 17).</w:t>
      </w:r>
    </w:p>
  </w:footnote>
  <w:footnote w:id="295">
    <w:p w14:paraId="4DAC6CF6" w14:textId="70545026" w:rsidR="00927B1D" w:rsidRPr="0068605C" w:rsidRDefault="00927B1D" w:rsidP="000B37D2">
      <w:pPr>
        <w:pStyle w:val="FootnoteText"/>
      </w:pPr>
      <w:r w:rsidRPr="0068605C">
        <w:rPr>
          <w:rStyle w:val="FootnoteReference"/>
        </w:rPr>
        <w:footnoteRef/>
      </w:r>
      <w:r w:rsidRPr="0068605C">
        <w:t xml:space="preserve"> Witness statements of Deane Edwards (27 March 2023, paras 7.5.1, 7.5.4); Mr CE (8 July 2021, para 109); Peter Porter (4 May 2023, para 140) and Tyrone Marks (22 February 2021, para 150).</w:t>
      </w:r>
    </w:p>
  </w:footnote>
  <w:footnote w:id="296">
    <w:p w14:paraId="6ADCFC0C" w14:textId="14CA3CEE" w:rsidR="00927B1D" w:rsidRPr="0068605C" w:rsidRDefault="00927B1D" w:rsidP="000B37D2">
      <w:pPr>
        <w:pStyle w:val="FootnoteText"/>
      </w:pPr>
      <w:r w:rsidRPr="0068605C">
        <w:rPr>
          <w:rStyle w:val="FootnoteReference"/>
        </w:rPr>
        <w:footnoteRef/>
      </w:r>
      <w:r w:rsidRPr="0068605C">
        <w:t xml:space="preserve"> Witness statements of Mark Goold (8 June 2021, para 93) and Mr GZ (22 June 2021, para 63).</w:t>
      </w:r>
    </w:p>
  </w:footnote>
  <w:footnote w:id="297">
    <w:p w14:paraId="3ABE3AAA" w14:textId="342BF73E" w:rsidR="00927B1D" w:rsidRPr="0068605C" w:rsidRDefault="00927B1D" w:rsidP="000B37D2">
      <w:pPr>
        <w:pStyle w:val="FootnoteText"/>
      </w:pPr>
      <w:r w:rsidRPr="0068605C">
        <w:rPr>
          <w:rStyle w:val="FootnoteReference"/>
        </w:rPr>
        <w:footnoteRef/>
      </w:r>
      <w:r w:rsidRPr="0068605C">
        <w:t xml:space="preserve"> Witness statement of Hohepa Taiaroa (31 January 2022, para 114). </w:t>
      </w:r>
    </w:p>
  </w:footnote>
  <w:footnote w:id="298">
    <w:p w14:paraId="2EDD7196" w14:textId="055F2022" w:rsidR="00927B1D" w:rsidRPr="0068605C" w:rsidRDefault="00927B1D" w:rsidP="000B37D2">
      <w:pPr>
        <w:pStyle w:val="FootnoteText"/>
      </w:pPr>
      <w:r w:rsidRPr="0068605C">
        <w:rPr>
          <w:rStyle w:val="FootnoteReference"/>
        </w:rPr>
        <w:footnoteRef/>
      </w:r>
      <w:r w:rsidRPr="0068605C">
        <w:t xml:space="preserve"> Witness statement of Mr RY (6 April 2023, para 4.4)</w:t>
      </w:r>
    </w:p>
  </w:footnote>
  <w:footnote w:id="299">
    <w:p w14:paraId="005B5B91" w14:textId="6D93A77B" w:rsidR="00927B1D" w:rsidRPr="0068605C" w:rsidRDefault="00927B1D" w:rsidP="000B37D2">
      <w:pPr>
        <w:pStyle w:val="FootnoteText"/>
      </w:pPr>
      <w:r w:rsidRPr="0068605C">
        <w:rPr>
          <w:rStyle w:val="FootnoteReference"/>
        </w:rPr>
        <w:footnoteRef/>
      </w:r>
      <w:r w:rsidRPr="0068605C">
        <w:t xml:space="preserve"> Witness statements of Hohepa Taiaroa (31 January 2022, para 105); Barnie Pitman </w:t>
      </w:r>
      <w:r w:rsidRPr="0068605C">
        <w:rPr>
          <w:rStyle w:val="normaltextrun"/>
        </w:rPr>
        <w:t xml:space="preserve">(3 October 2022, para 110); </w:t>
      </w:r>
      <w:r w:rsidRPr="0068605C">
        <w:t xml:space="preserve">Tani Tekoronga (19 January 2022, para 152); Mr GV </w:t>
      </w:r>
      <w:hyperlink r:id="rId12">
        <w:r w:rsidRPr="0068605C">
          <w:rPr>
            <w:rStyle w:val="Hyperlink"/>
            <w:color w:val="auto"/>
            <w:u w:val="none"/>
          </w:rPr>
          <w:t>(27 July 2021</w:t>
        </w:r>
      </w:hyperlink>
      <w:r w:rsidRPr="0068605C">
        <w:rPr>
          <w:rStyle w:val="Hyperlink"/>
          <w:color w:val="auto"/>
          <w:u w:val="none"/>
        </w:rPr>
        <w:t>,</w:t>
      </w:r>
      <w:r w:rsidRPr="0068605C">
        <w:t xml:space="preserve"> para 148); Deane Edwards (27 March 2023, para 7.6.1) and Mr CE (8 July 2021, para 95).</w:t>
      </w:r>
    </w:p>
  </w:footnote>
  <w:footnote w:id="300">
    <w:p w14:paraId="4BD47582" w14:textId="5D320B52" w:rsidR="00927B1D" w:rsidRPr="0068605C" w:rsidRDefault="00927B1D" w:rsidP="000B37D2">
      <w:pPr>
        <w:pStyle w:val="FootnoteText"/>
      </w:pPr>
      <w:r w:rsidRPr="0068605C">
        <w:rPr>
          <w:rStyle w:val="FootnoteReference"/>
        </w:rPr>
        <w:footnoteRef/>
      </w:r>
      <w:r w:rsidRPr="0068605C">
        <w:t xml:space="preserve"> Witness statements of Mr GQ (11 February 2021, para 126) and William MacDonald (4 February 2021, paras 278–279).</w:t>
      </w:r>
    </w:p>
  </w:footnote>
  <w:footnote w:id="301">
    <w:p w14:paraId="30ACE009" w14:textId="3620978D" w:rsidR="00927B1D" w:rsidRPr="0068605C" w:rsidRDefault="00927B1D" w:rsidP="000B37D2">
      <w:pPr>
        <w:pStyle w:val="FootnoteText"/>
      </w:pPr>
      <w:r w:rsidRPr="0068605C">
        <w:rPr>
          <w:rStyle w:val="FootnoteReference"/>
        </w:rPr>
        <w:footnoteRef/>
      </w:r>
      <w:r w:rsidRPr="0068605C">
        <w:t xml:space="preserve"> Witness statements of David Williams (aka John Williams), (15 March 2021, para 186) and Mr JL (3 November 2022, paras 6.1–6.2).</w:t>
      </w:r>
    </w:p>
  </w:footnote>
  <w:footnote w:id="302">
    <w:p w14:paraId="6ADEC39D" w14:textId="21CA8E6D" w:rsidR="00927B1D" w:rsidRPr="0068605C" w:rsidRDefault="00927B1D" w:rsidP="000B37D2">
      <w:pPr>
        <w:pStyle w:val="FootnoteText"/>
      </w:pPr>
      <w:r w:rsidRPr="0068605C">
        <w:rPr>
          <w:rStyle w:val="FootnoteReference"/>
        </w:rPr>
        <w:footnoteRef/>
      </w:r>
      <w:r w:rsidRPr="0068605C">
        <w:t xml:space="preserve"> Witness statements of William MacDonald (4 February 2021, para 241) and Tani Tekoronga (19 January 2022, para 118).</w:t>
      </w:r>
    </w:p>
  </w:footnote>
  <w:footnote w:id="303">
    <w:p w14:paraId="7F0357CA" w14:textId="05C5BB13" w:rsidR="00927B1D" w:rsidRPr="0068605C" w:rsidRDefault="00927B1D" w:rsidP="000B37D2">
      <w:pPr>
        <w:pStyle w:val="FootnoteText"/>
      </w:pPr>
      <w:r w:rsidRPr="0068605C">
        <w:rPr>
          <w:rStyle w:val="FootnoteReference"/>
        </w:rPr>
        <w:footnoteRef/>
      </w:r>
      <w:r w:rsidRPr="0068605C">
        <w:t xml:space="preserve"> Witness statements of Daniel Rei (10 February 2021, para 247); David Williams (aka John Williams), (15 March 2021, para 189); Mr JM (11 July 2022, para 90); Michael Taylor (24 April 2023, para 4.3); Mr LT (7 March 2022, para 50) and Grant Caldwell (18 February 2021, para 9.3).</w:t>
      </w:r>
    </w:p>
  </w:footnote>
  <w:footnote w:id="304">
    <w:p w14:paraId="3E4BE708" w14:textId="4135CD18" w:rsidR="00927B1D" w:rsidRPr="0068605C" w:rsidRDefault="00927B1D" w:rsidP="000B37D2">
      <w:pPr>
        <w:pStyle w:val="FootnoteText"/>
      </w:pPr>
      <w:r w:rsidRPr="0068605C">
        <w:rPr>
          <w:rStyle w:val="FootnoteReference"/>
        </w:rPr>
        <w:footnoteRef/>
      </w:r>
      <w:r w:rsidRPr="0068605C">
        <w:t xml:space="preserve"> Witness statements of Mr RY (6 April 2023, para 3.5); Tani Tekoronga (19 January 2022, para 133); </w:t>
      </w:r>
      <w:r>
        <w:t>Mr SN</w:t>
      </w:r>
      <w:r w:rsidRPr="0068605C">
        <w:t xml:space="preserve"> (30 April 2021, para 176) and Daniel Rei (10 February 2021, para 270); Private session transcript of </w:t>
      </w:r>
      <w:r>
        <w:t>Louis Coster</w:t>
      </w:r>
      <w:r w:rsidRPr="0068605C">
        <w:t xml:space="preserve"> (21 June 2022, page 27). </w:t>
      </w:r>
    </w:p>
  </w:footnote>
  <w:footnote w:id="305">
    <w:p w14:paraId="00EAE11F" w14:textId="1E9A1B6B" w:rsidR="00927B1D" w:rsidRPr="0068605C" w:rsidRDefault="00927B1D" w:rsidP="000B37D2">
      <w:pPr>
        <w:pStyle w:val="FootnoteText"/>
      </w:pPr>
      <w:r w:rsidRPr="0068605C">
        <w:rPr>
          <w:rStyle w:val="FootnoteReference"/>
        </w:rPr>
        <w:footnoteRef/>
      </w:r>
      <w:r w:rsidRPr="0068605C">
        <w:t xml:space="preserve"> Witness statement of Poihipi McIntyre (14 March 2023, para.4.10.17– 4.10.18).</w:t>
      </w:r>
    </w:p>
  </w:footnote>
  <w:footnote w:id="306">
    <w:p w14:paraId="4DCB131D" w14:textId="4809F79F" w:rsidR="00927B1D" w:rsidRPr="0068605C" w:rsidRDefault="00927B1D" w:rsidP="000B37D2">
      <w:pPr>
        <w:pStyle w:val="FootnoteText"/>
      </w:pPr>
      <w:r w:rsidRPr="0068605C">
        <w:rPr>
          <w:rStyle w:val="FootnoteReference"/>
        </w:rPr>
        <w:footnoteRef/>
      </w:r>
      <w:r w:rsidRPr="0068605C">
        <w:t xml:space="preserve"> Witness statements of Mr FI (30 July 2021, para 68); Mr PF (15 December 2020, para 191); Philip Laws ( 23 September 2021, paras 4.1, 4.8, 4.9); Desmond Hurring (17 February 2021, para 69); Harry Tutahi (18 August 2021, para 126); Hone Tipene (22 September 2021, para 226); Mr JP (1 April 2022, para 79); Deane Edwards (27 March 2023, paras 7.3.1–7.3.2) and Vincent Hogg (15 December 2021, para 161).</w:t>
      </w:r>
    </w:p>
  </w:footnote>
  <w:footnote w:id="307">
    <w:p w14:paraId="02A929DD" w14:textId="416D69CD" w:rsidR="00927B1D" w:rsidRPr="0068605C" w:rsidRDefault="00927B1D" w:rsidP="000B37D2">
      <w:pPr>
        <w:pStyle w:val="FootnoteText"/>
      </w:pPr>
      <w:r w:rsidRPr="0068605C">
        <w:rPr>
          <w:rStyle w:val="FootnoteReference"/>
        </w:rPr>
        <w:footnoteRef/>
      </w:r>
      <w:r w:rsidRPr="0068605C">
        <w:t xml:space="preserve"> Witness statements of Vincent Hogg (15 December 2021, para 158); Mr CE (8 July 2021, para 96); </w:t>
      </w:r>
      <w:r>
        <w:t>Mr SN</w:t>
      </w:r>
      <w:r w:rsidRPr="0068605C">
        <w:t xml:space="preserve"> (30 April 2021, para 175); Fa’amoana Luafutu (5 July 2021, para 69); Peter Brooker (6 December 2021, para 253) and Brian Moody (4 February 2021, paras 134,139). </w:t>
      </w:r>
      <w:r w:rsidRPr="0068605C">
        <w:tab/>
      </w:r>
    </w:p>
  </w:footnote>
  <w:footnote w:id="308">
    <w:p w14:paraId="2EB7B890" w14:textId="0F565F7E" w:rsidR="00927B1D" w:rsidRPr="0068605C" w:rsidRDefault="00927B1D" w:rsidP="000B37D2">
      <w:pPr>
        <w:pStyle w:val="FootnoteText"/>
      </w:pPr>
      <w:r w:rsidRPr="0068605C">
        <w:rPr>
          <w:rStyle w:val="FootnoteReference"/>
        </w:rPr>
        <w:footnoteRef/>
      </w:r>
      <w:r w:rsidRPr="0068605C">
        <w:t xml:space="preserve"> Witness statement of Darren Knox (13 May 2021, para 85).</w:t>
      </w:r>
    </w:p>
  </w:footnote>
  <w:footnote w:id="309">
    <w:p w14:paraId="5FD696BD" w14:textId="4BFE448C" w:rsidR="00927B1D" w:rsidRPr="0068605C" w:rsidRDefault="00927B1D" w:rsidP="000B37D2">
      <w:pPr>
        <w:pStyle w:val="FootnoteText"/>
      </w:pPr>
      <w:r w:rsidRPr="0068605C">
        <w:rPr>
          <w:rStyle w:val="FootnoteReference"/>
        </w:rPr>
        <w:footnoteRef/>
      </w:r>
      <w:r w:rsidRPr="0068605C">
        <w:t xml:space="preserve"> Witness statement of Robert Zane Thomson (16 May 2023, paras 93–94).</w:t>
      </w:r>
    </w:p>
  </w:footnote>
  <w:footnote w:id="310">
    <w:p w14:paraId="4661B0DE" w14:textId="43605BD3" w:rsidR="00927B1D" w:rsidRPr="0068605C" w:rsidRDefault="00927B1D" w:rsidP="000B37D2">
      <w:pPr>
        <w:pStyle w:val="FootnoteText"/>
      </w:pPr>
      <w:r w:rsidRPr="0068605C">
        <w:rPr>
          <w:rStyle w:val="FootnoteReference"/>
        </w:rPr>
        <w:footnoteRef/>
      </w:r>
      <w:r w:rsidRPr="0068605C">
        <w:t xml:space="preserve"> Witness statements of Mr UD</w:t>
      </w:r>
      <w:hyperlink r:id="rId13">
        <w:r w:rsidRPr="0068605C">
          <w:rPr>
            <w:rStyle w:val="Hyperlink"/>
            <w:rFonts w:eastAsia="Arial"/>
            <w:color w:val="auto"/>
            <w:u w:val="none"/>
          </w:rPr>
          <w:t xml:space="preserve"> (10 March 2021</w:t>
        </w:r>
      </w:hyperlink>
      <w:r w:rsidRPr="0068605C">
        <w:rPr>
          <w:rStyle w:val="Hyperlink"/>
          <w:rFonts w:eastAsia="Arial"/>
          <w:color w:val="auto"/>
          <w:u w:val="none"/>
        </w:rPr>
        <w:t>, para 135) and Mr SK</w:t>
      </w:r>
      <w:r w:rsidRPr="0068605C">
        <w:rPr>
          <w:rFonts w:eastAsia="Arial"/>
        </w:rPr>
        <w:t xml:space="preserve"> (10 February 2021, </w:t>
      </w:r>
      <w:r w:rsidRPr="0068605C">
        <w:rPr>
          <w:rStyle w:val="Hyperlink"/>
          <w:rFonts w:eastAsia="Arial"/>
          <w:color w:val="auto"/>
          <w:u w:val="none"/>
        </w:rPr>
        <w:t>para 357).</w:t>
      </w:r>
    </w:p>
  </w:footnote>
  <w:footnote w:id="311">
    <w:p w14:paraId="2CCB172E" w14:textId="3F9925CF" w:rsidR="00927B1D" w:rsidRPr="0068605C" w:rsidRDefault="00927B1D" w:rsidP="000B37D2">
      <w:pPr>
        <w:pStyle w:val="FootnoteText"/>
      </w:pPr>
      <w:r w:rsidRPr="0068605C">
        <w:rPr>
          <w:rStyle w:val="FootnoteReference"/>
        </w:rPr>
        <w:footnoteRef/>
      </w:r>
      <w:r w:rsidRPr="0068605C">
        <w:t xml:space="preserve"> Witness statements of Toni Jarvis (12 December 2021, para 95); Earl White (15 July 2020, para 40) and Wiremu Waikari (27July 2021, para 188).</w:t>
      </w:r>
    </w:p>
  </w:footnote>
  <w:footnote w:id="312">
    <w:p w14:paraId="06451416" w14:textId="37E1DDAD" w:rsidR="00927B1D" w:rsidRPr="0068605C" w:rsidRDefault="00927B1D" w:rsidP="000B37D2">
      <w:pPr>
        <w:pStyle w:val="FootnoteText"/>
      </w:pPr>
      <w:r w:rsidRPr="0068605C">
        <w:rPr>
          <w:rStyle w:val="FootnoteReference"/>
        </w:rPr>
        <w:footnoteRef/>
      </w:r>
      <w:r w:rsidRPr="0068605C">
        <w:t xml:space="preserve"> Witness statement of Kevin England (28 January 2021, para 144).</w:t>
      </w:r>
    </w:p>
  </w:footnote>
  <w:footnote w:id="313">
    <w:p w14:paraId="23203156" w14:textId="62A32E99" w:rsidR="00927B1D" w:rsidRPr="0068605C" w:rsidRDefault="00927B1D" w:rsidP="000B37D2">
      <w:pPr>
        <w:pStyle w:val="FootnoteText"/>
      </w:pPr>
      <w:r w:rsidRPr="0068605C">
        <w:rPr>
          <w:rStyle w:val="FootnoteReference"/>
        </w:rPr>
        <w:footnoteRef/>
      </w:r>
      <w:r w:rsidRPr="0068605C">
        <w:t xml:space="preserve"> Witness statement of Peter Brooker (6 December 2021, paras 140–141).</w:t>
      </w:r>
    </w:p>
  </w:footnote>
  <w:footnote w:id="314">
    <w:p w14:paraId="25118390" w14:textId="20E02FF9" w:rsidR="00927B1D" w:rsidRPr="0068605C" w:rsidRDefault="00927B1D" w:rsidP="000B37D2">
      <w:pPr>
        <w:pStyle w:val="FootnoteText"/>
      </w:pPr>
      <w:r w:rsidRPr="0068605C">
        <w:rPr>
          <w:rStyle w:val="FootnoteReference"/>
        </w:rPr>
        <w:footnoteRef/>
      </w:r>
      <w:r w:rsidRPr="0068605C">
        <w:t xml:space="preserve"> Witness statement of Toni Jarvis (12 December 2021, para 96); Brent Mitchell (15 April 2021, para 109); Tyrone Marks (22 February 2021, para 95) and Mr CE (8 July 2021, para 45). </w:t>
      </w:r>
    </w:p>
  </w:footnote>
  <w:footnote w:id="315">
    <w:p w14:paraId="2BF1048E" w14:textId="03BF9317" w:rsidR="00927B1D" w:rsidRPr="0068605C" w:rsidRDefault="00927B1D" w:rsidP="000B37D2">
      <w:pPr>
        <w:pStyle w:val="FootnoteText"/>
      </w:pPr>
      <w:r w:rsidRPr="0068605C">
        <w:rPr>
          <w:rStyle w:val="FootnoteReference"/>
        </w:rPr>
        <w:footnoteRef/>
      </w:r>
      <w:r w:rsidRPr="0068605C">
        <w:t xml:space="preserve"> Witness statement of Hurae Wairau (29 March 2022, para 70) and Hone Tipene (22 September 2021, para 211). </w:t>
      </w:r>
    </w:p>
  </w:footnote>
  <w:footnote w:id="316">
    <w:p w14:paraId="58487BE0" w14:textId="1DC71D21" w:rsidR="00927B1D" w:rsidRPr="0068605C" w:rsidRDefault="00927B1D" w:rsidP="000B37D2">
      <w:pPr>
        <w:pStyle w:val="FootnoteText"/>
      </w:pPr>
      <w:r w:rsidRPr="0068605C">
        <w:rPr>
          <w:rStyle w:val="FootnoteReference"/>
        </w:rPr>
        <w:footnoteRef/>
      </w:r>
      <w:r w:rsidRPr="0068605C">
        <w:t xml:space="preserve"> Witness statement of Lindsay Eddy</w:t>
      </w:r>
      <w:hyperlink r:id="rId14">
        <w:r w:rsidRPr="0068605C">
          <w:rPr>
            <w:rStyle w:val="Hyperlink"/>
            <w:color w:val="auto"/>
            <w:u w:val="none"/>
          </w:rPr>
          <w:t xml:space="preserve"> (24 March 2021</w:t>
        </w:r>
      </w:hyperlink>
      <w:r w:rsidRPr="0068605C">
        <w:rPr>
          <w:rStyle w:val="Hyperlink"/>
          <w:color w:val="auto"/>
          <w:u w:val="none"/>
        </w:rPr>
        <w:t xml:space="preserve">, </w:t>
      </w:r>
      <w:r w:rsidRPr="0068605C">
        <w:t>para 180); Toni Jarvis (12 December 2021, para 211) and Peter Brooker (6 December 2021, para 275).</w:t>
      </w:r>
    </w:p>
  </w:footnote>
  <w:footnote w:id="317">
    <w:p w14:paraId="4CD50666" w14:textId="11497D9C" w:rsidR="00927B1D" w:rsidRPr="0068605C" w:rsidRDefault="00927B1D" w:rsidP="000B37D2">
      <w:pPr>
        <w:pStyle w:val="FootnoteText"/>
      </w:pPr>
      <w:r w:rsidRPr="0068605C">
        <w:rPr>
          <w:rStyle w:val="FootnoteReference"/>
        </w:rPr>
        <w:footnoteRef/>
      </w:r>
      <w:r w:rsidRPr="0068605C">
        <w:t xml:space="preserve"> Witness statements of Tyrone Marks (22 February 2021, para 46); Paora (Paul) Sweeney (30 November 2020, para 170); Mr GZ (22 June 2021, para 67); Wiremu Waikari (27July 2021, paras 337–338) and Vernon Sorenson </w:t>
      </w:r>
      <w:r w:rsidRPr="0068605C">
        <w:t>( 22 July 2021, para 3.16).</w:t>
      </w:r>
    </w:p>
  </w:footnote>
  <w:footnote w:id="318">
    <w:p w14:paraId="2E520B9B" w14:textId="03B2811C" w:rsidR="00927B1D" w:rsidRPr="0068605C" w:rsidRDefault="00927B1D" w:rsidP="000B37D2">
      <w:pPr>
        <w:pStyle w:val="FootnoteText"/>
      </w:pPr>
      <w:r w:rsidRPr="0068605C">
        <w:rPr>
          <w:rStyle w:val="FootnoteReference"/>
        </w:rPr>
        <w:footnoteRef/>
      </w:r>
      <w:r w:rsidRPr="0068605C">
        <w:t xml:space="preserve"> Witness statement of Lindsay Eddy</w:t>
      </w:r>
      <w:hyperlink r:id="rId15">
        <w:r w:rsidRPr="0068605C">
          <w:rPr>
            <w:rStyle w:val="Hyperlink"/>
            <w:color w:val="auto"/>
            <w:u w:val="none"/>
          </w:rPr>
          <w:t xml:space="preserve"> (24 March 2021</w:t>
        </w:r>
      </w:hyperlink>
      <w:r w:rsidRPr="0068605C">
        <w:t>, para 172).</w:t>
      </w:r>
    </w:p>
  </w:footnote>
  <w:footnote w:id="319">
    <w:p w14:paraId="24011EDF" w14:textId="3496328A" w:rsidR="00927B1D" w:rsidRPr="0068605C" w:rsidRDefault="00927B1D" w:rsidP="000B37D2">
      <w:pPr>
        <w:pStyle w:val="FootnoteText"/>
      </w:pPr>
      <w:r w:rsidRPr="0068605C">
        <w:rPr>
          <w:rStyle w:val="FootnoteReference"/>
        </w:rPr>
        <w:footnoteRef/>
      </w:r>
      <w:r w:rsidRPr="0068605C">
        <w:t xml:space="preserve"> Witness statement of Tony Lewis (21 August 2021, para 59).</w:t>
      </w:r>
    </w:p>
  </w:footnote>
  <w:footnote w:id="320">
    <w:p w14:paraId="49CF979B" w14:textId="4D40A2B3" w:rsidR="00927B1D" w:rsidRPr="0068605C" w:rsidRDefault="00927B1D" w:rsidP="000B37D2">
      <w:pPr>
        <w:pStyle w:val="FootnoteText"/>
      </w:pPr>
      <w:r w:rsidRPr="0068605C">
        <w:rPr>
          <w:rStyle w:val="FootnoteReference"/>
        </w:rPr>
        <w:footnoteRef/>
      </w:r>
      <w:r w:rsidRPr="0068605C">
        <w:t xml:space="preserve"> Witness statements of Wiremu Waikari (27July 2021, para 317); Mr FI (30 July 2021, para 74) and Hone Tipene (22 September 2021, paras 234–235).</w:t>
      </w:r>
    </w:p>
  </w:footnote>
  <w:footnote w:id="321">
    <w:p w14:paraId="3BF7F78A" w14:textId="106C6E4F" w:rsidR="00927B1D" w:rsidRPr="0068605C" w:rsidRDefault="00927B1D" w:rsidP="000B37D2">
      <w:pPr>
        <w:pStyle w:val="FootnoteText"/>
      </w:pPr>
      <w:r w:rsidRPr="0068605C">
        <w:rPr>
          <w:rStyle w:val="FootnoteReference"/>
        </w:rPr>
        <w:footnoteRef/>
      </w:r>
      <w:r w:rsidRPr="0068605C">
        <w:t xml:space="preserve"> Witness statement of Mr LT (7 March 2022) para 42).</w:t>
      </w:r>
    </w:p>
  </w:footnote>
  <w:footnote w:id="322">
    <w:p w14:paraId="32E047FE" w14:textId="2D2ADD95" w:rsidR="00927B1D" w:rsidRPr="0068605C" w:rsidRDefault="00927B1D" w:rsidP="000B37D2">
      <w:pPr>
        <w:pStyle w:val="FootnoteText"/>
      </w:pPr>
      <w:r w:rsidRPr="0068605C">
        <w:rPr>
          <w:rStyle w:val="FootnoteReference"/>
        </w:rPr>
        <w:footnoteRef/>
      </w:r>
      <w:r w:rsidRPr="0068605C">
        <w:t xml:space="preserve"> Witness statement of Hohepa Taiaroa (31 January 2022, para 85–87).</w:t>
      </w:r>
    </w:p>
  </w:footnote>
  <w:footnote w:id="323">
    <w:p w14:paraId="6136B376" w14:textId="3FB1CA03" w:rsidR="00927B1D" w:rsidRPr="0068605C" w:rsidRDefault="00927B1D" w:rsidP="000B37D2">
      <w:pPr>
        <w:pStyle w:val="FootnoteText"/>
      </w:pPr>
      <w:r w:rsidRPr="0068605C">
        <w:rPr>
          <w:rStyle w:val="FootnoteReference"/>
        </w:rPr>
        <w:footnoteRef/>
      </w:r>
      <w:r w:rsidRPr="0068605C">
        <w:t xml:space="preserve"> Witness statement of Mr CE (8 July 2021, para 3).</w:t>
      </w:r>
    </w:p>
  </w:footnote>
  <w:footnote w:id="324">
    <w:p w14:paraId="0A8FAE0E" w14:textId="71E346F1" w:rsidR="00927B1D" w:rsidRPr="0068605C" w:rsidRDefault="00927B1D" w:rsidP="000B37D2">
      <w:pPr>
        <w:pStyle w:val="FootnoteText"/>
      </w:pPr>
      <w:r w:rsidRPr="0068605C">
        <w:rPr>
          <w:rStyle w:val="FootnoteReference"/>
        </w:rPr>
        <w:footnoteRef/>
      </w:r>
      <w:r w:rsidRPr="0068605C">
        <w:t xml:space="preserve"> Witness statement of David Williams (aka John Williams), (15 March 2021, para 197). </w:t>
      </w:r>
    </w:p>
  </w:footnote>
  <w:footnote w:id="325">
    <w:p w14:paraId="53EBA2B2" w14:textId="4D07E399" w:rsidR="00927B1D" w:rsidRPr="0068605C" w:rsidRDefault="00927B1D" w:rsidP="000B37D2">
      <w:pPr>
        <w:pStyle w:val="FootnoteText"/>
      </w:pPr>
      <w:r w:rsidRPr="0068605C">
        <w:rPr>
          <w:rStyle w:val="FootnoteReference"/>
        </w:rPr>
        <w:footnoteRef/>
      </w:r>
      <w:r w:rsidRPr="0068605C">
        <w:t xml:space="preserve"> Royal Commission of Inquiry into Abuse in Care, Tāwharautia: Pūrongo o te Wā, Volume 1: Interim report</w:t>
      </w:r>
      <w:r w:rsidRPr="0068605C">
        <w:rPr>
          <w:color w:val="333333"/>
          <w:highlight w:val="yellow"/>
          <w:shd w:val="clear" w:color="auto" w:fill="FFFFFF"/>
        </w:rPr>
        <w:t xml:space="preserve"> </w:t>
      </w:r>
      <w:r w:rsidRPr="0068605C">
        <w:t>(December 2020, page 95).</w:t>
      </w:r>
    </w:p>
  </w:footnote>
  <w:footnote w:id="326">
    <w:p w14:paraId="3678AA0D" w14:textId="160F418C" w:rsidR="00927B1D" w:rsidRPr="0068605C" w:rsidRDefault="00927B1D" w:rsidP="000B37D2">
      <w:pPr>
        <w:pStyle w:val="FootnoteText"/>
      </w:pPr>
      <w:r w:rsidRPr="0068605C">
        <w:rPr>
          <w:rStyle w:val="FootnoteReference"/>
        </w:rPr>
        <w:footnoteRef/>
      </w:r>
      <w:r w:rsidRPr="0068605C">
        <w:t xml:space="preserve"> Cook, L, </w:t>
      </w:r>
      <w:hyperlink r:id="rId16" w:history="1">
        <w:r w:rsidRPr="0068605C">
          <w:rPr>
            <w:rStyle w:val="Hyperlink"/>
            <w:color w:val="auto"/>
            <w:u w:val="none"/>
          </w:rPr>
          <w:t>A statistical window for the justice system: Putting a spotlight on the scale of State custody of generations of Māori</w:t>
        </w:r>
      </w:hyperlink>
      <w:r w:rsidRPr="0068605C">
        <w:t xml:space="preserve"> (Wai 2915), (July 2020, pages 24–25</w:t>
      </w:r>
      <w:r w:rsidRPr="00A06EC0">
        <w:t>).</w:t>
      </w:r>
    </w:p>
  </w:footnote>
  <w:footnote w:id="327">
    <w:p w14:paraId="49115B01" w14:textId="1FD6548D" w:rsidR="00927B1D" w:rsidRPr="0068605C" w:rsidRDefault="00927B1D" w:rsidP="000B37D2">
      <w:pPr>
        <w:pStyle w:val="FootnoteText"/>
      </w:pPr>
      <w:r w:rsidRPr="0068605C">
        <w:rPr>
          <w:rStyle w:val="FootnoteReference"/>
        </w:rPr>
        <w:footnoteRef/>
      </w:r>
      <w:r w:rsidRPr="0068605C">
        <w:t xml:space="preserve"> Cook, L, </w:t>
      </w:r>
      <w:hyperlink r:id="rId17" w:history="1">
        <w:r w:rsidRPr="0068605C">
          <w:rPr>
            <w:rStyle w:val="Hyperlink"/>
            <w:color w:val="auto"/>
            <w:u w:val="none"/>
          </w:rPr>
          <w:t>A statistical window for the justice system: Putting a spotlight on the scale of State custody of generations of Māori</w:t>
        </w:r>
      </w:hyperlink>
      <w:r w:rsidRPr="0068605C">
        <w:t xml:space="preserve"> (Wai 2915), (July 2020, page 24–25).</w:t>
      </w:r>
    </w:p>
  </w:footnote>
  <w:footnote w:id="328">
    <w:p w14:paraId="3EE604CA" w14:textId="2E34320A" w:rsidR="00927B1D" w:rsidRPr="00DF3BCC" w:rsidRDefault="00927B1D" w:rsidP="000B37D2">
      <w:pPr>
        <w:pStyle w:val="FootnoteText"/>
      </w:pPr>
      <w:r w:rsidRPr="00DF3BCC">
        <w:rPr>
          <w:rStyle w:val="FootnoteReference"/>
        </w:rPr>
        <w:footnoteRef/>
      </w:r>
      <w:r w:rsidRPr="00DF3BCC">
        <w:t xml:space="preserve"> Witness statement of Tani Tekoronga (19 January 2022).</w:t>
      </w:r>
    </w:p>
  </w:footnote>
  <w:footnote w:id="329">
    <w:p w14:paraId="0C31D5FB" w14:textId="77777777" w:rsidR="00927B1D" w:rsidRPr="0068605C" w:rsidRDefault="00927B1D" w:rsidP="000B37D2">
      <w:pPr>
        <w:pStyle w:val="FootnoteText"/>
      </w:pPr>
      <w:r w:rsidRPr="0068605C">
        <w:rPr>
          <w:rStyle w:val="FootnoteReference"/>
        </w:rPr>
        <w:footnoteRef/>
      </w:r>
      <w:r w:rsidRPr="0068605C">
        <w:t xml:space="preserve"> Witness statement of Gary Hermansson</w:t>
      </w:r>
      <w:r w:rsidRPr="0068605C">
        <w:rPr>
          <w:rStyle w:val="normaltextrun"/>
        </w:rPr>
        <w:t xml:space="preserve"> (27 July 2021</w:t>
      </w:r>
      <w:r w:rsidRPr="0068605C">
        <w:t>, paras 55–57).</w:t>
      </w:r>
    </w:p>
  </w:footnote>
  <w:footnote w:id="330">
    <w:p w14:paraId="6EEAB242" w14:textId="77777777" w:rsidR="00927B1D" w:rsidRPr="0068605C" w:rsidRDefault="00927B1D" w:rsidP="000B37D2">
      <w:pPr>
        <w:pStyle w:val="FootnoteText"/>
      </w:pPr>
      <w:r w:rsidRPr="0068605C">
        <w:rPr>
          <w:rStyle w:val="FootnoteReference"/>
        </w:rPr>
        <w:footnoteRef/>
      </w:r>
      <w:r w:rsidRPr="0068605C">
        <w:t xml:space="preserve"> Witness statement of Ms SE </w:t>
      </w:r>
      <w:r w:rsidRPr="0068605C">
        <w:rPr>
          <w:rStyle w:val="eop"/>
          <w:rFonts w:eastAsia="Arial"/>
        </w:rPr>
        <w:t xml:space="preserve">(19 November 202), para </w:t>
      </w:r>
      <w:r w:rsidRPr="0068605C">
        <w:t>35).</w:t>
      </w:r>
    </w:p>
  </w:footnote>
  <w:footnote w:id="331">
    <w:p w14:paraId="3CC57108" w14:textId="77777777" w:rsidR="00927B1D" w:rsidRPr="0068605C" w:rsidRDefault="00927B1D" w:rsidP="000B37D2">
      <w:pPr>
        <w:pStyle w:val="FootnoteText"/>
      </w:pPr>
      <w:r w:rsidRPr="0068605C">
        <w:rPr>
          <w:rStyle w:val="FootnoteReference"/>
        </w:rPr>
        <w:footnoteRef/>
      </w:r>
      <w:r w:rsidRPr="0068605C">
        <w:t xml:space="preserve"> Witness statement of Mr SJ (23 February 2023, paras 108–109).</w:t>
      </w:r>
    </w:p>
  </w:footnote>
  <w:footnote w:id="332">
    <w:p w14:paraId="6CA24B13" w14:textId="77777777" w:rsidR="00927B1D" w:rsidRPr="0068605C" w:rsidRDefault="00927B1D" w:rsidP="000B37D2">
      <w:pPr>
        <w:pStyle w:val="FootnoteText"/>
      </w:pPr>
      <w:r w:rsidRPr="0068605C">
        <w:rPr>
          <w:rStyle w:val="FootnoteReference"/>
        </w:rPr>
        <w:footnoteRef/>
      </w:r>
      <w:r w:rsidRPr="0068605C">
        <w:t xml:space="preserve"> Witness statements of Peter Brooker (6 December 2021, para 152); Mr A (19 August 2020, para 40); Sharyn (16 March 2021, para 162); Lindsay Eddy </w:t>
      </w:r>
      <w:r w:rsidRPr="0068605C">
        <w:t>( 24 March 2021, paras 61–62) and Mr JL (3 November 2022, para 4.3.3).</w:t>
      </w:r>
    </w:p>
  </w:footnote>
  <w:footnote w:id="333">
    <w:p w14:paraId="2926F809" w14:textId="77777777" w:rsidR="00927B1D" w:rsidRPr="0068605C" w:rsidRDefault="00927B1D" w:rsidP="000B37D2">
      <w:pPr>
        <w:pStyle w:val="FootnoteText"/>
      </w:pPr>
      <w:r w:rsidRPr="0068605C">
        <w:rPr>
          <w:rStyle w:val="FootnoteReference"/>
        </w:rPr>
        <w:footnoteRef/>
      </w:r>
      <w:r w:rsidRPr="0068605C">
        <w:t xml:space="preserve"> Witness statement of William MacDonald (4 February 2021, para 159); Private session transcript of Mr TG (26 January 2022, page 47).</w:t>
      </w:r>
    </w:p>
  </w:footnote>
  <w:footnote w:id="334">
    <w:p w14:paraId="57064CE8" w14:textId="77777777" w:rsidR="00927B1D" w:rsidRPr="0068605C" w:rsidRDefault="00927B1D" w:rsidP="000B37D2">
      <w:pPr>
        <w:pStyle w:val="FootnoteText"/>
      </w:pPr>
      <w:r w:rsidRPr="0068605C">
        <w:rPr>
          <w:rStyle w:val="FootnoteReference"/>
        </w:rPr>
        <w:footnoteRef/>
      </w:r>
      <w:r w:rsidRPr="0068605C">
        <w:t xml:space="preserve"> Witness statement of Wiremu Waikari (27July 2021, para 198).</w:t>
      </w:r>
    </w:p>
  </w:footnote>
  <w:footnote w:id="335">
    <w:p w14:paraId="4D58C5C7" w14:textId="77777777" w:rsidR="00927B1D" w:rsidRPr="0068605C" w:rsidRDefault="00927B1D" w:rsidP="000B37D2">
      <w:pPr>
        <w:pStyle w:val="FootnoteText"/>
      </w:pPr>
      <w:r w:rsidRPr="0068605C">
        <w:rPr>
          <w:rStyle w:val="FootnoteReference"/>
        </w:rPr>
        <w:footnoteRef/>
      </w:r>
      <w:r w:rsidRPr="0068605C">
        <w:t xml:space="preserve"> Background interview with former residential social worker</w:t>
      </w:r>
      <w:r w:rsidRPr="0068605C">
        <w:rPr>
          <w:rStyle w:val="normaltextrun"/>
          <w:shd w:val="clear" w:color="auto" w:fill="FFFFFF"/>
        </w:rPr>
        <w:t xml:space="preserve"> </w:t>
      </w:r>
      <w:r w:rsidRPr="0068605C">
        <w:t xml:space="preserve">(13 February 2006, page 35). </w:t>
      </w:r>
    </w:p>
  </w:footnote>
  <w:footnote w:id="336">
    <w:p w14:paraId="61A836FC" w14:textId="77777777" w:rsidR="00927B1D" w:rsidRPr="0068605C" w:rsidRDefault="00927B1D" w:rsidP="000B37D2">
      <w:pPr>
        <w:pStyle w:val="FootnoteText"/>
      </w:pPr>
      <w:r w:rsidRPr="0068605C">
        <w:rPr>
          <w:rStyle w:val="FootnoteReference"/>
        </w:rPr>
        <w:footnoteRef/>
      </w:r>
      <w:r w:rsidRPr="0068605C">
        <w:t xml:space="preserve"> Witness statement of Earl White (15 July 2020, para 37).</w:t>
      </w:r>
    </w:p>
  </w:footnote>
  <w:footnote w:id="337">
    <w:p w14:paraId="0D525DA2" w14:textId="77777777" w:rsidR="00927B1D" w:rsidRPr="0068605C" w:rsidRDefault="00927B1D" w:rsidP="000B37D2">
      <w:pPr>
        <w:pStyle w:val="FootnoteText"/>
      </w:pPr>
      <w:r w:rsidRPr="0068605C">
        <w:rPr>
          <w:rStyle w:val="FootnoteReference"/>
        </w:rPr>
        <w:footnoteRef/>
      </w:r>
      <w:r w:rsidRPr="0068605C">
        <w:t xml:space="preserve"> Witness statement of Brian Moody (4 February 2021, para 59).</w:t>
      </w:r>
    </w:p>
  </w:footnote>
  <w:footnote w:id="338">
    <w:p w14:paraId="2BDEBB89" w14:textId="77777777" w:rsidR="00927B1D" w:rsidRPr="0068605C" w:rsidRDefault="00927B1D" w:rsidP="000B37D2">
      <w:pPr>
        <w:pStyle w:val="FootnoteText"/>
      </w:pPr>
      <w:r w:rsidRPr="0068605C">
        <w:rPr>
          <w:rStyle w:val="FootnoteReference"/>
        </w:rPr>
        <w:footnoteRef/>
      </w:r>
      <w:r w:rsidRPr="0068605C">
        <w:t xml:space="preserve"> Witness statement of Darren Knox (13 May 2021, para 71, 83).</w:t>
      </w:r>
    </w:p>
  </w:footnote>
  <w:footnote w:id="339">
    <w:p w14:paraId="47298E70" w14:textId="77777777" w:rsidR="00927B1D" w:rsidRPr="0068605C" w:rsidRDefault="00927B1D" w:rsidP="000B37D2">
      <w:pPr>
        <w:pStyle w:val="FootnoteText"/>
      </w:pPr>
      <w:r w:rsidRPr="0068605C">
        <w:rPr>
          <w:rStyle w:val="FootnoteReference"/>
        </w:rPr>
        <w:footnoteRef/>
      </w:r>
      <w:r w:rsidRPr="0068605C">
        <w:t xml:space="preserve"> Witness statements of Sharyn (16 March 2021, para 162) and Mr BE (8 May 2023, para 50). </w:t>
      </w:r>
    </w:p>
  </w:footnote>
  <w:footnote w:id="340">
    <w:p w14:paraId="204A2E57" w14:textId="77777777" w:rsidR="00927B1D" w:rsidRPr="0068605C" w:rsidRDefault="00927B1D" w:rsidP="000B37D2">
      <w:pPr>
        <w:pStyle w:val="FootnoteText"/>
      </w:pPr>
      <w:r w:rsidRPr="0068605C">
        <w:rPr>
          <w:rStyle w:val="FootnoteReference"/>
        </w:rPr>
        <w:footnoteRef/>
      </w:r>
      <w:r w:rsidRPr="0068605C">
        <w:t xml:space="preserve"> Witness statement of Sharyn (16 March 2021, para 162).</w:t>
      </w:r>
    </w:p>
  </w:footnote>
  <w:footnote w:id="341">
    <w:p w14:paraId="58E0764D" w14:textId="77777777" w:rsidR="00927B1D" w:rsidRPr="0068605C" w:rsidRDefault="00927B1D" w:rsidP="000B37D2">
      <w:pPr>
        <w:pStyle w:val="FootnoteText"/>
      </w:pPr>
      <w:r w:rsidRPr="0068605C">
        <w:rPr>
          <w:rStyle w:val="FootnoteReference"/>
        </w:rPr>
        <w:footnoteRef/>
      </w:r>
      <w:r w:rsidRPr="0068605C">
        <w:t xml:space="preserve"> Private session transcript of Dave Charlson (24 November 2021, page 32).</w:t>
      </w:r>
    </w:p>
  </w:footnote>
  <w:footnote w:id="342">
    <w:p w14:paraId="362758BE" w14:textId="77777777" w:rsidR="00927B1D" w:rsidRPr="0068605C" w:rsidRDefault="00927B1D" w:rsidP="000B37D2">
      <w:pPr>
        <w:pStyle w:val="FootnoteText"/>
      </w:pPr>
      <w:r w:rsidRPr="0068605C">
        <w:rPr>
          <w:rStyle w:val="FootnoteReference"/>
        </w:rPr>
        <w:footnoteRef/>
      </w:r>
      <w:r w:rsidRPr="0068605C">
        <w:t xml:space="preserve"> Witness statement of Hone Tipene (22 September 2021, paras 202, 208).</w:t>
      </w:r>
    </w:p>
  </w:footnote>
  <w:footnote w:id="343">
    <w:p w14:paraId="1E8432AA" w14:textId="77777777" w:rsidR="00927B1D" w:rsidRPr="0068605C" w:rsidRDefault="00927B1D" w:rsidP="000B37D2">
      <w:pPr>
        <w:pStyle w:val="FootnoteText"/>
      </w:pPr>
      <w:r w:rsidRPr="0068605C">
        <w:rPr>
          <w:rStyle w:val="FootnoteReference"/>
        </w:rPr>
        <w:footnoteRef/>
      </w:r>
      <w:r w:rsidRPr="0068605C">
        <w:t xml:space="preserve"> Background interview with former residential social worker</w:t>
      </w:r>
      <w:r w:rsidRPr="0068605C">
        <w:rPr>
          <w:rStyle w:val="normaltextrun"/>
          <w:shd w:val="clear" w:color="auto" w:fill="FFFFFF"/>
        </w:rPr>
        <w:t xml:space="preserve"> </w:t>
      </w:r>
      <w:r w:rsidRPr="0068605C">
        <w:t xml:space="preserve">(13 February 2006, page 5). </w:t>
      </w:r>
    </w:p>
  </w:footnote>
  <w:footnote w:id="344">
    <w:p w14:paraId="50985BBB" w14:textId="77777777" w:rsidR="00927B1D" w:rsidRPr="0068605C" w:rsidRDefault="00927B1D" w:rsidP="000B37D2">
      <w:pPr>
        <w:pStyle w:val="FootnoteText"/>
      </w:pPr>
      <w:r w:rsidRPr="0068605C">
        <w:rPr>
          <w:rStyle w:val="FootnoteReference"/>
        </w:rPr>
        <w:footnoteRef/>
      </w:r>
      <w:r w:rsidRPr="0068605C">
        <w:t xml:space="preserve"> Witness statement of Philip Laws (23 September 2021, para 3.67).</w:t>
      </w:r>
    </w:p>
  </w:footnote>
  <w:footnote w:id="345">
    <w:p w14:paraId="0003E2B7" w14:textId="77777777" w:rsidR="00927B1D" w:rsidRPr="0068605C" w:rsidRDefault="00927B1D" w:rsidP="000B37D2">
      <w:pPr>
        <w:pStyle w:val="FootnoteText"/>
        <w:rPr>
          <w:strike/>
        </w:rPr>
      </w:pPr>
      <w:r w:rsidRPr="0068605C">
        <w:rPr>
          <w:rStyle w:val="FootnoteReference"/>
        </w:rPr>
        <w:footnoteRef/>
      </w:r>
      <w:r w:rsidRPr="0068605C">
        <w:t xml:space="preserve"> Hokio Beach School progress report of Philip Laws (10 May 1988, page 3). This progress report also makes recommendations for specialist intervention but there is no indication as to whether this went ahead.</w:t>
      </w:r>
    </w:p>
  </w:footnote>
  <w:footnote w:id="346">
    <w:p w14:paraId="57EBA832" w14:textId="0C8D6699" w:rsidR="00927B1D" w:rsidRPr="0068605C" w:rsidRDefault="00927B1D" w:rsidP="000B37D2">
      <w:pPr>
        <w:pStyle w:val="FootnoteText"/>
      </w:pPr>
      <w:r w:rsidRPr="0068605C">
        <w:rPr>
          <w:rStyle w:val="FootnoteReference"/>
        </w:rPr>
        <w:footnoteRef/>
      </w:r>
      <w:r w:rsidRPr="0068605C">
        <w:t xml:space="preserve"> Witness statements of Mr FI (30 July 2021, para 33); Grant Caldwell (18 February 2021, para 7.2); Andrew Brown (13 July 2022, para 5.18); </w:t>
      </w:r>
      <w:r w:rsidRPr="0068605C">
        <w:rPr>
          <w:lang w:eastAsia="en-NZ"/>
        </w:rPr>
        <w:t xml:space="preserve">Mr A (19 August 2020, para 47); Harry Tutahi (18 August 2021, para 83); </w:t>
      </w:r>
      <w:r w:rsidRPr="0068605C">
        <w:t>Mr BE (8 May 2023, paras 63–64) and Mr GV (27 July 2021, para 60).</w:t>
      </w:r>
    </w:p>
  </w:footnote>
  <w:footnote w:id="347">
    <w:p w14:paraId="06A0628E" w14:textId="77777777" w:rsidR="00927B1D" w:rsidRPr="0068605C" w:rsidRDefault="00927B1D" w:rsidP="000B37D2">
      <w:pPr>
        <w:pStyle w:val="FootnoteText"/>
      </w:pPr>
      <w:r w:rsidRPr="0068605C">
        <w:rPr>
          <w:rStyle w:val="FootnoteReference"/>
        </w:rPr>
        <w:footnoteRef/>
      </w:r>
      <w:r w:rsidRPr="0068605C">
        <w:t xml:space="preserve"> Witness statement of Toni Jarvis (12 December 2021, paras 68, 98).</w:t>
      </w:r>
    </w:p>
  </w:footnote>
  <w:footnote w:id="348">
    <w:p w14:paraId="51F193A3" w14:textId="77777777" w:rsidR="00927B1D" w:rsidRPr="0068605C" w:rsidRDefault="00927B1D" w:rsidP="000B37D2">
      <w:pPr>
        <w:pStyle w:val="FootnoteText"/>
      </w:pPr>
      <w:r w:rsidRPr="0068605C">
        <w:rPr>
          <w:rStyle w:val="FootnoteReference"/>
        </w:rPr>
        <w:footnoteRef/>
      </w:r>
      <w:r w:rsidRPr="0068605C">
        <w:t xml:space="preserve"> Witness statement of Mr FI (30 July 2021, paras 33–36).</w:t>
      </w:r>
    </w:p>
  </w:footnote>
  <w:footnote w:id="349">
    <w:p w14:paraId="3BB9BAF1" w14:textId="77777777"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72).</w:t>
      </w:r>
    </w:p>
  </w:footnote>
  <w:footnote w:id="350">
    <w:p w14:paraId="68C3FBDD" w14:textId="77777777" w:rsidR="00927B1D" w:rsidRPr="0068605C" w:rsidRDefault="00927B1D" w:rsidP="000B37D2">
      <w:pPr>
        <w:pStyle w:val="FootnoteText"/>
      </w:pPr>
      <w:r w:rsidRPr="0068605C">
        <w:rPr>
          <w:rStyle w:val="FootnoteReference"/>
        </w:rPr>
        <w:footnoteRef/>
      </w:r>
      <w:r w:rsidRPr="0068605C">
        <w:t xml:space="preserve"> Statement of </w:t>
      </w:r>
      <w:r>
        <w:t>c</w:t>
      </w:r>
      <w:r w:rsidRPr="00A06EC0">
        <w:t xml:space="preserve">laim </w:t>
      </w:r>
      <w:r w:rsidRPr="0068605C">
        <w:t xml:space="preserve">of </w:t>
      </w:r>
      <w:r>
        <w:t>[</w:t>
      </w:r>
      <w:r w:rsidRPr="0068605C">
        <w:t>survivor</w:t>
      </w:r>
      <w:r>
        <w:t>]</w:t>
      </w:r>
      <w:r w:rsidRPr="0068605C">
        <w:t xml:space="preserve">, HC Wellington CiV-2006-485-845 (26 April 2006, page 3); Statement of </w:t>
      </w:r>
      <w:r>
        <w:t>c</w:t>
      </w:r>
      <w:r w:rsidRPr="00A06EC0">
        <w:t xml:space="preserve">laim </w:t>
      </w:r>
      <w:r w:rsidRPr="0068605C">
        <w:t xml:space="preserve">of </w:t>
      </w:r>
      <w:r>
        <w:t>[</w:t>
      </w:r>
      <w:r w:rsidRPr="0068605C">
        <w:t>survivor</w:t>
      </w:r>
      <w:r>
        <w:t>]</w:t>
      </w:r>
      <w:r w:rsidRPr="0068605C">
        <w:t>, HC Wellington CiV-2007-485-2143 (25 September 2007, page 4); Ministry of Social Development, Table of allegations – excerpts of specific staff (n.d., page 4).</w:t>
      </w:r>
    </w:p>
  </w:footnote>
  <w:footnote w:id="351">
    <w:p w14:paraId="41A22B78" w14:textId="77777777" w:rsidR="00927B1D" w:rsidRPr="0068605C" w:rsidRDefault="00927B1D" w:rsidP="000B37D2">
      <w:pPr>
        <w:pStyle w:val="FootnoteText"/>
      </w:pPr>
      <w:r w:rsidRPr="0068605C">
        <w:rPr>
          <w:rStyle w:val="FootnoteReference"/>
        </w:rPr>
        <w:footnoteRef/>
      </w:r>
      <w:r w:rsidRPr="0068605C">
        <w:t xml:space="preserve"> Ministry of Social Development, Table of allegations – excerpts of specific staff (n.d., page 5).</w:t>
      </w:r>
    </w:p>
  </w:footnote>
  <w:footnote w:id="352">
    <w:p w14:paraId="056A80CD" w14:textId="77777777" w:rsidR="00927B1D" w:rsidRPr="0068605C" w:rsidRDefault="00927B1D" w:rsidP="000B37D2">
      <w:pPr>
        <w:pStyle w:val="FootnoteText"/>
      </w:pPr>
      <w:r w:rsidRPr="0068605C">
        <w:rPr>
          <w:rStyle w:val="FootnoteReference"/>
        </w:rPr>
        <w:footnoteRef/>
      </w:r>
      <w:r w:rsidRPr="0068605C">
        <w:t xml:space="preserve"> Letter from Cooper Legal to Archbishop Dew regarding abuse by Father Kelly (14 July 2011); Letter from Cooper Legal to Duncan Cotterill Solicitors regarding abuse by Father Kelly (11 November 2005); Ministry of Social Development, Memorandum regarding liability for Father Kelly’s actions (13 September 2011). </w:t>
      </w:r>
    </w:p>
  </w:footnote>
  <w:footnote w:id="353">
    <w:p w14:paraId="78C59857" w14:textId="607C8E30" w:rsidR="00927B1D" w:rsidRPr="0068605C" w:rsidRDefault="00927B1D" w:rsidP="000B37D2">
      <w:pPr>
        <w:pStyle w:val="FootnoteText"/>
      </w:pPr>
      <w:r w:rsidRPr="0068605C">
        <w:rPr>
          <w:rStyle w:val="FootnoteReference"/>
        </w:rPr>
        <w:footnoteRef/>
      </w:r>
      <w:r w:rsidRPr="0068605C">
        <w:t xml:space="preserve"> Witness statement of Danny Akula (13 October 2021, para 90).</w:t>
      </w:r>
    </w:p>
  </w:footnote>
  <w:footnote w:id="354">
    <w:p w14:paraId="4F7233CC" w14:textId="01871215" w:rsidR="00927B1D" w:rsidRPr="0068605C" w:rsidRDefault="00927B1D" w:rsidP="000B37D2">
      <w:pPr>
        <w:pStyle w:val="FootnoteText"/>
      </w:pPr>
      <w:r w:rsidRPr="0068605C">
        <w:rPr>
          <w:rStyle w:val="FootnoteReference"/>
        </w:rPr>
        <w:footnoteRef/>
      </w:r>
      <w:r w:rsidRPr="0068605C">
        <w:t xml:space="preserve"> Witness statement of Paora (Paul) Sweeney (30 November 2020, para 123) and Philip Laws (23 September 2021, paras 3.67–3.68).</w:t>
      </w:r>
    </w:p>
  </w:footnote>
  <w:footnote w:id="355">
    <w:p w14:paraId="2821B1D9" w14:textId="10F6A0B3" w:rsidR="00927B1D" w:rsidRPr="0068605C" w:rsidRDefault="00927B1D" w:rsidP="000B37D2">
      <w:pPr>
        <w:pStyle w:val="FootnoteText"/>
      </w:pPr>
      <w:r w:rsidRPr="0068605C">
        <w:rPr>
          <w:rStyle w:val="FootnoteReference"/>
        </w:rPr>
        <w:footnoteRef/>
      </w:r>
      <w:r w:rsidRPr="0068605C">
        <w:t xml:space="preserve"> Witness statement of Mr SB </w:t>
      </w:r>
      <w:r>
        <w:t>(</w:t>
      </w:r>
      <w:r w:rsidRPr="0068605C">
        <w:t>16 March 2021, para 36).</w:t>
      </w:r>
    </w:p>
  </w:footnote>
  <w:footnote w:id="356">
    <w:p w14:paraId="2FB0A6E1" w14:textId="165E98C5" w:rsidR="00927B1D" w:rsidRPr="0068605C" w:rsidRDefault="00927B1D" w:rsidP="000B37D2">
      <w:pPr>
        <w:pStyle w:val="FootnoteText"/>
      </w:pPr>
      <w:r w:rsidRPr="0068605C">
        <w:rPr>
          <w:rStyle w:val="FootnoteReference"/>
        </w:rPr>
        <w:footnoteRef/>
      </w:r>
      <w:r w:rsidRPr="0068605C">
        <w:t xml:space="preserve"> Witness statement of</w:t>
      </w:r>
      <w:r w:rsidRPr="0068605C">
        <w:rPr>
          <w:rFonts w:eastAsia="Times New Roman"/>
          <w:lang w:eastAsia="en-NZ"/>
        </w:rPr>
        <w:t xml:space="preserve"> Mr BY</w:t>
      </w:r>
      <w:r w:rsidRPr="0068605C">
        <w:t xml:space="preserve"> (23 July 2021,</w:t>
      </w:r>
      <w:r w:rsidRPr="0068605C">
        <w:rPr>
          <w:rFonts w:eastAsia="Times New Roman"/>
          <w:lang w:eastAsia="en-NZ"/>
        </w:rPr>
        <w:t xml:space="preserve"> </w:t>
      </w:r>
      <w:r w:rsidRPr="0068605C">
        <w:t xml:space="preserve">para 42). </w:t>
      </w:r>
    </w:p>
  </w:footnote>
  <w:footnote w:id="357">
    <w:p w14:paraId="0354793B" w14:textId="0F945F6D" w:rsidR="00927B1D" w:rsidRPr="0068605C" w:rsidRDefault="00927B1D" w:rsidP="000B37D2">
      <w:pPr>
        <w:pStyle w:val="FootnoteText"/>
      </w:pPr>
      <w:r w:rsidRPr="0068605C">
        <w:rPr>
          <w:rStyle w:val="FootnoteReference"/>
        </w:rPr>
        <w:footnoteRef/>
      </w:r>
      <w:r w:rsidRPr="0068605C">
        <w:t xml:space="preserve"> File note: Collated notes / summary from interview with former senior social worker (28 April 2012, page 3). </w:t>
      </w:r>
    </w:p>
  </w:footnote>
  <w:footnote w:id="358">
    <w:p w14:paraId="5ABB8228" w14:textId="6BC54FF2" w:rsidR="00927B1D" w:rsidRPr="0068605C" w:rsidRDefault="00927B1D" w:rsidP="000B37D2">
      <w:pPr>
        <w:pStyle w:val="FootnoteText"/>
      </w:pPr>
      <w:r w:rsidRPr="0068605C">
        <w:rPr>
          <w:rStyle w:val="FootnoteReference"/>
        </w:rPr>
        <w:footnoteRef/>
      </w:r>
      <w:r w:rsidRPr="0068605C">
        <w:t xml:space="preserve"> Background interview with former residential social worker</w:t>
      </w:r>
      <w:r w:rsidRPr="0068605C">
        <w:rPr>
          <w:rStyle w:val="normaltextrun"/>
          <w:shd w:val="clear" w:color="auto" w:fill="FFFFFF"/>
        </w:rPr>
        <w:t xml:space="preserve"> </w:t>
      </w:r>
      <w:r w:rsidRPr="0068605C">
        <w:t xml:space="preserve">(13 February 2006, </w:t>
      </w:r>
      <w:r w:rsidRPr="0068605C">
        <w:rPr>
          <w:rFonts w:eastAsia="Calibri"/>
        </w:rPr>
        <w:t>page 2).</w:t>
      </w:r>
    </w:p>
  </w:footnote>
  <w:footnote w:id="359">
    <w:p w14:paraId="667D1B70" w14:textId="7E2AABEB" w:rsidR="00927B1D" w:rsidRPr="0068605C" w:rsidRDefault="00927B1D" w:rsidP="000B37D2">
      <w:pPr>
        <w:pStyle w:val="FootnoteText"/>
      </w:pPr>
      <w:r w:rsidRPr="0068605C">
        <w:rPr>
          <w:rStyle w:val="FootnoteReference"/>
        </w:rPr>
        <w:footnoteRef/>
      </w:r>
      <w:r w:rsidRPr="0068605C">
        <w:t xml:space="preserve"> Background interview with former residential social worker</w:t>
      </w:r>
      <w:r w:rsidRPr="0068605C">
        <w:rPr>
          <w:rStyle w:val="normaltextrun"/>
          <w:shd w:val="clear" w:color="auto" w:fill="FFFFFF"/>
        </w:rPr>
        <w:t xml:space="preserve"> </w:t>
      </w:r>
      <w:r w:rsidRPr="0068605C">
        <w:t xml:space="preserve">(13 February 2006, </w:t>
      </w:r>
      <w:r w:rsidRPr="0068605C">
        <w:rPr>
          <w:rFonts w:eastAsia="Calibri"/>
        </w:rPr>
        <w:t>page 20).</w:t>
      </w:r>
    </w:p>
  </w:footnote>
  <w:footnote w:id="360">
    <w:p w14:paraId="7E1632A9" w14:textId="232C16D0" w:rsidR="00927B1D" w:rsidRPr="0068605C" w:rsidRDefault="00927B1D" w:rsidP="000B37D2">
      <w:pPr>
        <w:pStyle w:val="FootnoteText"/>
      </w:pPr>
      <w:r w:rsidRPr="0068605C">
        <w:rPr>
          <w:rStyle w:val="FootnoteReference"/>
        </w:rPr>
        <w:footnoteRef/>
      </w:r>
      <w:r w:rsidRPr="0068605C">
        <w:t xml:space="preserve"> Witness statement of Hohepa Taiaroa (31 January 2022, para 48). </w:t>
      </w:r>
    </w:p>
  </w:footnote>
  <w:footnote w:id="361">
    <w:p w14:paraId="34A2840B" w14:textId="6B3914CC" w:rsidR="00927B1D" w:rsidRPr="0068605C" w:rsidRDefault="00927B1D" w:rsidP="000B37D2">
      <w:pPr>
        <w:pStyle w:val="FootnoteText"/>
      </w:pPr>
      <w:r w:rsidRPr="0068605C">
        <w:rPr>
          <w:rStyle w:val="FootnoteReference"/>
        </w:rPr>
        <w:footnoteRef/>
      </w:r>
      <w:r w:rsidRPr="0068605C">
        <w:t xml:space="preserve"> Witness statements of Danny Akula (13 October 2021, para 100) and Craig Dick (paras 5.11.5–5.11.7).</w:t>
      </w:r>
    </w:p>
  </w:footnote>
  <w:footnote w:id="362">
    <w:p w14:paraId="59B05D35" w14:textId="66F8E1EB" w:rsidR="00927B1D" w:rsidRPr="0068605C" w:rsidRDefault="00927B1D" w:rsidP="000B37D2">
      <w:pPr>
        <w:pStyle w:val="FootnoteText"/>
      </w:pPr>
      <w:r w:rsidRPr="0068605C">
        <w:rPr>
          <w:rStyle w:val="FootnoteReference"/>
        </w:rPr>
        <w:footnoteRef/>
      </w:r>
      <w:r w:rsidRPr="0068605C">
        <w:t xml:space="preserve"> Witness statement of Mr VV (17 February 2021, para 52).</w:t>
      </w:r>
    </w:p>
  </w:footnote>
  <w:footnote w:id="363">
    <w:p w14:paraId="32F44AFD" w14:textId="0F8A79B7" w:rsidR="00927B1D" w:rsidRPr="0068605C" w:rsidRDefault="00927B1D" w:rsidP="000B37D2">
      <w:pPr>
        <w:pStyle w:val="FootnoteText"/>
      </w:pPr>
      <w:r w:rsidRPr="0068605C">
        <w:rPr>
          <w:rStyle w:val="FootnoteReference"/>
        </w:rPr>
        <w:footnoteRef/>
      </w:r>
      <w:r w:rsidRPr="0068605C">
        <w:t xml:space="preserve"> Witness statement of Mr PF (15 December 2020, para 136).</w:t>
      </w:r>
    </w:p>
  </w:footnote>
  <w:footnote w:id="364">
    <w:p w14:paraId="775651ED" w14:textId="61A038F9" w:rsidR="00927B1D" w:rsidRPr="0068605C" w:rsidRDefault="00927B1D" w:rsidP="000B37D2">
      <w:pPr>
        <w:pStyle w:val="FootnoteText"/>
      </w:pPr>
      <w:r w:rsidRPr="0068605C">
        <w:rPr>
          <w:rStyle w:val="FootnoteReference"/>
        </w:rPr>
        <w:footnoteRef/>
      </w:r>
      <w:r w:rsidRPr="0068605C">
        <w:t xml:space="preserve"> Witness statement of Mr SK (10 February 2021, para 356).</w:t>
      </w:r>
    </w:p>
  </w:footnote>
  <w:footnote w:id="365">
    <w:p w14:paraId="117E6F41" w14:textId="3267BEAA" w:rsidR="00927B1D" w:rsidRPr="0068605C" w:rsidRDefault="00927B1D" w:rsidP="000B37D2">
      <w:pPr>
        <w:pStyle w:val="FootnoteText"/>
      </w:pPr>
      <w:r w:rsidRPr="0068605C">
        <w:rPr>
          <w:rStyle w:val="FootnoteReference"/>
        </w:rPr>
        <w:footnoteRef/>
      </w:r>
      <w:r w:rsidRPr="0068605C">
        <w:t xml:space="preserve"> Witness statement of Desmond Hurring (17 February 2021, para 60).</w:t>
      </w:r>
    </w:p>
  </w:footnote>
  <w:footnote w:id="366">
    <w:p w14:paraId="3A7ECA15" w14:textId="6D73E581" w:rsidR="00927B1D" w:rsidRPr="0068605C" w:rsidRDefault="00927B1D" w:rsidP="000B37D2">
      <w:pPr>
        <w:pStyle w:val="FootnoteText"/>
      </w:pPr>
      <w:r w:rsidRPr="0068605C">
        <w:rPr>
          <w:rStyle w:val="FootnoteReference"/>
        </w:rPr>
        <w:footnoteRef/>
      </w:r>
      <w:r w:rsidRPr="0068605C">
        <w:t xml:space="preserve"> Private session transcript of Dave Charlson (24 November 2021, pages 34–35).</w:t>
      </w:r>
    </w:p>
  </w:footnote>
  <w:footnote w:id="367">
    <w:p w14:paraId="4C08589C" w14:textId="0E1A9B2E" w:rsidR="00927B1D" w:rsidRPr="0068605C" w:rsidRDefault="00927B1D" w:rsidP="000B37D2">
      <w:pPr>
        <w:pStyle w:val="FootnoteText"/>
      </w:pPr>
      <w:r w:rsidRPr="0068605C">
        <w:rPr>
          <w:rStyle w:val="FootnoteReference"/>
        </w:rPr>
        <w:footnoteRef/>
      </w:r>
      <w:r w:rsidRPr="0068605C">
        <w:t xml:space="preserve"> Interview with former senior counsellor (20 November 2007, page 10).</w:t>
      </w:r>
    </w:p>
  </w:footnote>
  <w:footnote w:id="368">
    <w:p w14:paraId="4DAAB92F" w14:textId="2E8D6C99" w:rsidR="00927B1D" w:rsidRPr="0068605C" w:rsidRDefault="00927B1D" w:rsidP="000B37D2">
      <w:pPr>
        <w:pStyle w:val="FootnoteText"/>
      </w:pPr>
      <w:r w:rsidRPr="0068605C">
        <w:rPr>
          <w:rStyle w:val="FootnoteReference"/>
        </w:rPr>
        <w:footnoteRef/>
      </w:r>
      <w:r w:rsidRPr="0068605C">
        <w:t xml:space="preserve"> Interview with Mike Doolan</w:t>
      </w:r>
      <w:r w:rsidRPr="0068605C">
        <w:rPr>
          <w:rStyle w:val="Hyperlink"/>
          <w:color w:val="auto"/>
          <w:u w:val="none"/>
        </w:rPr>
        <w:t xml:space="preserve"> (6 March 2006</w:t>
      </w:r>
      <w:r w:rsidRPr="0068605C">
        <w:t>, page 6).</w:t>
      </w:r>
    </w:p>
  </w:footnote>
  <w:footnote w:id="369">
    <w:p w14:paraId="298F1711" w14:textId="292DAAC6" w:rsidR="00927B1D" w:rsidRPr="0068605C" w:rsidRDefault="00927B1D" w:rsidP="000B37D2">
      <w:pPr>
        <w:pStyle w:val="FootnoteText"/>
      </w:pPr>
      <w:r w:rsidRPr="0068605C">
        <w:rPr>
          <w:rStyle w:val="FootnoteReference"/>
        </w:rPr>
        <w:footnoteRef/>
      </w:r>
      <w:r w:rsidRPr="0068605C">
        <w:t xml:space="preserve"> Interview with Mike Doolan</w:t>
      </w:r>
      <w:r w:rsidRPr="0068605C">
        <w:rPr>
          <w:rStyle w:val="Hyperlink"/>
          <w:color w:val="auto"/>
          <w:u w:val="none"/>
        </w:rPr>
        <w:t xml:space="preserve"> (6 March 2006</w:t>
      </w:r>
      <w:r w:rsidRPr="0068605C">
        <w:t>, page 7).</w:t>
      </w:r>
    </w:p>
  </w:footnote>
  <w:footnote w:id="370">
    <w:p w14:paraId="7174BC97" w14:textId="5EA0764F" w:rsidR="00927B1D" w:rsidRPr="0068605C" w:rsidRDefault="00927B1D" w:rsidP="000B37D2">
      <w:pPr>
        <w:pStyle w:val="FootnoteText"/>
      </w:pPr>
      <w:r w:rsidRPr="0068605C">
        <w:rPr>
          <w:rStyle w:val="FootnoteReference"/>
        </w:rPr>
        <w:footnoteRef/>
      </w:r>
      <w:r w:rsidRPr="0068605C">
        <w:t xml:space="preserve"> Interview with former senior counsellor (20 November 2007, page 6); Daniel Rei v Chief Executive: transcript of interview with former staff member (11 November 2009, page 1).</w:t>
      </w:r>
    </w:p>
  </w:footnote>
  <w:footnote w:id="371">
    <w:p w14:paraId="2673EFC2" w14:textId="34B03AF3" w:rsidR="00927B1D" w:rsidRPr="0068605C" w:rsidRDefault="00927B1D" w:rsidP="000B37D2">
      <w:pPr>
        <w:pStyle w:val="FootnoteText"/>
      </w:pPr>
      <w:r w:rsidRPr="0068605C">
        <w:rPr>
          <w:rStyle w:val="FootnoteReference"/>
        </w:rPr>
        <w:footnoteRef/>
      </w:r>
      <w:r w:rsidRPr="0068605C">
        <w:t xml:space="preserve"> Transcript of interview with Mr PY (23 March 2011, page 13).</w:t>
      </w:r>
    </w:p>
  </w:footnote>
  <w:footnote w:id="372">
    <w:p w14:paraId="1DD0BAE1" w14:textId="090B27EC" w:rsidR="00927B1D" w:rsidRPr="0068605C" w:rsidRDefault="00927B1D" w:rsidP="000B37D2">
      <w:pPr>
        <w:pStyle w:val="FootnoteText"/>
      </w:pPr>
      <w:r w:rsidRPr="0068605C">
        <w:rPr>
          <w:rStyle w:val="FootnoteReference"/>
        </w:rPr>
        <w:footnoteRef/>
      </w:r>
      <w:r w:rsidRPr="0068605C">
        <w:t xml:space="preserve"> Interview with former senior counsellor (20 November 2007, page 6).</w:t>
      </w:r>
    </w:p>
  </w:footnote>
  <w:footnote w:id="373">
    <w:p w14:paraId="6B9E0DEC" w14:textId="61B38554" w:rsidR="00927B1D" w:rsidRPr="0068605C" w:rsidRDefault="00927B1D" w:rsidP="000B37D2">
      <w:pPr>
        <w:pStyle w:val="FootnoteText"/>
      </w:pPr>
      <w:r w:rsidRPr="0068605C">
        <w:rPr>
          <w:rStyle w:val="FootnoteReference"/>
        </w:rPr>
        <w:footnoteRef/>
      </w:r>
      <w:r w:rsidRPr="0068605C">
        <w:t xml:space="preserve"> Witness statements of Mr PF (15 December 2020, paras 102–103); Tony Lewis (21 August 2021, para 40); Mr JM (11 July 2022, para 34); Mr A (19 August 2020, para 41) and Hohepa Taiaroa (31 January 2022, paras 51–52).</w:t>
      </w:r>
    </w:p>
  </w:footnote>
  <w:footnote w:id="374">
    <w:p w14:paraId="4D0C0EA0" w14:textId="1AA12F81" w:rsidR="00927B1D" w:rsidRPr="0068605C" w:rsidRDefault="00927B1D" w:rsidP="000B37D2">
      <w:pPr>
        <w:pStyle w:val="FootnoteText"/>
      </w:pPr>
      <w:r w:rsidRPr="0068605C">
        <w:rPr>
          <w:rStyle w:val="FootnoteReference"/>
        </w:rPr>
        <w:footnoteRef/>
      </w:r>
      <w:r w:rsidRPr="0068605C">
        <w:t xml:space="preserve"> Witness statement of Karl Te Tauri </w:t>
      </w:r>
      <w:r w:rsidRPr="0068605C">
        <w:rPr>
          <w:rFonts w:eastAsia="Arial"/>
        </w:rPr>
        <w:t>(2 August 2021</w:t>
      </w:r>
      <w:r w:rsidRPr="0068605C">
        <w:t>, para 2.29)</w:t>
      </w:r>
    </w:p>
  </w:footnote>
  <w:footnote w:id="375">
    <w:p w14:paraId="3CF9AFE5" w14:textId="338643BD" w:rsidR="00927B1D" w:rsidRPr="0068605C" w:rsidRDefault="00927B1D" w:rsidP="000B37D2">
      <w:pPr>
        <w:pStyle w:val="FootnoteText"/>
      </w:pPr>
      <w:r w:rsidRPr="0068605C">
        <w:rPr>
          <w:rStyle w:val="FootnoteReference"/>
        </w:rPr>
        <w:footnoteRef/>
      </w:r>
      <w:r w:rsidRPr="0068605C">
        <w:t xml:space="preserve"> Collated information / summary from interviews with former Hokio staff members (29 April 2012, page 4).</w:t>
      </w:r>
    </w:p>
  </w:footnote>
  <w:footnote w:id="376">
    <w:p w14:paraId="51DDA72D" w14:textId="043D0AAC" w:rsidR="00927B1D" w:rsidRPr="0068605C" w:rsidRDefault="00927B1D" w:rsidP="000B37D2">
      <w:pPr>
        <w:pStyle w:val="FootnoteText"/>
      </w:pPr>
      <w:r w:rsidRPr="0068605C">
        <w:rPr>
          <w:rStyle w:val="FootnoteReference"/>
        </w:rPr>
        <w:footnoteRef/>
      </w:r>
      <w:r w:rsidRPr="0068605C">
        <w:t xml:space="preserve"> Witness statement of Mr SK (10 February 2021, para 300).</w:t>
      </w:r>
    </w:p>
  </w:footnote>
  <w:footnote w:id="377">
    <w:p w14:paraId="3F635206" w14:textId="12386BB2" w:rsidR="00927B1D" w:rsidRPr="0068605C" w:rsidRDefault="00927B1D" w:rsidP="000B37D2">
      <w:pPr>
        <w:pStyle w:val="FootnoteText"/>
      </w:pPr>
      <w:r w:rsidRPr="0068605C">
        <w:rPr>
          <w:rStyle w:val="FootnoteReference"/>
        </w:rPr>
        <w:footnoteRef/>
      </w:r>
      <w:r w:rsidRPr="0068605C">
        <w:t xml:space="preserve"> Private session transcript of Dave Charlson (24 November 2021, page 35).</w:t>
      </w:r>
    </w:p>
  </w:footnote>
  <w:footnote w:id="378">
    <w:p w14:paraId="604E8080" w14:textId="2DDC071B" w:rsidR="00927B1D" w:rsidRPr="0068605C" w:rsidRDefault="00927B1D" w:rsidP="000B37D2">
      <w:pPr>
        <w:pStyle w:val="FootnoteText"/>
      </w:pPr>
      <w:r w:rsidRPr="0068605C">
        <w:rPr>
          <w:rStyle w:val="FootnoteReference"/>
        </w:rPr>
        <w:footnoteRef/>
      </w:r>
      <w:r w:rsidRPr="0068605C">
        <w:t xml:space="preserve"> Witness statements of Mr FI (30 July 2021, para 32); of Paora (Paul) Sweeney (30 November 2020, para 103); Daniel Rei (10 February 2021, para 130) and Mr GZ (22 June 2021, para 48).</w:t>
      </w:r>
    </w:p>
  </w:footnote>
  <w:footnote w:id="379">
    <w:p w14:paraId="3EA4A3EA" w14:textId="451537A6" w:rsidR="00927B1D" w:rsidRPr="0068605C" w:rsidRDefault="00927B1D" w:rsidP="000B37D2">
      <w:pPr>
        <w:pStyle w:val="FootnoteText"/>
      </w:pPr>
      <w:r w:rsidRPr="0068605C">
        <w:rPr>
          <w:rStyle w:val="FootnoteReference"/>
        </w:rPr>
        <w:footnoteRef/>
      </w:r>
      <w:r w:rsidRPr="0068605C">
        <w:t xml:space="preserve"> Letter to Public Service Appeal Board from departmental witness (1980, pages 2, 4).</w:t>
      </w:r>
    </w:p>
  </w:footnote>
  <w:footnote w:id="380">
    <w:p w14:paraId="6ECD0BF2" w14:textId="796BB1C7" w:rsidR="00927B1D" w:rsidRPr="0068605C" w:rsidRDefault="00927B1D" w:rsidP="000B37D2">
      <w:pPr>
        <w:pStyle w:val="FootnoteText"/>
      </w:pPr>
      <w:r w:rsidRPr="0068605C">
        <w:rPr>
          <w:rStyle w:val="FootnoteReference"/>
        </w:rPr>
        <w:footnoteRef/>
      </w:r>
      <w:r w:rsidRPr="0068605C">
        <w:t xml:space="preserve"> Witness statements of Lindsay Eddy (24 March 2021, paras 94–95) and Mr RX (27 March 2023, para 4.6.11).</w:t>
      </w:r>
    </w:p>
  </w:footnote>
  <w:footnote w:id="381">
    <w:p w14:paraId="4B5027EB" w14:textId="71877B29" w:rsidR="00927B1D" w:rsidRPr="0068605C" w:rsidRDefault="00927B1D" w:rsidP="000B37D2">
      <w:pPr>
        <w:pStyle w:val="FootnoteText"/>
      </w:pPr>
      <w:r w:rsidRPr="0068605C">
        <w:rPr>
          <w:rStyle w:val="FootnoteReference"/>
        </w:rPr>
        <w:footnoteRef/>
      </w:r>
      <w:r w:rsidRPr="0068605C">
        <w:t xml:space="preserve"> Witness statement of Mr GV </w:t>
      </w:r>
      <w:hyperlink r:id="rId18">
        <w:r w:rsidRPr="0068605C">
          <w:rPr>
            <w:rStyle w:val="Hyperlink"/>
            <w:color w:val="auto"/>
            <w:u w:val="none"/>
          </w:rPr>
          <w:t>(27 July 2021</w:t>
        </w:r>
      </w:hyperlink>
      <w:r w:rsidRPr="0068605C">
        <w:rPr>
          <w:rStyle w:val="Hyperlink"/>
          <w:color w:val="auto"/>
          <w:u w:val="none"/>
        </w:rPr>
        <w:t>,</w:t>
      </w:r>
      <w:r w:rsidRPr="0068605C">
        <w:t xml:space="preserve"> para 54).</w:t>
      </w:r>
    </w:p>
  </w:footnote>
  <w:footnote w:id="382">
    <w:p w14:paraId="5D183684" w14:textId="35898213" w:rsidR="00927B1D" w:rsidRPr="0068605C" w:rsidRDefault="00927B1D" w:rsidP="000B37D2">
      <w:pPr>
        <w:pStyle w:val="FootnoteText"/>
      </w:pPr>
      <w:r w:rsidRPr="0068605C">
        <w:rPr>
          <w:rStyle w:val="FootnoteReference"/>
        </w:rPr>
        <w:footnoteRef/>
      </w:r>
      <w:r w:rsidRPr="0068605C">
        <w:t xml:space="preserve"> Letter to Mr Lucas from Dr Frazer, re: [resident] (25 February 1981, page 2).</w:t>
      </w:r>
    </w:p>
  </w:footnote>
  <w:footnote w:id="383">
    <w:p w14:paraId="3D42297E" w14:textId="00A9D0BC" w:rsidR="00927B1D" w:rsidRPr="0068605C" w:rsidRDefault="00927B1D" w:rsidP="000B37D2">
      <w:pPr>
        <w:pStyle w:val="FootnoteText"/>
      </w:pPr>
      <w:r w:rsidRPr="0068605C">
        <w:rPr>
          <w:rStyle w:val="FootnoteReference"/>
        </w:rPr>
        <w:footnoteRef/>
      </w:r>
      <w:r w:rsidRPr="0068605C">
        <w:t xml:space="preserve"> High Court statement of Mike Doolan </w:t>
      </w:r>
      <w:r w:rsidRPr="0068605C">
        <w:rPr>
          <w:rStyle w:val="Hyperlink"/>
          <w:color w:val="auto"/>
          <w:u w:val="none"/>
        </w:rPr>
        <w:t>(7 May 2007</w:t>
      </w:r>
      <w:r w:rsidRPr="0068605C">
        <w:t>, para 194).</w:t>
      </w:r>
    </w:p>
  </w:footnote>
  <w:footnote w:id="384">
    <w:p w14:paraId="0FB24196" w14:textId="69628734" w:rsidR="00927B1D" w:rsidRPr="0068605C" w:rsidRDefault="00927B1D" w:rsidP="000B37D2">
      <w:pPr>
        <w:pStyle w:val="FootnoteText"/>
      </w:pPr>
      <w:r w:rsidRPr="0068605C">
        <w:rPr>
          <w:rStyle w:val="FootnoteReference"/>
        </w:rPr>
        <w:footnoteRef/>
      </w:r>
      <w:r w:rsidRPr="0068605C">
        <w:t xml:space="preserve"> NZ Police, Response to Royal Commission of Inquiry into Abuse in Care Notice to Produce 421 (9 June 2022</w:t>
      </w:r>
      <w:r w:rsidRPr="0068605C">
        <w:rPr>
          <w:rFonts w:eastAsia="Arial"/>
        </w:rPr>
        <w:t>,</w:t>
      </w:r>
      <w:r w:rsidRPr="0068605C">
        <w:rPr>
          <w:rFonts w:eastAsia="Calibri"/>
        </w:rPr>
        <w:t xml:space="preserve"> para 9.3).</w:t>
      </w:r>
    </w:p>
  </w:footnote>
  <w:footnote w:id="385">
    <w:p w14:paraId="6FDA71C1" w14:textId="1A10A395" w:rsidR="00927B1D" w:rsidRPr="0068605C" w:rsidRDefault="00927B1D" w:rsidP="000B37D2">
      <w:pPr>
        <w:pStyle w:val="FootnoteText"/>
      </w:pPr>
      <w:r w:rsidRPr="0068605C">
        <w:rPr>
          <w:rStyle w:val="FootnoteReference"/>
        </w:rPr>
        <w:footnoteRef/>
      </w:r>
      <w:r w:rsidRPr="0068605C">
        <w:t xml:space="preserve"> Witness statements of Mr SK</w:t>
      </w:r>
      <w:r w:rsidRPr="0068605C">
        <w:rPr>
          <w:rFonts w:eastAsia="Arial"/>
        </w:rPr>
        <w:t xml:space="preserve"> (10 February 2021, para 374);</w:t>
      </w:r>
      <w:r w:rsidRPr="0068605C">
        <w:t xml:space="preserve"> Mr PF (15 December 2020, paras 154–155) and Mr FI (30 July 2021, para 46); </w:t>
      </w:r>
      <w:r w:rsidRPr="0068605C">
        <w:rPr>
          <w:rFonts w:eastAsia="Arial"/>
        </w:rPr>
        <w:t xml:space="preserve">Statement of claim in the High Court of </w:t>
      </w:r>
      <w:r>
        <w:rPr>
          <w:rFonts w:eastAsia="Arial"/>
        </w:rPr>
        <w:t>[</w:t>
      </w:r>
      <w:r w:rsidRPr="0068605C">
        <w:rPr>
          <w:rFonts w:eastAsia="Arial"/>
        </w:rPr>
        <w:t>survivor</w:t>
      </w:r>
      <w:r>
        <w:rPr>
          <w:rFonts w:eastAsia="Arial"/>
        </w:rPr>
        <w:t>]</w:t>
      </w:r>
      <w:r w:rsidRPr="0068605C">
        <w:rPr>
          <w:rFonts w:eastAsia="Arial"/>
        </w:rPr>
        <w:t xml:space="preserve"> (4 August 2006, page 17).</w:t>
      </w:r>
    </w:p>
  </w:footnote>
  <w:footnote w:id="386">
    <w:p w14:paraId="46D922B9" w14:textId="5B99BA2E" w:rsidR="00927B1D" w:rsidRPr="0068605C" w:rsidRDefault="00927B1D" w:rsidP="000B37D2">
      <w:pPr>
        <w:pStyle w:val="FootnoteText"/>
      </w:pPr>
      <w:r w:rsidRPr="0068605C">
        <w:rPr>
          <w:rStyle w:val="FootnoteReference"/>
        </w:rPr>
        <w:footnoteRef/>
      </w:r>
      <w:r w:rsidRPr="0068605C">
        <w:t xml:space="preserve"> </w:t>
      </w:r>
      <w:r w:rsidRPr="0068605C">
        <w:rPr>
          <w:rFonts w:eastAsia="Arial"/>
        </w:rPr>
        <w:t xml:space="preserve">Witness statement of Toni Jarvis </w:t>
      </w:r>
      <w:hyperlink r:id="rId19">
        <w:r w:rsidRPr="0068605C">
          <w:rPr>
            <w:rStyle w:val="Hyperlink"/>
            <w:rFonts w:eastAsia="Arial"/>
            <w:color w:val="auto"/>
            <w:u w:val="none"/>
          </w:rPr>
          <w:t>(12 December 2021</w:t>
        </w:r>
      </w:hyperlink>
      <w:r w:rsidRPr="0068605C">
        <w:rPr>
          <w:rFonts w:eastAsia="Arial"/>
        </w:rPr>
        <w:t>, para 71).</w:t>
      </w:r>
    </w:p>
  </w:footnote>
  <w:footnote w:id="387">
    <w:p w14:paraId="1315DC6A" w14:textId="0488214A" w:rsidR="00927B1D" w:rsidRPr="0068605C" w:rsidRDefault="00927B1D" w:rsidP="000B37D2">
      <w:pPr>
        <w:pStyle w:val="FootnoteText"/>
        <w:rPr>
          <w:rFonts w:eastAsia="Arial"/>
        </w:rPr>
      </w:pPr>
      <w:r w:rsidRPr="0068605C">
        <w:rPr>
          <w:rStyle w:val="FootnoteReference"/>
        </w:rPr>
        <w:footnoteRef/>
      </w:r>
      <w:r w:rsidRPr="0068605C">
        <w:t xml:space="preserve"> </w:t>
      </w:r>
      <w:r w:rsidRPr="0068605C">
        <w:rPr>
          <w:rFonts w:eastAsia="Arial"/>
        </w:rPr>
        <w:t xml:space="preserve">Witness statement of Toni Jarvis </w:t>
      </w:r>
      <w:hyperlink r:id="rId20">
        <w:r w:rsidRPr="0068605C">
          <w:rPr>
            <w:rStyle w:val="Hyperlink"/>
            <w:rFonts w:eastAsia="Arial"/>
            <w:color w:val="auto"/>
            <w:u w:val="none"/>
          </w:rPr>
          <w:t>( 12 December 2021,</w:t>
        </w:r>
      </w:hyperlink>
      <w:r w:rsidRPr="0068605C">
        <w:rPr>
          <w:rFonts w:eastAsia="Arial"/>
        </w:rPr>
        <w:t xml:space="preserve"> para 72).</w:t>
      </w:r>
    </w:p>
  </w:footnote>
  <w:footnote w:id="388">
    <w:p w14:paraId="48B593BE" w14:textId="25CFB23B" w:rsidR="00927B1D" w:rsidRPr="0068605C" w:rsidRDefault="00927B1D" w:rsidP="000B37D2">
      <w:pPr>
        <w:pStyle w:val="FootnoteText"/>
      </w:pPr>
      <w:r w:rsidRPr="0068605C">
        <w:rPr>
          <w:rStyle w:val="FootnoteReference"/>
        </w:rPr>
        <w:footnoteRef/>
      </w:r>
      <w:r w:rsidRPr="0068605C">
        <w:t xml:space="preserve"> Witness statement of Ms HJ (13 December 2021, para 67). </w:t>
      </w:r>
    </w:p>
  </w:footnote>
  <w:footnote w:id="389">
    <w:p w14:paraId="78F1B391" w14:textId="02CE7C59" w:rsidR="00927B1D" w:rsidRPr="0068605C" w:rsidRDefault="00927B1D" w:rsidP="000B37D2">
      <w:pPr>
        <w:pStyle w:val="FootnoteText"/>
        <w:rPr>
          <w:rFonts w:eastAsia="Roboto"/>
        </w:rPr>
      </w:pPr>
      <w:r w:rsidRPr="0068605C">
        <w:rPr>
          <w:rStyle w:val="FootnoteReference"/>
          <w:rFonts w:eastAsia="Arial"/>
        </w:rPr>
        <w:footnoteRef/>
      </w:r>
      <w:r w:rsidRPr="0068605C">
        <w:t xml:space="preserve"> Letter from PT Woulfe to the Director-General, Night Cover</w:t>
      </w:r>
      <w:r>
        <w:t xml:space="preserve"> </w:t>
      </w:r>
      <w:r w:rsidRPr="0068605C">
        <w:t>/</w:t>
      </w:r>
      <w:r>
        <w:t xml:space="preserve"> </w:t>
      </w:r>
      <w:r w:rsidRPr="0068605C">
        <w:t>Kohitere</w:t>
      </w:r>
      <w:r w:rsidRPr="0068605C">
        <w:rPr>
          <w:rStyle w:val="Hyperlink"/>
          <w:rFonts w:eastAsia="Arial"/>
          <w:color w:val="auto"/>
          <w:u w:val="none"/>
        </w:rPr>
        <w:t xml:space="preserve"> </w:t>
      </w:r>
      <w:r w:rsidRPr="0068605C">
        <w:t xml:space="preserve">(4 May 1977). </w:t>
      </w:r>
    </w:p>
  </w:footnote>
  <w:footnote w:id="390">
    <w:p w14:paraId="6B82AFD1" w14:textId="0CD16F73" w:rsidR="00927B1D" w:rsidRPr="0068605C" w:rsidRDefault="00927B1D" w:rsidP="000B37D2">
      <w:pPr>
        <w:pStyle w:val="FootnoteText"/>
        <w:rPr>
          <w:rFonts w:eastAsia="Arial"/>
        </w:rPr>
      </w:pPr>
      <w:r w:rsidRPr="0068605C">
        <w:rPr>
          <w:rStyle w:val="FootnoteReference"/>
          <w:rFonts w:eastAsia="Arial"/>
        </w:rPr>
        <w:footnoteRef/>
      </w:r>
      <w:r w:rsidRPr="0068605C">
        <w:rPr>
          <w:rFonts w:eastAsia="Arial"/>
        </w:rPr>
        <w:t xml:space="preserve"> Letter from PT Woulfe to the Director-General, Night Cover</w:t>
      </w:r>
      <w:r>
        <w:rPr>
          <w:rFonts w:eastAsia="Arial"/>
        </w:rPr>
        <w:t xml:space="preserve"> </w:t>
      </w:r>
      <w:r w:rsidRPr="0068605C">
        <w:rPr>
          <w:rFonts w:eastAsia="Arial"/>
        </w:rPr>
        <w:t>/</w:t>
      </w:r>
      <w:r>
        <w:rPr>
          <w:rFonts w:eastAsia="Arial"/>
        </w:rPr>
        <w:t xml:space="preserve"> </w:t>
      </w:r>
      <w:r w:rsidRPr="0068605C">
        <w:rPr>
          <w:rFonts w:eastAsia="Arial"/>
        </w:rPr>
        <w:t>Kohitere</w:t>
      </w:r>
      <w:hyperlink r:id="rId21">
        <w:r w:rsidRPr="0068605C">
          <w:rPr>
            <w:rStyle w:val="Hyperlink"/>
            <w:rFonts w:eastAsia="Arial"/>
            <w:color w:val="auto"/>
            <w:u w:val="none"/>
          </w:rPr>
          <w:t xml:space="preserve"> </w:t>
        </w:r>
        <w:r w:rsidRPr="0068605C">
          <w:rPr>
            <w:rFonts w:eastAsia="Arial"/>
          </w:rPr>
          <w:t>(4 May 1977)</w:t>
        </w:r>
      </w:hyperlink>
      <w:r w:rsidRPr="0068605C">
        <w:rPr>
          <w:rStyle w:val="Hyperlink"/>
          <w:rFonts w:eastAsia="Arial"/>
          <w:color w:val="auto"/>
          <w:u w:val="none"/>
        </w:rPr>
        <w:t>.</w:t>
      </w:r>
    </w:p>
  </w:footnote>
  <w:footnote w:id="391">
    <w:p w14:paraId="043CF3B4" w14:textId="4FAE7D3F" w:rsidR="00927B1D" w:rsidRPr="0068605C" w:rsidRDefault="00927B1D" w:rsidP="000B37D2">
      <w:pPr>
        <w:pStyle w:val="FootnoteText"/>
      </w:pPr>
      <w:r w:rsidRPr="0068605C">
        <w:rPr>
          <w:rStyle w:val="FootnoteReference"/>
        </w:rPr>
        <w:footnoteRef/>
      </w:r>
      <w:r w:rsidRPr="0068605C">
        <w:t xml:space="preserve"> Daniel Rei v Chief Executive: transcript of interview with former staff member (11 November 2009, page 1–2).</w:t>
      </w:r>
    </w:p>
  </w:footnote>
  <w:footnote w:id="392">
    <w:p w14:paraId="7E2A68C1" w14:textId="3743F572" w:rsidR="00927B1D" w:rsidRPr="0068605C" w:rsidRDefault="00927B1D" w:rsidP="000B37D2">
      <w:pPr>
        <w:pStyle w:val="FootnoteText"/>
      </w:pPr>
      <w:r w:rsidRPr="0068605C">
        <w:rPr>
          <w:rStyle w:val="FootnoteReference"/>
        </w:rPr>
        <w:footnoteRef/>
      </w:r>
      <w:r w:rsidRPr="0068605C">
        <w:t xml:space="preserve"> Letter from Kohitere director to the </w:t>
      </w:r>
      <w:r>
        <w:t>A</w:t>
      </w:r>
      <w:r w:rsidRPr="0068605C">
        <w:t xml:space="preserve">ssistant </w:t>
      </w:r>
      <w:r>
        <w:t>D</w:t>
      </w:r>
      <w:r w:rsidRPr="0068605C">
        <w:t>irector-</w:t>
      </w:r>
      <w:r>
        <w:t>G</w:t>
      </w:r>
      <w:r w:rsidRPr="0068605C">
        <w:t>eneral and chief executive of the Department of Social Welfare regarding sexual violation (30 March 1989, page 1).</w:t>
      </w:r>
    </w:p>
  </w:footnote>
  <w:footnote w:id="393">
    <w:p w14:paraId="73BEC0C0" w14:textId="25E12FBE" w:rsidR="00927B1D" w:rsidRPr="0068605C" w:rsidRDefault="00927B1D" w:rsidP="00C523EA">
      <w:pPr>
        <w:spacing w:before="120"/>
        <w:textAlignment w:val="baseline"/>
        <w:rPr>
          <w:rFonts w:ascii="Arial" w:hAnsi="Arial" w:cs="Arial"/>
          <w:sz w:val="18"/>
          <w:szCs w:val="18"/>
          <w:lang w:eastAsia="en-NZ"/>
        </w:rPr>
      </w:pPr>
      <w:r w:rsidRPr="00C75F73">
        <w:rPr>
          <w:rStyle w:val="FootnoteReference"/>
          <w:rFonts w:ascii="Arial" w:hAnsi="Arial" w:cs="Arial"/>
          <w:sz w:val="18"/>
          <w:szCs w:val="18"/>
        </w:rPr>
        <w:footnoteRef/>
      </w:r>
      <w:r w:rsidRPr="00C75F73">
        <w:rPr>
          <w:rFonts w:ascii="Arial" w:hAnsi="Arial" w:cs="Arial"/>
          <w:sz w:val="18"/>
          <w:szCs w:val="18"/>
        </w:rPr>
        <w:t xml:space="preserve"> Letter from Kohitere principal to the </w:t>
      </w:r>
      <w:r>
        <w:rPr>
          <w:rFonts w:ascii="Arial" w:hAnsi="Arial" w:cs="Arial"/>
          <w:sz w:val="18"/>
          <w:szCs w:val="18"/>
        </w:rPr>
        <w:t>s</w:t>
      </w:r>
      <w:r w:rsidRPr="00C75F73">
        <w:rPr>
          <w:rFonts w:ascii="Arial" w:hAnsi="Arial" w:cs="Arial"/>
          <w:sz w:val="18"/>
          <w:szCs w:val="18"/>
        </w:rPr>
        <w:t xml:space="preserve">uperintendent regarding </w:t>
      </w:r>
      <w:r>
        <w:rPr>
          <w:rFonts w:ascii="Arial" w:hAnsi="Arial" w:cs="Arial"/>
          <w:sz w:val="18"/>
          <w:szCs w:val="18"/>
        </w:rPr>
        <w:t>s</w:t>
      </w:r>
      <w:r w:rsidRPr="00C75F73">
        <w:rPr>
          <w:rFonts w:ascii="Arial" w:hAnsi="Arial" w:cs="Arial"/>
          <w:sz w:val="18"/>
          <w:szCs w:val="18"/>
        </w:rPr>
        <w:t xml:space="preserve">ecure block hazards (14 July 1967). </w:t>
      </w:r>
    </w:p>
  </w:footnote>
  <w:footnote w:id="394">
    <w:p w14:paraId="55BB9274" w14:textId="0B604474" w:rsidR="00927B1D" w:rsidRPr="0068605C" w:rsidRDefault="00927B1D" w:rsidP="000B37D2">
      <w:pPr>
        <w:pStyle w:val="FootnoteText"/>
      </w:pPr>
      <w:r w:rsidRPr="0068605C">
        <w:rPr>
          <w:rStyle w:val="FootnoteReference"/>
        </w:rPr>
        <w:footnoteRef/>
      </w:r>
      <w:r w:rsidRPr="0068605C">
        <w:t xml:space="preserve"> Witness statement of Paora (Paul) Sweeney (30 November 2020 paras 120–122).</w:t>
      </w:r>
    </w:p>
  </w:footnote>
  <w:footnote w:id="395">
    <w:p w14:paraId="70CF913C" w14:textId="3D8350E6" w:rsidR="00927B1D" w:rsidRPr="0068605C" w:rsidRDefault="00927B1D" w:rsidP="000B37D2">
      <w:pPr>
        <w:pStyle w:val="FootnoteText"/>
        <w:rPr>
          <w:rStyle w:val="eop"/>
          <w:rFonts w:eastAsia="Arial"/>
        </w:rPr>
      </w:pPr>
      <w:r w:rsidRPr="0068605C">
        <w:rPr>
          <w:rStyle w:val="FootnoteReference"/>
        </w:rPr>
        <w:footnoteRef/>
      </w:r>
      <w:r w:rsidRPr="0068605C">
        <w:t xml:space="preserve"> </w:t>
      </w:r>
      <w:r w:rsidRPr="0068605C">
        <w:rPr>
          <w:rFonts w:eastAsia="Arial"/>
        </w:rPr>
        <w:t>Witness statement of Mr UD</w:t>
      </w:r>
      <w:hyperlink r:id="rId22">
        <w:r w:rsidRPr="0068605C">
          <w:rPr>
            <w:rStyle w:val="Hyperlink"/>
            <w:rFonts w:eastAsia="Arial"/>
            <w:color w:val="auto"/>
            <w:u w:val="none"/>
          </w:rPr>
          <w:t xml:space="preserve"> (10 March 2021</w:t>
        </w:r>
      </w:hyperlink>
      <w:r w:rsidRPr="0068605C">
        <w:rPr>
          <w:rStyle w:val="normaltextrun"/>
        </w:rPr>
        <w:t xml:space="preserve">, </w:t>
      </w:r>
      <w:r w:rsidRPr="0068605C">
        <w:rPr>
          <w:rStyle w:val="eop"/>
          <w:rFonts w:eastAsia="Arial"/>
        </w:rPr>
        <w:t>para 100).</w:t>
      </w:r>
    </w:p>
  </w:footnote>
  <w:footnote w:id="396">
    <w:p w14:paraId="2C178A87" w14:textId="452BD667" w:rsidR="00927B1D" w:rsidRPr="0068605C" w:rsidRDefault="00927B1D" w:rsidP="000B37D2">
      <w:pPr>
        <w:pStyle w:val="FootnoteText"/>
      </w:pPr>
      <w:r w:rsidRPr="0068605C">
        <w:rPr>
          <w:rStyle w:val="FootnoteReference"/>
        </w:rPr>
        <w:footnoteRef/>
      </w:r>
      <w:r w:rsidRPr="0068605C">
        <w:t xml:space="preserve"> Private session transcript of survivor </w:t>
      </w:r>
      <w:r>
        <w:rPr>
          <w:shd w:val="clear" w:color="auto" w:fill="FFFFFF"/>
        </w:rPr>
        <w:t xml:space="preserve">who wishes to remain anonymous </w:t>
      </w:r>
      <w:r w:rsidRPr="0068605C">
        <w:t xml:space="preserve">(16 March 2022, pages 24–25); Witness statement of Wiremu Waikari (para 229). </w:t>
      </w:r>
    </w:p>
  </w:footnote>
  <w:footnote w:id="397">
    <w:p w14:paraId="28754EDA" w14:textId="0DF635FA" w:rsidR="00927B1D" w:rsidRPr="0068605C" w:rsidRDefault="00927B1D" w:rsidP="000B37D2">
      <w:pPr>
        <w:pStyle w:val="FootnoteText"/>
      </w:pPr>
      <w:r w:rsidRPr="0068605C">
        <w:rPr>
          <w:rStyle w:val="FootnoteReference"/>
        </w:rPr>
        <w:footnoteRef/>
      </w:r>
      <w:r w:rsidRPr="0068605C">
        <w:t xml:space="preserve"> Witness statement of Mr CE (8 July 2021, para 40).</w:t>
      </w:r>
    </w:p>
  </w:footnote>
  <w:footnote w:id="398">
    <w:p w14:paraId="0D0F80F6" w14:textId="23E5BDCB" w:rsidR="00927B1D" w:rsidRPr="0068605C" w:rsidRDefault="00927B1D" w:rsidP="000B37D2">
      <w:pPr>
        <w:pStyle w:val="FootnoteText"/>
      </w:pPr>
      <w:r w:rsidRPr="0068605C">
        <w:rPr>
          <w:rStyle w:val="FootnoteReference"/>
        </w:rPr>
        <w:footnoteRef/>
      </w:r>
      <w:r w:rsidRPr="0068605C">
        <w:t xml:space="preserve"> Collated information / summary from interviews with former Hokio staff members (29 April 2012, page 6); Background interview with former residential social worker</w:t>
      </w:r>
      <w:r w:rsidRPr="0068605C">
        <w:rPr>
          <w:rStyle w:val="normaltextrun"/>
          <w:shd w:val="clear" w:color="auto" w:fill="FFFFFF"/>
        </w:rPr>
        <w:t xml:space="preserve"> </w:t>
      </w:r>
      <w:r w:rsidRPr="0068605C">
        <w:t>(13 February 2006, page 2).</w:t>
      </w:r>
    </w:p>
  </w:footnote>
  <w:footnote w:id="399">
    <w:p w14:paraId="13CC7C9D" w14:textId="1413043D" w:rsidR="00927B1D" w:rsidRPr="0068605C" w:rsidRDefault="00927B1D" w:rsidP="000B37D2">
      <w:pPr>
        <w:pStyle w:val="FootnoteText"/>
      </w:pPr>
      <w:r w:rsidRPr="0068605C">
        <w:rPr>
          <w:rStyle w:val="FootnoteReference"/>
        </w:rPr>
        <w:footnoteRef/>
      </w:r>
      <w:r w:rsidRPr="0068605C">
        <w:t xml:space="preserve"> Letter from A McCready, MP for Manawatu to the Minister of Social Welfare (30 September 1977); Witness statement of Mr PY (18 October 2022, para 99).</w:t>
      </w:r>
    </w:p>
  </w:footnote>
  <w:footnote w:id="400">
    <w:p w14:paraId="26D54FA7" w14:textId="7E6C1E17" w:rsidR="00927B1D" w:rsidRPr="0068605C" w:rsidRDefault="00927B1D" w:rsidP="000B37D2">
      <w:pPr>
        <w:pStyle w:val="FootnoteText"/>
      </w:pPr>
      <w:r w:rsidRPr="0068605C">
        <w:rPr>
          <w:rStyle w:val="FootnoteReference"/>
        </w:rPr>
        <w:footnoteRef/>
      </w:r>
      <w:r w:rsidRPr="0068605C">
        <w:t xml:space="preserve"> Collated notes / summary from interview with staff member (28 April 2012,</w:t>
      </w:r>
      <w:r w:rsidRPr="0068605C">
        <w:rPr>
          <w:rStyle w:val="normaltextrun"/>
          <w:shd w:val="clear" w:color="auto" w:fill="FFFFFF"/>
        </w:rPr>
        <w:t xml:space="preserve"> page 3).</w:t>
      </w:r>
    </w:p>
  </w:footnote>
  <w:footnote w:id="401">
    <w:p w14:paraId="605D917B" w14:textId="64AC2F99" w:rsidR="00927B1D" w:rsidRPr="0068605C" w:rsidRDefault="00927B1D" w:rsidP="000B37D2">
      <w:pPr>
        <w:pStyle w:val="FootnoteText"/>
      </w:pPr>
      <w:r w:rsidRPr="0068605C">
        <w:rPr>
          <w:rStyle w:val="FootnoteReference"/>
        </w:rPr>
        <w:footnoteRef/>
      </w:r>
      <w:r w:rsidRPr="0068605C">
        <w:t xml:space="preserve"> Collated notes / summary from interview with former Hokio and Kohitere principal (7 December 2012, page 1); This was confirmed by another staff member, see: File note: Collated notes / summary from interview with former senior social worker (28 April 2012, page 1). </w:t>
      </w:r>
    </w:p>
  </w:footnote>
  <w:footnote w:id="402">
    <w:p w14:paraId="67E5B389" w14:textId="7E4E78A0" w:rsidR="00927B1D" w:rsidRPr="00001280" w:rsidRDefault="00927B1D" w:rsidP="000B37D2">
      <w:pPr>
        <w:pStyle w:val="FootnoteText"/>
      </w:pPr>
      <w:r w:rsidRPr="0068605C">
        <w:rPr>
          <w:rStyle w:val="FootnoteReference"/>
        </w:rPr>
        <w:footnoteRef/>
      </w:r>
      <w:r w:rsidRPr="0068605C">
        <w:t xml:space="preserve"> </w:t>
      </w:r>
      <w:r>
        <w:t>Witness statement of survivor who wishes to remain anonymous</w:t>
      </w:r>
      <w:r w:rsidRPr="00001280">
        <w:t>.</w:t>
      </w:r>
    </w:p>
  </w:footnote>
  <w:footnote w:id="403">
    <w:p w14:paraId="41CBA574" w14:textId="7CF3EF60" w:rsidR="00927B1D" w:rsidRPr="0068605C" w:rsidRDefault="00927B1D" w:rsidP="000B37D2">
      <w:pPr>
        <w:pStyle w:val="FootnoteText"/>
      </w:pPr>
      <w:r w:rsidRPr="0068605C">
        <w:rPr>
          <w:rStyle w:val="FootnoteReference"/>
        </w:rPr>
        <w:footnoteRef/>
      </w:r>
      <w:r w:rsidRPr="00C75F73">
        <w:t xml:space="preserve"> Summary of claim of </w:t>
      </w:r>
      <w:r>
        <w:t>[s</w:t>
      </w:r>
      <w:r w:rsidRPr="00C75F73">
        <w:t>urvivor</w:t>
      </w:r>
      <w:r>
        <w:t>]</w:t>
      </w:r>
      <w:r w:rsidRPr="00C75F73">
        <w:t xml:space="preserve"> </w:t>
      </w:r>
      <w:hyperlink r:id="rId23">
        <w:r w:rsidRPr="00C75F73">
          <w:rPr>
            <w:rStyle w:val="Hyperlink"/>
            <w:rFonts w:eastAsia="Calibri"/>
            <w:color w:val="auto"/>
            <w:u w:val="none"/>
          </w:rPr>
          <w:t>(</w:t>
        </w:r>
        <w:r>
          <w:rPr>
            <w:rStyle w:val="Hyperlink"/>
            <w:rFonts w:eastAsia="Calibri"/>
            <w:color w:val="auto"/>
            <w:u w:val="none"/>
          </w:rPr>
          <w:t>n.d.</w:t>
        </w:r>
        <w:r w:rsidRPr="00C75F73">
          <w:rPr>
            <w:rStyle w:val="Hyperlink"/>
            <w:rFonts w:eastAsia="Calibri"/>
            <w:color w:val="auto"/>
            <w:u w:val="none"/>
          </w:rPr>
          <w:t>,</w:t>
        </w:r>
      </w:hyperlink>
      <w:r w:rsidRPr="00C75F73">
        <w:rPr>
          <w:rStyle w:val="Hyperlink"/>
          <w:rFonts w:eastAsia="Calibri"/>
          <w:color w:val="auto"/>
          <w:u w:val="none"/>
        </w:rPr>
        <w:t xml:space="preserve"> </w:t>
      </w:r>
      <w:r w:rsidRPr="00C75F73">
        <w:rPr>
          <w:rFonts w:eastAsia="Calibri"/>
        </w:rPr>
        <w:t>p</w:t>
      </w:r>
      <w:r>
        <w:rPr>
          <w:rFonts w:eastAsia="Calibri"/>
        </w:rPr>
        <w:t>age</w:t>
      </w:r>
      <w:r w:rsidRPr="00C75F73">
        <w:rPr>
          <w:rFonts w:eastAsia="Calibri"/>
        </w:rPr>
        <w:t xml:space="preserve"> 5</w:t>
      </w:r>
      <w:r>
        <w:rPr>
          <w:rFonts w:eastAsia="Calibri"/>
        </w:rPr>
        <w:t>)</w:t>
      </w:r>
      <w:r w:rsidRPr="00C75F73">
        <w:rPr>
          <w:rFonts w:eastAsia="Calibri"/>
        </w:rPr>
        <w:t xml:space="preserve">; </w:t>
      </w:r>
      <w:r w:rsidRPr="0068605C">
        <w:t xml:space="preserve">Private session transcript of survivor </w:t>
      </w:r>
      <w:r>
        <w:rPr>
          <w:shd w:val="clear" w:color="auto" w:fill="FFFFFF"/>
        </w:rPr>
        <w:t xml:space="preserve">who wishes to remain anonymous </w:t>
      </w:r>
      <w:r w:rsidRPr="0068605C">
        <w:t>(18 September 2019, page 10)</w:t>
      </w:r>
      <w:r w:rsidRPr="0068605C">
        <w:rPr>
          <w:rFonts w:eastAsia="Arial"/>
        </w:rPr>
        <w:t>.</w:t>
      </w:r>
    </w:p>
  </w:footnote>
  <w:footnote w:id="404">
    <w:p w14:paraId="3C9727CF" w14:textId="2193A495" w:rsidR="00927B1D" w:rsidRPr="00C75F73" w:rsidRDefault="00927B1D" w:rsidP="000B37D2">
      <w:pPr>
        <w:pStyle w:val="FootnoteText"/>
      </w:pPr>
      <w:r w:rsidRPr="0068605C">
        <w:rPr>
          <w:rStyle w:val="FootnoteReference"/>
        </w:rPr>
        <w:footnoteRef/>
      </w:r>
      <w:r w:rsidRPr="0068605C">
        <w:t xml:space="preserve"> Witness statement of Jovander Terry (29 June 2021, para 125).</w:t>
      </w:r>
    </w:p>
  </w:footnote>
  <w:footnote w:id="405">
    <w:p w14:paraId="0DDF13C8" w14:textId="4AEED6FF" w:rsidR="00927B1D" w:rsidRPr="0068605C" w:rsidRDefault="00927B1D" w:rsidP="000B37D2">
      <w:pPr>
        <w:pStyle w:val="FootnoteText"/>
      </w:pPr>
      <w:r w:rsidRPr="0068605C">
        <w:rPr>
          <w:rStyle w:val="FootnoteReference"/>
        </w:rPr>
        <w:footnoteRef/>
      </w:r>
      <w:r w:rsidRPr="0068605C">
        <w:t xml:space="preserve"> </w:t>
      </w:r>
      <w:r w:rsidRPr="0068605C">
        <w:rPr>
          <w:rFonts w:eastAsia="Arial"/>
        </w:rPr>
        <w:t xml:space="preserve">Witness statement of </w:t>
      </w:r>
      <w:r w:rsidRPr="0068605C">
        <w:t>Jovander Terry (29 June 2021</w:t>
      </w:r>
      <w:r w:rsidRPr="0068605C">
        <w:rPr>
          <w:rStyle w:val="Hyperlink"/>
          <w:color w:val="auto"/>
          <w:u w:val="none"/>
        </w:rPr>
        <w:t xml:space="preserve">, </w:t>
      </w:r>
      <w:r w:rsidRPr="0068605C">
        <w:rPr>
          <w:rFonts w:eastAsia="Arial"/>
        </w:rPr>
        <w:t>para 126).</w:t>
      </w:r>
    </w:p>
  </w:footnote>
  <w:footnote w:id="406">
    <w:p w14:paraId="7B6249FC" w14:textId="1EF8FC72" w:rsidR="00927B1D" w:rsidRPr="0068605C" w:rsidRDefault="00927B1D" w:rsidP="000B37D2">
      <w:pPr>
        <w:pStyle w:val="FootnoteText"/>
      </w:pPr>
      <w:r w:rsidRPr="0068605C">
        <w:rPr>
          <w:rStyle w:val="FootnoteReference"/>
        </w:rPr>
        <w:footnoteRef/>
      </w:r>
      <w:r w:rsidRPr="0068605C">
        <w:t xml:space="preserve"> Witness statement of Jovander Terry</w:t>
      </w:r>
      <w:r w:rsidRPr="0068605C" w:rsidDel="002625A4">
        <w:t xml:space="preserve"> </w:t>
      </w:r>
      <w:r w:rsidRPr="0068605C">
        <w:t>(29 June 2021, para 128).</w:t>
      </w:r>
    </w:p>
  </w:footnote>
  <w:footnote w:id="407">
    <w:p w14:paraId="7E39A1FE" w14:textId="5D69A8E0" w:rsidR="00927B1D" w:rsidRPr="0068605C" w:rsidRDefault="00927B1D" w:rsidP="000B37D2">
      <w:pPr>
        <w:pStyle w:val="FootnoteText"/>
      </w:pPr>
      <w:r w:rsidRPr="0068605C">
        <w:rPr>
          <w:rStyle w:val="FootnoteReference"/>
        </w:rPr>
        <w:footnoteRef/>
      </w:r>
      <w:r w:rsidRPr="0068605C">
        <w:t xml:space="preserve"> Transcript of interview with Mr PY (23 March 2011, page 15); Witness statement of Mr PY (18 October 2022, para 101).</w:t>
      </w:r>
    </w:p>
  </w:footnote>
  <w:footnote w:id="408">
    <w:p w14:paraId="04BD3F50" w14:textId="2A4F87EC" w:rsidR="00927B1D" w:rsidRPr="0068605C" w:rsidRDefault="00927B1D" w:rsidP="000B37D2">
      <w:pPr>
        <w:pStyle w:val="FootnoteText"/>
      </w:pPr>
      <w:r w:rsidRPr="0068605C">
        <w:rPr>
          <w:rStyle w:val="FootnoteReference"/>
        </w:rPr>
        <w:footnoteRef/>
      </w:r>
      <w:r w:rsidRPr="0068605C">
        <w:t xml:space="preserve"> Transcript of interview with Mr PY (23 March 2011, page 15). </w:t>
      </w:r>
    </w:p>
  </w:footnote>
  <w:footnote w:id="409">
    <w:p w14:paraId="6B328FCA" w14:textId="348D49C3" w:rsidR="00927B1D" w:rsidRPr="0068605C" w:rsidRDefault="00927B1D" w:rsidP="000B37D2">
      <w:pPr>
        <w:pStyle w:val="FootnoteText"/>
      </w:pPr>
      <w:r w:rsidRPr="0068605C">
        <w:rPr>
          <w:rStyle w:val="FootnoteReference"/>
        </w:rPr>
        <w:footnoteRef/>
      </w:r>
      <w:r w:rsidRPr="0068605C">
        <w:t xml:space="preserve"> Witness statement of Mr PY (18 October 2022, para 101).</w:t>
      </w:r>
    </w:p>
  </w:footnote>
  <w:footnote w:id="410">
    <w:p w14:paraId="0DC32D46" w14:textId="2E29E74E" w:rsidR="00927B1D" w:rsidRPr="0068605C" w:rsidRDefault="00927B1D" w:rsidP="000B37D2">
      <w:pPr>
        <w:pStyle w:val="FootnoteText"/>
      </w:pPr>
      <w:r w:rsidRPr="0068605C">
        <w:rPr>
          <w:rStyle w:val="FootnoteReference"/>
        </w:rPr>
        <w:footnoteRef/>
      </w:r>
      <w:r w:rsidRPr="0068605C">
        <w:t xml:space="preserve"> Transcript of interview with Mr PY (23 March 2011, page 16).</w:t>
      </w:r>
    </w:p>
  </w:footnote>
  <w:footnote w:id="411">
    <w:p w14:paraId="13AC97B2" w14:textId="53318FB8" w:rsidR="00927B1D" w:rsidRPr="0068605C" w:rsidRDefault="00927B1D" w:rsidP="000B37D2">
      <w:pPr>
        <w:pStyle w:val="FootnoteText"/>
      </w:pPr>
      <w:r w:rsidRPr="0068605C">
        <w:rPr>
          <w:rStyle w:val="FootnoteReference"/>
        </w:rPr>
        <w:footnoteRef/>
      </w:r>
      <w:r w:rsidRPr="0068605C">
        <w:t xml:space="preserve"> Witness statements of Lindsay Eddy (24 March 2021, para 128) and Wiremu Waikari (27July 2021, para 292).</w:t>
      </w:r>
    </w:p>
  </w:footnote>
  <w:footnote w:id="412">
    <w:p w14:paraId="5F444328" w14:textId="4D7B0E18" w:rsidR="00927B1D" w:rsidRPr="0068605C" w:rsidRDefault="00927B1D" w:rsidP="000B37D2">
      <w:pPr>
        <w:pStyle w:val="FootnoteText"/>
      </w:pPr>
      <w:r w:rsidRPr="0068605C">
        <w:rPr>
          <w:rStyle w:val="FootnoteReference"/>
        </w:rPr>
        <w:footnoteRef/>
      </w:r>
      <w:r w:rsidRPr="0068605C">
        <w:t xml:space="preserve"> Witness statements of Hohepa Taiaroa (31 January 2022, para 69); Fred Rawiri (16 April 2021, para 13); Wiremu Waikari (27July 2021, para 240) and Poihipi McIntyre (14 March 2023, para 4.10.16).</w:t>
      </w:r>
    </w:p>
  </w:footnote>
  <w:footnote w:id="413">
    <w:p w14:paraId="58D137E9" w14:textId="7BCF4F13" w:rsidR="00927B1D" w:rsidRPr="0068605C" w:rsidRDefault="00927B1D" w:rsidP="000B37D2">
      <w:pPr>
        <w:pStyle w:val="FootnoteText"/>
      </w:pPr>
      <w:r w:rsidRPr="0068605C">
        <w:rPr>
          <w:rStyle w:val="FootnoteReference"/>
        </w:rPr>
        <w:footnoteRef/>
      </w:r>
      <w:r w:rsidRPr="0068605C">
        <w:t xml:space="preserve"> Witness statements of Mr UD (10 March 2021, para 101) and Barnie Pitman </w:t>
      </w:r>
      <w:r w:rsidRPr="0068605C">
        <w:rPr>
          <w:rStyle w:val="normaltextrun"/>
        </w:rPr>
        <w:t>(3 October 2022, para 36).</w:t>
      </w:r>
    </w:p>
  </w:footnote>
  <w:footnote w:id="414">
    <w:p w14:paraId="6D5AD270" w14:textId="09CF3FC6" w:rsidR="00927B1D" w:rsidRPr="0068605C" w:rsidRDefault="00927B1D" w:rsidP="000B37D2">
      <w:pPr>
        <w:pStyle w:val="FootnoteText"/>
      </w:pPr>
      <w:r w:rsidRPr="0068605C">
        <w:rPr>
          <w:rStyle w:val="FootnoteReference"/>
        </w:rPr>
        <w:footnoteRef/>
      </w:r>
      <w:r w:rsidRPr="0068605C">
        <w:t xml:space="preserve"> Witness statement of Mr SB (16 March 2021, para 49).</w:t>
      </w:r>
    </w:p>
  </w:footnote>
  <w:footnote w:id="415">
    <w:p w14:paraId="50480900" w14:textId="63EB07EB" w:rsidR="00927B1D" w:rsidRPr="0068605C" w:rsidRDefault="00927B1D" w:rsidP="000B37D2">
      <w:pPr>
        <w:pStyle w:val="FootnoteText"/>
      </w:pPr>
      <w:r w:rsidRPr="0068605C">
        <w:rPr>
          <w:rStyle w:val="FootnoteReference"/>
        </w:rPr>
        <w:footnoteRef/>
      </w:r>
      <w:r w:rsidRPr="0068605C">
        <w:t xml:space="preserve"> Witness statements of Greg from Owairaka </w:t>
      </w:r>
      <w:r w:rsidRPr="0068605C">
        <w:rPr>
          <w:rFonts w:eastAsia="Arial"/>
        </w:rPr>
        <w:t>(10 March 2021</w:t>
      </w:r>
      <w:r w:rsidRPr="0068605C">
        <w:t xml:space="preserve">, para 111); Fa’amoana Luafutu (5 July 2021, para 60) and Brian Moody (4 February 2021, para 79); Brief of evidence of </w:t>
      </w:r>
      <w:r w:rsidRPr="0068605C">
        <w:rPr>
          <w:shd w:val="clear" w:color="auto" w:fill="FFFFFF"/>
        </w:rPr>
        <w:t>[survivor]</w:t>
      </w:r>
      <w:r w:rsidRPr="0068605C">
        <w:t xml:space="preserve"> for the White trial (24 January 2007, para 48); Witness statements of Mr JV (4 May 2023, para 31) and Mr LT (7 March 2022, para 39).</w:t>
      </w:r>
    </w:p>
  </w:footnote>
  <w:footnote w:id="416">
    <w:p w14:paraId="768E17A5" w14:textId="540CAF6A" w:rsidR="00927B1D" w:rsidRPr="0068605C" w:rsidRDefault="00927B1D" w:rsidP="000B37D2">
      <w:pPr>
        <w:pStyle w:val="FootnoteText"/>
      </w:pPr>
      <w:r w:rsidRPr="0068605C">
        <w:rPr>
          <w:rStyle w:val="FootnoteReference"/>
        </w:rPr>
        <w:footnoteRef/>
      </w:r>
      <w:r w:rsidRPr="0068605C">
        <w:t xml:space="preserve"> Witness statement of Hohepa Taiaroa (31 January 2022, para 136).</w:t>
      </w:r>
    </w:p>
  </w:footnote>
  <w:footnote w:id="417">
    <w:p w14:paraId="442DFC31" w14:textId="0EFE6856" w:rsidR="00927B1D" w:rsidRPr="0068605C" w:rsidRDefault="00927B1D" w:rsidP="000B37D2">
      <w:pPr>
        <w:pStyle w:val="FootnoteText"/>
      </w:pPr>
      <w:r w:rsidRPr="0068605C">
        <w:rPr>
          <w:rStyle w:val="FootnoteReference"/>
        </w:rPr>
        <w:footnoteRef/>
      </w:r>
      <w:r w:rsidRPr="0068605C">
        <w:t xml:space="preserve"> Background interview with former residential social worker</w:t>
      </w:r>
      <w:r w:rsidRPr="0068605C">
        <w:rPr>
          <w:rStyle w:val="normaltextrun"/>
          <w:shd w:val="clear" w:color="auto" w:fill="FFFFFF"/>
        </w:rPr>
        <w:t xml:space="preserve"> </w:t>
      </w:r>
      <w:r w:rsidRPr="0068605C">
        <w:t>(13 February 2006, page 17).</w:t>
      </w:r>
    </w:p>
  </w:footnote>
  <w:footnote w:id="418">
    <w:p w14:paraId="3330C954" w14:textId="594709A8" w:rsidR="00927B1D" w:rsidRPr="0068605C" w:rsidRDefault="00927B1D" w:rsidP="000B37D2">
      <w:pPr>
        <w:pStyle w:val="FootnoteText"/>
      </w:pPr>
      <w:r w:rsidRPr="0068605C">
        <w:rPr>
          <w:rStyle w:val="FootnoteReference"/>
        </w:rPr>
        <w:footnoteRef/>
      </w:r>
      <w:r w:rsidRPr="0068605C">
        <w:t xml:space="preserve"> Allegation made by resident and subsequent inquiry (18 January 1990, pages 1–2).</w:t>
      </w:r>
    </w:p>
  </w:footnote>
  <w:footnote w:id="419">
    <w:p w14:paraId="67600D95" w14:textId="421B4E8D" w:rsidR="00927B1D" w:rsidRPr="0068605C" w:rsidRDefault="00927B1D" w:rsidP="000B37D2">
      <w:pPr>
        <w:pStyle w:val="FootnoteText"/>
      </w:pPr>
      <w:r w:rsidRPr="0068605C">
        <w:rPr>
          <w:rStyle w:val="FootnoteReference"/>
        </w:rPr>
        <w:footnoteRef/>
      </w:r>
      <w:r w:rsidRPr="0068605C">
        <w:t xml:space="preserve"> Witness statement of Mr SB (16 March 2021, para 47).</w:t>
      </w:r>
    </w:p>
  </w:footnote>
  <w:footnote w:id="420">
    <w:p w14:paraId="6AF5EF82" w14:textId="0A4620B8" w:rsidR="00927B1D" w:rsidRPr="0068605C" w:rsidRDefault="00927B1D" w:rsidP="000B37D2">
      <w:pPr>
        <w:pStyle w:val="FootnoteText"/>
      </w:pPr>
      <w:r w:rsidRPr="0068605C">
        <w:rPr>
          <w:rStyle w:val="FootnoteReference"/>
        </w:rPr>
        <w:footnoteRef/>
      </w:r>
      <w:r w:rsidRPr="0068605C">
        <w:t xml:space="preserve"> Witness statement of David Williams (aka John Williams), (15 March 2021, para 122).</w:t>
      </w:r>
    </w:p>
  </w:footnote>
  <w:footnote w:id="421">
    <w:p w14:paraId="77F23B05" w14:textId="0AC65A9C" w:rsidR="00927B1D" w:rsidRPr="0068605C" w:rsidRDefault="00927B1D" w:rsidP="000B37D2">
      <w:pPr>
        <w:pStyle w:val="FootnoteText"/>
      </w:pPr>
      <w:r w:rsidRPr="0068605C">
        <w:rPr>
          <w:rStyle w:val="FootnoteReference"/>
        </w:rPr>
        <w:footnoteRef/>
      </w:r>
      <w:r w:rsidRPr="0068605C">
        <w:t xml:space="preserve"> Witness statement of Desmond Hurring (17 February 2021, para 61).</w:t>
      </w:r>
    </w:p>
  </w:footnote>
  <w:footnote w:id="422">
    <w:p w14:paraId="2706D5DE" w14:textId="6196D329" w:rsidR="00927B1D" w:rsidRPr="0068605C" w:rsidRDefault="00927B1D" w:rsidP="000B37D2">
      <w:pPr>
        <w:pStyle w:val="FootnoteText"/>
      </w:pPr>
      <w:r w:rsidRPr="0068605C">
        <w:rPr>
          <w:rStyle w:val="FootnoteReference"/>
        </w:rPr>
        <w:footnoteRef/>
      </w:r>
      <w:r w:rsidRPr="0068605C">
        <w:t xml:space="preserve"> Witness statements of Wayne Keen (28 April 2021, para 50) and Peter Porter (4 May 2023, para 130).</w:t>
      </w:r>
    </w:p>
  </w:footnote>
  <w:footnote w:id="423">
    <w:p w14:paraId="22CF2521" w14:textId="290B5324" w:rsidR="00927B1D" w:rsidRPr="0068605C" w:rsidRDefault="00927B1D" w:rsidP="000B37D2">
      <w:pPr>
        <w:pStyle w:val="FootnoteText"/>
      </w:pPr>
      <w:r w:rsidRPr="0068605C">
        <w:rPr>
          <w:rStyle w:val="FootnoteReference"/>
        </w:rPr>
        <w:footnoteRef/>
      </w:r>
      <w:r w:rsidRPr="0068605C">
        <w:t xml:space="preserve"> Witness statement of Mr A (19 August 2020</w:t>
      </w:r>
      <w:r w:rsidRPr="0068605C">
        <w:rPr>
          <w:rStyle w:val="normaltextrun"/>
          <w:shd w:val="clear" w:color="auto" w:fill="FFFFFF"/>
        </w:rPr>
        <w:t>,</w:t>
      </w:r>
      <w:r w:rsidRPr="0068605C">
        <w:t xml:space="preserve"> para 49). </w:t>
      </w:r>
    </w:p>
  </w:footnote>
  <w:footnote w:id="424">
    <w:p w14:paraId="7FD035A1" w14:textId="3D04E40D" w:rsidR="00927B1D" w:rsidRPr="0068605C" w:rsidRDefault="00927B1D" w:rsidP="000B37D2">
      <w:pPr>
        <w:pStyle w:val="FootnoteText"/>
      </w:pPr>
      <w:r w:rsidRPr="0068605C">
        <w:rPr>
          <w:rStyle w:val="FootnoteReference"/>
        </w:rPr>
        <w:footnoteRef/>
      </w:r>
      <w:r w:rsidRPr="0068605C">
        <w:t xml:space="preserve"> Cooper Legal, Settlement offer for a survivor</w:t>
      </w:r>
      <w:r w:rsidRPr="00C75F73">
        <w:t xml:space="preserve"> </w:t>
      </w:r>
      <w:r w:rsidRPr="0068605C">
        <w:t>(18 August 2020, para 56).</w:t>
      </w:r>
    </w:p>
  </w:footnote>
  <w:footnote w:id="425">
    <w:p w14:paraId="02ED7E01" w14:textId="7FAD9ADD" w:rsidR="00927B1D" w:rsidRPr="0068605C" w:rsidRDefault="00927B1D" w:rsidP="000B37D2">
      <w:pPr>
        <w:pStyle w:val="FootnoteText"/>
      </w:pPr>
      <w:r w:rsidRPr="0068605C">
        <w:rPr>
          <w:rStyle w:val="FootnoteReference"/>
        </w:rPr>
        <w:footnoteRef/>
      </w:r>
      <w:r w:rsidRPr="0068605C">
        <w:t xml:space="preserve"> Memorandum regarding liability for Father Kelly’s actions (13 September 2011).</w:t>
      </w:r>
    </w:p>
  </w:footnote>
  <w:footnote w:id="426">
    <w:p w14:paraId="766A6735" w14:textId="777B37FF" w:rsidR="00927B1D" w:rsidRPr="00001280" w:rsidRDefault="00927B1D" w:rsidP="000B37D2">
      <w:pPr>
        <w:pStyle w:val="FootnoteText"/>
      </w:pPr>
      <w:r w:rsidRPr="0068605C">
        <w:rPr>
          <w:rStyle w:val="FootnoteReference"/>
        </w:rPr>
        <w:footnoteRef/>
      </w:r>
      <w:r w:rsidRPr="0068605C">
        <w:t xml:space="preserve"> Letter from Kohitere principal to P Tatana (29 September 1981); Letter from Kohitere principal to Director-General (30 April 1982); Witness statement of Mike Doolan (29 April 2021, page 12).</w:t>
      </w:r>
    </w:p>
  </w:footnote>
  <w:footnote w:id="427">
    <w:p w14:paraId="687B1BFE" w14:textId="6425594E" w:rsidR="00927B1D" w:rsidRPr="0068605C" w:rsidRDefault="00927B1D" w:rsidP="000B37D2">
      <w:pPr>
        <w:pStyle w:val="FootnoteText"/>
      </w:pPr>
      <w:r w:rsidRPr="0068605C">
        <w:rPr>
          <w:rStyle w:val="FootnoteReference"/>
        </w:rPr>
        <w:footnoteRef/>
      </w:r>
      <w:r w:rsidRPr="0068605C">
        <w:t xml:space="preserve"> Interview with staff member (7 September 2011, page 9).</w:t>
      </w:r>
    </w:p>
  </w:footnote>
  <w:footnote w:id="428">
    <w:p w14:paraId="19011DFA" w14:textId="7B794282" w:rsidR="00927B1D" w:rsidRPr="0068605C" w:rsidRDefault="00927B1D" w:rsidP="000B37D2">
      <w:pPr>
        <w:pStyle w:val="FootnoteText"/>
      </w:pPr>
      <w:r w:rsidRPr="0068605C">
        <w:rPr>
          <w:rStyle w:val="FootnoteReference"/>
        </w:rPr>
        <w:footnoteRef/>
      </w:r>
      <w:r w:rsidRPr="0068605C">
        <w:t xml:space="preserve"> </w:t>
      </w:r>
      <w:r w:rsidRPr="0068605C">
        <w:rPr>
          <w:rStyle w:val="normaltextrun"/>
          <w:shd w:val="clear" w:color="auto" w:fill="FFFFFF"/>
        </w:rPr>
        <w:t>Letter from Kohitere assistant principal to P Tatana</w:t>
      </w:r>
      <w:r w:rsidRPr="0068605C">
        <w:rPr>
          <w:rStyle w:val="eop"/>
          <w:shd w:val="clear" w:color="auto" w:fill="FFFFFF"/>
        </w:rPr>
        <w:t xml:space="preserve"> </w:t>
      </w:r>
      <w:r w:rsidRPr="0068605C">
        <w:rPr>
          <w:rStyle w:val="normaltextrun"/>
          <w:shd w:val="clear" w:color="auto" w:fill="FFFFFF"/>
        </w:rPr>
        <w:t>(3 April 1980)</w:t>
      </w:r>
      <w:r w:rsidRPr="0068605C">
        <w:rPr>
          <w:rStyle w:val="eop"/>
          <w:shd w:val="clear" w:color="auto" w:fill="FFFFFF"/>
        </w:rPr>
        <w:t xml:space="preserve">; </w:t>
      </w:r>
      <w:r w:rsidRPr="0068605C">
        <w:rPr>
          <w:rStyle w:val="normaltextrun"/>
          <w:shd w:val="clear" w:color="auto" w:fill="FFFFFF"/>
        </w:rPr>
        <w:t>Letter from resident to the principal Kohitere (23 September 1981)</w:t>
      </w:r>
      <w:r w:rsidRPr="0068605C">
        <w:rPr>
          <w:rStyle w:val="eop"/>
          <w:shd w:val="clear" w:color="auto" w:fill="FFFFFF"/>
        </w:rPr>
        <w:t xml:space="preserve">; </w:t>
      </w:r>
      <w:r w:rsidRPr="0068605C">
        <w:rPr>
          <w:rStyle w:val="normaltextrun"/>
          <w:shd w:val="clear" w:color="auto" w:fill="FFFFFF"/>
        </w:rPr>
        <w:t>Minute sheet regarding allegation of assault of two boys by Mr Tatana at Kohitere (21 April 1982)</w:t>
      </w:r>
      <w:r w:rsidRPr="0068605C">
        <w:rPr>
          <w:rStyle w:val="eop"/>
          <w:shd w:val="clear" w:color="auto" w:fill="FFFFFF"/>
        </w:rPr>
        <w:t>.</w:t>
      </w:r>
    </w:p>
  </w:footnote>
  <w:footnote w:id="429">
    <w:p w14:paraId="5AE7B817" w14:textId="44853FB2" w:rsidR="00927B1D" w:rsidRPr="0068605C" w:rsidRDefault="00927B1D" w:rsidP="000B37D2">
      <w:pPr>
        <w:pStyle w:val="FootnoteText"/>
        <w:rPr>
          <w:shd w:val="clear" w:color="auto" w:fill="FFFFFF"/>
        </w:rPr>
      </w:pPr>
      <w:r w:rsidRPr="0068605C">
        <w:rPr>
          <w:rStyle w:val="FootnoteReference"/>
        </w:rPr>
        <w:footnoteRef/>
      </w:r>
      <w:r w:rsidRPr="0068605C">
        <w:t xml:space="preserve"> </w:t>
      </w:r>
      <w:r w:rsidRPr="0068605C">
        <w:rPr>
          <w:rStyle w:val="normaltextrun"/>
          <w:shd w:val="clear" w:color="auto" w:fill="FFFFFF"/>
        </w:rPr>
        <w:t>Letter from Kohitere principal to P Tatana (29 September 1981)</w:t>
      </w:r>
      <w:r w:rsidRPr="0068605C">
        <w:t xml:space="preserve">; </w:t>
      </w:r>
      <w:r w:rsidRPr="0068605C">
        <w:rPr>
          <w:rStyle w:val="normaltextrun"/>
          <w:shd w:val="clear" w:color="auto" w:fill="FFFFFF"/>
        </w:rPr>
        <w:t xml:space="preserve">Letter from Kohitere principal to Director-General (30 April 1982). </w:t>
      </w:r>
    </w:p>
  </w:footnote>
  <w:footnote w:id="430">
    <w:p w14:paraId="068E3402" w14:textId="159A2C07" w:rsidR="00927B1D" w:rsidRPr="0068605C" w:rsidRDefault="00927B1D" w:rsidP="000B37D2">
      <w:pPr>
        <w:pStyle w:val="FootnoteText"/>
      </w:pPr>
      <w:r w:rsidRPr="0068605C">
        <w:rPr>
          <w:rStyle w:val="FootnoteReference"/>
        </w:rPr>
        <w:footnoteRef/>
      </w:r>
      <w:r w:rsidRPr="0068605C">
        <w:t xml:space="preserve"> </w:t>
      </w:r>
      <w:r w:rsidRPr="0068605C">
        <w:rPr>
          <w:rStyle w:val="normaltextrun"/>
          <w:shd w:val="clear" w:color="auto" w:fill="FFFFFF"/>
        </w:rPr>
        <w:t>Work performance evaluation of Paul Tatana</w:t>
      </w:r>
      <w:r w:rsidRPr="0068605C">
        <w:rPr>
          <w:rStyle w:val="eop"/>
          <w:shd w:val="clear" w:color="auto" w:fill="FFFFFF"/>
        </w:rPr>
        <w:t xml:space="preserve"> (8 May 1981); </w:t>
      </w:r>
      <w:r w:rsidRPr="0068605C">
        <w:rPr>
          <w:rStyle w:val="normaltextrun"/>
          <w:shd w:val="clear" w:color="auto" w:fill="FFFFFF"/>
        </w:rPr>
        <w:t>Work performance evaluation of Paul Tatana</w:t>
      </w:r>
      <w:r w:rsidRPr="0068605C">
        <w:rPr>
          <w:rStyle w:val="eop"/>
          <w:shd w:val="clear" w:color="auto" w:fill="FFFFFF"/>
        </w:rPr>
        <w:t xml:space="preserve"> (31 March 1982)</w:t>
      </w:r>
      <w:r w:rsidRPr="0068605C">
        <w:t xml:space="preserve">; </w:t>
      </w:r>
      <w:r w:rsidRPr="0068605C">
        <w:rPr>
          <w:rStyle w:val="normaltextrun"/>
          <w:shd w:val="clear" w:color="auto" w:fill="FFFFFF"/>
        </w:rPr>
        <w:t xml:space="preserve">Letter to Mr Tatana from Kohitere principal: </w:t>
      </w:r>
      <w:r w:rsidRPr="0068605C">
        <w:rPr>
          <w:rStyle w:val="normaltextrun"/>
          <w:bdr w:val="none" w:sz="0" w:space="0" w:color="auto" w:frame="1"/>
        </w:rPr>
        <w:t>promotion to Chief Instructor</w:t>
      </w:r>
      <w:r w:rsidRPr="0068605C">
        <w:rPr>
          <w:rStyle w:val="normaltextrun"/>
          <w:shd w:val="clear" w:color="auto" w:fill="FFFFFF"/>
        </w:rPr>
        <w:t xml:space="preserve"> (8 October 1987)</w:t>
      </w:r>
      <w:r w:rsidRPr="0068605C">
        <w:rPr>
          <w:rStyle w:val="eop"/>
          <w:shd w:val="clear" w:color="auto" w:fill="FFFFFF"/>
        </w:rPr>
        <w:t>.</w:t>
      </w:r>
    </w:p>
  </w:footnote>
  <w:footnote w:id="431">
    <w:p w14:paraId="3410F3D7" w14:textId="4AC94020" w:rsidR="00927B1D" w:rsidRPr="00FC49CB" w:rsidRDefault="00927B1D" w:rsidP="000B37D2">
      <w:pPr>
        <w:pStyle w:val="FootnoteText"/>
      </w:pPr>
      <w:r>
        <w:rPr>
          <w:rStyle w:val="FootnoteReference"/>
        </w:rPr>
        <w:footnoteRef/>
      </w:r>
      <w:r>
        <w:t xml:space="preserve"> </w:t>
      </w:r>
      <w:r w:rsidRPr="003D06A5">
        <w:t>Witness statement of Ken Cutforth (3 October 2022, para 55).</w:t>
      </w:r>
    </w:p>
  </w:footnote>
  <w:footnote w:id="432">
    <w:p w14:paraId="31FF37ED" w14:textId="413C425B" w:rsidR="00927B1D" w:rsidRPr="00FC49CB" w:rsidRDefault="00927B1D" w:rsidP="000B37D2">
      <w:pPr>
        <w:pStyle w:val="FootnoteText"/>
        <w:rPr>
          <w:lang w:val="mi-NZ"/>
        </w:rPr>
      </w:pPr>
      <w:r>
        <w:rPr>
          <w:rStyle w:val="FootnoteReference"/>
        </w:rPr>
        <w:footnoteRef/>
      </w:r>
      <w:r>
        <w:t xml:space="preserve"> </w:t>
      </w:r>
      <w:r w:rsidRPr="00CE1CB0">
        <w:t>Witness statement of Ms SE (19 November 2021, para 56).</w:t>
      </w:r>
    </w:p>
  </w:footnote>
  <w:footnote w:id="433">
    <w:p w14:paraId="1E0766B1" w14:textId="13D51913" w:rsidR="00927B1D" w:rsidRPr="0068605C" w:rsidRDefault="00927B1D" w:rsidP="000B37D2">
      <w:pPr>
        <w:pStyle w:val="FootnoteText"/>
      </w:pPr>
      <w:r w:rsidRPr="0068605C">
        <w:rPr>
          <w:rStyle w:val="FootnoteReference"/>
        </w:rPr>
        <w:footnoteRef/>
      </w:r>
      <w:r w:rsidRPr="0068605C">
        <w:t xml:space="preserve"> Witness statement of Ms PD (23 October 2022, para 2.27).</w:t>
      </w:r>
    </w:p>
  </w:footnote>
  <w:footnote w:id="434">
    <w:p w14:paraId="1CFB6719" w14:textId="77777777" w:rsidR="00927B1D" w:rsidRPr="0068605C" w:rsidRDefault="00927B1D" w:rsidP="000B37D2">
      <w:pPr>
        <w:pStyle w:val="FootnoteText"/>
      </w:pPr>
      <w:r w:rsidRPr="0068605C">
        <w:rPr>
          <w:rStyle w:val="FootnoteReference"/>
        </w:rPr>
        <w:footnoteRef/>
      </w:r>
      <w:r w:rsidRPr="0068605C">
        <w:t xml:space="preserve"> Witness statement of Ms PD (23 October 2022</w:t>
      </w:r>
      <w:r w:rsidRPr="0068605C">
        <w:rPr>
          <w:rStyle w:val="Hyperlink"/>
          <w:color w:val="auto"/>
          <w:u w:val="none"/>
        </w:rPr>
        <w:t>,</w:t>
      </w:r>
      <w:r w:rsidRPr="0068605C">
        <w:t xml:space="preserve"> para 3.21).</w:t>
      </w:r>
    </w:p>
  </w:footnote>
  <w:footnote w:id="435">
    <w:p w14:paraId="73AEF8E7" w14:textId="77777777" w:rsidR="00927B1D" w:rsidRPr="0068605C" w:rsidRDefault="00927B1D" w:rsidP="000B37D2">
      <w:pPr>
        <w:pStyle w:val="FootnoteText"/>
      </w:pPr>
      <w:r w:rsidRPr="0068605C">
        <w:rPr>
          <w:rStyle w:val="FootnoteReference"/>
        </w:rPr>
        <w:footnoteRef/>
      </w:r>
      <w:r w:rsidRPr="0068605C">
        <w:t xml:space="preserve"> Witness statement of Ms PD (23 October 2022</w:t>
      </w:r>
      <w:r w:rsidRPr="0068605C">
        <w:rPr>
          <w:rStyle w:val="Hyperlink"/>
          <w:color w:val="auto"/>
          <w:u w:val="none"/>
        </w:rPr>
        <w:t>,</w:t>
      </w:r>
      <w:r w:rsidRPr="0068605C">
        <w:t xml:space="preserve"> para 3.24). </w:t>
      </w:r>
    </w:p>
  </w:footnote>
  <w:footnote w:id="436">
    <w:p w14:paraId="1A8FB96B" w14:textId="77777777" w:rsidR="00927B1D" w:rsidRPr="0068605C" w:rsidRDefault="00927B1D" w:rsidP="000B37D2">
      <w:pPr>
        <w:pStyle w:val="FootnoteText"/>
      </w:pPr>
      <w:r w:rsidRPr="0068605C">
        <w:rPr>
          <w:rStyle w:val="FootnoteReference"/>
        </w:rPr>
        <w:footnoteRef/>
      </w:r>
      <w:r w:rsidRPr="0068605C">
        <w:t xml:space="preserve"> Witness statement of Ms PD (23 October 2022, para 3.28). </w:t>
      </w:r>
    </w:p>
  </w:footnote>
  <w:footnote w:id="437">
    <w:p w14:paraId="16C90F52" w14:textId="77777777" w:rsidR="00927B1D" w:rsidRPr="0068605C" w:rsidRDefault="00927B1D" w:rsidP="000B37D2">
      <w:pPr>
        <w:pStyle w:val="FootnoteText"/>
      </w:pPr>
      <w:r w:rsidRPr="0068605C">
        <w:rPr>
          <w:rStyle w:val="FootnoteReference"/>
        </w:rPr>
        <w:footnoteRef/>
      </w:r>
      <w:r w:rsidRPr="0068605C">
        <w:t xml:space="preserve"> Letter from MP for Manawatu to the Minister of Social Welfare (30 September 1977)</w:t>
      </w:r>
      <w:r w:rsidRPr="0068605C">
        <w:rPr>
          <w:rStyle w:val="Hyperlink"/>
          <w:color w:val="auto"/>
          <w:u w:val="none"/>
        </w:rPr>
        <w:t>.</w:t>
      </w:r>
    </w:p>
  </w:footnote>
  <w:footnote w:id="438">
    <w:p w14:paraId="3A5D8146" w14:textId="77777777" w:rsidR="00927B1D" w:rsidRPr="0068605C" w:rsidRDefault="00927B1D" w:rsidP="000B37D2">
      <w:pPr>
        <w:pStyle w:val="FootnoteText"/>
      </w:pPr>
      <w:r w:rsidRPr="0068605C">
        <w:rPr>
          <w:rStyle w:val="FootnoteReference"/>
        </w:rPr>
        <w:footnoteRef/>
      </w:r>
      <w:r w:rsidRPr="0068605C">
        <w:t xml:space="preserve"> File note by </w:t>
      </w:r>
      <w:r>
        <w:t>A</w:t>
      </w:r>
      <w:r w:rsidRPr="0068605C">
        <w:t xml:space="preserve">ssistant </w:t>
      </w:r>
      <w:r>
        <w:t>D</w:t>
      </w:r>
      <w:r w:rsidRPr="0068605C">
        <w:t>irector-</w:t>
      </w:r>
      <w:r>
        <w:t>G</w:t>
      </w:r>
      <w:r w:rsidRPr="0068605C">
        <w:t>eneral, Social Work, regarding Kohitere Inquiry and recording discussion with Kohitere principal (20 September 1977)</w:t>
      </w:r>
      <w:r w:rsidRPr="0068605C">
        <w:rPr>
          <w:rStyle w:val="Hyperlink"/>
          <w:color w:val="auto"/>
          <w:u w:val="none"/>
        </w:rPr>
        <w:t>;</w:t>
      </w:r>
      <w:r w:rsidRPr="0068605C">
        <w:t xml:space="preserve"> Letter to Commissioner of Police from assistant director general, regarding ex employee Kohitere</w:t>
      </w:r>
      <w:r w:rsidRPr="0068605C">
        <w:rPr>
          <w:rStyle w:val="Hyperlink"/>
          <w:color w:val="auto"/>
          <w:u w:val="none"/>
        </w:rPr>
        <w:t xml:space="preserve"> (20 September 1977)</w:t>
      </w:r>
      <w:r w:rsidRPr="0068605C">
        <w:t>.</w:t>
      </w:r>
    </w:p>
  </w:footnote>
  <w:footnote w:id="439">
    <w:p w14:paraId="30353505" w14:textId="77777777" w:rsidR="00927B1D" w:rsidRPr="0068605C" w:rsidRDefault="00927B1D" w:rsidP="000B37D2">
      <w:pPr>
        <w:pStyle w:val="FootnoteText"/>
      </w:pPr>
      <w:r w:rsidRPr="0068605C">
        <w:rPr>
          <w:rStyle w:val="FootnoteReference"/>
        </w:rPr>
        <w:footnoteRef/>
      </w:r>
      <w:r w:rsidRPr="0068605C">
        <w:t xml:space="preserve"> Letter from Ken Cutforth to the Human Rights Commission regarding promotion and transfer of staff (21 April 1980).</w:t>
      </w:r>
    </w:p>
  </w:footnote>
  <w:footnote w:id="440">
    <w:p w14:paraId="043FCB73" w14:textId="77777777" w:rsidR="00927B1D" w:rsidRPr="0068605C" w:rsidRDefault="00927B1D" w:rsidP="000B37D2">
      <w:pPr>
        <w:pStyle w:val="FootnoteText"/>
      </w:pPr>
      <w:r w:rsidRPr="0068605C">
        <w:rPr>
          <w:rStyle w:val="FootnoteReference"/>
        </w:rPr>
        <w:footnoteRef/>
      </w:r>
      <w:r w:rsidRPr="0068605C">
        <w:t xml:space="preserve"> </w:t>
      </w:r>
      <w:r w:rsidRPr="0068605C">
        <w:rPr>
          <w:rStyle w:val="ui-provider"/>
        </w:rPr>
        <w:t xml:space="preserve">Letter from </w:t>
      </w:r>
      <w:r>
        <w:rPr>
          <w:rStyle w:val="ui-provider"/>
        </w:rPr>
        <w:t>A</w:t>
      </w:r>
      <w:r w:rsidRPr="0068605C">
        <w:rPr>
          <w:rStyle w:val="ui-provider"/>
        </w:rPr>
        <w:t>ssistant</w:t>
      </w:r>
      <w:r>
        <w:rPr>
          <w:rStyle w:val="ui-provider"/>
        </w:rPr>
        <w:t xml:space="preserve"> D</w:t>
      </w:r>
      <w:r w:rsidRPr="0068605C">
        <w:rPr>
          <w:rStyle w:val="ui-provider"/>
        </w:rPr>
        <w:t xml:space="preserve">irector to the </w:t>
      </w:r>
      <w:r>
        <w:rPr>
          <w:rStyle w:val="ui-provider"/>
        </w:rPr>
        <w:t>D</w:t>
      </w:r>
      <w:r w:rsidRPr="0068605C">
        <w:rPr>
          <w:rStyle w:val="ui-provider"/>
        </w:rPr>
        <w:t>irector-</w:t>
      </w:r>
      <w:r>
        <w:rPr>
          <w:rStyle w:val="ui-provider"/>
        </w:rPr>
        <w:t>G</w:t>
      </w:r>
      <w:r w:rsidRPr="0068605C">
        <w:rPr>
          <w:rStyle w:val="ui-provider"/>
        </w:rPr>
        <w:t xml:space="preserve">eneral, Social Work regarding attached </w:t>
      </w:r>
      <w:r w:rsidRPr="0068605C">
        <w:t>letter from Rowe, O’Sullivan &amp; Co to the district child welfare officer regarding Mr B Zygadlo (1 May 1972, page 2).</w:t>
      </w:r>
    </w:p>
  </w:footnote>
  <w:footnote w:id="441">
    <w:p w14:paraId="1E6CAAF5" w14:textId="77777777" w:rsidR="00927B1D" w:rsidRPr="0068605C" w:rsidRDefault="00927B1D" w:rsidP="000B37D2">
      <w:pPr>
        <w:pStyle w:val="FootnoteText"/>
      </w:pPr>
      <w:r w:rsidRPr="0068605C">
        <w:rPr>
          <w:rStyle w:val="FootnoteReference"/>
        </w:rPr>
        <w:footnoteRef/>
      </w:r>
      <w:r w:rsidRPr="0068605C">
        <w:t xml:space="preserve"> Letter from </w:t>
      </w:r>
      <w:r>
        <w:t>A</w:t>
      </w:r>
      <w:r w:rsidRPr="0068605C">
        <w:t xml:space="preserve">cting </w:t>
      </w:r>
      <w:r>
        <w:t>A</w:t>
      </w:r>
      <w:r w:rsidRPr="0068605C">
        <w:t xml:space="preserve">ssistant </w:t>
      </w:r>
      <w:r>
        <w:t>D</w:t>
      </w:r>
      <w:r w:rsidRPr="0068605C">
        <w:t xml:space="preserve">irector to Director-General of Social Welfare regarding Mr B Zygadlo (28 May 1972, page 2). </w:t>
      </w:r>
    </w:p>
  </w:footnote>
  <w:footnote w:id="442">
    <w:p w14:paraId="49E74AFA" w14:textId="77777777" w:rsidR="00927B1D" w:rsidRPr="0068605C" w:rsidRDefault="00927B1D" w:rsidP="000B37D2">
      <w:pPr>
        <w:pStyle w:val="FootnoteText"/>
      </w:pPr>
      <w:r w:rsidRPr="0068605C">
        <w:rPr>
          <w:rStyle w:val="FootnoteReference"/>
        </w:rPr>
        <w:footnoteRef/>
      </w:r>
      <w:r w:rsidRPr="0068605C">
        <w:t xml:space="preserve"> </w:t>
      </w:r>
      <w:r w:rsidRPr="0068605C">
        <w:rPr>
          <w:rStyle w:val="normaltextrun"/>
          <w:shd w:val="clear" w:color="auto" w:fill="FFFFFF"/>
        </w:rPr>
        <w:t>Letter from DG Reilly to the State Services Commission regarding B Zygadlo, Principal, Girls' Home: Palmerston North (31 May 1972, page 2).</w:t>
      </w:r>
    </w:p>
  </w:footnote>
  <w:footnote w:id="443">
    <w:p w14:paraId="493427B8" w14:textId="77777777" w:rsidR="00927B1D" w:rsidRPr="0068605C" w:rsidRDefault="00927B1D" w:rsidP="000B37D2">
      <w:pPr>
        <w:pStyle w:val="FootnoteText"/>
      </w:pPr>
      <w:r w:rsidRPr="0068605C">
        <w:rPr>
          <w:rStyle w:val="FootnoteReference"/>
        </w:rPr>
        <w:footnoteRef/>
      </w:r>
      <w:r w:rsidRPr="0068605C">
        <w:t xml:space="preserve"> Ministry of Social Development, Assessment for David Williams (aka John Williams), (n.d., page 3); Ministry of Social Development, Response to</w:t>
      </w:r>
      <w:r w:rsidRPr="0068605C">
        <w:rPr>
          <w:rStyle w:val="normaltextrun"/>
        </w:rPr>
        <w:t xml:space="preserve"> Royal Commission of Inquiry into Abuse In Care Notice to Produce No 345, para 4: Table of allegations relating to staff named in Schedule B,</w:t>
      </w:r>
      <w:r w:rsidRPr="0068605C">
        <w:t xml:space="preserve"> </w:t>
      </w:r>
      <w:hyperlink r:id="rId24" w:tgtFrame="_blank" w:history="1">
        <w:r w:rsidRPr="0068605C">
          <w:rPr>
            <w:rStyle w:val="normaltextrun"/>
            <w:shd w:val="clear" w:color="auto" w:fill="FFFFFF"/>
          </w:rPr>
          <w:t>MSD Spreadsheet</w:t>
        </w:r>
      </w:hyperlink>
      <w:r w:rsidRPr="0068605C">
        <w:t>.</w:t>
      </w:r>
    </w:p>
  </w:footnote>
  <w:footnote w:id="444">
    <w:p w14:paraId="70E4A1F2" w14:textId="77777777" w:rsidR="00927B1D" w:rsidRPr="0068605C" w:rsidRDefault="00927B1D" w:rsidP="000B37D2">
      <w:pPr>
        <w:pStyle w:val="FootnoteText"/>
      </w:pPr>
      <w:r w:rsidRPr="0068605C">
        <w:rPr>
          <w:rStyle w:val="FootnoteReference"/>
        </w:rPr>
        <w:footnoteRef/>
      </w:r>
      <w:r w:rsidRPr="0068605C">
        <w:t xml:space="preserve"> Ministry of Social Development, Response to</w:t>
      </w:r>
      <w:r w:rsidRPr="0068605C">
        <w:rPr>
          <w:rStyle w:val="normaltextrun"/>
        </w:rPr>
        <w:t xml:space="preserve"> Royal Commission of Inquiry into Abuse In Care Notice to Produce No 345, para 4: Table of allegations relating to staff named in Schedule B,</w:t>
      </w:r>
      <w:r w:rsidRPr="0068605C">
        <w:t xml:space="preserve"> </w:t>
      </w:r>
      <w:hyperlink r:id="rId25" w:tgtFrame="_blank" w:history="1">
        <w:r w:rsidRPr="0068605C">
          <w:rPr>
            <w:rStyle w:val="normaltextrun"/>
            <w:shd w:val="clear" w:color="auto" w:fill="FFFFFF"/>
          </w:rPr>
          <w:t>MSD Spreadsheet</w:t>
        </w:r>
      </w:hyperlink>
      <w:r w:rsidRPr="0068605C">
        <w:t xml:space="preserve">. </w:t>
      </w:r>
    </w:p>
  </w:footnote>
  <w:footnote w:id="445">
    <w:p w14:paraId="63E5A799" w14:textId="77777777" w:rsidR="00927B1D" w:rsidRPr="0068605C" w:rsidRDefault="00927B1D" w:rsidP="000B37D2">
      <w:pPr>
        <w:pStyle w:val="FootnoteText"/>
      </w:pPr>
      <w:r w:rsidRPr="0068605C">
        <w:rPr>
          <w:rStyle w:val="FootnoteReference"/>
        </w:rPr>
        <w:footnoteRef/>
      </w:r>
      <w:r w:rsidRPr="0068605C">
        <w:t xml:space="preserve"> Witness statement of Ken Cutforth (3 October 2022, para 55).</w:t>
      </w:r>
    </w:p>
  </w:footnote>
  <w:footnote w:id="446">
    <w:p w14:paraId="4B7F2910" w14:textId="676F8CE7" w:rsidR="00927B1D" w:rsidRPr="0068605C" w:rsidRDefault="00927B1D" w:rsidP="000B37D2">
      <w:pPr>
        <w:pStyle w:val="FootnoteText"/>
      </w:pPr>
      <w:r w:rsidRPr="0068605C">
        <w:rPr>
          <w:rStyle w:val="FootnoteReference"/>
        </w:rPr>
        <w:footnoteRef/>
      </w:r>
      <w:r w:rsidRPr="0068605C">
        <w:t xml:space="preserve"> Witness statement of Ms SE (</w:t>
      </w:r>
      <w:r>
        <w:t>1</w:t>
      </w:r>
      <w:r w:rsidRPr="0068605C">
        <w:rPr>
          <w:rStyle w:val="normaltextrun"/>
        </w:rPr>
        <w:t>9 November 2021,</w:t>
      </w:r>
      <w:r w:rsidRPr="0068605C">
        <w:rPr>
          <w:rStyle w:val="eop"/>
          <w:shd w:val="clear" w:color="auto" w:fill="FFFFFF"/>
        </w:rPr>
        <w:t> p</w:t>
      </w:r>
      <w:r w:rsidRPr="0068605C">
        <w:rPr>
          <w:rStyle w:val="SubtleEmphasis"/>
          <w:i w:val="0"/>
        </w:rPr>
        <w:t>ara 56).</w:t>
      </w:r>
    </w:p>
  </w:footnote>
  <w:footnote w:id="447">
    <w:p w14:paraId="49CD548D" w14:textId="7EB9C9CC" w:rsidR="00927B1D" w:rsidRPr="00C75F73" w:rsidRDefault="00927B1D" w:rsidP="000B37D2">
      <w:pPr>
        <w:pStyle w:val="FootnoteText"/>
      </w:pPr>
      <w:r w:rsidRPr="0068605C">
        <w:rPr>
          <w:rStyle w:val="FootnoteReference"/>
        </w:rPr>
        <w:footnoteRef/>
      </w:r>
      <w:r w:rsidRPr="0068605C">
        <w:t xml:space="preserve"> Interview with Mike Doolan (6 March 2006</w:t>
      </w:r>
      <w:r w:rsidRPr="00C75F73">
        <w:rPr>
          <w:rStyle w:val="Hyperlink"/>
          <w:color w:val="auto"/>
          <w:u w:val="none"/>
        </w:rPr>
        <w:t>,</w:t>
      </w:r>
      <w:r w:rsidRPr="00C75F73">
        <w:t> p</w:t>
      </w:r>
      <w:r>
        <w:t>age</w:t>
      </w:r>
      <w:r w:rsidRPr="00C75F73">
        <w:t xml:space="preserve"> 16</w:t>
      </w:r>
      <w:r>
        <w:t>)</w:t>
      </w:r>
      <w:r w:rsidRPr="00C75F73">
        <w:t>.</w:t>
      </w:r>
    </w:p>
  </w:footnote>
  <w:footnote w:id="448">
    <w:p w14:paraId="54DB9842" w14:textId="35333567" w:rsidR="00927B1D" w:rsidRPr="0068605C" w:rsidRDefault="00927B1D" w:rsidP="000B37D2">
      <w:pPr>
        <w:pStyle w:val="FootnoteText"/>
        <w:rPr>
          <w:rFonts w:eastAsia="Roboto"/>
        </w:rPr>
      </w:pPr>
      <w:r w:rsidRPr="0068605C">
        <w:rPr>
          <w:rStyle w:val="FootnoteReference"/>
        </w:rPr>
        <w:footnoteRef/>
      </w:r>
      <w:r w:rsidRPr="0068605C">
        <w:t xml:space="preserve"> Witness statement of Mr VV </w:t>
      </w:r>
      <w:hyperlink r:id="rId26">
        <w:r w:rsidRPr="0068605C">
          <w:t>(17 February 2021</w:t>
        </w:r>
      </w:hyperlink>
      <w:r w:rsidRPr="0068605C">
        <w:t>, para 27).</w:t>
      </w:r>
      <w:r w:rsidRPr="0068605C">
        <w:rPr>
          <w:rFonts w:eastAsia="Roboto"/>
        </w:rPr>
        <w:t xml:space="preserve"> </w:t>
      </w:r>
    </w:p>
  </w:footnote>
  <w:footnote w:id="449">
    <w:p w14:paraId="2233891B" w14:textId="0737BDE4" w:rsidR="00927B1D" w:rsidRPr="0068605C" w:rsidRDefault="00927B1D" w:rsidP="000B37D2">
      <w:pPr>
        <w:pStyle w:val="FootnoteText"/>
        <w:rPr>
          <w:rFonts w:eastAsia="Times New Roman"/>
          <w:lang w:eastAsia="en-NZ"/>
        </w:rPr>
      </w:pPr>
      <w:r w:rsidRPr="0068605C">
        <w:rPr>
          <w:rStyle w:val="FootnoteReference"/>
        </w:rPr>
        <w:footnoteRef/>
      </w:r>
      <w:r w:rsidRPr="0068605C">
        <w:t xml:space="preserve"> Report by acting principal to the superintendent: Allegations of misconduct by staff member (28 February 1972)</w:t>
      </w:r>
      <w:r w:rsidRPr="0068605C">
        <w:rPr>
          <w:rStyle w:val="Hyperlink"/>
          <w:color w:val="auto"/>
          <w:u w:val="none"/>
        </w:rPr>
        <w:t>.</w:t>
      </w:r>
    </w:p>
  </w:footnote>
  <w:footnote w:id="450">
    <w:p w14:paraId="2E1F899B" w14:textId="499AFD50" w:rsidR="00927B1D" w:rsidRPr="0068605C" w:rsidRDefault="00927B1D" w:rsidP="000B37D2">
      <w:pPr>
        <w:pStyle w:val="FootnoteText"/>
        <w:rPr>
          <w:rFonts w:eastAsia="Times New Roman"/>
          <w:lang w:eastAsia="en-NZ"/>
        </w:rPr>
      </w:pPr>
      <w:r w:rsidRPr="0068605C">
        <w:rPr>
          <w:rStyle w:val="FootnoteReference"/>
        </w:rPr>
        <w:footnoteRef/>
      </w:r>
      <w:r w:rsidRPr="0068605C">
        <w:t xml:space="preserve"> Report by acting principal to the superintendent: Allegations of misconduct by staff member (28 February 1972)</w:t>
      </w:r>
      <w:r w:rsidRPr="0068605C">
        <w:rPr>
          <w:rStyle w:val="Hyperlink"/>
          <w:color w:val="auto"/>
          <w:u w:val="none"/>
        </w:rPr>
        <w:t>.</w:t>
      </w:r>
    </w:p>
  </w:footnote>
  <w:footnote w:id="451">
    <w:p w14:paraId="0AEECD03" w14:textId="59F4CB70" w:rsidR="00927B1D" w:rsidRPr="0068605C" w:rsidRDefault="00927B1D" w:rsidP="000B37D2">
      <w:pPr>
        <w:pStyle w:val="FootnoteText"/>
      </w:pPr>
      <w:r w:rsidRPr="0068605C">
        <w:rPr>
          <w:rStyle w:val="FootnoteReference"/>
        </w:rPr>
        <w:footnoteRef/>
      </w:r>
      <w:r w:rsidRPr="0068605C">
        <w:t xml:space="preserve"> Letter from assistant principal to principal regarding physical abuse by Maahi Tukapua (24 April 1972).</w:t>
      </w:r>
    </w:p>
  </w:footnote>
  <w:footnote w:id="452">
    <w:p w14:paraId="063BAD6E" w14:textId="2F617769" w:rsidR="00927B1D" w:rsidRPr="0068605C" w:rsidRDefault="00927B1D" w:rsidP="000B37D2">
      <w:pPr>
        <w:pStyle w:val="FootnoteText"/>
      </w:pPr>
      <w:r w:rsidRPr="0068605C">
        <w:rPr>
          <w:rStyle w:val="FootnoteReference"/>
        </w:rPr>
        <w:footnoteRef/>
      </w:r>
      <w:r w:rsidRPr="0068605C">
        <w:t xml:space="preserve"> Letter from assistant principal to principal regarding physical abuse by Maahi Tukapua (24 April 1972).</w:t>
      </w:r>
    </w:p>
  </w:footnote>
  <w:footnote w:id="453">
    <w:p w14:paraId="3A79176C" w14:textId="48AE6164" w:rsidR="00927B1D" w:rsidRPr="0068605C" w:rsidRDefault="00927B1D" w:rsidP="000B37D2">
      <w:pPr>
        <w:pStyle w:val="FootnoteText"/>
      </w:pPr>
      <w:r w:rsidRPr="0068605C">
        <w:rPr>
          <w:rStyle w:val="FootnoteReference"/>
        </w:rPr>
        <w:footnoteRef/>
      </w:r>
      <w:r w:rsidRPr="0068605C">
        <w:t xml:space="preserve"> </w:t>
      </w:r>
      <w:r>
        <w:t>Transcript of c</w:t>
      </w:r>
      <w:r w:rsidRPr="0068605C">
        <w:t>ross examination of Mike Doolan by Sonia Cooper at the White trial (3 August 2007, page52)).</w:t>
      </w:r>
    </w:p>
  </w:footnote>
  <w:footnote w:id="454">
    <w:p w14:paraId="5284687E" w14:textId="3B39D087" w:rsidR="00927B1D" w:rsidRPr="00C75F73" w:rsidRDefault="00927B1D" w:rsidP="003C0704">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w:t>
      </w:r>
      <w:r w:rsidRPr="0068605C">
        <w:rPr>
          <w:rStyle w:val="normaltextrun"/>
          <w:rFonts w:ascii="Arial" w:hAnsi="Arial" w:cs="Arial"/>
          <w:sz w:val="18"/>
          <w:szCs w:val="18"/>
        </w:rPr>
        <w:t>Reference letter for M Takupua, written by Acting Principal M Doolan</w:t>
      </w:r>
      <w:r>
        <w:rPr>
          <w:rStyle w:val="eop"/>
          <w:rFonts w:ascii="Arial" w:hAnsi="Arial" w:cs="Arial"/>
          <w:sz w:val="18"/>
          <w:szCs w:val="18"/>
        </w:rPr>
        <w:t xml:space="preserve"> </w:t>
      </w:r>
      <w:r w:rsidRPr="00C75F73">
        <w:rPr>
          <w:rStyle w:val="eop"/>
          <w:rFonts w:ascii="Arial" w:hAnsi="Arial" w:cs="Arial"/>
          <w:sz w:val="18"/>
          <w:szCs w:val="18"/>
        </w:rPr>
        <w:t>(29 July 1972).</w:t>
      </w:r>
    </w:p>
  </w:footnote>
  <w:footnote w:id="455">
    <w:p w14:paraId="3CA996F2" w14:textId="78ECD102" w:rsidR="00927B1D" w:rsidRPr="0068605C" w:rsidRDefault="00927B1D" w:rsidP="000B37D2">
      <w:pPr>
        <w:pStyle w:val="FootnoteText"/>
      </w:pPr>
      <w:r w:rsidRPr="0068605C">
        <w:rPr>
          <w:rStyle w:val="FootnoteReference"/>
        </w:rPr>
        <w:footnoteRef/>
      </w:r>
      <w:r w:rsidRPr="0068605C">
        <w:t xml:space="preserve"> Letter from principal Kohitere to Director-General Social Welfare: Sexual misconduct with boys at Hokio (30 October 1972).</w:t>
      </w:r>
    </w:p>
  </w:footnote>
  <w:footnote w:id="456">
    <w:p w14:paraId="51108E57" w14:textId="3310EDC0" w:rsidR="00927B1D" w:rsidRPr="0068605C" w:rsidRDefault="00927B1D" w:rsidP="000B37D2">
      <w:pPr>
        <w:pStyle w:val="FootnoteText"/>
      </w:pPr>
      <w:r w:rsidRPr="0068605C">
        <w:rPr>
          <w:rStyle w:val="FootnoteReference"/>
        </w:rPr>
        <w:footnoteRef/>
      </w:r>
      <w:r w:rsidRPr="0068605C">
        <w:t xml:space="preserve"> Interview with Mike Doolan </w:t>
      </w:r>
      <w:r w:rsidRPr="0068605C">
        <w:rPr>
          <w:rStyle w:val="Hyperlink"/>
          <w:color w:val="auto"/>
          <w:u w:val="none"/>
        </w:rPr>
        <w:t>(6 March 2006</w:t>
      </w:r>
      <w:r w:rsidRPr="0068605C">
        <w:t xml:space="preserve">, </w:t>
      </w:r>
      <w:r w:rsidRPr="0068605C">
        <w:rPr>
          <w:rStyle w:val="Hyperlink"/>
          <w:color w:val="auto"/>
          <w:u w:val="none"/>
        </w:rPr>
        <w:t>pages 17–18).</w:t>
      </w:r>
    </w:p>
  </w:footnote>
  <w:footnote w:id="457">
    <w:p w14:paraId="033183F0" w14:textId="466ECD4D" w:rsidR="00927B1D" w:rsidRPr="0068605C" w:rsidRDefault="00927B1D" w:rsidP="000B37D2">
      <w:pPr>
        <w:pStyle w:val="FootnoteText"/>
      </w:pPr>
      <w:r w:rsidRPr="0068605C">
        <w:rPr>
          <w:rStyle w:val="FootnoteReference"/>
        </w:rPr>
        <w:footnoteRef/>
      </w:r>
      <w:r w:rsidRPr="0068605C">
        <w:t xml:space="preserve"> </w:t>
      </w:r>
      <w:r w:rsidRPr="0068605C">
        <w:rPr>
          <w:rStyle w:val="contentpasted1"/>
          <w:rFonts w:eastAsia="Times New Roman"/>
        </w:rPr>
        <w:t xml:space="preserve">Letter from principal Hokio to the </w:t>
      </w:r>
      <w:r>
        <w:rPr>
          <w:rStyle w:val="contentpasted1"/>
          <w:rFonts w:eastAsia="Times New Roman"/>
        </w:rPr>
        <w:t>D</w:t>
      </w:r>
      <w:r w:rsidRPr="0068605C">
        <w:rPr>
          <w:rStyle w:val="contentpasted1"/>
          <w:rFonts w:eastAsia="Times New Roman"/>
        </w:rPr>
        <w:t>irector-</w:t>
      </w:r>
      <w:r>
        <w:rPr>
          <w:rStyle w:val="contentpasted1"/>
          <w:rFonts w:eastAsia="Times New Roman"/>
        </w:rPr>
        <w:t>G</w:t>
      </w:r>
      <w:r w:rsidRPr="0068605C">
        <w:rPr>
          <w:rStyle w:val="contentpasted1"/>
          <w:rFonts w:eastAsia="Times New Roman"/>
        </w:rPr>
        <w:t>eneral (30 October 1972).</w:t>
      </w:r>
    </w:p>
  </w:footnote>
  <w:footnote w:id="458">
    <w:p w14:paraId="1D9F49FC" w14:textId="3265EBB0" w:rsidR="00927B1D" w:rsidRPr="0068605C" w:rsidRDefault="00927B1D" w:rsidP="000B37D2">
      <w:pPr>
        <w:pStyle w:val="FootnoteText"/>
      </w:pPr>
      <w:r w:rsidRPr="0068605C">
        <w:rPr>
          <w:rStyle w:val="FootnoteReference"/>
        </w:rPr>
        <w:footnoteRef/>
      </w:r>
      <w:r w:rsidRPr="0068605C">
        <w:t xml:space="preserve"> Email exchange between Garth Young and Fiona Wilson regarding allegations made by Ross Campbell (May 2011).</w:t>
      </w:r>
    </w:p>
  </w:footnote>
  <w:footnote w:id="459">
    <w:p w14:paraId="02E5FA15" w14:textId="10BD0A1A" w:rsidR="00927B1D" w:rsidRPr="0068605C" w:rsidRDefault="00927B1D" w:rsidP="000B37D2">
      <w:pPr>
        <w:pStyle w:val="FootnoteText"/>
      </w:pPr>
      <w:r w:rsidRPr="0068605C">
        <w:rPr>
          <w:rStyle w:val="FootnoteReference"/>
        </w:rPr>
        <w:footnoteRef/>
      </w:r>
      <w:r w:rsidRPr="0068605C">
        <w:t xml:space="preserve"> Witness statement of David Williams (aka John Williams), </w:t>
      </w:r>
      <w:r w:rsidRPr="0068605C">
        <w:rPr>
          <w:rStyle w:val="normaltextrun"/>
          <w:shd w:val="clear" w:color="auto" w:fill="FFFFFF"/>
        </w:rPr>
        <w:t>(15 March 2021,</w:t>
      </w:r>
      <w:r w:rsidRPr="0068605C">
        <w:t xml:space="preserve"> para 103); Cooper, S, </w:t>
      </w:r>
      <w:hyperlink r:id="rId27" w:history="1">
        <w:r w:rsidRPr="0068605C">
          <w:rPr>
            <w:rStyle w:val="Hyperlink"/>
            <w:color w:val="auto"/>
            <w:u w:val="none"/>
          </w:rPr>
          <w:t>Culture of abuse and perpetrators of abuse at Department of Social Welfare institutions: A paper based on the civil legal proceedings of clients represented by Sonia M Cooper</w:t>
        </w:r>
      </w:hyperlink>
      <w:r w:rsidRPr="0068605C">
        <w:t xml:space="preserve"> ( page 82); Ministry of Social Development, Practice review for [claimant] (12 July 2010, para 11); Ministry of Social Development, Legal advice on possible payment (27 April 2011, para 6.1); Letter from Ministry of Justice to S Cooper: Criminal conviction information (4 May 2007, page 5).</w:t>
      </w:r>
    </w:p>
  </w:footnote>
  <w:footnote w:id="460">
    <w:p w14:paraId="4BB79E37" w14:textId="33499A76" w:rsidR="00927B1D" w:rsidRPr="0068605C" w:rsidRDefault="00927B1D" w:rsidP="000B37D2">
      <w:pPr>
        <w:pStyle w:val="FootnoteText"/>
        <w:rPr>
          <w:rFonts w:eastAsia="Calibri"/>
        </w:rPr>
      </w:pPr>
      <w:r w:rsidRPr="0068605C">
        <w:rPr>
          <w:rStyle w:val="FootnoteReference"/>
          <w:rFonts w:eastAsia="Calibri"/>
        </w:rPr>
        <w:footnoteRef/>
      </w:r>
      <w:r w:rsidRPr="0068605C">
        <w:rPr>
          <w:rFonts w:eastAsia="Calibri"/>
        </w:rPr>
        <w:t xml:space="preserve"> </w:t>
      </w:r>
      <w:r w:rsidRPr="0068605C">
        <w:t>Witness statement of Lindsay Eddy</w:t>
      </w:r>
      <w:hyperlink r:id="rId28">
        <w:r w:rsidRPr="0068605C">
          <w:rPr>
            <w:rStyle w:val="Hyperlink"/>
            <w:color w:val="auto"/>
            <w:u w:val="none"/>
          </w:rPr>
          <w:t xml:space="preserve"> (24 March 2021,</w:t>
        </w:r>
      </w:hyperlink>
      <w:r w:rsidRPr="0068605C">
        <w:t xml:space="preserve"> para 103). </w:t>
      </w:r>
    </w:p>
  </w:footnote>
  <w:footnote w:id="461">
    <w:p w14:paraId="5623BF52" w14:textId="19729316" w:rsidR="00927B1D" w:rsidRPr="00C75F73" w:rsidRDefault="00927B1D" w:rsidP="000B37D2">
      <w:pPr>
        <w:pStyle w:val="FootnoteText"/>
      </w:pPr>
      <w:r w:rsidRPr="0068605C">
        <w:rPr>
          <w:rStyle w:val="FootnoteReference"/>
        </w:rPr>
        <w:footnoteRef/>
      </w:r>
      <w:r w:rsidRPr="0068605C">
        <w:t xml:space="preserve"> </w:t>
      </w:r>
      <w:r w:rsidRPr="0068605C">
        <w:rPr>
          <w:rStyle w:val="normaltextrun"/>
          <w:shd w:val="clear" w:color="auto" w:fill="FFFFFF"/>
        </w:rPr>
        <w:t xml:space="preserve">Witness statement of </w:t>
      </w:r>
      <w:r w:rsidRPr="0068605C">
        <w:t xml:space="preserve">David Williams (aka John Williams), </w:t>
      </w:r>
      <w:r w:rsidRPr="0068605C">
        <w:rPr>
          <w:rStyle w:val="normaltextrun"/>
          <w:shd w:val="clear" w:color="auto" w:fill="FFFFFF"/>
        </w:rPr>
        <w:t>(15 March 2021, para 107).</w:t>
      </w:r>
    </w:p>
  </w:footnote>
  <w:footnote w:id="462">
    <w:p w14:paraId="5E3D92BA" w14:textId="55D0F255" w:rsidR="00927B1D" w:rsidRPr="0068605C" w:rsidRDefault="00927B1D" w:rsidP="000B37D2">
      <w:pPr>
        <w:pStyle w:val="FootnoteText"/>
      </w:pPr>
      <w:r w:rsidRPr="0068605C">
        <w:rPr>
          <w:rStyle w:val="FootnoteReference"/>
        </w:rPr>
        <w:footnoteRef/>
      </w:r>
      <w:r w:rsidRPr="0068605C">
        <w:t xml:space="preserve"> Witness statement of Earl White (15 July 2020, para 42).</w:t>
      </w:r>
    </w:p>
  </w:footnote>
  <w:footnote w:id="463">
    <w:p w14:paraId="1A5F25C9" w14:textId="64DB1317" w:rsidR="00927B1D" w:rsidRPr="0068605C" w:rsidRDefault="00927B1D" w:rsidP="000B37D2">
      <w:pPr>
        <w:pStyle w:val="FootnoteText"/>
      </w:pPr>
      <w:r w:rsidRPr="0068605C">
        <w:rPr>
          <w:rStyle w:val="FootnoteReference"/>
        </w:rPr>
        <w:footnoteRef/>
      </w:r>
      <w:r w:rsidRPr="0068605C">
        <w:t xml:space="preserve"> Witness statement of </w:t>
      </w:r>
      <w:r>
        <w:t>Mr SN</w:t>
      </w:r>
      <w:r w:rsidRPr="0068605C">
        <w:t xml:space="preserve"> </w:t>
      </w:r>
      <w:r w:rsidRPr="0068605C">
        <w:t>( 30 April 2021, para 135).</w:t>
      </w:r>
    </w:p>
  </w:footnote>
  <w:footnote w:id="464">
    <w:p w14:paraId="4F394B36" w14:textId="64F70224" w:rsidR="00927B1D" w:rsidRPr="0068605C" w:rsidRDefault="00927B1D" w:rsidP="000B37D2">
      <w:pPr>
        <w:pStyle w:val="FootnoteText"/>
      </w:pPr>
      <w:r w:rsidRPr="0068605C">
        <w:rPr>
          <w:rStyle w:val="FootnoteReference"/>
        </w:rPr>
        <w:footnoteRef/>
      </w:r>
      <w:r w:rsidRPr="0068605C">
        <w:t xml:space="preserve"> Letter to principal Kohitere: Resignation of M Ansell (20 October 1976, page 1).</w:t>
      </w:r>
    </w:p>
  </w:footnote>
  <w:footnote w:id="465">
    <w:p w14:paraId="6407437C" w14:textId="6E69A46D" w:rsidR="00927B1D" w:rsidRPr="0068605C" w:rsidRDefault="00927B1D" w:rsidP="000B37D2">
      <w:pPr>
        <w:pStyle w:val="FootnoteText"/>
      </w:pPr>
      <w:r w:rsidRPr="0068605C">
        <w:rPr>
          <w:rStyle w:val="FootnoteReference"/>
        </w:rPr>
        <w:footnoteRef/>
      </w:r>
      <w:r w:rsidRPr="0068605C">
        <w:t xml:space="preserve"> Letter to principal Kohitere: Resignation of M Ansell (20 October 1976, page 1).</w:t>
      </w:r>
    </w:p>
  </w:footnote>
  <w:footnote w:id="466">
    <w:p w14:paraId="05B4E955" w14:textId="1D758AE5" w:rsidR="00927B1D" w:rsidRPr="0068605C" w:rsidRDefault="00927B1D" w:rsidP="000B37D2">
      <w:pPr>
        <w:pStyle w:val="FootnoteText"/>
      </w:pPr>
      <w:r w:rsidRPr="0068605C">
        <w:rPr>
          <w:rStyle w:val="FootnoteReference"/>
        </w:rPr>
        <w:footnoteRef/>
      </w:r>
      <w:r w:rsidRPr="0068605C">
        <w:t xml:space="preserve"> Letter from Ministry of Justice to S Cooper: Criminal conviction information (4 May 2007, page 9).</w:t>
      </w:r>
    </w:p>
  </w:footnote>
  <w:footnote w:id="467">
    <w:p w14:paraId="3EF2C2C3" w14:textId="2F25B6F8" w:rsidR="00927B1D" w:rsidRPr="00001280" w:rsidRDefault="00927B1D" w:rsidP="000B37D2">
      <w:pPr>
        <w:pStyle w:val="FootnoteText"/>
      </w:pPr>
      <w:r w:rsidRPr="0068605C">
        <w:rPr>
          <w:rStyle w:val="FootnoteReference"/>
        </w:rPr>
        <w:footnoteRef/>
      </w:r>
      <w:r w:rsidRPr="0068605C">
        <w:t xml:space="preserve"> Draft brief of evidence for Parati Paurini in the case of Earl White (11 February 2004, para 28).</w:t>
      </w:r>
    </w:p>
  </w:footnote>
  <w:footnote w:id="468">
    <w:p w14:paraId="086809F8" w14:textId="14F557F3" w:rsidR="00927B1D" w:rsidRPr="0068605C" w:rsidRDefault="00927B1D" w:rsidP="000B37D2">
      <w:pPr>
        <w:pStyle w:val="FootnoteText"/>
      </w:pPr>
      <w:r w:rsidRPr="0068605C">
        <w:rPr>
          <w:rStyle w:val="FootnoteReference"/>
        </w:rPr>
        <w:footnoteRef/>
      </w:r>
      <w:r w:rsidRPr="0068605C">
        <w:t xml:space="preserve"> Draft brief of evidence for Parati Paurini in the case of Earl White (11 February 2004, para 32).</w:t>
      </w:r>
    </w:p>
  </w:footnote>
  <w:footnote w:id="469">
    <w:p w14:paraId="1A532964" w14:textId="42E50856" w:rsidR="00927B1D" w:rsidRPr="0068605C" w:rsidRDefault="00927B1D" w:rsidP="000B37D2">
      <w:pPr>
        <w:pStyle w:val="FootnoteText"/>
      </w:pPr>
      <w:r w:rsidRPr="0068605C">
        <w:rPr>
          <w:rStyle w:val="FootnoteReference"/>
        </w:rPr>
        <w:footnoteRef/>
      </w:r>
      <w:r w:rsidRPr="0068605C">
        <w:t xml:space="preserve"> Draft brief of evidence for Parati Paurini in the case of Earl White (11 February 2004, para 33).</w:t>
      </w:r>
    </w:p>
  </w:footnote>
  <w:footnote w:id="470">
    <w:p w14:paraId="0367A0F2" w14:textId="05C7192E" w:rsidR="00927B1D" w:rsidRPr="0068605C" w:rsidRDefault="00927B1D" w:rsidP="000B37D2">
      <w:pPr>
        <w:pStyle w:val="FootnoteText"/>
      </w:pPr>
      <w:r w:rsidRPr="0068605C">
        <w:rPr>
          <w:rStyle w:val="FootnoteReference"/>
        </w:rPr>
        <w:footnoteRef/>
      </w:r>
      <w:r w:rsidRPr="0068605C">
        <w:t xml:space="preserve"> Witness statement of Earl White (15 July 2020, para 64).</w:t>
      </w:r>
    </w:p>
  </w:footnote>
  <w:footnote w:id="471">
    <w:p w14:paraId="39961F8F" w14:textId="086FD1C4" w:rsidR="00927B1D" w:rsidRPr="0068605C" w:rsidRDefault="00927B1D" w:rsidP="000B37D2">
      <w:pPr>
        <w:pStyle w:val="FootnoteText"/>
      </w:pPr>
      <w:r w:rsidRPr="0068605C">
        <w:rPr>
          <w:rStyle w:val="FootnoteReference"/>
        </w:rPr>
        <w:footnoteRef/>
      </w:r>
      <w:r w:rsidRPr="0068605C">
        <w:t xml:space="preserve"> Supplementary Criminal Offence Report: Michael James Ansell</w:t>
      </w:r>
      <w:r w:rsidRPr="0068605C">
        <w:rPr>
          <w:rStyle w:val="Hyperlink"/>
          <w:color w:val="auto"/>
          <w:u w:val="none"/>
        </w:rPr>
        <w:t>.</w:t>
      </w:r>
    </w:p>
  </w:footnote>
  <w:footnote w:id="472">
    <w:p w14:paraId="4F457AE7" w14:textId="6DDBFE4A" w:rsidR="00927B1D" w:rsidRPr="0068605C" w:rsidRDefault="00927B1D" w:rsidP="000B37D2">
      <w:pPr>
        <w:pStyle w:val="FootnoteText"/>
      </w:pPr>
      <w:r w:rsidRPr="0068605C">
        <w:rPr>
          <w:rStyle w:val="FootnoteReference"/>
        </w:rPr>
        <w:footnoteRef/>
      </w:r>
      <w:r w:rsidRPr="0068605C">
        <w:t xml:space="preserve"> High Court statement of Mike Doolan </w:t>
      </w:r>
      <w:r w:rsidRPr="0068605C">
        <w:rPr>
          <w:rStyle w:val="Hyperlink"/>
          <w:color w:val="auto"/>
          <w:u w:val="none"/>
        </w:rPr>
        <w:t>(7 May 2007</w:t>
      </w:r>
      <w:r w:rsidRPr="0068605C">
        <w:t>, paras 258–262).</w:t>
      </w:r>
    </w:p>
  </w:footnote>
  <w:footnote w:id="473">
    <w:p w14:paraId="6AA8F53E" w14:textId="3F39549F" w:rsidR="00927B1D" w:rsidRPr="0068605C" w:rsidRDefault="00927B1D" w:rsidP="000B37D2">
      <w:pPr>
        <w:pStyle w:val="FootnoteText"/>
      </w:pPr>
      <w:r w:rsidRPr="0068605C">
        <w:rPr>
          <w:rStyle w:val="FootnoteReference"/>
        </w:rPr>
        <w:footnoteRef/>
      </w:r>
      <w:r w:rsidRPr="0068605C">
        <w:t xml:space="preserve"> Witness statements of Philip Laws (23 September 2021, para 6.7) and Desmond Hurring (17 February 2021, para 57).</w:t>
      </w:r>
    </w:p>
  </w:footnote>
  <w:footnote w:id="474">
    <w:p w14:paraId="6ED54428" w14:textId="0CAFECAC" w:rsidR="00927B1D" w:rsidRPr="0068605C" w:rsidRDefault="00927B1D" w:rsidP="000B37D2">
      <w:pPr>
        <w:pStyle w:val="FootnoteText"/>
      </w:pPr>
      <w:r w:rsidRPr="0068605C">
        <w:rPr>
          <w:rStyle w:val="FootnoteReference"/>
        </w:rPr>
        <w:footnoteRef/>
      </w:r>
      <w:r w:rsidRPr="0068605C">
        <w:t xml:space="preserve"> Case file of </w:t>
      </w:r>
      <w:r>
        <w:t xml:space="preserve">undisclosed </w:t>
      </w:r>
      <w:r w:rsidRPr="0068605C">
        <w:t>survivor: Report from Rongotai College (22 August 1978); Case file of Mr AA: Progress and holiday (30 November 1973, page 1); Psychiatric assessment for the Department of Social Welfare (27 July 1970); Memo: Supplementary case report on survivor (29 September 1970, page 5, para 3).</w:t>
      </w:r>
    </w:p>
  </w:footnote>
  <w:footnote w:id="475">
    <w:p w14:paraId="06A49D4F" w14:textId="7501E235" w:rsidR="00927B1D" w:rsidRPr="0068605C" w:rsidRDefault="00927B1D" w:rsidP="000B37D2">
      <w:pPr>
        <w:pStyle w:val="FootnoteText"/>
      </w:pPr>
      <w:r w:rsidRPr="0068605C">
        <w:rPr>
          <w:rStyle w:val="FootnoteReference"/>
        </w:rPr>
        <w:footnoteRef/>
      </w:r>
      <w:r w:rsidRPr="0068605C">
        <w:t xml:space="preserve"> Witness statement of Robert Zane Thomson (16 May 2023, paras 109–11).</w:t>
      </w:r>
    </w:p>
  </w:footnote>
  <w:footnote w:id="476">
    <w:p w14:paraId="74338D07" w14:textId="77777777" w:rsidR="00927B1D" w:rsidRPr="0068605C" w:rsidRDefault="00927B1D" w:rsidP="000B37D2">
      <w:pPr>
        <w:pStyle w:val="FootnoteText"/>
      </w:pPr>
      <w:r w:rsidRPr="0068605C">
        <w:rPr>
          <w:rStyle w:val="FootnoteReference"/>
        </w:rPr>
        <w:footnoteRef/>
      </w:r>
      <w:r w:rsidRPr="0068605C">
        <w:t xml:space="preserve"> Memo to Director-General of Social Welfare from Kohitere acting principal regarding issue of drugs (21 May 1975).</w:t>
      </w:r>
      <w:r w:rsidRPr="0068605C">
        <w:rPr>
          <w:rStyle w:val="eop"/>
          <w:rFonts w:eastAsia="Arial"/>
          <w:shd w:val="clear" w:color="auto" w:fill="FFFFFF"/>
        </w:rPr>
        <w:t> </w:t>
      </w:r>
    </w:p>
  </w:footnote>
  <w:footnote w:id="477">
    <w:p w14:paraId="78B6419F" w14:textId="77777777" w:rsidR="00927B1D" w:rsidRPr="0068605C" w:rsidRDefault="00927B1D" w:rsidP="000B37D2">
      <w:pPr>
        <w:pStyle w:val="FootnoteText"/>
      </w:pPr>
      <w:r w:rsidRPr="0068605C">
        <w:rPr>
          <w:rStyle w:val="FootnoteReference"/>
        </w:rPr>
        <w:footnoteRef/>
      </w:r>
      <w:r w:rsidRPr="0068605C">
        <w:t xml:space="preserve"> Witness statement of Mr PY (18 October 2022, para 90).</w:t>
      </w:r>
    </w:p>
  </w:footnote>
  <w:footnote w:id="478">
    <w:p w14:paraId="0300692D" w14:textId="77777777" w:rsidR="00927B1D" w:rsidRPr="0068605C" w:rsidRDefault="00927B1D" w:rsidP="000B37D2">
      <w:pPr>
        <w:pStyle w:val="FootnoteText"/>
      </w:pPr>
      <w:r w:rsidRPr="0068605C">
        <w:rPr>
          <w:rStyle w:val="FootnoteReference"/>
        </w:rPr>
        <w:footnoteRef/>
      </w:r>
      <w:r w:rsidRPr="0068605C">
        <w:t xml:space="preserve"> Witness statement of Mr RX (27 March 2023, para 4.6.13).</w:t>
      </w:r>
    </w:p>
  </w:footnote>
  <w:footnote w:id="479">
    <w:p w14:paraId="61A822B6" w14:textId="77777777" w:rsidR="00927B1D" w:rsidRPr="0068605C" w:rsidRDefault="00927B1D" w:rsidP="000B37D2">
      <w:pPr>
        <w:pStyle w:val="FootnoteText"/>
      </w:pPr>
      <w:r w:rsidRPr="0068605C">
        <w:rPr>
          <w:rStyle w:val="FootnoteReference"/>
        </w:rPr>
        <w:footnoteRef/>
      </w:r>
      <w:r w:rsidRPr="0068605C">
        <w:t xml:space="preserve"> Witness statement of Mr PY (18 October 2022, paras 94–95).</w:t>
      </w:r>
    </w:p>
  </w:footnote>
  <w:footnote w:id="480">
    <w:p w14:paraId="0A4896BB" w14:textId="01EE8CAB" w:rsidR="00927B1D" w:rsidRPr="0068605C" w:rsidRDefault="00927B1D" w:rsidP="000B37D2">
      <w:pPr>
        <w:pStyle w:val="FootnoteText"/>
      </w:pPr>
      <w:r w:rsidRPr="0068605C">
        <w:rPr>
          <w:rStyle w:val="FootnoteReference"/>
        </w:rPr>
        <w:footnoteRef/>
      </w:r>
      <w:r w:rsidRPr="0068605C">
        <w:t xml:space="preserve"> Kohitere Boys’ Training Centre, Annual Report 1981 (30 June 1981, page 17).</w:t>
      </w:r>
    </w:p>
  </w:footnote>
  <w:footnote w:id="481">
    <w:p w14:paraId="1DCB4C04" w14:textId="77777777" w:rsidR="00927B1D" w:rsidRPr="0068605C" w:rsidRDefault="00927B1D" w:rsidP="000B37D2">
      <w:pPr>
        <w:pStyle w:val="FootnoteText"/>
      </w:pPr>
      <w:r w:rsidRPr="0068605C">
        <w:rPr>
          <w:rStyle w:val="FootnoteReference"/>
        </w:rPr>
        <w:footnoteRef/>
      </w:r>
      <w:r w:rsidRPr="0068605C">
        <w:t xml:space="preserve"> Witness statement of Mr FI (Royal 30 July 2021, paras 51–52).</w:t>
      </w:r>
    </w:p>
  </w:footnote>
  <w:footnote w:id="482">
    <w:p w14:paraId="1B300541" w14:textId="4292E33D" w:rsidR="00927B1D" w:rsidRPr="0068605C" w:rsidRDefault="00927B1D" w:rsidP="000B37D2">
      <w:pPr>
        <w:pStyle w:val="FootnoteText"/>
      </w:pPr>
      <w:r w:rsidRPr="0068605C">
        <w:rPr>
          <w:rStyle w:val="FootnoteReference"/>
        </w:rPr>
        <w:footnoteRef/>
      </w:r>
      <w:r w:rsidRPr="0068605C">
        <w:t xml:space="preserve"> </w:t>
      </w:r>
      <w:r w:rsidRPr="006531E0">
        <w:t>This could be an under-representation of the actual number of disabled survivors who registered with the Inquiry</w:t>
      </w:r>
      <w:r w:rsidRPr="0068605C">
        <w:t xml:space="preserve">. </w:t>
      </w:r>
    </w:p>
  </w:footnote>
  <w:footnote w:id="483">
    <w:p w14:paraId="3FC0C0B5" w14:textId="77777777" w:rsidR="00927B1D" w:rsidRPr="0068605C" w:rsidRDefault="00927B1D" w:rsidP="000B37D2">
      <w:pPr>
        <w:pStyle w:val="FootnoteText"/>
        <w:rPr>
          <w:lang w:eastAsia="en-NZ"/>
        </w:rPr>
      </w:pPr>
      <w:r w:rsidRPr="00DF3BCC">
        <w:rPr>
          <w:rStyle w:val="FootnoteReference"/>
        </w:rPr>
        <w:footnoteRef/>
      </w:r>
      <w:r w:rsidRPr="00DF3BCC">
        <w:t xml:space="preserve"> </w:t>
      </w:r>
      <w:r w:rsidRPr="0068605C">
        <w:rPr>
          <w:lang w:eastAsia="en-NZ"/>
        </w:rPr>
        <w:t>Witness statement of Philip Laws (23 September 2021). </w:t>
      </w:r>
    </w:p>
    <w:p w14:paraId="4E5D3F05" w14:textId="60ADA36A" w:rsidR="00927B1D" w:rsidRPr="00DF3BCC" w:rsidRDefault="00927B1D" w:rsidP="000B37D2">
      <w:pPr>
        <w:pStyle w:val="FootnoteText"/>
      </w:pPr>
    </w:p>
  </w:footnote>
  <w:footnote w:id="484">
    <w:p w14:paraId="2C859F19" w14:textId="279BDE4E" w:rsidR="00927B1D" w:rsidRPr="0068605C" w:rsidRDefault="00927B1D" w:rsidP="000B37D2">
      <w:pPr>
        <w:pStyle w:val="FootnoteText"/>
      </w:pPr>
      <w:r w:rsidRPr="0068605C">
        <w:rPr>
          <w:rStyle w:val="FootnoteReference"/>
        </w:rPr>
        <w:footnoteRef/>
      </w:r>
      <w:r w:rsidRPr="0068605C">
        <w:t xml:space="preserve"> Letter from superintendent to the manager of Kohitere: Definition of corporal punishment (28 September 1961).</w:t>
      </w:r>
    </w:p>
  </w:footnote>
  <w:footnote w:id="485">
    <w:p w14:paraId="1D3559FA" w14:textId="15F86D9D" w:rsidR="00927B1D" w:rsidRPr="0068605C" w:rsidRDefault="00927B1D" w:rsidP="000B37D2">
      <w:pPr>
        <w:pStyle w:val="FootnoteText"/>
      </w:pPr>
      <w:r w:rsidRPr="0068605C">
        <w:rPr>
          <w:rStyle w:val="FootnoteReference"/>
        </w:rPr>
        <w:footnoteRef/>
      </w:r>
      <w:r w:rsidRPr="0068605C">
        <w:t xml:space="preserve"> Note from manager to the superintendent, Levin Boys’ Training Centre regarding use of physical force by staff member (20 March 1964, page 1); Note to superintendent, Levin Boys’ Training Centre regarding physical punishment by staff member (7 February 1964, page 1); Note from manager to superintendent, Levin Boys’ Training Centre regarding corporal punishment (3 October 1963, page 1); Note from manager to superintendent, Levin Boys’ Training Centre regarding corporal punishment (30 October 1962); Note from manager to superintendent: corporal punishment (27 August 1962).</w:t>
      </w:r>
    </w:p>
  </w:footnote>
  <w:footnote w:id="486">
    <w:p w14:paraId="1B28B204" w14:textId="6AFB32C4" w:rsidR="00927B1D" w:rsidRPr="0068605C" w:rsidRDefault="00927B1D" w:rsidP="000B37D2">
      <w:pPr>
        <w:pStyle w:val="FootnoteText"/>
      </w:pPr>
      <w:r w:rsidRPr="0068605C">
        <w:rPr>
          <w:rStyle w:val="FootnoteReference"/>
        </w:rPr>
        <w:footnoteRef/>
      </w:r>
      <w:r w:rsidRPr="0068605C">
        <w:t xml:space="preserve"> Witness statement of Lindsay Eddy (24 March 2021, para 110).</w:t>
      </w:r>
    </w:p>
  </w:footnote>
  <w:footnote w:id="487">
    <w:p w14:paraId="6040D960" w14:textId="4654A1B9" w:rsidR="00927B1D" w:rsidRPr="0068605C" w:rsidRDefault="00927B1D" w:rsidP="000B37D2">
      <w:pPr>
        <w:pStyle w:val="FootnoteText"/>
      </w:pPr>
      <w:r w:rsidRPr="0068605C">
        <w:rPr>
          <w:rStyle w:val="FootnoteReference"/>
        </w:rPr>
        <w:footnoteRef/>
      </w:r>
      <w:r w:rsidRPr="0068605C">
        <w:t xml:space="preserve"> Transcript of evidence of Chief Executive Chappie Te Kani and Chief Social Worker Peter Whitcombe for Oranga Tamariki at the Inquiry’s State Institutional Response Hearing (Royal Commission of Inquiry into Abuse in Care, 24 August 2022, pages 807–809).</w:t>
      </w:r>
    </w:p>
  </w:footnote>
  <w:footnote w:id="488">
    <w:p w14:paraId="7BE8BDF0" w14:textId="2026BB2A" w:rsidR="00927B1D" w:rsidRPr="0068605C" w:rsidRDefault="00927B1D" w:rsidP="000B37D2">
      <w:pPr>
        <w:pStyle w:val="FootnoteText"/>
      </w:pPr>
      <w:r w:rsidRPr="0068605C">
        <w:rPr>
          <w:rStyle w:val="FootnoteReference"/>
        </w:rPr>
        <w:footnoteRef/>
      </w:r>
      <w:r w:rsidRPr="0068605C">
        <w:t xml:space="preserve"> Transcript of evidence of Chief Executive Chappie Te Kani and Chief Social Worker Peter Whitcombe for Oranga Tamariki at the Inquiry’s State Institutional Response Hearing (Royal Commission of Inquiry into Abuse in Care, 24 August 2022, pages 807–809).</w:t>
      </w:r>
    </w:p>
  </w:footnote>
  <w:footnote w:id="489">
    <w:p w14:paraId="31A4AD16" w14:textId="2A9915BB" w:rsidR="00927B1D" w:rsidRPr="0068605C" w:rsidRDefault="00927B1D" w:rsidP="000B37D2">
      <w:pPr>
        <w:pStyle w:val="FootnoteText"/>
      </w:pPr>
      <w:r w:rsidRPr="0068605C">
        <w:rPr>
          <w:rStyle w:val="FootnoteReference"/>
        </w:rPr>
        <w:footnoteRef/>
      </w:r>
      <w:r w:rsidRPr="0068605C">
        <w:t xml:space="preserve"> Transcript of evidence of Chief Executive Chappie Te Kani for Oranga Tamariki at the Inquiry’s State Institutional Response Hearing (Royal Commission of Inquiry into Abuse in Care, 23 August 2022, page 710).</w:t>
      </w:r>
    </w:p>
  </w:footnote>
  <w:footnote w:id="490">
    <w:p w14:paraId="0AB739DA" w14:textId="35F13C6E" w:rsidR="00927B1D" w:rsidRPr="0068605C" w:rsidRDefault="00927B1D" w:rsidP="000B37D2">
      <w:pPr>
        <w:pStyle w:val="FootnoteText"/>
      </w:pPr>
      <w:r w:rsidRPr="0068605C">
        <w:rPr>
          <w:rStyle w:val="FootnoteReference"/>
        </w:rPr>
        <w:footnoteRef/>
      </w:r>
      <w:r w:rsidRPr="0068605C">
        <w:t xml:space="preserve"> Transcript of evidence of Chief Executive Chappie Te Kani for Oranga Tamariki at the Inquiry’s State Institutional Response Hearing (Royal Commission of Inquiry into Abuse in Care, 23 August 2022, page 747).</w:t>
      </w:r>
    </w:p>
  </w:footnote>
  <w:footnote w:id="491">
    <w:p w14:paraId="5531E6BE" w14:textId="3F3F1856" w:rsidR="00927B1D" w:rsidRPr="0068605C" w:rsidRDefault="00927B1D" w:rsidP="000B37D2">
      <w:pPr>
        <w:pStyle w:val="FootnoteText"/>
      </w:pPr>
      <w:r w:rsidRPr="0068605C">
        <w:rPr>
          <w:rStyle w:val="FootnoteReference"/>
        </w:rPr>
        <w:footnoteRef/>
      </w:r>
      <w:r w:rsidRPr="0068605C">
        <w:t xml:space="preserve"> Transcript of evidence of Chief Executive Chappie Te Kani and Chief Social Worker Peter Whitcombe for Oranga Tamariki at the Inquiry’s State Institutional Response Hearing (Royal Commission of Inquiry into Abuse in Care, 24 August 2022, page 807).</w:t>
      </w:r>
    </w:p>
  </w:footnote>
  <w:footnote w:id="492">
    <w:p w14:paraId="304CD3F7" w14:textId="4A050AC9" w:rsidR="00927B1D" w:rsidRPr="00001280" w:rsidRDefault="00927B1D" w:rsidP="000B37D2">
      <w:pPr>
        <w:pStyle w:val="FootnoteText"/>
      </w:pPr>
      <w:r w:rsidRPr="0068605C">
        <w:rPr>
          <w:rStyle w:val="FootnoteReference"/>
        </w:rPr>
        <w:footnoteRef/>
      </w:r>
      <w:r w:rsidRPr="0068605C">
        <w:t xml:space="preserve"> Letter from acting assistant director to Director-General of Social Welfare regarding Mr B Zygaldo (28 May 1972, page 2).</w:t>
      </w:r>
    </w:p>
  </w:footnote>
  <w:footnote w:id="493">
    <w:p w14:paraId="0E7AF9F8" w14:textId="375CA815"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pages 24–25).</w:t>
      </w:r>
    </w:p>
  </w:footnote>
  <w:footnote w:id="494">
    <w:p w14:paraId="004571DB" w14:textId="36D02C43"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27). </w:t>
      </w:r>
    </w:p>
  </w:footnote>
  <w:footnote w:id="495">
    <w:p w14:paraId="45DE037C" w14:textId="74DCEC17"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117).</w:t>
      </w:r>
    </w:p>
  </w:footnote>
  <w:footnote w:id="496">
    <w:p w14:paraId="68ADFD94" w14:textId="5A6DD339"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166).</w:t>
      </w:r>
    </w:p>
  </w:footnote>
  <w:footnote w:id="497">
    <w:p w14:paraId="6023DFF6" w14:textId="31876185"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177).</w:t>
      </w:r>
    </w:p>
  </w:footnote>
  <w:footnote w:id="498">
    <w:p w14:paraId="29778010" w14:textId="07A18868"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145).</w:t>
      </w:r>
    </w:p>
  </w:footnote>
  <w:footnote w:id="499">
    <w:p w14:paraId="42916950" w14:textId="0275B69D"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166).</w:t>
      </w:r>
    </w:p>
  </w:footnote>
  <w:footnote w:id="500">
    <w:p w14:paraId="17557BB2" w14:textId="1F950E12"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18).</w:t>
      </w:r>
    </w:p>
  </w:footnote>
  <w:footnote w:id="501">
    <w:p w14:paraId="26A12058" w14:textId="17AB7523"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187).</w:t>
      </w:r>
    </w:p>
  </w:footnote>
  <w:footnote w:id="502">
    <w:p w14:paraId="0D61DDE3" w14:textId="78A09E5B"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166).</w:t>
      </w:r>
    </w:p>
  </w:footnote>
  <w:footnote w:id="503">
    <w:p w14:paraId="7278D60E" w14:textId="3E3B0D04"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145).</w:t>
      </w:r>
    </w:p>
  </w:footnote>
  <w:footnote w:id="504">
    <w:p w14:paraId="3E6E9B51" w14:textId="35CA4A77"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135).</w:t>
      </w:r>
    </w:p>
  </w:footnote>
  <w:footnote w:id="505">
    <w:p w14:paraId="66DF6897" w14:textId="6C80F6D9"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202).</w:t>
      </w:r>
    </w:p>
  </w:footnote>
  <w:footnote w:id="506">
    <w:p w14:paraId="70AD1A6C" w14:textId="24E3F52E"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pages 120, 123, 132–133, 164).</w:t>
      </w:r>
    </w:p>
  </w:footnote>
  <w:footnote w:id="507">
    <w:p w14:paraId="5527BF9E" w14:textId="230D39D8"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pages 120, 132, 164).</w:t>
      </w:r>
    </w:p>
  </w:footnote>
  <w:footnote w:id="508">
    <w:p w14:paraId="410FDD7D" w14:textId="509E1E41"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164). </w:t>
      </w:r>
    </w:p>
  </w:footnote>
  <w:footnote w:id="509">
    <w:p w14:paraId="3064C056" w14:textId="00002DD1"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pages 132, 163).</w:t>
      </w:r>
    </w:p>
  </w:footnote>
  <w:footnote w:id="510">
    <w:p w14:paraId="2427D593" w14:textId="19649104"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133).</w:t>
      </w:r>
    </w:p>
  </w:footnote>
  <w:footnote w:id="511">
    <w:p w14:paraId="4A89C153" w14:textId="6A1D1091"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15).</w:t>
      </w:r>
    </w:p>
  </w:footnote>
  <w:footnote w:id="512">
    <w:p w14:paraId="769D6BAA" w14:textId="55B62224"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120).</w:t>
      </w:r>
    </w:p>
  </w:footnote>
  <w:footnote w:id="513">
    <w:p w14:paraId="563FA398" w14:textId="16928ED3"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pages 9–10).</w:t>
      </w:r>
    </w:p>
  </w:footnote>
  <w:footnote w:id="514">
    <w:p w14:paraId="7545604A" w14:textId="6B21DC6A" w:rsidR="00927B1D" w:rsidRPr="0068605C" w:rsidRDefault="00927B1D" w:rsidP="000B37D2">
      <w:pPr>
        <w:pStyle w:val="FootnoteText"/>
      </w:pPr>
      <w:r w:rsidRPr="0068605C">
        <w:rPr>
          <w:rStyle w:val="FootnoteReference"/>
        </w:rPr>
        <w:footnoteRef/>
      </w:r>
      <w:r w:rsidRPr="0068605C">
        <w:t xml:space="preserve"> Ministry of Social Development, Understanding Kohitere (2009, page 17).</w:t>
      </w:r>
    </w:p>
  </w:footnote>
  <w:footnote w:id="515">
    <w:p w14:paraId="380CE5B4" w14:textId="6F895D3B" w:rsidR="00927B1D" w:rsidRPr="00C75F73" w:rsidRDefault="00927B1D" w:rsidP="003C0704">
      <w:pPr>
        <w:spacing w:before="120"/>
        <w:rPr>
          <w:rFonts w:ascii="Arial" w:hAnsi="Arial" w:cs="Arial"/>
          <w:sz w:val="18"/>
          <w:szCs w:val="18"/>
        </w:rPr>
      </w:pPr>
      <w:r w:rsidRPr="00C75F73">
        <w:rPr>
          <w:rStyle w:val="FootnoteReference"/>
          <w:rFonts w:ascii="Arial" w:hAnsi="Arial" w:cs="Arial"/>
          <w:sz w:val="18"/>
          <w:szCs w:val="18"/>
        </w:rPr>
        <w:footnoteRef/>
      </w:r>
      <w:r w:rsidRPr="00C75F73">
        <w:rPr>
          <w:rFonts w:ascii="Arial" w:hAnsi="Arial" w:cs="Arial"/>
          <w:sz w:val="18"/>
          <w:szCs w:val="18"/>
        </w:rPr>
        <w:t xml:space="preserve"> Ministry of Social Development</w:t>
      </w:r>
      <w:r>
        <w:rPr>
          <w:rFonts w:ascii="Arial" w:hAnsi="Arial" w:cs="Arial"/>
          <w:sz w:val="18"/>
          <w:szCs w:val="18"/>
        </w:rPr>
        <w:t>, R</w:t>
      </w:r>
      <w:r w:rsidRPr="00C75F73">
        <w:rPr>
          <w:rFonts w:ascii="Arial" w:hAnsi="Arial" w:cs="Arial"/>
          <w:sz w:val="18"/>
          <w:szCs w:val="18"/>
        </w:rPr>
        <w:t xml:space="preserve">esponse to </w:t>
      </w:r>
      <w:r>
        <w:rPr>
          <w:rFonts w:ascii="Arial" w:hAnsi="Arial" w:cs="Arial"/>
          <w:sz w:val="18"/>
          <w:szCs w:val="18"/>
        </w:rPr>
        <w:t xml:space="preserve">Royal Commission of Inquiry into Abuse in Care </w:t>
      </w:r>
      <w:r w:rsidRPr="00C75F73">
        <w:rPr>
          <w:rFonts w:ascii="Arial" w:hAnsi="Arial" w:cs="Arial"/>
          <w:sz w:val="18"/>
          <w:szCs w:val="18"/>
        </w:rPr>
        <w:t xml:space="preserve">Notice to </w:t>
      </w:r>
      <w:r>
        <w:rPr>
          <w:rFonts w:ascii="Arial" w:hAnsi="Arial" w:cs="Arial"/>
          <w:sz w:val="18"/>
          <w:szCs w:val="18"/>
        </w:rPr>
        <w:t>P</w:t>
      </w:r>
      <w:r w:rsidRPr="00C75F73">
        <w:rPr>
          <w:rFonts w:ascii="Arial" w:hAnsi="Arial" w:cs="Arial"/>
          <w:sz w:val="18"/>
          <w:szCs w:val="18"/>
        </w:rPr>
        <w:t>roduce 14, Schedule A, para 4a, Allegations of abuse in residences</w:t>
      </w:r>
      <w:r w:rsidRPr="00C75F73">
        <w:rPr>
          <w:rFonts w:ascii="Arial" w:hAnsi="Arial" w:cs="Arial"/>
          <w:sz w:val="18"/>
          <w:szCs w:val="18"/>
          <w:shd w:val="clear" w:color="auto" w:fill="FFFFFF"/>
        </w:rPr>
        <w:t>.</w:t>
      </w:r>
    </w:p>
  </w:footnote>
  <w:footnote w:id="516">
    <w:p w14:paraId="62E66329" w14:textId="5B2DE719" w:rsidR="00927B1D" w:rsidRPr="0068605C" w:rsidRDefault="00927B1D" w:rsidP="000B37D2">
      <w:pPr>
        <w:pStyle w:val="FootnoteText"/>
      </w:pPr>
      <w:r w:rsidRPr="0068605C">
        <w:rPr>
          <w:rStyle w:val="FootnoteReference"/>
        </w:rPr>
        <w:footnoteRef/>
      </w:r>
      <w:r w:rsidRPr="0068605C">
        <w:t xml:space="preserve"> Witness statements of Mr LT (7 March 2022, para 50); Vincent Hogg (15 December 2021, para 182) and</w:t>
      </w:r>
      <w:r>
        <w:t xml:space="preserve"> </w:t>
      </w:r>
      <w:r w:rsidRPr="0068605C">
        <w:t xml:space="preserve">Tani Tekoronga (19 January 2022, para 159); Private session transcript </w:t>
      </w:r>
      <w:r w:rsidRPr="00863423">
        <w:t xml:space="preserve">of </w:t>
      </w:r>
      <w:r w:rsidRPr="007A5986">
        <w:t xml:space="preserve">survivor </w:t>
      </w:r>
      <w:r>
        <w:t xml:space="preserve">who </w:t>
      </w:r>
      <w:r w:rsidRPr="007A5986">
        <w:t xml:space="preserve">wishes to </w:t>
      </w:r>
      <w:r>
        <w:t>remain anonymous</w:t>
      </w:r>
      <w:r w:rsidRPr="0068605C">
        <w:t xml:space="preserve"> (21 January 2021, page 14).</w:t>
      </w:r>
    </w:p>
  </w:footnote>
  <w:footnote w:id="517">
    <w:p w14:paraId="089298C2" w14:textId="55F9009E" w:rsidR="00927B1D" w:rsidRPr="00DF3BCC" w:rsidRDefault="00927B1D" w:rsidP="000B37D2">
      <w:pPr>
        <w:pStyle w:val="FootnoteText"/>
      </w:pPr>
      <w:r w:rsidRPr="00DF3BCC">
        <w:rPr>
          <w:rStyle w:val="FootnoteReference"/>
        </w:rPr>
        <w:footnoteRef/>
      </w:r>
      <w:r w:rsidRPr="00DF3BCC">
        <w:t xml:space="preserve"> Based on 135 witness statements and transcribed private sessions that were analysed. In total 165 survivors from these settings spoke to the Inquiry. As untranscribed private sessions were not included in the analysis the numbers may be higher.</w:t>
      </w:r>
    </w:p>
  </w:footnote>
  <w:footnote w:id="518">
    <w:p w14:paraId="593A585E" w14:textId="0D76876C" w:rsidR="00927B1D" w:rsidRPr="0068605C" w:rsidRDefault="00927B1D" w:rsidP="000B37D2">
      <w:pPr>
        <w:pStyle w:val="FootnoteText"/>
      </w:pPr>
      <w:r w:rsidRPr="0068605C">
        <w:rPr>
          <w:rStyle w:val="FootnoteReference"/>
        </w:rPr>
        <w:footnoteRef/>
      </w:r>
      <w:r w:rsidRPr="0068605C">
        <w:t xml:space="preserve"> </w:t>
      </w:r>
      <w:r w:rsidRPr="0068605C">
        <w:rPr>
          <w:rFonts w:eastAsia="Arial"/>
        </w:rPr>
        <w:t xml:space="preserve">Witness statement of Toni Jarvis </w:t>
      </w:r>
      <w:hyperlink r:id="rId29">
        <w:r w:rsidRPr="0068605C">
          <w:rPr>
            <w:rStyle w:val="Hyperlink"/>
            <w:rFonts w:eastAsia="Arial"/>
            <w:color w:val="auto"/>
            <w:u w:val="none"/>
          </w:rPr>
          <w:t>(12 December 2021</w:t>
        </w:r>
      </w:hyperlink>
      <w:r w:rsidRPr="0068605C">
        <w:rPr>
          <w:rFonts w:eastAsia="Arial"/>
        </w:rPr>
        <w:t>, para 213).</w:t>
      </w:r>
    </w:p>
  </w:footnote>
  <w:footnote w:id="519">
    <w:p w14:paraId="6BA049D6" w14:textId="768A5A19" w:rsidR="00927B1D" w:rsidRPr="0068605C" w:rsidRDefault="00927B1D" w:rsidP="000B37D2">
      <w:pPr>
        <w:pStyle w:val="FootnoteText"/>
      </w:pPr>
      <w:r w:rsidRPr="0068605C">
        <w:rPr>
          <w:rStyle w:val="FootnoteReference"/>
        </w:rPr>
        <w:footnoteRef/>
      </w:r>
      <w:r w:rsidRPr="0068605C">
        <w:t xml:space="preserve"> Witness statements of Poihipi McIntyre (14 March 2023, paras 5.2–5.3) and Mr TD (25 February 2023, para 8).</w:t>
      </w:r>
    </w:p>
  </w:footnote>
  <w:footnote w:id="520">
    <w:p w14:paraId="40986326" w14:textId="2379B339" w:rsidR="00927B1D" w:rsidRPr="0068605C" w:rsidRDefault="00927B1D" w:rsidP="000B37D2">
      <w:pPr>
        <w:pStyle w:val="FootnoteText"/>
      </w:pPr>
      <w:r w:rsidRPr="0068605C">
        <w:rPr>
          <w:rStyle w:val="FootnoteReference"/>
        </w:rPr>
        <w:footnoteRef/>
      </w:r>
      <w:r w:rsidRPr="0068605C">
        <w:t xml:space="preserve"> Witness statements of Wiremu Waikari (27July 2021, para 351) and Michael Taylor (24 April 2023, para 5.1).</w:t>
      </w:r>
    </w:p>
  </w:footnote>
  <w:footnote w:id="521">
    <w:p w14:paraId="0BF36F69" w14:textId="663B22C3" w:rsidR="00927B1D" w:rsidRPr="0068605C" w:rsidRDefault="00927B1D" w:rsidP="000B37D2">
      <w:pPr>
        <w:pStyle w:val="FootnoteText"/>
      </w:pPr>
      <w:r w:rsidRPr="0068605C">
        <w:rPr>
          <w:rStyle w:val="FootnoteReference"/>
        </w:rPr>
        <w:footnoteRef/>
      </w:r>
      <w:r w:rsidRPr="0068605C">
        <w:t xml:space="preserve"> </w:t>
      </w:r>
      <w:r w:rsidRPr="00C75F73">
        <w:rPr>
          <w:rFonts w:eastAsia="Times New Roman"/>
          <w:shd w:val="clear" w:color="auto" w:fill="FFFFFF"/>
        </w:rPr>
        <w:t>Witness statement</w:t>
      </w:r>
      <w:r>
        <w:rPr>
          <w:rFonts w:eastAsia="Times New Roman"/>
          <w:shd w:val="clear" w:color="auto" w:fill="FFFFFF"/>
        </w:rPr>
        <w:t>s</w:t>
      </w:r>
      <w:r w:rsidRPr="00C75F73">
        <w:rPr>
          <w:rFonts w:eastAsia="Times New Roman"/>
          <w:shd w:val="clear" w:color="auto" w:fill="FFFFFF"/>
        </w:rPr>
        <w:t xml:space="preserve"> of </w:t>
      </w:r>
      <w:r w:rsidRPr="0068605C">
        <w:t>Danny Akula</w:t>
      </w:r>
      <w:r w:rsidRPr="00C75F73">
        <w:rPr>
          <w:rFonts w:eastAsia="Times New Roman"/>
          <w:shd w:val="clear" w:color="auto" w:fill="FFFFFF"/>
        </w:rPr>
        <w:t xml:space="preserve"> </w:t>
      </w:r>
      <w:r w:rsidRPr="0068605C">
        <w:t>(13 October 2021, paras 247, 250) and Kevin England (28 January 2021, para 235).</w:t>
      </w:r>
    </w:p>
  </w:footnote>
  <w:footnote w:id="522">
    <w:p w14:paraId="031303B7" w14:textId="26F89F5A" w:rsidR="00927B1D" w:rsidRPr="0068605C" w:rsidRDefault="00927B1D" w:rsidP="000B37D2">
      <w:pPr>
        <w:pStyle w:val="FootnoteText"/>
      </w:pPr>
      <w:r w:rsidRPr="0068605C">
        <w:rPr>
          <w:rStyle w:val="FootnoteReference"/>
        </w:rPr>
        <w:footnoteRef/>
      </w:r>
      <w:r w:rsidRPr="0068605C">
        <w:t xml:space="preserve"> Witness statement of Mark Goold (8 June 2021, para 110).</w:t>
      </w:r>
    </w:p>
  </w:footnote>
  <w:footnote w:id="523">
    <w:p w14:paraId="4CC82C7B" w14:textId="7F6E1268" w:rsidR="00927B1D" w:rsidRPr="0068605C" w:rsidRDefault="00927B1D" w:rsidP="000B37D2">
      <w:pPr>
        <w:pStyle w:val="FootnoteText"/>
      </w:pPr>
      <w:r w:rsidRPr="0068605C">
        <w:rPr>
          <w:rStyle w:val="FootnoteReference"/>
        </w:rPr>
        <w:footnoteRef/>
      </w:r>
      <w:r w:rsidRPr="0068605C">
        <w:t xml:space="preserve"> Witness statement of Mr RY (6 April 2023, paras 5.3–5.4).</w:t>
      </w:r>
    </w:p>
  </w:footnote>
  <w:footnote w:id="524">
    <w:p w14:paraId="16026386" w14:textId="3A6A0D4E" w:rsidR="00927B1D" w:rsidRPr="0068605C" w:rsidRDefault="00927B1D" w:rsidP="000B37D2">
      <w:pPr>
        <w:pStyle w:val="FootnoteText"/>
      </w:pPr>
      <w:r w:rsidRPr="0068605C">
        <w:rPr>
          <w:rStyle w:val="FootnoteReference"/>
        </w:rPr>
        <w:footnoteRef/>
      </w:r>
      <w:r w:rsidRPr="0068605C">
        <w:t xml:space="preserve"> Witness statement of Desmond Hurring (17 February 2021, para 90).</w:t>
      </w:r>
    </w:p>
  </w:footnote>
  <w:footnote w:id="525">
    <w:p w14:paraId="74299F55" w14:textId="51CEA719" w:rsidR="00927B1D" w:rsidRPr="0068605C" w:rsidRDefault="00927B1D" w:rsidP="000B37D2">
      <w:pPr>
        <w:pStyle w:val="FootnoteText"/>
      </w:pPr>
      <w:r w:rsidRPr="0068605C">
        <w:rPr>
          <w:rStyle w:val="FootnoteReference"/>
        </w:rPr>
        <w:footnoteRef/>
      </w:r>
      <w:r w:rsidRPr="0068605C">
        <w:t xml:space="preserve"> Royal Commission of Inquiry into Abuse in Care, He Purapura Ora, he Māra Tipu: From </w:t>
      </w:r>
      <w:r>
        <w:t>R</w:t>
      </w:r>
      <w:r w:rsidRPr="0068605C">
        <w:t>edress to Puretumu Torowhānui, Volume 2 (December 2021, page 21).</w:t>
      </w:r>
    </w:p>
  </w:footnote>
  <w:footnote w:id="526">
    <w:p w14:paraId="6A7A8449" w14:textId="7FED3934" w:rsidR="00927B1D" w:rsidRPr="0068605C" w:rsidRDefault="00927B1D" w:rsidP="000B37D2">
      <w:pPr>
        <w:pStyle w:val="FootnoteText"/>
      </w:pPr>
      <w:r w:rsidRPr="0068605C">
        <w:rPr>
          <w:rStyle w:val="FootnoteReference"/>
        </w:rPr>
        <w:footnoteRef/>
      </w:r>
      <w:r w:rsidRPr="0068605C">
        <w:t xml:space="preserve"> Royal Commission of Inquiry into Abuse in Care, He Purapura Ora, he Māra Tipu: From </w:t>
      </w:r>
      <w:r>
        <w:t>R</w:t>
      </w:r>
      <w:r w:rsidRPr="0068605C">
        <w:t>edress to Puretumu Torowhānui, Volume 2 (December 2021, page 27).</w:t>
      </w:r>
    </w:p>
  </w:footnote>
  <w:footnote w:id="527">
    <w:p w14:paraId="39E0E65F" w14:textId="44CD7EF9" w:rsidR="00927B1D" w:rsidRPr="0068605C" w:rsidRDefault="00927B1D" w:rsidP="000B37D2">
      <w:pPr>
        <w:pStyle w:val="FootnoteText"/>
      </w:pPr>
      <w:r w:rsidRPr="0068605C">
        <w:rPr>
          <w:rStyle w:val="FootnoteReference"/>
        </w:rPr>
        <w:footnoteRef/>
      </w:r>
      <w:r w:rsidRPr="0068605C">
        <w:t xml:space="preserve"> Crown Law, Deed of settlement and release (22 March 2010).</w:t>
      </w:r>
    </w:p>
  </w:footnote>
  <w:footnote w:id="528">
    <w:p w14:paraId="28AC7D39" w14:textId="559C72E0" w:rsidR="00927B1D" w:rsidRPr="0068605C" w:rsidRDefault="00927B1D" w:rsidP="000B37D2">
      <w:pPr>
        <w:pStyle w:val="FootnoteText"/>
      </w:pPr>
      <w:r w:rsidRPr="0068605C">
        <w:rPr>
          <w:rStyle w:val="FootnoteReference"/>
        </w:rPr>
        <w:footnoteRef/>
      </w:r>
      <w:r w:rsidRPr="0068605C">
        <w:t xml:space="preserve"> Witness statement of Daniel Rei (10 February 2021, para 260).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DE18" w14:textId="77777777" w:rsidR="00927B1D" w:rsidRDefault="00927B1D">
    <w:pPr>
      <w:pStyle w:val="Header"/>
    </w:pPr>
  </w:p>
  <w:p w14:paraId="6EF7AFE3" w14:textId="77777777" w:rsidR="00927B1D" w:rsidRDefault="00927B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0DB"/>
    <w:multiLevelType w:val="hybridMultilevel"/>
    <w:tmpl w:val="8898CA82"/>
    <w:lvl w:ilvl="0" w:tplc="14090019">
      <w:start w:val="1"/>
      <w:numFmt w:val="lowerLetter"/>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F64104E"/>
    <w:multiLevelType w:val="hybridMultilevel"/>
    <w:tmpl w:val="6312385C"/>
    <w:lvl w:ilvl="0" w:tplc="1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6C3766"/>
    <w:multiLevelType w:val="hybridMultilevel"/>
    <w:tmpl w:val="23FCFB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4F31C5C"/>
    <w:multiLevelType w:val="hybridMultilevel"/>
    <w:tmpl w:val="474A58FE"/>
    <w:lvl w:ilvl="0" w:tplc="14090019">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F6123E"/>
    <w:multiLevelType w:val="hybridMultilevel"/>
    <w:tmpl w:val="23FCDFB2"/>
    <w:lvl w:ilvl="0" w:tplc="3E62A91C">
      <w:start w:val="1"/>
      <w:numFmt w:val="decimal"/>
      <w:lvlText w:val="%1."/>
      <w:lvlJc w:val="left"/>
      <w:pPr>
        <w:ind w:left="360" w:hanging="360"/>
      </w:pPr>
      <w:rPr>
        <w:i w:val="0"/>
        <w:iCs w:val="0"/>
      </w:rPr>
    </w:lvl>
    <w:lvl w:ilvl="1" w:tplc="E7F095A0">
      <w:start w:val="1"/>
      <w:numFmt w:val="lowerLetter"/>
      <w:pStyle w:val="Bullet2"/>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92A4EE5"/>
    <w:multiLevelType w:val="hybridMultilevel"/>
    <w:tmpl w:val="DBA4BB1A"/>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6" w15:restartNumberingAfterBreak="0">
    <w:nsid w:val="448E3CC6"/>
    <w:multiLevelType w:val="hybridMultilevel"/>
    <w:tmpl w:val="79680824"/>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7" w15:restartNumberingAfterBreak="0">
    <w:nsid w:val="45BE3D90"/>
    <w:multiLevelType w:val="hybridMultilevel"/>
    <w:tmpl w:val="0F3A6812"/>
    <w:lvl w:ilvl="0" w:tplc="FFFFFFFF">
      <w:start w:val="1"/>
      <w:numFmt w:val="decimal"/>
      <w:lvlText w:val="%1."/>
      <w:lvlJc w:val="left"/>
      <w:pPr>
        <w:ind w:left="2061" w:hanging="360"/>
      </w:pPr>
      <w:rPr>
        <w:rFonts w:ascii="Arial" w:hAnsi="Arial" w:hint="default"/>
        <w:b w:val="0"/>
        <w:bCs w:val="0"/>
        <w:i w:val="0"/>
        <w:iCs w:val="0"/>
        <w:strike w:val="0"/>
        <w:color w:val="000000" w:themeColor="text1"/>
        <w:sz w:val="22"/>
        <w:szCs w:val="22"/>
      </w:rPr>
    </w:lvl>
    <w:lvl w:ilvl="1" w:tplc="1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D9E7EC5"/>
    <w:multiLevelType w:val="hybridMultilevel"/>
    <w:tmpl w:val="23B8C284"/>
    <w:lvl w:ilvl="0" w:tplc="66A4194A">
      <w:start w:val="1"/>
      <w:numFmt w:val="decimal"/>
      <w:lvlText w:val="%1."/>
      <w:lvlJc w:val="left"/>
      <w:pPr>
        <w:ind w:left="720" w:hanging="360"/>
      </w:pPr>
      <w:rPr>
        <w:rFonts w:hint="default"/>
        <w:b w:val="0"/>
        <w:bCs w:val="0"/>
        <w:i w:val="0"/>
        <w:iCs w:val="0"/>
        <w:color w:val="000000" w:themeColor="text1"/>
        <w:lang w:val="mi-NZ"/>
      </w:rPr>
    </w:lvl>
    <w:lvl w:ilvl="1" w:tplc="8C0072CA">
      <w:start w:val="1"/>
      <w:numFmt w:val="lowerLetter"/>
      <w:lvlText w:val="(%2)"/>
      <w:lvlJc w:val="left"/>
      <w:pPr>
        <w:ind w:left="1440" w:hanging="360"/>
      </w:pPr>
      <w:rPr>
        <w:rFonts w:ascii="Arial" w:eastAsiaTheme="minorEastAsia" w:hAnsi="Arial" w:cs="Arial" w:hint="default"/>
      </w:rPr>
    </w:lvl>
    <w:lvl w:ilvl="2" w:tplc="1409001B">
      <w:start w:val="1"/>
      <w:numFmt w:val="lowerRoman"/>
      <w:lvlText w:val="%3."/>
      <w:lvlJc w:val="right"/>
      <w:pPr>
        <w:ind w:left="2160" w:hanging="180"/>
      </w:pPr>
    </w:lvl>
    <w:lvl w:ilvl="3" w:tplc="C93EC820">
      <w:start w:val="6"/>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BB2C38"/>
    <w:multiLevelType w:val="hybridMultilevel"/>
    <w:tmpl w:val="79680824"/>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0" w15:restartNumberingAfterBreak="0">
    <w:nsid w:val="54580D18"/>
    <w:multiLevelType w:val="hybridMultilevel"/>
    <w:tmpl w:val="111C9ABC"/>
    <w:lvl w:ilvl="0" w:tplc="14090019">
      <w:start w:val="1"/>
      <w:numFmt w:val="lowerLetter"/>
      <w:lvlText w:val="%1."/>
      <w:lvlJc w:val="left"/>
      <w:pPr>
        <w:ind w:left="1494" w:hanging="360"/>
      </w:pPr>
      <w:rPr>
        <w:rFonts w:hint="default"/>
        <w:b w:val="0"/>
        <w:bCs w:val="0"/>
        <w:i w:val="0"/>
        <w:iCs w:val="0"/>
        <w:strike w:val="0"/>
        <w:color w:val="000000" w:themeColor="text1"/>
        <w:sz w:val="22"/>
        <w:szCs w:val="22"/>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112958"/>
    <w:multiLevelType w:val="hybridMultilevel"/>
    <w:tmpl w:val="79680824"/>
    <w:lvl w:ilvl="0" w:tplc="08090019">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2" w15:restartNumberingAfterBreak="0">
    <w:nsid w:val="57C72D7E"/>
    <w:multiLevelType w:val="hybridMultilevel"/>
    <w:tmpl w:val="D45EBCB8"/>
    <w:lvl w:ilvl="0" w:tplc="14090019">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411BB6"/>
    <w:multiLevelType w:val="hybridMultilevel"/>
    <w:tmpl w:val="95265C3C"/>
    <w:lvl w:ilvl="0" w:tplc="66A4194A">
      <w:start w:val="1"/>
      <w:numFmt w:val="decimal"/>
      <w:lvlText w:val="%1."/>
      <w:lvlJc w:val="left"/>
      <w:pPr>
        <w:ind w:left="720" w:hanging="360"/>
      </w:pPr>
      <w:rPr>
        <w:rFonts w:hint="default"/>
        <w:b w:val="0"/>
        <w:bCs w:val="0"/>
        <w:i w:val="0"/>
        <w:iCs w:val="0"/>
        <w:color w:val="000000" w:themeColor="text1"/>
        <w:lang w:val="mi-NZ"/>
      </w:rPr>
    </w:lvl>
    <w:lvl w:ilvl="1" w:tplc="14090019">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C93EC820">
      <w:start w:val="6"/>
      <w:numFmt w:val="lowerLetter"/>
      <w:lvlText w:val="%4)"/>
      <w:lvlJc w:val="left"/>
      <w:pPr>
        <w:ind w:left="2880" w:hanging="360"/>
      </w:pPr>
      <w:rPr>
        <w:rFonts w:hint="default"/>
      </w:rPr>
    </w:lvl>
    <w:lvl w:ilvl="4" w:tplc="EAA8C258">
      <w:start w:val="89"/>
      <w:numFmt w:val="bullet"/>
      <w:lvlText w:val="-"/>
      <w:lvlJc w:val="left"/>
      <w:pPr>
        <w:ind w:left="3600" w:hanging="360"/>
      </w:pPr>
      <w:rPr>
        <w:rFonts w:ascii="Arial" w:eastAsia="Times New Roman" w:hAnsi="Arial" w:cs="Aria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2A7B0B"/>
    <w:multiLevelType w:val="multilevel"/>
    <w:tmpl w:val="759686CE"/>
    <w:lvl w:ilvl="0">
      <w:start w:val="35"/>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5" w15:restartNumberingAfterBreak="0">
    <w:nsid w:val="6B2B0CA9"/>
    <w:multiLevelType w:val="hybridMultilevel"/>
    <w:tmpl w:val="79680824"/>
    <w:lvl w:ilvl="0" w:tplc="FFFFFFFF">
      <w:start w:val="1"/>
      <w:numFmt w:val="lowerLetter"/>
      <w:lvlText w:val="%1."/>
      <w:lvlJc w:val="left"/>
      <w:pPr>
        <w:ind w:left="1712" w:hanging="360"/>
      </w:p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6" w15:restartNumberingAfterBreak="0">
    <w:nsid w:val="7700047D"/>
    <w:multiLevelType w:val="hybridMultilevel"/>
    <w:tmpl w:val="51A6ABDC"/>
    <w:lvl w:ilvl="0" w:tplc="659A381A">
      <w:start w:val="1"/>
      <w:numFmt w:val="decimal"/>
      <w:pStyle w:val="ListParagraph"/>
      <w:lvlText w:val="%1."/>
      <w:lvlJc w:val="left"/>
      <w:pPr>
        <w:ind w:left="2061" w:hanging="360"/>
      </w:pPr>
      <w:rPr>
        <w:rFonts w:ascii="Arial" w:hAnsi="Arial" w:hint="default"/>
        <w:b w:val="0"/>
        <w:bCs w:val="0"/>
        <w:i w:val="0"/>
        <w:iCs w:val="0"/>
        <w:strike w:val="0"/>
        <w:color w:val="000000" w:themeColor="text1"/>
        <w:sz w:val="22"/>
        <w:szCs w:val="22"/>
      </w:rPr>
    </w:lvl>
    <w:lvl w:ilvl="1" w:tplc="14090019">
      <w:start w:val="1"/>
      <w:numFmt w:val="lowerLetter"/>
      <w:lvlText w:val="%2."/>
      <w:lvlJc w:val="left"/>
      <w:pPr>
        <w:ind w:left="1440" w:hanging="360"/>
      </w:p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26816819">
    <w:abstractNumId w:val="14"/>
  </w:num>
  <w:num w:numId="2" w16cid:durableId="748236686">
    <w:abstractNumId w:val="16"/>
  </w:num>
  <w:num w:numId="3" w16cid:durableId="1103458910">
    <w:abstractNumId w:val="4"/>
  </w:num>
  <w:num w:numId="4" w16cid:durableId="438262627">
    <w:abstractNumId w:val="2"/>
  </w:num>
  <w:num w:numId="5" w16cid:durableId="1026950830">
    <w:abstractNumId w:val="12"/>
  </w:num>
  <w:num w:numId="6" w16cid:durableId="1924096635">
    <w:abstractNumId w:val="10"/>
  </w:num>
  <w:num w:numId="7" w16cid:durableId="1289163333">
    <w:abstractNumId w:val="13"/>
  </w:num>
  <w:num w:numId="8" w16cid:durableId="2066416522">
    <w:abstractNumId w:val="8"/>
  </w:num>
  <w:num w:numId="9" w16cid:durableId="1158573344">
    <w:abstractNumId w:val="5"/>
  </w:num>
  <w:num w:numId="10" w16cid:durableId="1545946088">
    <w:abstractNumId w:val="1"/>
  </w:num>
  <w:num w:numId="11" w16cid:durableId="176773996">
    <w:abstractNumId w:val="3"/>
  </w:num>
  <w:num w:numId="12" w16cid:durableId="1919947899">
    <w:abstractNumId w:val="0"/>
  </w:num>
  <w:num w:numId="13" w16cid:durableId="1462192465">
    <w:abstractNumId w:val="16"/>
  </w:num>
  <w:num w:numId="14" w16cid:durableId="677198134">
    <w:abstractNumId w:val="16"/>
  </w:num>
  <w:num w:numId="15" w16cid:durableId="1382248849">
    <w:abstractNumId w:val="16"/>
  </w:num>
  <w:num w:numId="16" w16cid:durableId="991177621">
    <w:abstractNumId w:val="7"/>
  </w:num>
  <w:num w:numId="17" w16cid:durableId="798650105">
    <w:abstractNumId w:val="16"/>
  </w:num>
  <w:num w:numId="18" w16cid:durableId="396711847">
    <w:abstractNumId w:val="16"/>
  </w:num>
  <w:num w:numId="19" w16cid:durableId="1989170367">
    <w:abstractNumId w:val="16"/>
  </w:num>
  <w:num w:numId="20" w16cid:durableId="585574849">
    <w:abstractNumId w:val="16"/>
  </w:num>
  <w:num w:numId="21" w16cid:durableId="1918829511">
    <w:abstractNumId w:val="16"/>
  </w:num>
  <w:num w:numId="22" w16cid:durableId="701131085">
    <w:abstractNumId w:val="16"/>
  </w:num>
  <w:num w:numId="23" w16cid:durableId="1455055207">
    <w:abstractNumId w:val="16"/>
  </w:num>
  <w:num w:numId="24" w16cid:durableId="966737021">
    <w:abstractNumId w:val="16"/>
  </w:num>
  <w:num w:numId="25" w16cid:durableId="1306740056">
    <w:abstractNumId w:val="16"/>
  </w:num>
  <w:num w:numId="26" w16cid:durableId="185023995">
    <w:abstractNumId w:val="16"/>
  </w:num>
  <w:num w:numId="27" w16cid:durableId="1542552900">
    <w:abstractNumId w:val="16"/>
  </w:num>
  <w:num w:numId="28" w16cid:durableId="657423737">
    <w:abstractNumId w:val="16"/>
  </w:num>
  <w:num w:numId="29" w16cid:durableId="499850094">
    <w:abstractNumId w:val="16"/>
  </w:num>
  <w:num w:numId="30" w16cid:durableId="1225066244">
    <w:abstractNumId w:val="16"/>
  </w:num>
  <w:num w:numId="31" w16cid:durableId="1614361847">
    <w:abstractNumId w:val="11"/>
  </w:num>
  <w:num w:numId="32" w16cid:durableId="1729456473">
    <w:abstractNumId w:val="16"/>
  </w:num>
  <w:num w:numId="33" w16cid:durableId="1826628449">
    <w:abstractNumId w:val="9"/>
  </w:num>
  <w:num w:numId="34" w16cid:durableId="848328657">
    <w:abstractNumId w:val="16"/>
  </w:num>
  <w:num w:numId="35" w16cid:durableId="2106607205">
    <w:abstractNumId w:val="6"/>
  </w:num>
  <w:num w:numId="36" w16cid:durableId="81806664">
    <w:abstractNumId w:val="16"/>
  </w:num>
  <w:num w:numId="37" w16cid:durableId="670841316">
    <w:abstractNumId w:val="15"/>
  </w:num>
  <w:num w:numId="38" w16cid:durableId="543980990">
    <w:abstractNumId w:val="16"/>
  </w:num>
  <w:num w:numId="39" w16cid:durableId="152535934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DC8BCE-4FF3-4F70-8BE9-C7A81D10F338}"/>
    <w:docVar w:name="dgnword-eventsink" w:val="463614560"/>
  </w:docVars>
  <w:rsids>
    <w:rsidRoot w:val="000D1567"/>
    <w:rsid w:val="000000D8"/>
    <w:rsid w:val="000005FC"/>
    <w:rsid w:val="000006DA"/>
    <w:rsid w:val="00000985"/>
    <w:rsid w:val="00000B6E"/>
    <w:rsid w:val="00000BA9"/>
    <w:rsid w:val="00000CCA"/>
    <w:rsid w:val="00000DE9"/>
    <w:rsid w:val="0000115B"/>
    <w:rsid w:val="000011CD"/>
    <w:rsid w:val="00001280"/>
    <w:rsid w:val="00001319"/>
    <w:rsid w:val="00001621"/>
    <w:rsid w:val="00001AE7"/>
    <w:rsid w:val="00001B5F"/>
    <w:rsid w:val="000022F7"/>
    <w:rsid w:val="00002383"/>
    <w:rsid w:val="000023CD"/>
    <w:rsid w:val="00002C03"/>
    <w:rsid w:val="00002DA5"/>
    <w:rsid w:val="00002E22"/>
    <w:rsid w:val="000030E1"/>
    <w:rsid w:val="000036F5"/>
    <w:rsid w:val="00003A93"/>
    <w:rsid w:val="00003C20"/>
    <w:rsid w:val="000040CC"/>
    <w:rsid w:val="000042E3"/>
    <w:rsid w:val="0000456F"/>
    <w:rsid w:val="00004AB8"/>
    <w:rsid w:val="00004DCF"/>
    <w:rsid w:val="00005B84"/>
    <w:rsid w:val="00005DEF"/>
    <w:rsid w:val="00005E83"/>
    <w:rsid w:val="00006357"/>
    <w:rsid w:val="0000640E"/>
    <w:rsid w:val="0000665E"/>
    <w:rsid w:val="00006768"/>
    <w:rsid w:val="000067ED"/>
    <w:rsid w:val="00006C8D"/>
    <w:rsid w:val="00006E50"/>
    <w:rsid w:val="00006F0C"/>
    <w:rsid w:val="00006F87"/>
    <w:rsid w:val="000070BD"/>
    <w:rsid w:val="0000739E"/>
    <w:rsid w:val="000075A0"/>
    <w:rsid w:val="000077AC"/>
    <w:rsid w:val="000077D5"/>
    <w:rsid w:val="00007A22"/>
    <w:rsid w:val="00007D55"/>
    <w:rsid w:val="00007EB9"/>
    <w:rsid w:val="00010097"/>
    <w:rsid w:val="00010197"/>
    <w:rsid w:val="000101D7"/>
    <w:rsid w:val="00010321"/>
    <w:rsid w:val="000103C8"/>
    <w:rsid w:val="000104AC"/>
    <w:rsid w:val="0001064B"/>
    <w:rsid w:val="000108B9"/>
    <w:rsid w:val="000109A4"/>
    <w:rsid w:val="00010CC3"/>
    <w:rsid w:val="00010D96"/>
    <w:rsid w:val="00010DB9"/>
    <w:rsid w:val="00010F1B"/>
    <w:rsid w:val="000114BA"/>
    <w:rsid w:val="0001153F"/>
    <w:rsid w:val="00011687"/>
    <w:rsid w:val="00011C2A"/>
    <w:rsid w:val="00011C52"/>
    <w:rsid w:val="00012898"/>
    <w:rsid w:val="00012B01"/>
    <w:rsid w:val="00012C06"/>
    <w:rsid w:val="00013117"/>
    <w:rsid w:val="0001311B"/>
    <w:rsid w:val="00013325"/>
    <w:rsid w:val="00013454"/>
    <w:rsid w:val="000138A9"/>
    <w:rsid w:val="00013B15"/>
    <w:rsid w:val="00013C40"/>
    <w:rsid w:val="00013F49"/>
    <w:rsid w:val="00013FD8"/>
    <w:rsid w:val="000142D4"/>
    <w:rsid w:val="0001431E"/>
    <w:rsid w:val="000143C1"/>
    <w:rsid w:val="000145B6"/>
    <w:rsid w:val="00014E18"/>
    <w:rsid w:val="00015149"/>
    <w:rsid w:val="000152A0"/>
    <w:rsid w:val="00015472"/>
    <w:rsid w:val="0001570B"/>
    <w:rsid w:val="00015A88"/>
    <w:rsid w:val="00015B73"/>
    <w:rsid w:val="00015F50"/>
    <w:rsid w:val="00016120"/>
    <w:rsid w:val="0001629C"/>
    <w:rsid w:val="00016619"/>
    <w:rsid w:val="000166AA"/>
    <w:rsid w:val="00016755"/>
    <w:rsid w:val="000168A1"/>
    <w:rsid w:val="00016B9F"/>
    <w:rsid w:val="00016CF3"/>
    <w:rsid w:val="00016EDA"/>
    <w:rsid w:val="00016F2C"/>
    <w:rsid w:val="00017584"/>
    <w:rsid w:val="000175CE"/>
    <w:rsid w:val="000204E6"/>
    <w:rsid w:val="000205FA"/>
    <w:rsid w:val="0002083F"/>
    <w:rsid w:val="000208FC"/>
    <w:rsid w:val="00020910"/>
    <w:rsid w:val="00020C2C"/>
    <w:rsid w:val="00021020"/>
    <w:rsid w:val="00021462"/>
    <w:rsid w:val="00021D4E"/>
    <w:rsid w:val="00021FE5"/>
    <w:rsid w:val="00022101"/>
    <w:rsid w:val="0002244E"/>
    <w:rsid w:val="0002257B"/>
    <w:rsid w:val="00022A8D"/>
    <w:rsid w:val="00022C8C"/>
    <w:rsid w:val="00022CA3"/>
    <w:rsid w:val="0002306C"/>
    <w:rsid w:val="000234F7"/>
    <w:rsid w:val="00023E83"/>
    <w:rsid w:val="00023EF2"/>
    <w:rsid w:val="00024015"/>
    <w:rsid w:val="000241B3"/>
    <w:rsid w:val="000242A4"/>
    <w:rsid w:val="000245E5"/>
    <w:rsid w:val="00024699"/>
    <w:rsid w:val="00024766"/>
    <w:rsid w:val="000247EA"/>
    <w:rsid w:val="0002497C"/>
    <w:rsid w:val="000249E1"/>
    <w:rsid w:val="00024B10"/>
    <w:rsid w:val="00025793"/>
    <w:rsid w:val="00025A5F"/>
    <w:rsid w:val="000260DD"/>
    <w:rsid w:val="000260EF"/>
    <w:rsid w:val="00026245"/>
    <w:rsid w:val="000265DE"/>
    <w:rsid w:val="00026855"/>
    <w:rsid w:val="0002687C"/>
    <w:rsid w:val="000268B9"/>
    <w:rsid w:val="00026993"/>
    <w:rsid w:val="00026994"/>
    <w:rsid w:val="00026BFF"/>
    <w:rsid w:val="00026D2C"/>
    <w:rsid w:val="000270C5"/>
    <w:rsid w:val="000271B5"/>
    <w:rsid w:val="00027414"/>
    <w:rsid w:val="0002753F"/>
    <w:rsid w:val="000277AA"/>
    <w:rsid w:val="00027A6C"/>
    <w:rsid w:val="00027C36"/>
    <w:rsid w:val="00027D34"/>
    <w:rsid w:val="000304FB"/>
    <w:rsid w:val="00030950"/>
    <w:rsid w:val="00030DDC"/>
    <w:rsid w:val="000318F1"/>
    <w:rsid w:val="00031900"/>
    <w:rsid w:val="00031A27"/>
    <w:rsid w:val="00031DA2"/>
    <w:rsid w:val="00031E8E"/>
    <w:rsid w:val="000326B7"/>
    <w:rsid w:val="000327FB"/>
    <w:rsid w:val="00032B88"/>
    <w:rsid w:val="00033357"/>
    <w:rsid w:val="000333BB"/>
    <w:rsid w:val="000334BB"/>
    <w:rsid w:val="0003383C"/>
    <w:rsid w:val="000338B6"/>
    <w:rsid w:val="00033B66"/>
    <w:rsid w:val="00033C3F"/>
    <w:rsid w:val="00034015"/>
    <w:rsid w:val="0003410E"/>
    <w:rsid w:val="0003449C"/>
    <w:rsid w:val="0003454B"/>
    <w:rsid w:val="0003473C"/>
    <w:rsid w:val="0003482E"/>
    <w:rsid w:val="00034B36"/>
    <w:rsid w:val="00034D4D"/>
    <w:rsid w:val="00035044"/>
    <w:rsid w:val="000357C6"/>
    <w:rsid w:val="00035829"/>
    <w:rsid w:val="000358E5"/>
    <w:rsid w:val="00035A85"/>
    <w:rsid w:val="00035A9D"/>
    <w:rsid w:val="00035BD7"/>
    <w:rsid w:val="00035D0C"/>
    <w:rsid w:val="00036235"/>
    <w:rsid w:val="00036459"/>
    <w:rsid w:val="0003665B"/>
    <w:rsid w:val="00036931"/>
    <w:rsid w:val="00036B80"/>
    <w:rsid w:val="00036E74"/>
    <w:rsid w:val="00036F39"/>
    <w:rsid w:val="0003707F"/>
    <w:rsid w:val="0003711E"/>
    <w:rsid w:val="00037252"/>
    <w:rsid w:val="00037299"/>
    <w:rsid w:val="00037776"/>
    <w:rsid w:val="00037908"/>
    <w:rsid w:val="00040009"/>
    <w:rsid w:val="0004026A"/>
    <w:rsid w:val="00040533"/>
    <w:rsid w:val="000407D8"/>
    <w:rsid w:val="00040987"/>
    <w:rsid w:val="00040A57"/>
    <w:rsid w:val="00040BD1"/>
    <w:rsid w:val="00040DBF"/>
    <w:rsid w:val="00040ECC"/>
    <w:rsid w:val="00040FEE"/>
    <w:rsid w:val="00041016"/>
    <w:rsid w:val="000414E7"/>
    <w:rsid w:val="00041500"/>
    <w:rsid w:val="0004181A"/>
    <w:rsid w:val="0004182D"/>
    <w:rsid w:val="000419B0"/>
    <w:rsid w:val="00041EE7"/>
    <w:rsid w:val="000421F4"/>
    <w:rsid w:val="00042269"/>
    <w:rsid w:val="0004275C"/>
    <w:rsid w:val="000427F1"/>
    <w:rsid w:val="00042A12"/>
    <w:rsid w:val="00042A6B"/>
    <w:rsid w:val="00042A77"/>
    <w:rsid w:val="00042D21"/>
    <w:rsid w:val="00042DDD"/>
    <w:rsid w:val="000431B8"/>
    <w:rsid w:val="000433B0"/>
    <w:rsid w:val="000438ED"/>
    <w:rsid w:val="00043D12"/>
    <w:rsid w:val="0004445D"/>
    <w:rsid w:val="00044687"/>
    <w:rsid w:val="000447F8"/>
    <w:rsid w:val="000449B3"/>
    <w:rsid w:val="00044A16"/>
    <w:rsid w:val="00044A78"/>
    <w:rsid w:val="00044B60"/>
    <w:rsid w:val="00044E89"/>
    <w:rsid w:val="00044EC2"/>
    <w:rsid w:val="0004502B"/>
    <w:rsid w:val="0004519D"/>
    <w:rsid w:val="000451A4"/>
    <w:rsid w:val="00045455"/>
    <w:rsid w:val="00045539"/>
    <w:rsid w:val="00045F6B"/>
    <w:rsid w:val="000461A7"/>
    <w:rsid w:val="00046395"/>
    <w:rsid w:val="0004663D"/>
    <w:rsid w:val="00046691"/>
    <w:rsid w:val="00046848"/>
    <w:rsid w:val="00046AC2"/>
    <w:rsid w:val="00046D6B"/>
    <w:rsid w:val="0004728C"/>
    <w:rsid w:val="00047294"/>
    <w:rsid w:val="00047660"/>
    <w:rsid w:val="000476D6"/>
    <w:rsid w:val="0004794D"/>
    <w:rsid w:val="000479E4"/>
    <w:rsid w:val="0005020D"/>
    <w:rsid w:val="000502EB"/>
    <w:rsid w:val="000507A5"/>
    <w:rsid w:val="000507BC"/>
    <w:rsid w:val="00050892"/>
    <w:rsid w:val="00050AA0"/>
    <w:rsid w:val="00050B18"/>
    <w:rsid w:val="00050C29"/>
    <w:rsid w:val="0005115D"/>
    <w:rsid w:val="00051241"/>
    <w:rsid w:val="00051266"/>
    <w:rsid w:val="00051DAC"/>
    <w:rsid w:val="00051F55"/>
    <w:rsid w:val="00052092"/>
    <w:rsid w:val="00052151"/>
    <w:rsid w:val="000523C8"/>
    <w:rsid w:val="00052401"/>
    <w:rsid w:val="000525F3"/>
    <w:rsid w:val="00052902"/>
    <w:rsid w:val="00052B1C"/>
    <w:rsid w:val="00052DAB"/>
    <w:rsid w:val="00053131"/>
    <w:rsid w:val="00053371"/>
    <w:rsid w:val="0005343C"/>
    <w:rsid w:val="0005346B"/>
    <w:rsid w:val="000535D4"/>
    <w:rsid w:val="0005379F"/>
    <w:rsid w:val="000537B1"/>
    <w:rsid w:val="00053883"/>
    <w:rsid w:val="00053926"/>
    <w:rsid w:val="0005393A"/>
    <w:rsid w:val="00053CA8"/>
    <w:rsid w:val="00053F6E"/>
    <w:rsid w:val="00054057"/>
    <w:rsid w:val="00054389"/>
    <w:rsid w:val="0005457A"/>
    <w:rsid w:val="0005471D"/>
    <w:rsid w:val="000547C1"/>
    <w:rsid w:val="00054F28"/>
    <w:rsid w:val="00054F41"/>
    <w:rsid w:val="00054FBB"/>
    <w:rsid w:val="0005504C"/>
    <w:rsid w:val="00055975"/>
    <w:rsid w:val="000559FE"/>
    <w:rsid w:val="00055ADC"/>
    <w:rsid w:val="00055B31"/>
    <w:rsid w:val="00055BF1"/>
    <w:rsid w:val="00055C70"/>
    <w:rsid w:val="00055F73"/>
    <w:rsid w:val="0005614A"/>
    <w:rsid w:val="000562CA"/>
    <w:rsid w:val="000563F4"/>
    <w:rsid w:val="000564CF"/>
    <w:rsid w:val="0005655C"/>
    <w:rsid w:val="0005663F"/>
    <w:rsid w:val="000566BD"/>
    <w:rsid w:val="00056ACB"/>
    <w:rsid w:val="000570F3"/>
    <w:rsid w:val="00057160"/>
    <w:rsid w:val="0005752D"/>
    <w:rsid w:val="00057580"/>
    <w:rsid w:val="00057A7D"/>
    <w:rsid w:val="00057A87"/>
    <w:rsid w:val="00057AC2"/>
    <w:rsid w:val="00057C0D"/>
    <w:rsid w:val="00057F27"/>
    <w:rsid w:val="00057FBA"/>
    <w:rsid w:val="00060180"/>
    <w:rsid w:val="0006056D"/>
    <w:rsid w:val="000605AA"/>
    <w:rsid w:val="000607A1"/>
    <w:rsid w:val="00060D91"/>
    <w:rsid w:val="00060EA9"/>
    <w:rsid w:val="00061471"/>
    <w:rsid w:val="000616EC"/>
    <w:rsid w:val="000616F2"/>
    <w:rsid w:val="000619B1"/>
    <w:rsid w:val="00061B42"/>
    <w:rsid w:val="00061C83"/>
    <w:rsid w:val="00061D81"/>
    <w:rsid w:val="00061F83"/>
    <w:rsid w:val="000629B8"/>
    <w:rsid w:val="00062C00"/>
    <w:rsid w:val="00062E57"/>
    <w:rsid w:val="00062EFC"/>
    <w:rsid w:val="000634DD"/>
    <w:rsid w:val="000635A2"/>
    <w:rsid w:val="00063947"/>
    <w:rsid w:val="00063A5D"/>
    <w:rsid w:val="00063F5A"/>
    <w:rsid w:val="0006465B"/>
    <w:rsid w:val="000646F1"/>
    <w:rsid w:val="00064C1F"/>
    <w:rsid w:val="00065126"/>
    <w:rsid w:val="0006534D"/>
    <w:rsid w:val="0006557F"/>
    <w:rsid w:val="00065614"/>
    <w:rsid w:val="0006585A"/>
    <w:rsid w:val="000658B9"/>
    <w:rsid w:val="00065AA5"/>
    <w:rsid w:val="00065D9B"/>
    <w:rsid w:val="00065E1A"/>
    <w:rsid w:val="00065FBA"/>
    <w:rsid w:val="00066068"/>
    <w:rsid w:val="00066082"/>
    <w:rsid w:val="000660BD"/>
    <w:rsid w:val="00066394"/>
    <w:rsid w:val="0006641B"/>
    <w:rsid w:val="00066927"/>
    <w:rsid w:val="00066B14"/>
    <w:rsid w:val="00066BB0"/>
    <w:rsid w:val="00066C8C"/>
    <w:rsid w:val="00066D80"/>
    <w:rsid w:val="000671A5"/>
    <w:rsid w:val="000671E0"/>
    <w:rsid w:val="00067802"/>
    <w:rsid w:val="00067834"/>
    <w:rsid w:val="00067997"/>
    <w:rsid w:val="00067DC0"/>
    <w:rsid w:val="00067DCC"/>
    <w:rsid w:val="00067F8E"/>
    <w:rsid w:val="00067FE7"/>
    <w:rsid w:val="00070190"/>
    <w:rsid w:val="0007071B"/>
    <w:rsid w:val="00070743"/>
    <w:rsid w:val="00070A15"/>
    <w:rsid w:val="00070BD1"/>
    <w:rsid w:val="00070FE6"/>
    <w:rsid w:val="000710AA"/>
    <w:rsid w:val="000712DF"/>
    <w:rsid w:val="000713CD"/>
    <w:rsid w:val="0007147D"/>
    <w:rsid w:val="000715D9"/>
    <w:rsid w:val="0007165F"/>
    <w:rsid w:val="00071A80"/>
    <w:rsid w:val="00071BED"/>
    <w:rsid w:val="00071CD0"/>
    <w:rsid w:val="00071D95"/>
    <w:rsid w:val="00071E48"/>
    <w:rsid w:val="0007220A"/>
    <w:rsid w:val="000722DD"/>
    <w:rsid w:val="0007234C"/>
    <w:rsid w:val="00072C4C"/>
    <w:rsid w:val="00072C84"/>
    <w:rsid w:val="00072D2D"/>
    <w:rsid w:val="00072F0D"/>
    <w:rsid w:val="00073030"/>
    <w:rsid w:val="0007354F"/>
    <w:rsid w:val="00073939"/>
    <w:rsid w:val="00073957"/>
    <w:rsid w:val="0007397B"/>
    <w:rsid w:val="00073B52"/>
    <w:rsid w:val="00073B5B"/>
    <w:rsid w:val="00073C45"/>
    <w:rsid w:val="00073D4D"/>
    <w:rsid w:val="0007474E"/>
    <w:rsid w:val="000748A2"/>
    <w:rsid w:val="00074AF3"/>
    <w:rsid w:val="00074AFE"/>
    <w:rsid w:val="00074BB1"/>
    <w:rsid w:val="00074DA4"/>
    <w:rsid w:val="00075205"/>
    <w:rsid w:val="000754B8"/>
    <w:rsid w:val="0007568A"/>
    <w:rsid w:val="0007577A"/>
    <w:rsid w:val="0007589F"/>
    <w:rsid w:val="00075B99"/>
    <w:rsid w:val="00075D4C"/>
    <w:rsid w:val="00075E56"/>
    <w:rsid w:val="00076159"/>
    <w:rsid w:val="000761BA"/>
    <w:rsid w:val="00076335"/>
    <w:rsid w:val="000769A9"/>
    <w:rsid w:val="00076D17"/>
    <w:rsid w:val="00076FF4"/>
    <w:rsid w:val="00077254"/>
    <w:rsid w:val="000772DF"/>
    <w:rsid w:val="00077333"/>
    <w:rsid w:val="000774F2"/>
    <w:rsid w:val="000778E9"/>
    <w:rsid w:val="0007791D"/>
    <w:rsid w:val="00077B8B"/>
    <w:rsid w:val="00077BD3"/>
    <w:rsid w:val="00077D8A"/>
    <w:rsid w:val="00077FCF"/>
    <w:rsid w:val="0008045C"/>
    <w:rsid w:val="00080536"/>
    <w:rsid w:val="00080589"/>
    <w:rsid w:val="000807A0"/>
    <w:rsid w:val="000809F3"/>
    <w:rsid w:val="00080A2A"/>
    <w:rsid w:val="00080D9A"/>
    <w:rsid w:val="00080F2D"/>
    <w:rsid w:val="0008118D"/>
    <w:rsid w:val="00081674"/>
    <w:rsid w:val="000817A3"/>
    <w:rsid w:val="00081894"/>
    <w:rsid w:val="00081A5C"/>
    <w:rsid w:val="00081AE9"/>
    <w:rsid w:val="0008216A"/>
    <w:rsid w:val="00082597"/>
    <w:rsid w:val="000826A8"/>
    <w:rsid w:val="000827A7"/>
    <w:rsid w:val="000827B9"/>
    <w:rsid w:val="00082943"/>
    <w:rsid w:val="00082BA6"/>
    <w:rsid w:val="00082C58"/>
    <w:rsid w:val="00082C5E"/>
    <w:rsid w:val="0008304C"/>
    <w:rsid w:val="00083471"/>
    <w:rsid w:val="000834F2"/>
    <w:rsid w:val="000835D3"/>
    <w:rsid w:val="00083601"/>
    <w:rsid w:val="00083A27"/>
    <w:rsid w:val="00083EFA"/>
    <w:rsid w:val="00083F8A"/>
    <w:rsid w:val="0008417F"/>
    <w:rsid w:val="00084414"/>
    <w:rsid w:val="00084416"/>
    <w:rsid w:val="000846C6"/>
    <w:rsid w:val="00084A31"/>
    <w:rsid w:val="00084C22"/>
    <w:rsid w:val="00084E0B"/>
    <w:rsid w:val="00084EF9"/>
    <w:rsid w:val="000852DC"/>
    <w:rsid w:val="00085577"/>
    <w:rsid w:val="00085877"/>
    <w:rsid w:val="00085A9C"/>
    <w:rsid w:val="00085DB6"/>
    <w:rsid w:val="00086143"/>
    <w:rsid w:val="0008618B"/>
    <w:rsid w:val="000861B6"/>
    <w:rsid w:val="000862D2"/>
    <w:rsid w:val="000863E1"/>
    <w:rsid w:val="0008665E"/>
    <w:rsid w:val="00086B7B"/>
    <w:rsid w:val="00086C10"/>
    <w:rsid w:val="00086C83"/>
    <w:rsid w:val="00086DA3"/>
    <w:rsid w:val="00086E2E"/>
    <w:rsid w:val="00086FEB"/>
    <w:rsid w:val="0008726F"/>
    <w:rsid w:val="0008799E"/>
    <w:rsid w:val="00087A8F"/>
    <w:rsid w:val="00087BE9"/>
    <w:rsid w:val="00087DEF"/>
    <w:rsid w:val="00087F66"/>
    <w:rsid w:val="00090144"/>
    <w:rsid w:val="000901AB"/>
    <w:rsid w:val="0009034E"/>
    <w:rsid w:val="0009048E"/>
    <w:rsid w:val="00090644"/>
    <w:rsid w:val="000907EE"/>
    <w:rsid w:val="00090B66"/>
    <w:rsid w:val="00090CEC"/>
    <w:rsid w:val="00090E7F"/>
    <w:rsid w:val="00091538"/>
    <w:rsid w:val="00091745"/>
    <w:rsid w:val="00091811"/>
    <w:rsid w:val="00091EE8"/>
    <w:rsid w:val="00091F7D"/>
    <w:rsid w:val="0009229F"/>
    <w:rsid w:val="00092398"/>
    <w:rsid w:val="00092527"/>
    <w:rsid w:val="0009263A"/>
    <w:rsid w:val="00092673"/>
    <w:rsid w:val="000928A8"/>
    <w:rsid w:val="000929FE"/>
    <w:rsid w:val="00092B86"/>
    <w:rsid w:val="000933D1"/>
    <w:rsid w:val="00093590"/>
    <w:rsid w:val="000935FF"/>
    <w:rsid w:val="000936AA"/>
    <w:rsid w:val="00093F43"/>
    <w:rsid w:val="0009425B"/>
    <w:rsid w:val="00094341"/>
    <w:rsid w:val="000945E1"/>
    <w:rsid w:val="00094662"/>
    <w:rsid w:val="0009485A"/>
    <w:rsid w:val="00094864"/>
    <w:rsid w:val="00094A25"/>
    <w:rsid w:val="00094B5D"/>
    <w:rsid w:val="00094E06"/>
    <w:rsid w:val="000951F2"/>
    <w:rsid w:val="00095212"/>
    <w:rsid w:val="0009543C"/>
    <w:rsid w:val="00095535"/>
    <w:rsid w:val="0009561E"/>
    <w:rsid w:val="000959D4"/>
    <w:rsid w:val="000959F8"/>
    <w:rsid w:val="00095B4B"/>
    <w:rsid w:val="00095D79"/>
    <w:rsid w:val="00096356"/>
    <w:rsid w:val="00096414"/>
    <w:rsid w:val="00096436"/>
    <w:rsid w:val="0009675D"/>
    <w:rsid w:val="000969F2"/>
    <w:rsid w:val="00096A78"/>
    <w:rsid w:val="0009703D"/>
    <w:rsid w:val="00097252"/>
    <w:rsid w:val="00097254"/>
    <w:rsid w:val="000972E7"/>
    <w:rsid w:val="00097605"/>
    <w:rsid w:val="0009775A"/>
    <w:rsid w:val="00097C18"/>
    <w:rsid w:val="00097FC4"/>
    <w:rsid w:val="000A0145"/>
    <w:rsid w:val="000A0201"/>
    <w:rsid w:val="000A0265"/>
    <w:rsid w:val="000A04BA"/>
    <w:rsid w:val="000A052F"/>
    <w:rsid w:val="000A0790"/>
    <w:rsid w:val="000A083E"/>
    <w:rsid w:val="000A096A"/>
    <w:rsid w:val="000A0970"/>
    <w:rsid w:val="000A0D8C"/>
    <w:rsid w:val="000A0DB2"/>
    <w:rsid w:val="000A0E63"/>
    <w:rsid w:val="000A1196"/>
    <w:rsid w:val="000A12E7"/>
    <w:rsid w:val="000A166D"/>
    <w:rsid w:val="000A166E"/>
    <w:rsid w:val="000A215C"/>
    <w:rsid w:val="000A23A1"/>
    <w:rsid w:val="000A252E"/>
    <w:rsid w:val="000A2615"/>
    <w:rsid w:val="000A2A76"/>
    <w:rsid w:val="000A2B92"/>
    <w:rsid w:val="000A2BC7"/>
    <w:rsid w:val="000A2FDF"/>
    <w:rsid w:val="000A3020"/>
    <w:rsid w:val="000A318D"/>
    <w:rsid w:val="000A327B"/>
    <w:rsid w:val="000A337A"/>
    <w:rsid w:val="000A3674"/>
    <w:rsid w:val="000A383A"/>
    <w:rsid w:val="000A397C"/>
    <w:rsid w:val="000A3BEE"/>
    <w:rsid w:val="000A3D39"/>
    <w:rsid w:val="000A3D7F"/>
    <w:rsid w:val="000A3F69"/>
    <w:rsid w:val="000A3FCB"/>
    <w:rsid w:val="000A4089"/>
    <w:rsid w:val="000A4145"/>
    <w:rsid w:val="000A41ED"/>
    <w:rsid w:val="000A4255"/>
    <w:rsid w:val="000A46D5"/>
    <w:rsid w:val="000A4A17"/>
    <w:rsid w:val="000A4A68"/>
    <w:rsid w:val="000A4ABF"/>
    <w:rsid w:val="000A4B14"/>
    <w:rsid w:val="000A4D8F"/>
    <w:rsid w:val="000A4EFD"/>
    <w:rsid w:val="000A51D2"/>
    <w:rsid w:val="000A53E9"/>
    <w:rsid w:val="000A542C"/>
    <w:rsid w:val="000A54E2"/>
    <w:rsid w:val="000A555E"/>
    <w:rsid w:val="000A5737"/>
    <w:rsid w:val="000A5952"/>
    <w:rsid w:val="000A5AD4"/>
    <w:rsid w:val="000A5AFB"/>
    <w:rsid w:val="000A5C59"/>
    <w:rsid w:val="000A5CCF"/>
    <w:rsid w:val="000A5D8F"/>
    <w:rsid w:val="000A62E0"/>
    <w:rsid w:val="000A641A"/>
    <w:rsid w:val="000A65B6"/>
    <w:rsid w:val="000A6A10"/>
    <w:rsid w:val="000A6C72"/>
    <w:rsid w:val="000A6DCD"/>
    <w:rsid w:val="000A6EE2"/>
    <w:rsid w:val="000A6F5C"/>
    <w:rsid w:val="000A6FC1"/>
    <w:rsid w:val="000A7149"/>
    <w:rsid w:val="000A7233"/>
    <w:rsid w:val="000A7257"/>
    <w:rsid w:val="000A74C3"/>
    <w:rsid w:val="000A75DA"/>
    <w:rsid w:val="000A77D9"/>
    <w:rsid w:val="000A79E7"/>
    <w:rsid w:val="000A7AFF"/>
    <w:rsid w:val="000A7B41"/>
    <w:rsid w:val="000B0235"/>
    <w:rsid w:val="000B03E0"/>
    <w:rsid w:val="000B058F"/>
    <w:rsid w:val="000B06DB"/>
    <w:rsid w:val="000B0743"/>
    <w:rsid w:val="000B07BB"/>
    <w:rsid w:val="000B0E3C"/>
    <w:rsid w:val="000B14AF"/>
    <w:rsid w:val="000B14F4"/>
    <w:rsid w:val="000B16EB"/>
    <w:rsid w:val="000B18FE"/>
    <w:rsid w:val="000B1A46"/>
    <w:rsid w:val="000B1A7D"/>
    <w:rsid w:val="000B1C00"/>
    <w:rsid w:val="000B29D7"/>
    <w:rsid w:val="000B2A38"/>
    <w:rsid w:val="000B2A67"/>
    <w:rsid w:val="000B2AFF"/>
    <w:rsid w:val="000B2B94"/>
    <w:rsid w:val="000B2C95"/>
    <w:rsid w:val="000B2D85"/>
    <w:rsid w:val="000B2DAA"/>
    <w:rsid w:val="000B2E94"/>
    <w:rsid w:val="000B308F"/>
    <w:rsid w:val="000B32CF"/>
    <w:rsid w:val="000B332D"/>
    <w:rsid w:val="000B33C5"/>
    <w:rsid w:val="000B346E"/>
    <w:rsid w:val="000B37D2"/>
    <w:rsid w:val="000B3B60"/>
    <w:rsid w:val="000B3D43"/>
    <w:rsid w:val="000B3DD1"/>
    <w:rsid w:val="000B41AE"/>
    <w:rsid w:val="000B42F3"/>
    <w:rsid w:val="000B435C"/>
    <w:rsid w:val="000B446D"/>
    <w:rsid w:val="000B44FB"/>
    <w:rsid w:val="000B474F"/>
    <w:rsid w:val="000B48E4"/>
    <w:rsid w:val="000B4FF4"/>
    <w:rsid w:val="000B5072"/>
    <w:rsid w:val="000B50FF"/>
    <w:rsid w:val="000B55D4"/>
    <w:rsid w:val="000B5922"/>
    <w:rsid w:val="000B5B7C"/>
    <w:rsid w:val="000B5C71"/>
    <w:rsid w:val="000B5C8D"/>
    <w:rsid w:val="000B616F"/>
    <w:rsid w:val="000B61FA"/>
    <w:rsid w:val="000B662B"/>
    <w:rsid w:val="000B6793"/>
    <w:rsid w:val="000B67CF"/>
    <w:rsid w:val="000B6868"/>
    <w:rsid w:val="000B69E9"/>
    <w:rsid w:val="000B6A08"/>
    <w:rsid w:val="000B705A"/>
    <w:rsid w:val="000B716A"/>
    <w:rsid w:val="000B7425"/>
    <w:rsid w:val="000B7484"/>
    <w:rsid w:val="000B7AD5"/>
    <w:rsid w:val="000B7BE8"/>
    <w:rsid w:val="000B7D66"/>
    <w:rsid w:val="000B7D68"/>
    <w:rsid w:val="000B7E2F"/>
    <w:rsid w:val="000B7E80"/>
    <w:rsid w:val="000B7F08"/>
    <w:rsid w:val="000B7F8F"/>
    <w:rsid w:val="000B7FA5"/>
    <w:rsid w:val="000C001F"/>
    <w:rsid w:val="000C00BD"/>
    <w:rsid w:val="000C01FA"/>
    <w:rsid w:val="000C034F"/>
    <w:rsid w:val="000C03C5"/>
    <w:rsid w:val="000C0982"/>
    <w:rsid w:val="000C0BB1"/>
    <w:rsid w:val="000C0CA2"/>
    <w:rsid w:val="000C0DD2"/>
    <w:rsid w:val="000C14DE"/>
    <w:rsid w:val="000C19E5"/>
    <w:rsid w:val="000C1C08"/>
    <w:rsid w:val="000C1CA8"/>
    <w:rsid w:val="000C1CBB"/>
    <w:rsid w:val="000C1F7A"/>
    <w:rsid w:val="000C2002"/>
    <w:rsid w:val="000C2107"/>
    <w:rsid w:val="000C235B"/>
    <w:rsid w:val="000C24A5"/>
    <w:rsid w:val="000C2574"/>
    <w:rsid w:val="000C2674"/>
    <w:rsid w:val="000C2BFB"/>
    <w:rsid w:val="000C2C9A"/>
    <w:rsid w:val="000C2F88"/>
    <w:rsid w:val="000C314B"/>
    <w:rsid w:val="000C31A7"/>
    <w:rsid w:val="000C3241"/>
    <w:rsid w:val="000C345C"/>
    <w:rsid w:val="000C373D"/>
    <w:rsid w:val="000C389B"/>
    <w:rsid w:val="000C3AD8"/>
    <w:rsid w:val="000C3E72"/>
    <w:rsid w:val="000C4372"/>
    <w:rsid w:val="000C43A8"/>
    <w:rsid w:val="000C44C1"/>
    <w:rsid w:val="000C4578"/>
    <w:rsid w:val="000C4D67"/>
    <w:rsid w:val="000C4E1C"/>
    <w:rsid w:val="000C54FB"/>
    <w:rsid w:val="000C551D"/>
    <w:rsid w:val="000C56EF"/>
    <w:rsid w:val="000C5A4C"/>
    <w:rsid w:val="000C5CA0"/>
    <w:rsid w:val="000C65A3"/>
    <w:rsid w:val="000C699A"/>
    <w:rsid w:val="000C6AFB"/>
    <w:rsid w:val="000C6B1E"/>
    <w:rsid w:val="000C6BFC"/>
    <w:rsid w:val="000C6CAD"/>
    <w:rsid w:val="000C6D84"/>
    <w:rsid w:val="000C72CF"/>
    <w:rsid w:val="000C738D"/>
    <w:rsid w:val="000C7F0F"/>
    <w:rsid w:val="000D0046"/>
    <w:rsid w:val="000D008B"/>
    <w:rsid w:val="000D043C"/>
    <w:rsid w:val="000D04B4"/>
    <w:rsid w:val="000D07C6"/>
    <w:rsid w:val="000D091D"/>
    <w:rsid w:val="000D0A99"/>
    <w:rsid w:val="000D0B48"/>
    <w:rsid w:val="000D0E8C"/>
    <w:rsid w:val="000D0F9F"/>
    <w:rsid w:val="000D111C"/>
    <w:rsid w:val="000D1234"/>
    <w:rsid w:val="000D1567"/>
    <w:rsid w:val="000D1666"/>
    <w:rsid w:val="000D18FF"/>
    <w:rsid w:val="000D1919"/>
    <w:rsid w:val="000D199A"/>
    <w:rsid w:val="000D19DD"/>
    <w:rsid w:val="000D1D94"/>
    <w:rsid w:val="000D1DDA"/>
    <w:rsid w:val="000D229D"/>
    <w:rsid w:val="000D22EB"/>
    <w:rsid w:val="000D26F4"/>
    <w:rsid w:val="000D29A8"/>
    <w:rsid w:val="000D2A8E"/>
    <w:rsid w:val="000D2CEC"/>
    <w:rsid w:val="000D2F11"/>
    <w:rsid w:val="000D313C"/>
    <w:rsid w:val="000D33A9"/>
    <w:rsid w:val="000D35F9"/>
    <w:rsid w:val="000D376D"/>
    <w:rsid w:val="000D3853"/>
    <w:rsid w:val="000D3921"/>
    <w:rsid w:val="000D3DE2"/>
    <w:rsid w:val="000D4190"/>
    <w:rsid w:val="000D41F2"/>
    <w:rsid w:val="000D463F"/>
    <w:rsid w:val="000D4659"/>
    <w:rsid w:val="000D4BE5"/>
    <w:rsid w:val="000D4D73"/>
    <w:rsid w:val="000D4D9C"/>
    <w:rsid w:val="000D4F1B"/>
    <w:rsid w:val="000D5062"/>
    <w:rsid w:val="000D5D5E"/>
    <w:rsid w:val="000D5ED7"/>
    <w:rsid w:val="000D5EE9"/>
    <w:rsid w:val="000D5F56"/>
    <w:rsid w:val="000D611C"/>
    <w:rsid w:val="000D61E6"/>
    <w:rsid w:val="000D6731"/>
    <w:rsid w:val="000D6A6D"/>
    <w:rsid w:val="000D6CD0"/>
    <w:rsid w:val="000D7064"/>
    <w:rsid w:val="000D73B2"/>
    <w:rsid w:val="000D74BB"/>
    <w:rsid w:val="000D76E5"/>
    <w:rsid w:val="000D791A"/>
    <w:rsid w:val="000E00B0"/>
    <w:rsid w:val="000E0379"/>
    <w:rsid w:val="000E054C"/>
    <w:rsid w:val="000E06FD"/>
    <w:rsid w:val="000E073A"/>
    <w:rsid w:val="000E084F"/>
    <w:rsid w:val="000E0AEC"/>
    <w:rsid w:val="000E0B1E"/>
    <w:rsid w:val="000E0E74"/>
    <w:rsid w:val="000E11C9"/>
    <w:rsid w:val="000E149F"/>
    <w:rsid w:val="000E1B37"/>
    <w:rsid w:val="000E1B6E"/>
    <w:rsid w:val="000E1D5D"/>
    <w:rsid w:val="000E20CC"/>
    <w:rsid w:val="000E23C5"/>
    <w:rsid w:val="000E2663"/>
    <w:rsid w:val="000E2701"/>
    <w:rsid w:val="000E2B04"/>
    <w:rsid w:val="000E2E40"/>
    <w:rsid w:val="000E2ED6"/>
    <w:rsid w:val="000E2F07"/>
    <w:rsid w:val="000E325D"/>
    <w:rsid w:val="000E3362"/>
    <w:rsid w:val="000E3573"/>
    <w:rsid w:val="000E3701"/>
    <w:rsid w:val="000E3C95"/>
    <w:rsid w:val="000E3DAB"/>
    <w:rsid w:val="000E3E55"/>
    <w:rsid w:val="000E410A"/>
    <w:rsid w:val="000E4269"/>
    <w:rsid w:val="000E429B"/>
    <w:rsid w:val="000E4688"/>
    <w:rsid w:val="000E4A10"/>
    <w:rsid w:val="000E4A96"/>
    <w:rsid w:val="000E4A9C"/>
    <w:rsid w:val="000E50AA"/>
    <w:rsid w:val="000E518C"/>
    <w:rsid w:val="000E51C2"/>
    <w:rsid w:val="000E52BB"/>
    <w:rsid w:val="000E6250"/>
    <w:rsid w:val="000E63FA"/>
    <w:rsid w:val="000E6898"/>
    <w:rsid w:val="000E6921"/>
    <w:rsid w:val="000E694F"/>
    <w:rsid w:val="000E6B0D"/>
    <w:rsid w:val="000E6EF7"/>
    <w:rsid w:val="000E70A1"/>
    <w:rsid w:val="000E7233"/>
    <w:rsid w:val="000E7371"/>
    <w:rsid w:val="000E75EC"/>
    <w:rsid w:val="000E7DC3"/>
    <w:rsid w:val="000E7F36"/>
    <w:rsid w:val="000F0219"/>
    <w:rsid w:val="000F0680"/>
    <w:rsid w:val="000F0C33"/>
    <w:rsid w:val="000F0EC2"/>
    <w:rsid w:val="000F0FC0"/>
    <w:rsid w:val="000F10D4"/>
    <w:rsid w:val="000F15EA"/>
    <w:rsid w:val="000F1803"/>
    <w:rsid w:val="000F19E5"/>
    <w:rsid w:val="000F1AB0"/>
    <w:rsid w:val="000F1E70"/>
    <w:rsid w:val="000F2595"/>
    <w:rsid w:val="000F2896"/>
    <w:rsid w:val="000F2C5B"/>
    <w:rsid w:val="000F2E6E"/>
    <w:rsid w:val="000F2F0A"/>
    <w:rsid w:val="000F30CB"/>
    <w:rsid w:val="000F3491"/>
    <w:rsid w:val="000F3658"/>
    <w:rsid w:val="000F366E"/>
    <w:rsid w:val="000F38BC"/>
    <w:rsid w:val="000F3C97"/>
    <w:rsid w:val="000F3ECD"/>
    <w:rsid w:val="000F3FAA"/>
    <w:rsid w:val="000F4136"/>
    <w:rsid w:val="000F44C0"/>
    <w:rsid w:val="000F45EC"/>
    <w:rsid w:val="000F47BB"/>
    <w:rsid w:val="000F4907"/>
    <w:rsid w:val="000F4971"/>
    <w:rsid w:val="000F4C17"/>
    <w:rsid w:val="000F51CD"/>
    <w:rsid w:val="000F527A"/>
    <w:rsid w:val="000F52BA"/>
    <w:rsid w:val="000F5818"/>
    <w:rsid w:val="000F5994"/>
    <w:rsid w:val="000F5AC4"/>
    <w:rsid w:val="000F5B78"/>
    <w:rsid w:val="000F5BFA"/>
    <w:rsid w:val="000F641B"/>
    <w:rsid w:val="000F65D5"/>
    <w:rsid w:val="000F6627"/>
    <w:rsid w:val="000F68EC"/>
    <w:rsid w:val="000F69C1"/>
    <w:rsid w:val="000F6BBC"/>
    <w:rsid w:val="000F6EB7"/>
    <w:rsid w:val="000F70F6"/>
    <w:rsid w:val="000F714D"/>
    <w:rsid w:val="000F749A"/>
    <w:rsid w:val="000F7870"/>
    <w:rsid w:val="000F78C1"/>
    <w:rsid w:val="000F794C"/>
    <w:rsid w:val="000F79D0"/>
    <w:rsid w:val="000F7C68"/>
    <w:rsid w:val="000F7CFD"/>
    <w:rsid w:val="000F7F11"/>
    <w:rsid w:val="00100229"/>
    <w:rsid w:val="00100266"/>
    <w:rsid w:val="00100275"/>
    <w:rsid w:val="00100341"/>
    <w:rsid w:val="0010034C"/>
    <w:rsid w:val="00100A13"/>
    <w:rsid w:val="00100BFF"/>
    <w:rsid w:val="00100D3C"/>
    <w:rsid w:val="00100F37"/>
    <w:rsid w:val="00101256"/>
    <w:rsid w:val="00101345"/>
    <w:rsid w:val="001014C0"/>
    <w:rsid w:val="001018E9"/>
    <w:rsid w:val="0010195B"/>
    <w:rsid w:val="00101AA4"/>
    <w:rsid w:val="0010229E"/>
    <w:rsid w:val="0010242A"/>
    <w:rsid w:val="00102654"/>
    <w:rsid w:val="00102723"/>
    <w:rsid w:val="00102832"/>
    <w:rsid w:val="001029D3"/>
    <w:rsid w:val="00102BF5"/>
    <w:rsid w:val="00102F2F"/>
    <w:rsid w:val="00103086"/>
    <w:rsid w:val="00103309"/>
    <w:rsid w:val="001034E3"/>
    <w:rsid w:val="001039A6"/>
    <w:rsid w:val="00103AD4"/>
    <w:rsid w:val="00103D77"/>
    <w:rsid w:val="00103DE5"/>
    <w:rsid w:val="00103F66"/>
    <w:rsid w:val="0010402D"/>
    <w:rsid w:val="00104299"/>
    <w:rsid w:val="00104489"/>
    <w:rsid w:val="00104639"/>
    <w:rsid w:val="0010485D"/>
    <w:rsid w:val="00104A77"/>
    <w:rsid w:val="00104B7A"/>
    <w:rsid w:val="00104BE4"/>
    <w:rsid w:val="00104EC3"/>
    <w:rsid w:val="00104F57"/>
    <w:rsid w:val="001050BE"/>
    <w:rsid w:val="00105141"/>
    <w:rsid w:val="00105182"/>
    <w:rsid w:val="001054A4"/>
    <w:rsid w:val="0010551D"/>
    <w:rsid w:val="00105661"/>
    <w:rsid w:val="001058CE"/>
    <w:rsid w:val="001058DC"/>
    <w:rsid w:val="00105AAB"/>
    <w:rsid w:val="00105B7E"/>
    <w:rsid w:val="00105D04"/>
    <w:rsid w:val="00105D4B"/>
    <w:rsid w:val="00105E2C"/>
    <w:rsid w:val="00105E3C"/>
    <w:rsid w:val="00105F4C"/>
    <w:rsid w:val="00106146"/>
    <w:rsid w:val="001062E7"/>
    <w:rsid w:val="001064C5"/>
    <w:rsid w:val="001065B1"/>
    <w:rsid w:val="001065C2"/>
    <w:rsid w:val="001066F1"/>
    <w:rsid w:val="001068C9"/>
    <w:rsid w:val="00106905"/>
    <w:rsid w:val="00106F3D"/>
    <w:rsid w:val="00106FE9"/>
    <w:rsid w:val="0010711B"/>
    <w:rsid w:val="0010778D"/>
    <w:rsid w:val="00107898"/>
    <w:rsid w:val="00107A3D"/>
    <w:rsid w:val="00107A7E"/>
    <w:rsid w:val="00107BDD"/>
    <w:rsid w:val="00107C24"/>
    <w:rsid w:val="00107C98"/>
    <w:rsid w:val="00107D49"/>
    <w:rsid w:val="00107DBA"/>
    <w:rsid w:val="00110051"/>
    <w:rsid w:val="00110598"/>
    <w:rsid w:val="00110707"/>
    <w:rsid w:val="00110816"/>
    <w:rsid w:val="001108AD"/>
    <w:rsid w:val="0011096D"/>
    <w:rsid w:val="001109B1"/>
    <w:rsid w:val="00110A01"/>
    <w:rsid w:val="00110E52"/>
    <w:rsid w:val="0011101F"/>
    <w:rsid w:val="00111149"/>
    <w:rsid w:val="001111E2"/>
    <w:rsid w:val="001114F9"/>
    <w:rsid w:val="00111780"/>
    <w:rsid w:val="00111851"/>
    <w:rsid w:val="0011191C"/>
    <w:rsid w:val="0011195B"/>
    <w:rsid w:val="00111C06"/>
    <w:rsid w:val="00111D2C"/>
    <w:rsid w:val="00111D57"/>
    <w:rsid w:val="001120E3"/>
    <w:rsid w:val="0011229A"/>
    <w:rsid w:val="0011230D"/>
    <w:rsid w:val="001123F2"/>
    <w:rsid w:val="0011247A"/>
    <w:rsid w:val="0011278E"/>
    <w:rsid w:val="0011299C"/>
    <w:rsid w:val="00112B9A"/>
    <w:rsid w:val="00112D11"/>
    <w:rsid w:val="00112D4D"/>
    <w:rsid w:val="00112D92"/>
    <w:rsid w:val="00113533"/>
    <w:rsid w:val="001135B6"/>
    <w:rsid w:val="001135E0"/>
    <w:rsid w:val="00113983"/>
    <w:rsid w:val="00113A48"/>
    <w:rsid w:val="00113AD0"/>
    <w:rsid w:val="00113D39"/>
    <w:rsid w:val="00114083"/>
    <w:rsid w:val="00114411"/>
    <w:rsid w:val="00114710"/>
    <w:rsid w:val="00114B76"/>
    <w:rsid w:val="00115034"/>
    <w:rsid w:val="001150FB"/>
    <w:rsid w:val="00115FCB"/>
    <w:rsid w:val="001160A4"/>
    <w:rsid w:val="001162B1"/>
    <w:rsid w:val="001162F6"/>
    <w:rsid w:val="00116404"/>
    <w:rsid w:val="00116424"/>
    <w:rsid w:val="00116817"/>
    <w:rsid w:val="00116AC5"/>
    <w:rsid w:val="00116DC0"/>
    <w:rsid w:val="00116F47"/>
    <w:rsid w:val="00116FC7"/>
    <w:rsid w:val="001177A1"/>
    <w:rsid w:val="00117AE0"/>
    <w:rsid w:val="00117EAE"/>
    <w:rsid w:val="00117F6A"/>
    <w:rsid w:val="00120016"/>
    <w:rsid w:val="001200E5"/>
    <w:rsid w:val="0012030D"/>
    <w:rsid w:val="0012050A"/>
    <w:rsid w:val="00120578"/>
    <w:rsid w:val="001206D6"/>
    <w:rsid w:val="0012095D"/>
    <w:rsid w:val="0012099B"/>
    <w:rsid w:val="00120A55"/>
    <w:rsid w:val="00120AF6"/>
    <w:rsid w:val="00120B76"/>
    <w:rsid w:val="00120D17"/>
    <w:rsid w:val="00120D3E"/>
    <w:rsid w:val="00121327"/>
    <w:rsid w:val="001215E1"/>
    <w:rsid w:val="001217BB"/>
    <w:rsid w:val="0012197B"/>
    <w:rsid w:val="00121D95"/>
    <w:rsid w:val="00121E27"/>
    <w:rsid w:val="001227DB"/>
    <w:rsid w:val="00122ABC"/>
    <w:rsid w:val="00122BD1"/>
    <w:rsid w:val="00122D81"/>
    <w:rsid w:val="00122E47"/>
    <w:rsid w:val="00123008"/>
    <w:rsid w:val="00123060"/>
    <w:rsid w:val="00123341"/>
    <w:rsid w:val="001234D2"/>
    <w:rsid w:val="001234D7"/>
    <w:rsid w:val="00123897"/>
    <w:rsid w:val="00123DB6"/>
    <w:rsid w:val="00123F47"/>
    <w:rsid w:val="00124233"/>
    <w:rsid w:val="001246B5"/>
    <w:rsid w:val="00124700"/>
    <w:rsid w:val="00125074"/>
    <w:rsid w:val="001254C1"/>
    <w:rsid w:val="001256A2"/>
    <w:rsid w:val="001256D8"/>
    <w:rsid w:val="001256DF"/>
    <w:rsid w:val="0012575A"/>
    <w:rsid w:val="00125872"/>
    <w:rsid w:val="00125B82"/>
    <w:rsid w:val="00126322"/>
    <w:rsid w:val="001263E7"/>
    <w:rsid w:val="001265AD"/>
    <w:rsid w:val="00126790"/>
    <w:rsid w:val="001267E5"/>
    <w:rsid w:val="0012692B"/>
    <w:rsid w:val="00126C4A"/>
    <w:rsid w:val="00126C70"/>
    <w:rsid w:val="00126C8A"/>
    <w:rsid w:val="00126D21"/>
    <w:rsid w:val="00127035"/>
    <w:rsid w:val="0012717F"/>
    <w:rsid w:val="001272BF"/>
    <w:rsid w:val="00127478"/>
    <w:rsid w:val="00127730"/>
    <w:rsid w:val="0012777D"/>
    <w:rsid w:val="00127B93"/>
    <w:rsid w:val="00127CBD"/>
    <w:rsid w:val="00127E44"/>
    <w:rsid w:val="001300ED"/>
    <w:rsid w:val="001301A2"/>
    <w:rsid w:val="001302D4"/>
    <w:rsid w:val="0013032A"/>
    <w:rsid w:val="001307FE"/>
    <w:rsid w:val="001308B0"/>
    <w:rsid w:val="00130A29"/>
    <w:rsid w:val="00130B70"/>
    <w:rsid w:val="00130BF7"/>
    <w:rsid w:val="00130D47"/>
    <w:rsid w:val="00130DB3"/>
    <w:rsid w:val="001314C3"/>
    <w:rsid w:val="001318E4"/>
    <w:rsid w:val="00131917"/>
    <w:rsid w:val="00131989"/>
    <w:rsid w:val="00131F1C"/>
    <w:rsid w:val="0013204B"/>
    <w:rsid w:val="001320F0"/>
    <w:rsid w:val="0013232B"/>
    <w:rsid w:val="0013243C"/>
    <w:rsid w:val="00132441"/>
    <w:rsid w:val="001325A6"/>
    <w:rsid w:val="00132B23"/>
    <w:rsid w:val="001330DA"/>
    <w:rsid w:val="001331D8"/>
    <w:rsid w:val="00133229"/>
    <w:rsid w:val="00133277"/>
    <w:rsid w:val="001337DA"/>
    <w:rsid w:val="00133CF5"/>
    <w:rsid w:val="00133E2A"/>
    <w:rsid w:val="00133F75"/>
    <w:rsid w:val="00133F88"/>
    <w:rsid w:val="001345A5"/>
    <w:rsid w:val="0013466E"/>
    <w:rsid w:val="00134758"/>
    <w:rsid w:val="00134833"/>
    <w:rsid w:val="00134CC7"/>
    <w:rsid w:val="00134D7A"/>
    <w:rsid w:val="00134DA4"/>
    <w:rsid w:val="00135369"/>
    <w:rsid w:val="001354D6"/>
    <w:rsid w:val="001356AA"/>
    <w:rsid w:val="001357C1"/>
    <w:rsid w:val="00135B7B"/>
    <w:rsid w:val="00135C0E"/>
    <w:rsid w:val="00135CB6"/>
    <w:rsid w:val="00135EFC"/>
    <w:rsid w:val="00135F9F"/>
    <w:rsid w:val="00136029"/>
    <w:rsid w:val="0013635D"/>
    <w:rsid w:val="00136434"/>
    <w:rsid w:val="001365EC"/>
    <w:rsid w:val="00136AF5"/>
    <w:rsid w:val="00136B39"/>
    <w:rsid w:val="00136C83"/>
    <w:rsid w:val="00136E40"/>
    <w:rsid w:val="00136FD5"/>
    <w:rsid w:val="0013702D"/>
    <w:rsid w:val="00137152"/>
    <w:rsid w:val="00137391"/>
    <w:rsid w:val="001375AF"/>
    <w:rsid w:val="00137742"/>
    <w:rsid w:val="001379A1"/>
    <w:rsid w:val="001379D1"/>
    <w:rsid w:val="001379DC"/>
    <w:rsid w:val="00137A0A"/>
    <w:rsid w:val="00137CD6"/>
    <w:rsid w:val="00137E1E"/>
    <w:rsid w:val="001401D3"/>
    <w:rsid w:val="001401E3"/>
    <w:rsid w:val="00140252"/>
    <w:rsid w:val="00140B6D"/>
    <w:rsid w:val="00140B71"/>
    <w:rsid w:val="00140D53"/>
    <w:rsid w:val="00140EF8"/>
    <w:rsid w:val="00140F59"/>
    <w:rsid w:val="0014111F"/>
    <w:rsid w:val="001414B2"/>
    <w:rsid w:val="001414F9"/>
    <w:rsid w:val="00141591"/>
    <w:rsid w:val="00141E3D"/>
    <w:rsid w:val="00141E91"/>
    <w:rsid w:val="00142111"/>
    <w:rsid w:val="001422C5"/>
    <w:rsid w:val="00142543"/>
    <w:rsid w:val="00142713"/>
    <w:rsid w:val="00142B74"/>
    <w:rsid w:val="00142E0D"/>
    <w:rsid w:val="00143122"/>
    <w:rsid w:val="00143222"/>
    <w:rsid w:val="00143272"/>
    <w:rsid w:val="001436A4"/>
    <w:rsid w:val="001437A8"/>
    <w:rsid w:val="00143C70"/>
    <w:rsid w:val="00143CC3"/>
    <w:rsid w:val="0014406E"/>
    <w:rsid w:val="0014454B"/>
    <w:rsid w:val="00144784"/>
    <w:rsid w:val="0014480F"/>
    <w:rsid w:val="00144B80"/>
    <w:rsid w:val="00144B8F"/>
    <w:rsid w:val="00144C9C"/>
    <w:rsid w:val="00144CC3"/>
    <w:rsid w:val="00144FEE"/>
    <w:rsid w:val="00145043"/>
    <w:rsid w:val="001450F3"/>
    <w:rsid w:val="0014525C"/>
    <w:rsid w:val="001452EB"/>
    <w:rsid w:val="001456EA"/>
    <w:rsid w:val="00145A8E"/>
    <w:rsid w:val="00145DCA"/>
    <w:rsid w:val="00145F11"/>
    <w:rsid w:val="00146058"/>
    <w:rsid w:val="00146479"/>
    <w:rsid w:val="00146602"/>
    <w:rsid w:val="00146703"/>
    <w:rsid w:val="00146A42"/>
    <w:rsid w:val="00146E0C"/>
    <w:rsid w:val="00146F9E"/>
    <w:rsid w:val="00147013"/>
    <w:rsid w:val="001470F3"/>
    <w:rsid w:val="001471DD"/>
    <w:rsid w:val="00147542"/>
    <w:rsid w:val="00147642"/>
    <w:rsid w:val="00147A35"/>
    <w:rsid w:val="00147AC6"/>
    <w:rsid w:val="00147B67"/>
    <w:rsid w:val="00147C86"/>
    <w:rsid w:val="00147F3A"/>
    <w:rsid w:val="00150330"/>
    <w:rsid w:val="001507E6"/>
    <w:rsid w:val="00150BF7"/>
    <w:rsid w:val="00150C7E"/>
    <w:rsid w:val="00150CC6"/>
    <w:rsid w:val="00150D7B"/>
    <w:rsid w:val="00150EFD"/>
    <w:rsid w:val="00150FB2"/>
    <w:rsid w:val="001510B1"/>
    <w:rsid w:val="001510B3"/>
    <w:rsid w:val="001512CE"/>
    <w:rsid w:val="00151329"/>
    <w:rsid w:val="001515A8"/>
    <w:rsid w:val="00151650"/>
    <w:rsid w:val="001519D2"/>
    <w:rsid w:val="00151E4A"/>
    <w:rsid w:val="00151E59"/>
    <w:rsid w:val="00151EA1"/>
    <w:rsid w:val="0015215F"/>
    <w:rsid w:val="0015217E"/>
    <w:rsid w:val="00152181"/>
    <w:rsid w:val="00152633"/>
    <w:rsid w:val="00152A33"/>
    <w:rsid w:val="001533AC"/>
    <w:rsid w:val="00153556"/>
    <w:rsid w:val="0015361F"/>
    <w:rsid w:val="001538BC"/>
    <w:rsid w:val="00153A71"/>
    <w:rsid w:val="00153F78"/>
    <w:rsid w:val="0015441A"/>
    <w:rsid w:val="0015453A"/>
    <w:rsid w:val="001545F1"/>
    <w:rsid w:val="00154847"/>
    <w:rsid w:val="001549E8"/>
    <w:rsid w:val="00154A7E"/>
    <w:rsid w:val="00154DE7"/>
    <w:rsid w:val="00155274"/>
    <w:rsid w:val="001552A2"/>
    <w:rsid w:val="00155531"/>
    <w:rsid w:val="00155537"/>
    <w:rsid w:val="00155897"/>
    <w:rsid w:val="001558D2"/>
    <w:rsid w:val="00155D0A"/>
    <w:rsid w:val="00155F15"/>
    <w:rsid w:val="00156146"/>
    <w:rsid w:val="0015633A"/>
    <w:rsid w:val="00156836"/>
    <w:rsid w:val="00156996"/>
    <w:rsid w:val="00156E7A"/>
    <w:rsid w:val="001573AC"/>
    <w:rsid w:val="00157A10"/>
    <w:rsid w:val="00157A1C"/>
    <w:rsid w:val="00157F69"/>
    <w:rsid w:val="00160096"/>
    <w:rsid w:val="001600AC"/>
    <w:rsid w:val="00160125"/>
    <w:rsid w:val="00160A9F"/>
    <w:rsid w:val="00160E68"/>
    <w:rsid w:val="00160EF7"/>
    <w:rsid w:val="0016153F"/>
    <w:rsid w:val="001616D1"/>
    <w:rsid w:val="00161821"/>
    <w:rsid w:val="0016184F"/>
    <w:rsid w:val="0016194E"/>
    <w:rsid w:val="001619CC"/>
    <w:rsid w:val="00161B47"/>
    <w:rsid w:val="00161FE7"/>
    <w:rsid w:val="00162131"/>
    <w:rsid w:val="00162208"/>
    <w:rsid w:val="00162282"/>
    <w:rsid w:val="00162927"/>
    <w:rsid w:val="00162D06"/>
    <w:rsid w:val="00162DF7"/>
    <w:rsid w:val="001632B9"/>
    <w:rsid w:val="00163B5B"/>
    <w:rsid w:val="00164B77"/>
    <w:rsid w:val="00164C0B"/>
    <w:rsid w:val="00164D64"/>
    <w:rsid w:val="00164E5A"/>
    <w:rsid w:val="0016502F"/>
    <w:rsid w:val="001651FC"/>
    <w:rsid w:val="001652CC"/>
    <w:rsid w:val="001654AD"/>
    <w:rsid w:val="00165930"/>
    <w:rsid w:val="00165B2E"/>
    <w:rsid w:val="00165C10"/>
    <w:rsid w:val="00165C63"/>
    <w:rsid w:val="00166343"/>
    <w:rsid w:val="00166429"/>
    <w:rsid w:val="001665A1"/>
    <w:rsid w:val="001667DC"/>
    <w:rsid w:val="00166A98"/>
    <w:rsid w:val="00166BEC"/>
    <w:rsid w:val="00166D03"/>
    <w:rsid w:val="00166D31"/>
    <w:rsid w:val="0016716D"/>
    <w:rsid w:val="00167173"/>
    <w:rsid w:val="001673AB"/>
    <w:rsid w:val="001673CB"/>
    <w:rsid w:val="0016748F"/>
    <w:rsid w:val="001678A5"/>
    <w:rsid w:val="001678AF"/>
    <w:rsid w:val="001678DE"/>
    <w:rsid w:val="00167E8E"/>
    <w:rsid w:val="00167FDC"/>
    <w:rsid w:val="00170154"/>
    <w:rsid w:val="00170652"/>
    <w:rsid w:val="001709B9"/>
    <w:rsid w:val="00170A8B"/>
    <w:rsid w:val="00170DDF"/>
    <w:rsid w:val="00170EC2"/>
    <w:rsid w:val="00171112"/>
    <w:rsid w:val="001711FA"/>
    <w:rsid w:val="001712F4"/>
    <w:rsid w:val="00171386"/>
    <w:rsid w:val="00171458"/>
    <w:rsid w:val="00171490"/>
    <w:rsid w:val="0017156A"/>
    <w:rsid w:val="001717DF"/>
    <w:rsid w:val="00171854"/>
    <w:rsid w:val="00171E29"/>
    <w:rsid w:val="00171F12"/>
    <w:rsid w:val="0017247C"/>
    <w:rsid w:val="001726ED"/>
    <w:rsid w:val="001727FD"/>
    <w:rsid w:val="00172980"/>
    <w:rsid w:val="0017333F"/>
    <w:rsid w:val="00173485"/>
    <w:rsid w:val="00173820"/>
    <w:rsid w:val="00173B93"/>
    <w:rsid w:val="00173C23"/>
    <w:rsid w:val="00173C26"/>
    <w:rsid w:val="00173E87"/>
    <w:rsid w:val="00173E97"/>
    <w:rsid w:val="00173F2F"/>
    <w:rsid w:val="0017410B"/>
    <w:rsid w:val="001744C6"/>
    <w:rsid w:val="001745A6"/>
    <w:rsid w:val="00174931"/>
    <w:rsid w:val="00174B50"/>
    <w:rsid w:val="00174C51"/>
    <w:rsid w:val="00174F41"/>
    <w:rsid w:val="001750B2"/>
    <w:rsid w:val="0017533A"/>
    <w:rsid w:val="001753D0"/>
    <w:rsid w:val="00175684"/>
    <w:rsid w:val="00175A66"/>
    <w:rsid w:val="00175C5F"/>
    <w:rsid w:val="00175E5F"/>
    <w:rsid w:val="00175F72"/>
    <w:rsid w:val="001762A9"/>
    <w:rsid w:val="00176346"/>
    <w:rsid w:val="001763FA"/>
    <w:rsid w:val="0017681A"/>
    <w:rsid w:val="001769FC"/>
    <w:rsid w:val="00176A77"/>
    <w:rsid w:val="00176B3F"/>
    <w:rsid w:val="00177473"/>
    <w:rsid w:val="001777B2"/>
    <w:rsid w:val="001777C5"/>
    <w:rsid w:val="00177B75"/>
    <w:rsid w:val="00177E26"/>
    <w:rsid w:val="00177E59"/>
    <w:rsid w:val="00180083"/>
    <w:rsid w:val="00180329"/>
    <w:rsid w:val="0018039B"/>
    <w:rsid w:val="001809B9"/>
    <w:rsid w:val="00180E5C"/>
    <w:rsid w:val="00180F6E"/>
    <w:rsid w:val="00181457"/>
    <w:rsid w:val="0018151B"/>
    <w:rsid w:val="001817C0"/>
    <w:rsid w:val="00181897"/>
    <w:rsid w:val="00181C5A"/>
    <w:rsid w:val="00181ED5"/>
    <w:rsid w:val="001820BA"/>
    <w:rsid w:val="00182206"/>
    <w:rsid w:val="00182329"/>
    <w:rsid w:val="0018236F"/>
    <w:rsid w:val="00182451"/>
    <w:rsid w:val="0018255D"/>
    <w:rsid w:val="0018284E"/>
    <w:rsid w:val="00182B63"/>
    <w:rsid w:val="00182F1C"/>
    <w:rsid w:val="00183057"/>
    <w:rsid w:val="0018317F"/>
    <w:rsid w:val="00183527"/>
    <w:rsid w:val="00183548"/>
    <w:rsid w:val="00183760"/>
    <w:rsid w:val="00183FA1"/>
    <w:rsid w:val="0018401E"/>
    <w:rsid w:val="00184195"/>
    <w:rsid w:val="00184343"/>
    <w:rsid w:val="00184807"/>
    <w:rsid w:val="00184FDC"/>
    <w:rsid w:val="00185441"/>
    <w:rsid w:val="0018561F"/>
    <w:rsid w:val="0018567D"/>
    <w:rsid w:val="00185A00"/>
    <w:rsid w:val="00185AD4"/>
    <w:rsid w:val="00185EE2"/>
    <w:rsid w:val="00186247"/>
    <w:rsid w:val="001863DF"/>
    <w:rsid w:val="00186463"/>
    <w:rsid w:val="001868E9"/>
    <w:rsid w:val="001869BA"/>
    <w:rsid w:val="00186A5D"/>
    <w:rsid w:val="00186B53"/>
    <w:rsid w:val="00186C3E"/>
    <w:rsid w:val="00186CA0"/>
    <w:rsid w:val="00186E60"/>
    <w:rsid w:val="001870B7"/>
    <w:rsid w:val="00187183"/>
    <w:rsid w:val="001871CE"/>
    <w:rsid w:val="00187535"/>
    <w:rsid w:val="001877E0"/>
    <w:rsid w:val="001908AA"/>
    <w:rsid w:val="001909FB"/>
    <w:rsid w:val="00190E4C"/>
    <w:rsid w:val="001911F2"/>
    <w:rsid w:val="001916EF"/>
    <w:rsid w:val="0019192E"/>
    <w:rsid w:val="00191A7F"/>
    <w:rsid w:val="00191BB9"/>
    <w:rsid w:val="00191C1A"/>
    <w:rsid w:val="00191EBD"/>
    <w:rsid w:val="001921F5"/>
    <w:rsid w:val="0019226D"/>
    <w:rsid w:val="00192870"/>
    <w:rsid w:val="001928F6"/>
    <w:rsid w:val="0019295B"/>
    <w:rsid w:val="00192E0F"/>
    <w:rsid w:val="00192E64"/>
    <w:rsid w:val="00193107"/>
    <w:rsid w:val="00193294"/>
    <w:rsid w:val="0019338B"/>
    <w:rsid w:val="001933FA"/>
    <w:rsid w:val="00193BEA"/>
    <w:rsid w:val="00193EA1"/>
    <w:rsid w:val="00194086"/>
    <w:rsid w:val="001940AA"/>
    <w:rsid w:val="001943D0"/>
    <w:rsid w:val="00194589"/>
    <w:rsid w:val="001948A6"/>
    <w:rsid w:val="00194A25"/>
    <w:rsid w:val="00194A85"/>
    <w:rsid w:val="00194AD0"/>
    <w:rsid w:val="00194F2A"/>
    <w:rsid w:val="00194F4A"/>
    <w:rsid w:val="00194FDF"/>
    <w:rsid w:val="00195246"/>
    <w:rsid w:val="001955A3"/>
    <w:rsid w:val="0019567D"/>
    <w:rsid w:val="00195F82"/>
    <w:rsid w:val="00196065"/>
    <w:rsid w:val="00196071"/>
    <w:rsid w:val="001961D9"/>
    <w:rsid w:val="00196751"/>
    <w:rsid w:val="00196885"/>
    <w:rsid w:val="00196B6B"/>
    <w:rsid w:val="00196B8D"/>
    <w:rsid w:val="00196CBE"/>
    <w:rsid w:val="00196D30"/>
    <w:rsid w:val="00196D77"/>
    <w:rsid w:val="00196D81"/>
    <w:rsid w:val="00196E88"/>
    <w:rsid w:val="00197236"/>
    <w:rsid w:val="0019733C"/>
    <w:rsid w:val="00197453"/>
    <w:rsid w:val="00197562"/>
    <w:rsid w:val="0019764C"/>
    <w:rsid w:val="001976D3"/>
    <w:rsid w:val="00197C4C"/>
    <w:rsid w:val="00197EE1"/>
    <w:rsid w:val="00197FD6"/>
    <w:rsid w:val="001A0044"/>
    <w:rsid w:val="001A007A"/>
    <w:rsid w:val="001A00F8"/>
    <w:rsid w:val="001A02DB"/>
    <w:rsid w:val="001A02E6"/>
    <w:rsid w:val="001A039F"/>
    <w:rsid w:val="001A0893"/>
    <w:rsid w:val="001A0A33"/>
    <w:rsid w:val="001A0A38"/>
    <w:rsid w:val="001A0CDF"/>
    <w:rsid w:val="001A1455"/>
    <w:rsid w:val="001A1C6C"/>
    <w:rsid w:val="001A1D1E"/>
    <w:rsid w:val="001A1E25"/>
    <w:rsid w:val="001A21D6"/>
    <w:rsid w:val="001A2567"/>
    <w:rsid w:val="001A25B0"/>
    <w:rsid w:val="001A26FA"/>
    <w:rsid w:val="001A2F9A"/>
    <w:rsid w:val="001A316A"/>
    <w:rsid w:val="001A33FE"/>
    <w:rsid w:val="001A3607"/>
    <w:rsid w:val="001A38A8"/>
    <w:rsid w:val="001A39C0"/>
    <w:rsid w:val="001A3B95"/>
    <w:rsid w:val="001A3DC8"/>
    <w:rsid w:val="001A49F2"/>
    <w:rsid w:val="001A4E94"/>
    <w:rsid w:val="001A5114"/>
    <w:rsid w:val="001A537E"/>
    <w:rsid w:val="001A5415"/>
    <w:rsid w:val="001A55C3"/>
    <w:rsid w:val="001A56D4"/>
    <w:rsid w:val="001A58D4"/>
    <w:rsid w:val="001A59C5"/>
    <w:rsid w:val="001A5A49"/>
    <w:rsid w:val="001A5BC6"/>
    <w:rsid w:val="001A5FFD"/>
    <w:rsid w:val="001A61AD"/>
    <w:rsid w:val="001A629C"/>
    <w:rsid w:val="001A662C"/>
    <w:rsid w:val="001A6891"/>
    <w:rsid w:val="001A693F"/>
    <w:rsid w:val="001A6AEC"/>
    <w:rsid w:val="001A6D2E"/>
    <w:rsid w:val="001A6E60"/>
    <w:rsid w:val="001A7756"/>
    <w:rsid w:val="001A78D5"/>
    <w:rsid w:val="001B0238"/>
    <w:rsid w:val="001B041F"/>
    <w:rsid w:val="001B0862"/>
    <w:rsid w:val="001B0B83"/>
    <w:rsid w:val="001B0BF4"/>
    <w:rsid w:val="001B0C78"/>
    <w:rsid w:val="001B0D13"/>
    <w:rsid w:val="001B0D72"/>
    <w:rsid w:val="001B103B"/>
    <w:rsid w:val="001B115C"/>
    <w:rsid w:val="001B14DC"/>
    <w:rsid w:val="001B1742"/>
    <w:rsid w:val="001B17D4"/>
    <w:rsid w:val="001B1992"/>
    <w:rsid w:val="001B1B46"/>
    <w:rsid w:val="001B1C5E"/>
    <w:rsid w:val="001B2373"/>
    <w:rsid w:val="001B239E"/>
    <w:rsid w:val="001B248D"/>
    <w:rsid w:val="001B24F3"/>
    <w:rsid w:val="001B27F4"/>
    <w:rsid w:val="001B28ED"/>
    <w:rsid w:val="001B28F6"/>
    <w:rsid w:val="001B295D"/>
    <w:rsid w:val="001B2DFD"/>
    <w:rsid w:val="001B2E51"/>
    <w:rsid w:val="001B2E75"/>
    <w:rsid w:val="001B3116"/>
    <w:rsid w:val="001B3674"/>
    <w:rsid w:val="001B3B3A"/>
    <w:rsid w:val="001B405E"/>
    <w:rsid w:val="001B40ED"/>
    <w:rsid w:val="001B434F"/>
    <w:rsid w:val="001B4636"/>
    <w:rsid w:val="001B49AB"/>
    <w:rsid w:val="001B4BB0"/>
    <w:rsid w:val="001B4F7B"/>
    <w:rsid w:val="001B4F94"/>
    <w:rsid w:val="001B5308"/>
    <w:rsid w:val="001B533B"/>
    <w:rsid w:val="001B53F3"/>
    <w:rsid w:val="001B543C"/>
    <w:rsid w:val="001B59E8"/>
    <w:rsid w:val="001B5DD8"/>
    <w:rsid w:val="001B643B"/>
    <w:rsid w:val="001B6470"/>
    <w:rsid w:val="001B6522"/>
    <w:rsid w:val="001B6616"/>
    <w:rsid w:val="001B67A0"/>
    <w:rsid w:val="001B6A83"/>
    <w:rsid w:val="001B6B97"/>
    <w:rsid w:val="001B6E77"/>
    <w:rsid w:val="001B7002"/>
    <w:rsid w:val="001B7373"/>
    <w:rsid w:val="001B76AB"/>
    <w:rsid w:val="001B78A3"/>
    <w:rsid w:val="001B7A13"/>
    <w:rsid w:val="001B7AD8"/>
    <w:rsid w:val="001B7E4E"/>
    <w:rsid w:val="001B7F1C"/>
    <w:rsid w:val="001C0162"/>
    <w:rsid w:val="001C01DF"/>
    <w:rsid w:val="001C0271"/>
    <w:rsid w:val="001C03C0"/>
    <w:rsid w:val="001C0546"/>
    <w:rsid w:val="001C090D"/>
    <w:rsid w:val="001C0AAC"/>
    <w:rsid w:val="001C0E9A"/>
    <w:rsid w:val="001C10A2"/>
    <w:rsid w:val="001C1214"/>
    <w:rsid w:val="001C1309"/>
    <w:rsid w:val="001C1390"/>
    <w:rsid w:val="001C1398"/>
    <w:rsid w:val="001C149A"/>
    <w:rsid w:val="001C14B4"/>
    <w:rsid w:val="001C1538"/>
    <w:rsid w:val="001C173D"/>
    <w:rsid w:val="001C17E0"/>
    <w:rsid w:val="001C1907"/>
    <w:rsid w:val="001C1ADF"/>
    <w:rsid w:val="001C1FD9"/>
    <w:rsid w:val="001C206A"/>
    <w:rsid w:val="001C207E"/>
    <w:rsid w:val="001C2273"/>
    <w:rsid w:val="001C259F"/>
    <w:rsid w:val="001C25BF"/>
    <w:rsid w:val="001C26B9"/>
    <w:rsid w:val="001C27C1"/>
    <w:rsid w:val="001C2F77"/>
    <w:rsid w:val="001C2F96"/>
    <w:rsid w:val="001C34E2"/>
    <w:rsid w:val="001C357E"/>
    <w:rsid w:val="001C389E"/>
    <w:rsid w:val="001C39EC"/>
    <w:rsid w:val="001C3EF9"/>
    <w:rsid w:val="001C4274"/>
    <w:rsid w:val="001C43A3"/>
    <w:rsid w:val="001C4466"/>
    <w:rsid w:val="001C4AC9"/>
    <w:rsid w:val="001C4B9D"/>
    <w:rsid w:val="001C4C63"/>
    <w:rsid w:val="001C517A"/>
    <w:rsid w:val="001C57AA"/>
    <w:rsid w:val="001C58A5"/>
    <w:rsid w:val="001C5CB3"/>
    <w:rsid w:val="001C5D46"/>
    <w:rsid w:val="001C5DC3"/>
    <w:rsid w:val="001C5F04"/>
    <w:rsid w:val="001C6009"/>
    <w:rsid w:val="001C60A2"/>
    <w:rsid w:val="001C61E8"/>
    <w:rsid w:val="001C6742"/>
    <w:rsid w:val="001C6A76"/>
    <w:rsid w:val="001C6A90"/>
    <w:rsid w:val="001C6C77"/>
    <w:rsid w:val="001C6E3E"/>
    <w:rsid w:val="001C6E5E"/>
    <w:rsid w:val="001C710F"/>
    <w:rsid w:val="001C715C"/>
    <w:rsid w:val="001C7258"/>
    <w:rsid w:val="001C725C"/>
    <w:rsid w:val="001C7637"/>
    <w:rsid w:val="001C7686"/>
    <w:rsid w:val="001C76A7"/>
    <w:rsid w:val="001C7749"/>
    <w:rsid w:val="001C77F0"/>
    <w:rsid w:val="001C7A78"/>
    <w:rsid w:val="001C7B6A"/>
    <w:rsid w:val="001C7C0F"/>
    <w:rsid w:val="001C7E02"/>
    <w:rsid w:val="001C7F37"/>
    <w:rsid w:val="001D01C7"/>
    <w:rsid w:val="001D0362"/>
    <w:rsid w:val="001D0436"/>
    <w:rsid w:val="001D08E9"/>
    <w:rsid w:val="001D0950"/>
    <w:rsid w:val="001D0D81"/>
    <w:rsid w:val="001D129C"/>
    <w:rsid w:val="001D130E"/>
    <w:rsid w:val="001D14C3"/>
    <w:rsid w:val="001D169E"/>
    <w:rsid w:val="001D16A3"/>
    <w:rsid w:val="001D16BE"/>
    <w:rsid w:val="001D1CC8"/>
    <w:rsid w:val="001D2395"/>
    <w:rsid w:val="001D2483"/>
    <w:rsid w:val="001D24DE"/>
    <w:rsid w:val="001D25DC"/>
    <w:rsid w:val="001D260E"/>
    <w:rsid w:val="001D2667"/>
    <w:rsid w:val="001D28E9"/>
    <w:rsid w:val="001D2DD7"/>
    <w:rsid w:val="001D2FC8"/>
    <w:rsid w:val="001D30EF"/>
    <w:rsid w:val="001D3251"/>
    <w:rsid w:val="001D3519"/>
    <w:rsid w:val="001D3B56"/>
    <w:rsid w:val="001D3D83"/>
    <w:rsid w:val="001D3E1B"/>
    <w:rsid w:val="001D4147"/>
    <w:rsid w:val="001D41FD"/>
    <w:rsid w:val="001D4372"/>
    <w:rsid w:val="001D4450"/>
    <w:rsid w:val="001D490B"/>
    <w:rsid w:val="001D4A91"/>
    <w:rsid w:val="001D4BD6"/>
    <w:rsid w:val="001D5135"/>
    <w:rsid w:val="001D5266"/>
    <w:rsid w:val="001D5274"/>
    <w:rsid w:val="001D5772"/>
    <w:rsid w:val="001D5913"/>
    <w:rsid w:val="001D5B51"/>
    <w:rsid w:val="001D5C57"/>
    <w:rsid w:val="001D5C81"/>
    <w:rsid w:val="001D5EFD"/>
    <w:rsid w:val="001D6081"/>
    <w:rsid w:val="001D6095"/>
    <w:rsid w:val="001D60F9"/>
    <w:rsid w:val="001D616F"/>
    <w:rsid w:val="001D65D5"/>
    <w:rsid w:val="001D6682"/>
    <w:rsid w:val="001D67A6"/>
    <w:rsid w:val="001D683E"/>
    <w:rsid w:val="001D69D2"/>
    <w:rsid w:val="001D6A1C"/>
    <w:rsid w:val="001D6A5F"/>
    <w:rsid w:val="001D6BE8"/>
    <w:rsid w:val="001D6BEC"/>
    <w:rsid w:val="001D6E7E"/>
    <w:rsid w:val="001D7025"/>
    <w:rsid w:val="001D7074"/>
    <w:rsid w:val="001D714D"/>
    <w:rsid w:val="001D7283"/>
    <w:rsid w:val="001D72FA"/>
    <w:rsid w:val="001D742D"/>
    <w:rsid w:val="001D77AC"/>
    <w:rsid w:val="001D77C6"/>
    <w:rsid w:val="001D78A4"/>
    <w:rsid w:val="001D78B9"/>
    <w:rsid w:val="001D7CBC"/>
    <w:rsid w:val="001E02C0"/>
    <w:rsid w:val="001E03B0"/>
    <w:rsid w:val="001E044A"/>
    <w:rsid w:val="001E0557"/>
    <w:rsid w:val="001E06F9"/>
    <w:rsid w:val="001E07DD"/>
    <w:rsid w:val="001E08C7"/>
    <w:rsid w:val="001E0B33"/>
    <w:rsid w:val="001E0DE9"/>
    <w:rsid w:val="001E1480"/>
    <w:rsid w:val="001E19F0"/>
    <w:rsid w:val="001E1AC1"/>
    <w:rsid w:val="001E1C02"/>
    <w:rsid w:val="001E1C82"/>
    <w:rsid w:val="001E1E13"/>
    <w:rsid w:val="001E1FAD"/>
    <w:rsid w:val="001E210D"/>
    <w:rsid w:val="001E241B"/>
    <w:rsid w:val="001E270D"/>
    <w:rsid w:val="001E2A94"/>
    <w:rsid w:val="001E2AF8"/>
    <w:rsid w:val="001E2D89"/>
    <w:rsid w:val="001E32D6"/>
    <w:rsid w:val="001E3567"/>
    <w:rsid w:val="001E377B"/>
    <w:rsid w:val="001E37BB"/>
    <w:rsid w:val="001E3844"/>
    <w:rsid w:val="001E3938"/>
    <w:rsid w:val="001E3C4A"/>
    <w:rsid w:val="001E3E35"/>
    <w:rsid w:val="001E40D5"/>
    <w:rsid w:val="001E42C6"/>
    <w:rsid w:val="001E44E0"/>
    <w:rsid w:val="001E47B7"/>
    <w:rsid w:val="001E48A5"/>
    <w:rsid w:val="001E4BA5"/>
    <w:rsid w:val="001E4BB8"/>
    <w:rsid w:val="001E4C3C"/>
    <w:rsid w:val="001E4ED3"/>
    <w:rsid w:val="001E4F2D"/>
    <w:rsid w:val="001E50A9"/>
    <w:rsid w:val="001E50D8"/>
    <w:rsid w:val="001E5354"/>
    <w:rsid w:val="001E5609"/>
    <w:rsid w:val="001E566A"/>
    <w:rsid w:val="001E5749"/>
    <w:rsid w:val="001E581C"/>
    <w:rsid w:val="001E5829"/>
    <w:rsid w:val="001E5892"/>
    <w:rsid w:val="001E5969"/>
    <w:rsid w:val="001E5FEE"/>
    <w:rsid w:val="001E641E"/>
    <w:rsid w:val="001E6793"/>
    <w:rsid w:val="001E6815"/>
    <w:rsid w:val="001E6906"/>
    <w:rsid w:val="001E6B1F"/>
    <w:rsid w:val="001E6D48"/>
    <w:rsid w:val="001E70B1"/>
    <w:rsid w:val="001E721B"/>
    <w:rsid w:val="001E739A"/>
    <w:rsid w:val="001E753E"/>
    <w:rsid w:val="001E765E"/>
    <w:rsid w:val="001E7834"/>
    <w:rsid w:val="001E787B"/>
    <w:rsid w:val="001E7CEA"/>
    <w:rsid w:val="001E7F37"/>
    <w:rsid w:val="001F006A"/>
    <w:rsid w:val="001F0148"/>
    <w:rsid w:val="001F046A"/>
    <w:rsid w:val="001F08E0"/>
    <w:rsid w:val="001F0C5D"/>
    <w:rsid w:val="001F12CE"/>
    <w:rsid w:val="001F132E"/>
    <w:rsid w:val="001F13BD"/>
    <w:rsid w:val="001F159F"/>
    <w:rsid w:val="001F15ED"/>
    <w:rsid w:val="001F18DC"/>
    <w:rsid w:val="001F1F2F"/>
    <w:rsid w:val="001F1FFF"/>
    <w:rsid w:val="001F21D6"/>
    <w:rsid w:val="001F2216"/>
    <w:rsid w:val="001F24BA"/>
    <w:rsid w:val="001F2D3C"/>
    <w:rsid w:val="001F2EDD"/>
    <w:rsid w:val="001F311B"/>
    <w:rsid w:val="001F3168"/>
    <w:rsid w:val="001F33AC"/>
    <w:rsid w:val="001F3505"/>
    <w:rsid w:val="001F3761"/>
    <w:rsid w:val="001F3898"/>
    <w:rsid w:val="001F3E56"/>
    <w:rsid w:val="001F3FC0"/>
    <w:rsid w:val="001F4131"/>
    <w:rsid w:val="001F4166"/>
    <w:rsid w:val="001F421E"/>
    <w:rsid w:val="001F4495"/>
    <w:rsid w:val="001F4D6C"/>
    <w:rsid w:val="001F4DBD"/>
    <w:rsid w:val="001F4E4A"/>
    <w:rsid w:val="001F4EA2"/>
    <w:rsid w:val="001F5145"/>
    <w:rsid w:val="001F529D"/>
    <w:rsid w:val="001F574A"/>
    <w:rsid w:val="001F58AE"/>
    <w:rsid w:val="001F5B97"/>
    <w:rsid w:val="001F5DCA"/>
    <w:rsid w:val="001F5FE1"/>
    <w:rsid w:val="001F61B4"/>
    <w:rsid w:val="001F62F2"/>
    <w:rsid w:val="001F6322"/>
    <w:rsid w:val="001F63A0"/>
    <w:rsid w:val="001F6482"/>
    <w:rsid w:val="001F678E"/>
    <w:rsid w:val="001F67C7"/>
    <w:rsid w:val="001F68A3"/>
    <w:rsid w:val="001F6C74"/>
    <w:rsid w:val="001F6CB7"/>
    <w:rsid w:val="001F7295"/>
    <w:rsid w:val="001F72D6"/>
    <w:rsid w:val="001F73A2"/>
    <w:rsid w:val="001F7452"/>
    <w:rsid w:val="001F75F4"/>
    <w:rsid w:val="001F761C"/>
    <w:rsid w:val="001F78BB"/>
    <w:rsid w:val="001F798E"/>
    <w:rsid w:val="001F7B6A"/>
    <w:rsid w:val="001F7F7C"/>
    <w:rsid w:val="001F7FC2"/>
    <w:rsid w:val="00200127"/>
    <w:rsid w:val="0020023D"/>
    <w:rsid w:val="00200424"/>
    <w:rsid w:val="00201087"/>
    <w:rsid w:val="002011D9"/>
    <w:rsid w:val="00201535"/>
    <w:rsid w:val="0020199D"/>
    <w:rsid w:val="00201B4B"/>
    <w:rsid w:val="00201C0B"/>
    <w:rsid w:val="00201CB8"/>
    <w:rsid w:val="00201F22"/>
    <w:rsid w:val="00201FA1"/>
    <w:rsid w:val="002023E3"/>
    <w:rsid w:val="0020261A"/>
    <w:rsid w:val="0020281F"/>
    <w:rsid w:val="00202CDE"/>
    <w:rsid w:val="00202DA9"/>
    <w:rsid w:val="00202FD9"/>
    <w:rsid w:val="0020336B"/>
    <w:rsid w:val="0020369D"/>
    <w:rsid w:val="0020370A"/>
    <w:rsid w:val="002039B5"/>
    <w:rsid w:val="00203AB3"/>
    <w:rsid w:val="00203BCF"/>
    <w:rsid w:val="00203EC5"/>
    <w:rsid w:val="00203FFA"/>
    <w:rsid w:val="00204274"/>
    <w:rsid w:val="00204425"/>
    <w:rsid w:val="0020464D"/>
    <w:rsid w:val="00204960"/>
    <w:rsid w:val="00204B79"/>
    <w:rsid w:val="0020522D"/>
    <w:rsid w:val="00205251"/>
    <w:rsid w:val="00205EBD"/>
    <w:rsid w:val="0020606F"/>
    <w:rsid w:val="00206326"/>
    <w:rsid w:val="00206621"/>
    <w:rsid w:val="00206725"/>
    <w:rsid w:val="002067BA"/>
    <w:rsid w:val="002067D7"/>
    <w:rsid w:val="00207008"/>
    <w:rsid w:val="0020710E"/>
    <w:rsid w:val="00207A13"/>
    <w:rsid w:val="00207B34"/>
    <w:rsid w:val="00207E91"/>
    <w:rsid w:val="00210003"/>
    <w:rsid w:val="00210044"/>
    <w:rsid w:val="002100E6"/>
    <w:rsid w:val="002100F0"/>
    <w:rsid w:val="0021063A"/>
    <w:rsid w:val="00210746"/>
    <w:rsid w:val="0021088E"/>
    <w:rsid w:val="00210FC2"/>
    <w:rsid w:val="00211367"/>
    <w:rsid w:val="0021188B"/>
    <w:rsid w:val="002118D2"/>
    <w:rsid w:val="00211958"/>
    <w:rsid w:val="00211960"/>
    <w:rsid w:val="00211965"/>
    <w:rsid w:val="00211ABB"/>
    <w:rsid w:val="00211B61"/>
    <w:rsid w:val="00211BD9"/>
    <w:rsid w:val="00211DD4"/>
    <w:rsid w:val="00212023"/>
    <w:rsid w:val="0021229B"/>
    <w:rsid w:val="002122E0"/>
    <w:rsid w:val="002122F3"/>
    <w:rsid w:val="0021232D"/>
    <w:rsid w:val="002125AD"/>
    <w:rsid w:val="00212769"/>
    <w:rsid w:val="00212857"/>
    <w:rsid w:val="00212A82"/>
    <w:rsid w:val="00212F22"/>
    <w:rsid w:val="00213475"/>
    <w:rsid w:val="0021347A"/>
    <w:rsid w:val="0021355C"/>
    <w:rsid w:val="002135D9"/>
    <w:rsid w:val="00213748"/>
    <w:rsid w:val="00213B08"/>
    <w:rsid w:val="00213B57"/>
    <w:rsid w:val="00213F1A"/>
    <w:rsid w:val="00213FC5"/>
    <w:rsid w:val="0021406B"/>
    <w:rsid w:val="0021412B"/>
    <w:rsid w:val="00214820"/>
    <w:rsid w:val="002148EF"/>
    <w:rsid w:val="00214A6D"/>
    <w:rsid w:val="00214C3C"/>
    <w:rsid w:val="00214F30"/>
    <w:rsid w:val="002150DB"/>
    <w:rsid w:val="0021525C"/>
    <w:rsid w:val="00215607"/>
    <w:rsid w:val="00215819"/>
    <w:rsid w:val="00215830"/>
    <w:rsid w:val="00215C77"/>
    <w:rsid w:val="00215CC8"/>
    <w:rsid w:val="00215DAA"/>
    <w:rsid w:val="00215E20"/>
    <w:rsid w:val="00215EEE"/>
    <w:rsid w:val="002160F7"/>
    <w:rsid w:val="002162BA"/>
    <w:rsid w:val="0021650E"/>
    <w:rsid w:val="0021652A"/>
    <w:rsid w:val="00216531"/>
    <w:rsid w:val="00216602"/>
    <w:rsid w:val="00216F6B"/>
    <w:rsid w:val="002170F1"/>
    <w:rsid w:val="00217518"/>
    <w:rsid w:val="0021763A"/>
    <w:rsid w:val="0021783A"/>
    <w:rsid w:val="00217B34"/>
    <w:rsid w:val="00217BD4"/>
    <w:rsid w:val="00217C12"/>
    <w:rsid w:val="002205B5"/>
    <w:rsid w:val="002205CB"/>
    <w:rsid w:val="00220648"/>
    <w:rsid w:val="00220754"/>
    <w:rsid w:val="002209D2"/>
    <w:rsid w:val="00220EEF"/>
    <w:rsid w:val="00220EFD"/>
    <w:rsid w:val="00221038"/>
    <w:rsid w:val="0022155C"/>
    <w:rsid w:val="00221696"/>
    <w:rsid w:val="00221762"/>
    <w:rsid w:val="00221BC7"/>
    <w:rsid w:val="00222297"/>
    <w:rsid w:val="0022235C"/>
    <w:rsid w:val="00222375"/>
    <w:rsid w:val="002226EC"/>
    <w:rsid w:val="00222706"/>
    <w:rsid w:val="002228F2"/>
    <w:rsid w:val="00222950"/>
    <w:rsid w:val="002229F9"/>
    <w:rsid w:val="0022320D"/>
    <w:rsid w:val="00223229"/>
    <w:rsid w:val="002237E5"/>
    <w:rsid w:val="00223825"/>
    <w:rsid w:val="00223986"/>
    <w:rsid w:val="00223F34"/>
    <w:rsid w:val="00224215"/>
    <w:rsid w:val="002244C8"/>
    <w:rsid w:val="002245C5"/>
    <w:rsid w:val="00224646"/>
    <w:rsid w:val="00224AA7"/>
    <w:rsid w:val="00224AB8"/>
    <w:rsid w:val="00224B4C"/>
    <w:rsid w:val="00224D2B"/>
    <w:rsid w:val="00224E34"/>
    <w:rsid w:val="00224E7A"/>
    <w:rsid w:val="00225094"/>
    <w:rsid w:val="00225431"/>
    <w:rsid w:val="0022570C"/>
    <w:rsid w:val="00225D2C"/>
    <w:rsid w:val="00225E60"/>
    <w:rsid w:val="00225FAC"/>
    <w:rsid w:val="002260D0"/>
    <w:rsid w:val="002262C7"/>
    <w:rsid w:val="0022641F"/>
    <w:rsid w:val="00226719"/>
    <w:rsid w:val="00226941"/>
    <w:rsid w:val="00226B09"/>
    <w:rsid w:val="00226D20"/>
    <w:rsid w:val="00226D6F"/>
    <w:rsid w:val="00226E88"/>
    <w:rsid w:val="00226EF1"/>
    <w:rsid w:val="00226F35"/>
    <w:rsid w:val="0022703D"/>
    <w:rsid w:val="002273C1"/>
    <w:rsid w:val="00227557"/>
    <w:rsid w:val="00227590"/>
    <w:rsid w:val="00227631"/>
    <w:rsid w:val="002278F3"/>
    <w:rsid w:val="00227C76"/>
    <w:rsid w:val="00227E3F"/>
    <w:rsid w:val="00227FF7"/>
    <w:rsid w:val="00230042"/>
    <w:rsid w:val="0023023F"/>
    <w:rsid w:val="00230363"/>
    <w:rsid w:val="002303F7"/>
    <w:rsid w:val="00230803"/>
    <w:rsid w:val="00230D27"/>
    <w:rsid w:val="00230D94"/>
    <w:rsid w:val="00230DC0"/>
    <w:rsid w:val="00231138"/>
    <w:rsid w:val="00231847"/>
    <w:rsid w:val="00231C5B"/>
    <w:rsid w:val="00232098"/>
    <w:rsid w:val="00232405"/>
    <w:rsid w:val="0023249E"/>
    <w:rsid w:val="002324CE"/>
    <w:rsid w:val="002327AB"/>
    <w:rsid w:val="002328A3"/>
    <w:rsid w:val="00232A78"/>
    <w:rsid w:val="00232F5E"/>
    <w:rsid w:val="00232FBA"/>
    <w:rsid w:val="0023305E"/>
    <w:rsid w:val="00233246"/>
    <w:rsid w:val="0023398A"/>
    <w:rsid w:val="002339BE"/>
    <w:rsid w:val="00233A0F"/>
    <w:rsid w:val="00233F68"/>
    <w:rsid w:val="00233F86"/>
    <w:rsid w:val="0023404B"/>
    <w:rsid w:val="002343F7"/>
    <w:rsid w:val="00234440"/>
    <w:rsid w:val="002344E7"/>
    <w:rsid w:val="00234980"/>
    <w:rsid w:val="002349A3"/>
    <w:rsid w:val="002349DF"/>
    <w:rsid w:val="00234A39"/>
    <w:rsid w:val="00234CBB"/>
    <w:rsid w:val="00234E66"/>
    <w:rsid w:val="00234E7D"/>
    <w:rsid w:val="00234F5C"/>
    <w:rsid w:val="00234FAA"/>
    <w:rsid w:val="00235385"/>
    <w:rsid w:val="002353A2"/>
    <w:rsid w:val="002354FF"/>
    <w:rsid w:val="00235693"/>
    <w:rsid w:val="002356FB"/>
    <w:rsid w:val="00235B44"/>
    <w:rsid w:val="00235D3C"/>
    <w:rsid w:val="00236111"/>
    <w:rsid w:val="00236164"/>
    <w:rsid w:val="00236196"/>
    <w:rsid w:val="00236235"/>
    <w:rsid w:val="002363E9"/>
    <w:rsid w:val="002367E2"/>
    <w:rsid w:val="00236860"/>
    <w:rsid w:val="00236BF9"/>
    <w:rsid w:val="00236D3E"/>
    <w:rsid w:val="00236F56"/>
    <w:rsid w:val="00237092"/>
    <w:rsid w:val="00237482"/>
    <w:rsid w:val="00237570"/>
    <w:rsid w:val="002375ED"/>
    <w:rsid w:val="0023781C"/>
    <w:rsid w:val="00237820"/>
    <w:rsid w:val="00237BB8"/>
    <w:rsid w:val="00237E7E"/>
    <w:rsid w:val="0024012E"/>
    <w:rsid w:val="00240749"/>
    <w:rsid w:val="0024084E"/>
    <w:rsid w:val="002408E0"/>
    <w:rsid w:val="00240BA5"/>
    <w:rsid w:val="00240E69"/>
    <w:rsid w:val="00240F08"/>
    <w:rsid w:val="002410C0"/>
    <w:rsid w:val="0024161E"/>
    <w:rsid w:val="0024162F"/>
    <w:rsid w:val="00241F04"/>
    <w:rsid w:val="00241F8F"/>
    <w:rsid w:val="002428D3"/>
    <w:rsid w:val="00242A82"/>
    <w:rsid w:val="00242DD3"/>
    <w:rsid w:val="00242F75"/>
    <w:rsid w:val="00243273"/>
    <w:rsid w:val="0024328F"/>
    <w:rsid w:val="002433A2"/>
    <w:rsid w:val="00243C8A"/>
    <w:rsid w:val="00243F48"/>
    <w:rsid w:val="002441C2"/>
    <w:rsid w:val="002444F2"/>
    <w:rsid w:val="002445A3"/>
    <w:rsid w:val="00244816"/>
    <w:rsid w:val="002449FA"/>
    <w:rsid w:val="00244D2B"/>
    <w:rsid w:val="0024553D"/>
    <w:rsid w:val="002455FB"/>
    <w:rsid w:val="00245619"/>
    <w:rsid w:val="0024577C"/>
    <w:rsid w:val="0024588C"/>
    <w:rsid w:val="00245A6C"/>
    <w:rsid w:val="00245C5F"/>
    <w:rsid w:val="00245DD1"/>
    <w:rsid w:val="0024614D"/>
    <w:rsid w:val="002464DB"/>
    <w:rsid w:val="002467A1"/>
    <w:rsid w:val="002467AF"/>
    <w:rsid w:val="0024692D"/>
    <w:rsid w:val="00246C5E"/>
    <w:rsid w:val="002472D9"/>
    <w:rsid w:val="00247360"/>
    <w:rsid w:val="002476E1"/>
    <w:rsid w:val="002477FA"/>
    <w:rsid w:val="002478FE"/>
    <w:rsid w:val="00247A5D"/>
    <w:rsid w:val="00247A85"/>
    <w:rsid w:val="00247EB2"/>
    <w:rsid w:val="00250256"/>
    <w:rsid w:val="0025026B"/>
    <w:rsid w:val="00250391"/>
    <w:rsid w:val="0025129D"/>
    <w:rsid w:val="002512AF"/>
    <w:rsid w:val="002512F4"/>
    <w:rsid w:val="002514AB"/>
    <w:rsid w:val="002515E5"/>
    <w:rsid w:val="002517CD"/>
    <w:rsid w:val="00251C4C"/>
    <w:rsid w:val="00251E7D"/>
    <w:rsid w:val="00251F39"/>
    <w:rsid w:val="0025214A"/>
    <w:rsid w:val="00252381"/>
    <w:rsid w:val="00252398"/>
    <w:rsid w:val="0025250C"/>
    <w:rsid w:val="002526CE"/>
    <w:rsid w:val="002528A3"/>
    <w:rsid w:val="0025310D"/>
    <w:rsid w:val="0025319E"/>
    <w:rsid w:val="0025346F"/>
    <w:rsid w:val="00253544"/>
    <w:rsid w:val="00253C14"/>
    <w:rsid w:val="00253C9F"/>
    <w:rsid w:val="00254212"/>
    <w:rsid w:val="0025424E"/>
    <w:rsid w:val="00254431"/>
    <w:rsid w:val="0025450D"/>
    <w:rsid w:val="00254586"/>
    <w:rsid w:val="0025460D"/>
    <w:rsid w:val="00254882"/>
    <w:rsid w:val="00254901"/>
    <w:rsid w:val="00254AF0"/>
    <w:rsid w:val="00254E55"/>
    <w:rsid w:val="00254F91"/>
    <w:rsid w:val="00255440"/>
    <w:rsid w:val="0025597A"/>
    <w:rsid w:val="00255FD0"/>
    <w:rsid w:val="002561DC"/>
    <w:rsid w:val="00256414"/>
    <w:rsid w:val="0025643F"/>
    <w:rsid w:val="00256B8E"/>
    <w:rsid w:val="00256BB6"/>
    <w:rsid w:val="00256FB9"/>
    <w:rsid w:val="002572B5"/>
    <w:rsid w:val="00257400"/>
    <w:rsid w:val="002574B4"/>
    <w:rsid w:val="002574DF"/>
    <w:rsid w:val="002574E2"/>
    <w:rsid w:val="002576ED"/>
    <w:rsid w:val="00257734"/>
    <w:rsid w:val="00257ACF"/>
    <w:rsid w:val="00260103"/>
    <w:rsid w:val="00260751"/>
    <w:rsid w:val="0026077B"/>
    <w:rsid w:val="00260B7D"/>
    <w:rsid w:val="00261047"/>
    <w:rsid w:val="00261266"/>
    <w:rsid w:val="0026176A"/>
    <w:rsid w:val="00261902"/>
    <w:rsid w:val="00261B5A"/>
    <w:rsid w:val="00261DAA"/>
    <w:rsid w:val="0026248C"/>
    <w:rsid w:val="00262500"/>
    <w:rsid w:val="0026252B"/>
    <w:rsid w:val="0026253C"/>
    <w:rsid w:val="002625A4"/>
    <w:rsid w:val="00262A13"/>
    <w:rsid w:val="00262C94"/>
    <w:rsid w:val="00262D25"/>
    <w:rsid w:val="00262E33"/>
    <w:rsid w:val="0026335B"/>
    <w:rsid w:val="00263923"/>
    <w:rsid w:val="00263C4E"/>
    <w:rsid w:val="00263D0A"/>
    <w:rsid w:val="00263EE3"/>
    <w:rsid w:val="002645C0"/>
    <w:rsid w:val="00264647"/>
    <w:rsid w:val="00264896"/>
    <w:rsid w:val="00264C89"/>
    <w:rsid w:val="00264EEF"/>
    <w:rsid w:val="00264F14"/>
    <w:rsid w:val="00265291"/>
    <w:rsid w:val="0026574E"/>
    <w:rsid w:val="00265A53"/>
    <w:rsid w:val="00265AC4"/>
    <w:rsid w:val="00265E6A"/>
    <w:rsid w:val="002663D8"/>
    <w:rsid w:val="00266894"/>
    <w:rsid w:val="002668FB"/>
    <w:rsid w:val="00266C78"/>
    <w:rsid w:val="00266D08"/>
    <w:rsid w:val="00266E50"/>
    <w:rsid w:val="002674BD"/>
    <w:rsid w:val="00267792"/>
    <w:rsid w:val="002677B5"/>
    <w:rsid w:val="00267ACB"/>
    <w:rsid w:val="002702B9"/>
    <w:rsid w:val="00270477"/>
    <w:rsid w:val="002709A1"/>
    <w:rsid w:val="00270AA3"/>
    <w:rsid w:val="00270CBF"/>
    <w:rsid w:val="00270D76"/>
    <w:rsid w:val="002712E3"/>
    <w:rsid w:val="0027135D"/>
    <w:rsid w:val="0027139F"/>
    <w:rsid w:val="0027140E"/>
    <w:rsid w:val="00271432"/>
    <w:rsid w:val="002714FE"/>
    <w:rsid w:val="002718C0"/>
    <w:rsid w:val="0027192C"/>
    <w:rsid w:val="00271975"/>
    <w:rsid w:val="00271BAE"/>
    <w:rsid w:val="00271D5F"/>
    <w:rsid w:val="00271DEF"/>
    <w:rsid w:val="00271EF4"/>
    <w:rsid w:val="00272057"/>
    <w:rsid w:val="00272127"/>
    <w:rsid w:val="0027212C"/>
    <w:rsid w:val="00272216"/>
    <w:rsid w:val="002722FD"/>
    <w:rsid w:val="00272470"/>
    <w:rsid w:val="0027293C"/>
    <w:rsid w:val="00272EA5"/>
    <w:rsid w:val="00272FB3"/>
    <w:rsid w:val="002735B7"/>
    <w:rsid w:val="00273729"/>
    <w:rsid w:val="00273924"/>
    <w:rsid w:val="00273934"/>
    <w:rsid w:val="00273CA7"/>
    <w:rsid w:val="00273D50"/>
    <w:rsid w:val="00273F66"/>
    <w:rsid w:val="00273F87"/>
    <w:rsid w:val="00273F9F"/>
    <w:rsid w:val="00274086"/>
    <w:rsid w:val="002742B9"/>
    <w:rsid w:val="0027476D"/>
    <w:rsid w:val="002747BA"/>
    <w:rsid w:val="00274893"/>
    <w:rsid w:val="00274B62"/>
    <w:rsid w:val="00274E04"/>
    <w:rsid w:val="00274E42"/>
    <w:rsid w:val="00274EC9"/>
    <w:rsid w:val="00274F81"/>
    <w:rsid w:val="00275245"/>
    <w:rsid w:val="0027527B"/>
    <w:rsid w:val="00275307"/>
    <w:rsid w:val="0027535F"/>
    <w:rsid w:val="00275A20"/>
    <w:rsid w:val="0027605C"/>
    <w:rsid w:val="00276340"/>
    <w:rsid w:val="00276370"/>
    <w:rsid w:val="00276475"/>
    <w:rsid w:val="00276510"/>
    <w:rsid w:val="00276700"/>
    <w:rsid w:val="00276A20"/>
    <w:rsid w:val="00276A56"/>
    <w:rsid w:val="00276BD0"/>
    <w:rsid w:val="00276CD0"/>
    <w:rsid w:val="0027702A"/>
    <w:rsid w:val="00277169"/>
    <w:rsid w:val="0027727C"/>
    <w:rsid w:val="00277590"/>
    <w:rsid w:val="00277807"/>
    <w:rsid w:val="00277B82"/>
    <w:rsid w:val="00277DD6"/>
    <w:rsid w:val="00277F53"/>
    <w:rsid w:val="00280448"/>
    <w:rsid w:val="0028074F"/>
    <w:rsid w:val="00280A87"/>
    <w:rsid w:val="00280C7E"/>
    <w:rsid w:val="00280D1E"/>
    <w:rsid w:val="00281305"/>
    <w:rsid w:val="0028133A"/>
    <w:rsid w:val="00281412"/>
    <w:rsid w:val="002814AD"/>
    <w:rsid w:val="002814E6"/>
    <w:rsid w:val="00281518"/>
    <w:rsid w:val="0028186A"/>
    <w:rsid w:val="002818A8"/>
    <w:rsid w:val="002819D4"/>
    <w:rsid w:val="00281B53"/>
    <w:rsid w:val="00281BC3"/>
    <w:rsid w:val="00281E22"/>
    <w:rsid w:val="00281F10"/>
    <w:rsid w:val="0028279E"/>
    <w:rsid w:val="002827CB"/>
    <w:rsid w:val="002827DA"/>
    <w:rsid w:val="002828BE"/>
    <w:rsid w:val="00282C16"/>
    <w:rsid w:val="00282C5C"/>
    <w:rsid w:val="00282D5D"/>
    <w:rsid w:val="00283168"/>
    <w:rsid w:val="002833DF"/>
    <w:rsid w:val="002834A7"/>
    <w:rsid w:val="002834AA"/>
    <w:rsid w:val="00283594"/>
    <w:rsid w:val="002838D0"/>
    <w:rsid w:val="00283BC2"/>
    <w:rsid w:val="00283DCB"/>
    <w:rsid w:val="00284259"/>
    <w:rsid w:val="0028490C"/>
    <w:rsid w:val="00284BB9"/>
    <w:rsid w:val="00284CED"/>
    <w:rsid w:val="00284CF1"/>
    <w:rsid w:val="00284F3A"/>
    <w:rsid w:val="002850D0"/>
    <w:rsid w:val="002854D1"/>
    <w:rsid w:val="00285859"/>
    <w:rsid w:val="00285C9E"/>
    <w:rsid w:val="00285F76"/>
    <w:rsid w:val="00286186"/>
    <w:rsid w:val="0028677B"/>
    <w:rsid w:val="00286913"/>
    <w:rsid w:val="00286D6B"/>
    <w:rsid w:val="00286E8C"/>
    <w:rsid w:val="00287517"/>
    <w:rsid w:val="00287B52"/>
    <w:rsid w:val="00287C27"/>
    <w:rsid w:val="00287E3A"/>
    <w:rsid w:val="00287EE0"/>
    <w:rsid w:val="00290231"/>
    <w:rsid w:val="0029026E"/>
    <w:rsid w:val="002902D3"/>
    <w:rsid w:val="00290721"/>
    <w:rsid w:val="00290765"/>
    <w:rsid w:val="0029096B"/>
    <w:rsid w:val="00290B18"/>
    <w:rsid w:val="00290FC6"/>
    <w:rsid w:val="002910CC"/>
    <w:rsid w:val="002911BA"/>
    <w:rsid w:val="002911DE"/>
    <w:rsid w:val="0029145F"/>
    <w:rsid w:val="002914CF"/>
    <w:rsid w:val="00291511"/>
    <w:rsid w:val="0029185D"/>
    <w:rsid w:val="00291926"/>
    <w:rsid w:val="002919B1"/>
    <w:rsid w:val="00291ABB"/>
    <w:rsid w:val="00291E2E"/>
    <w:rsid w:val="00291EA9"/>
    <w:rsid w:val="00291ED9"/>
    <w:rsid w:val="00291F08"/>
    <w:rsid w:val="00292108"/>
    <w:rsid w:val="00292174"/>
    <w:rsid w:val="002926AD"/>
    <w:rsid w:val="0029271A"/>
    <w:rsid w:val="002927F2"/>
    <w:rsid w:val="00292B8D"/>
    <w:rsid w:val="00292D9D"/>
    <w:rsid w:val="00292DAD"/>
    <w:rsid w:val="00293400"/>
    <w:rsid w:val="00293494"/>
    <w:rsid w:val="0029373E"/>
    <w:rsid w:val="00293820"/>
    <w:rsid w:val="00293A60"/>
    <w:rsid w:val="00293BFF"/>
    <w:rsid w:val="00293C63"/>
    <w:rsid w:val="00293D2D"/>
    <w:rsid w:val="00293FCF"/>
    <w:rsid w:val="0029416D"/>
    <w:rsid w:val="002944E5"/>
    <w:rsid w:val="0029458E"/>
    <w:rsid w:val="0029481A"/>
    <w:rsid w:val="00294A55"/>
    <w:rsid w:val="00294FCE"/>
    <w:rsid w:val="00295311"/>
    <w:rsid w:val="00295721"/>
    <w:rsid w:val="0029574E"/>
    <w:rsid w:val="002958CB"/>
    <w:rsid w:val="00295CA0"/>
    <w:rsid w:val="00295FF7"/>
    <w:rsid w:val="0029603E"/>
    <w:rsid w:val="0029668B"/>
    <w:rsid w:val="002968A6"/>
    <w:rsid w:val="00296DDA"/>
    <w:rsid w:val="0029706B"/>
    <w:rsid w:val="0029767E"/>
    <w:rsid w:val="0029780C"/>
    <w:rsid w:val="00297A8E"/>
    <w:rsid w:val="00297BCC"/>
    <w:rsid w:val="00297E58"/>
    <w:rsid w:val="002A0147"/>
    <w:rsid w:val="002A0734"/>
    <w:rsid w:val="002A07DB"/>
    <w:rsid w:val="002A0D64"/>
    <w:rsid w:val="002A0DA4"/>
    <w:rsid w:val="002A0F74"/>
    <w:rsid w:val="002A1046"/>
    <w:rsid w:val="002A136A"/>
    <w:rsid w:val="002A13EF"/>
    <w:rsid w:val="002A1B20"/>
    <w:rsid w:val="002A2134"/>
    <w:rsid w:val="002A21B9"/>
    <w:rsid w:val="002A2393"/>
    <w:rsid w:val="002A2412"/>
    <w:rsid w:val="002A26B2"/>
    <w:rsid w:val="002A2884"/>
    <w:rsid w:val="002A2BBD"/>
    <w:rsid w:val="002A2E85"/>
    <w:rsid w:val="002A2EDF"/>
    <w:rsid w:val="002A34E0"/>
    <w:rsid w:val="002A358D"/>
    <w:rsid w:val="002A387D"/>
    <w:rsid w:val="002A3CA4"/>
    <w:rsid w:val="002A408A"/>
    <w:rsid w:val="002A4282"/>
    <w:rsid w:val="002A4500"/>
    <w:rsid w:val="002A4525"/>
    <w:rsid w:val="002A45DC"/>
    <w:rsid w:val="002A4995"/>
    <w:rsid w:val="002A4B8D"/>
    <w:rsid w:val="002A4C66"/>
    <w:rsid w:val="002A4FDC"/>
    <w:rsid w:val="002A4FEA"/>
    <w:rsid w:val="002A53AC"/>
    <w:rsid w:val="002A5654"/>
    <w:rsid w:val="002A59A1"/>
    <w:rsid w:val="002A5BFD"/>
    <w:rsid w:val="002A5C0E"/>
    <w:rsid w:val="002A5C1F"/>
    <w:rsid w:val="002A5C42"/>
    <w:rsid w:val="002A6093"/>
    <w:rsid w:val="002A65F4"/>
    <w:rsid w:val="002A6643"/>
    <w:rsid w:val="002A67E1"/>
    <w:rsid w:val="002A6B36"/>
    <w:rsid w:val="002A6BE1"/>
    <w:rsid w:val="002A6C21"/>
    <w:rsid w:val="002A6D18"/>
    <w:rsid w:val="002A6E32"/>
    <w:rsid w:val="002A745E"/>
    <w:rsid w:val="002A76B4"/>
    <w:rsid w:val="002A7797"/>
    <w:rsid w:val="002A7A90"/>
    <w:rsid w:val="002A7D75"/>
    <w:rsid w:val="002A7FD8"/>
    <w:rsid w:val="002B0216"/>
    <w:rsid w:val="002B0282"/>
    <w:rsid w:val="002B03F6"/>
    <w:rsid w:val="002B047E"/>
    <w:rsid w:val="002B0576"/>
    <w:rsid w:val="002B0890"/>
    <w:rsid w:val="002B08C8"/>
    <w:rsid w:val="002B0A53"/>
    <w:rsid w:val="002B0B38"/>
    <w:rsid w:val="002B0BB2"/>
    <w:rsid w:val="002B0CAB"/>
    <w:rsid w:val="002B0FC9"/>
    <w:rsid w:val="002B1367"/>
    <w:rsid w:val="002B16A0"/>
    <w:rsid w:val="002B1728"/>
    <w:rsid w:val="002B1B2D"/>
    <w:rsid w:val="002B1B2E"/>
    <w:rsid w:val="002B1D83"/>
    <w:rsid w:val="002B1EAF"/>
    <w:rsid w:val="002B2087"/>
    <w:rsid w:val="002B217E"/>
    <w:rsid w:val="002B22C2"/>
    <w:rsid w:val="002B2347"/>
    <w:rsid w:val="002B255D"/>
    <w:rsid w:val="002B25D2"/>
    <w:rsid w:val="002B308B"/>
    <w:rsid w:val="002B31AA"/>
    <w:rsid w:val="002B33AD"/>
    <w:rsid w:val="002B3478"/>
    <w:rsid w:val="002B34C8"/>
    <w:rsid w:val="002B3624"/>
    <w:rsid w:val="002B3997"/>
    <w:rsid w:val="002B3C7C"/>
    <w:rsid w:val="002B3E89"/>
    <w:rsid w:val="002B40D2"/>
    <w:rsid w:val="002B413F"/>
    <w:rsid w:val="002B42E7"/>
    <w:rsid w:val="002B46E0"/>
    <w:rsid w:val="002B4B21"/>
    <w:rsid w:val="002B4B23"/>
    <w:rsid w:val="002B4B36"/>
    <w:rsid w:val="002B4CAE"/>
    <w:rsid w:val="002B559F"/>
    <w:rsid w:val="002B56AB"/>
    <w:rsid w:val="002B5737"/>
    <w:rsid w:val="002B575D"/>
    <w:rsid w:val="002B5A37"/>
    <w:rsid w:val="002B5B61"/>
    <w:rsid w:val="002B5BAE"/>
    <w:rsid w:val="002B5CCC"/>
    <w:rsid w:val="002B5E67"/>
    <w:rsid w:val="002B601A"/>
    <w:rsid w:val="002B621D"/>
    <w:rsid w:val="002B6333"/>
    <w:rsid w:val="002B6398"/>
    <w:rsid w:val="002B6428"/>
    <w:rsid w:val="002B653D"/>
    <w:rsid w:val="002B67D7"/>
    <w:rsid w:val="002B67ED"/>
    <w:rsid w:val="002B69CB"/>
    <w:rsid w:val="002B6C02"/>
    <w:rsid w:val="002B6FED"/>
    <w:rsid w:val="002B7336"/>
    <w:rsid w:val="002B7468"/>
    <w:rsid w:val="002B74EC"/>
    <w:rsid w:val="002B74F0"/>
    <w:rsid w:val="002B76A2"/>
    <w:rsid w:val="002B7733"/>
    <w:rsid w:val="002B7DC3"/>
    <w:rsid w:val="002B7F9F"/>
    <w:rsid w:val="002C0124"/>
    <w:rsid w:val="002C03F1"/>
    <w:rsid w:val="002C0488"/>
    <w:rsid w:val="002C050F"/>
    <w:rsid w:val="002C08AB"/>
    <w:rsid w:val="002C0970"/>
    <w:rsid w:val="002C098A"/>
    <w:rsid w:val="002C099B"/>
    <w:rsid w:val="002C0A4C"/>
    <w:rsid w:val="002C0BCC"/>
    <w:rsid w:val="002C0E17"/>
    <w:rsid w:val="002C115E"/>
    <w:rsid w:val="002C1446"/>
    <w:rsid w:val="002C16AE"/>
    <w:rsid w:val="002C174F"/>
    <w:rsid w:val="002C17E7"/>
    <w:rsid w:val="002C1A33"/>
    <w:rsid w:val="002C1BC9"/>
    <w:rsid w:val="002C1C80"/>
    <w:rsid w:val="002C1E02"/>
    <w:rsid w:val="002C1E6E"/>
    <w:rsid w:val="002C1F14"/>
    <w:rsid w:val="002C204B"/>
    <w:rsid w:val="002C2596"/>
    <w:rsid w:val="002C2611"/>
    <w:rsid w:val="002C26C3"/>
    <w:rsid w:val="002C2ABB"/>
    <w:rsid w:val="002C2F95"/>
    <w:rsid w:val="002C2FB3"/>
    <w:rsid w:val="002C3031"/>
    <w:rsid w:val="002C30C4"/>
    <w:rsid w:val="002C30DE"/>
    <w:rsid w:val="002C3347"/>
    <w:rsid w:val="002C3523"/>
    <w:rsid w:val="002C383C"/>
    <w:rsid w:val="002C3DAF"/>
    <w:rsid w:val="002C445D"/>
    <w:rsid w:val="002C49CC"/>
    <w:rsid w:val="002C4B56"/>
    <w:rsid w:val="002C5127"/>
    <w:rsid w:val="002C52C5"/>
    <w:rsid w:val="002C536C"/>
    <w:rsid w:val="002C569F"/>
    <w:rsid w:val="002C572C"/>
    <w:rsid w:val="002C5864"/>
    <w:rsid w:val="002C5A0E"/>
    <w:rsid w:val="002C5A96"/>
    <w:rsid w:val="002C60D3"/>
    <w:rsid w:val="002C614D"/>
    <w:rsid w:val="002C636F"/>
    <w:rsid w:val="002C63FC"/>
    <w:rsid w:val="002C65F7"/>
    <w:rsid w:val="002C66B5"/>
    <w:rsid w:val="002C6B09"/>
    <w:rsid w:val="002C713F"/>
    <w:rsid w:val="002C71B1"/>
    <w:rsid w:val="002C7223"/>
    <w:rsid w:val="002C72E6"/>
    <w:rsid w:val="002C73D6"/>
    <w:rsid w:val="002C76C7"/>
    <w:rsid w:val="002D0177"/>
    <w:rsid w:val="002D01FA"/>
    <w:rsid w:val="002D05E2"/>
    <w:rsid w:val="002D05EC"/>
    <w:rsid w:val="002D09A3"/>
    <w:rsid w:val="002D0B45"/>
    <w:rsid w:val="002D0E7B"/>
    <w:rsid w:val="002D10E8"/>
    <w:rsid w:val="002D136F"/>
    <w:rsid w:val="002D1A33"/>
    <w:rsid w:val="002D1D04"/>
    <w:rsid w:val="002D1FC6"/>
    <w:rsid w:val="002D2073"/>
    <w:rsid w:val="002D21B9"/>
    <w:rsid w:val="002D2245"/>
    <w:rsid w:val="002D2477"/>
    <w:rsid w:val="002D279E"/>
    <w:rsid w:val="002D2811"/>
    <w:rsid w:val="002D28BC"/>
    <w:rsid w:val="002D28CA"/>
    <w:rsid w:val="002D2906"/>
    <w:rsid w:val="002D3021"/>
    <w:rsid w:val="002D34D5"/>
    <w:rsid w:val="002D34F8"/>
    <w:rsid w:val="002D3529"/>
    <w:rsid w:val="002D3582"/>
    <w:rsid w:val="002D3596"/>
    <w:rsid w:val="002D37B8"/>
    <w:rsid w:val="002D3998"/>
    <w:rsid w:val="002D3B07"/>
    <w:rsid w:val="002D3C0D"/>
    <w:rsid w:val="002D3C86"/>
    <w:rsid w:val="002D42B1"/>
    <w:rsid w:val="002D4749"/>
    <w:rsid w:val="002D4AAD"/>
    <w:rsid w:val="002D4AF5"/>
    <w:rsid w:val="002D4CF0"/>
    <w:rsid w:val="002D4DC4"/>
    <w:rsid w:val="002D50E3"/>
    <w:rsid w:val="002D52AD"/>
    <w:rsid w:val="002D5466"/>
    <w:rsid w:val="002D56EF"/>
    <w:rsid w:val="002D58F1"/>
    <w:rsid w:val="002D5907"/>
    <w:rsid w:val="002D6127"/>
    <w:rsid w:val="002D6623"/>
    <w:rsid w:val="002D6A80"/>
    <w:rsid w:val="002D6AC1"/>
    <w:rsid w:val="002D6D2C"/>
    <w:rsid w:val="002D7501"/>
    <w:rsid w:val="002D76C7"/>
    <w:rsid w:val="002D78B2"/>
    <w:rsid w:val="002D79B0"/>
    <w:rsid w:val="002D7A8F"/>
    <w:rsid w:val="002D7C1C"/>
    <w:rsid w:val="002E035F"/>
    <w:rsid w:val="002E04D8"/>
    <w:rsid w:val="002E0788"/>
    <w:rsid w:val="002E09AC"/>
    <w:rsid w:val="002E0A08"/>
    <w:rsid w:val="002E0A26"/>
    <w:rsid w:val="002E0B34"/>
    <w:rsid w:val="002E0D9D"/>
    <w:rsid w:val="002E0DE3"/>
    <w:rsid w:val="002E130E"/>
    <w:rsid w:val="002E1480"/>
    <w:rsid w:val="002E16BA"/>
    <w:rsid w:val="002E17E0"/>
    <w:rsid w:val="002E1970"/>
    <w:rsid w:val="002E1A5E"/>
    <w:rsid w:val="002E1BB5"/>
    <w:rsid w:val="002E215D"/>
    <w:rsid w:val="002E22C5"/>
    <w:rsid w:val="002E2334"/>
    <w:rsid w:val="002E2382"/>
    <w:rsid w:val="002E23DE"/>
    <w:rsid w:val="002E287F"/>
    <w:rsid w:val="002E2CBB"/>
    <w:rsid w:val="002E2CC2"/>
    <w:rsid w:val="002E2FA3"/>
    <w:rsid w:val="002E309C"/>
    <w:rsid w:val="002E3179"/>
    <w:rsid w:val="002E32BC"/>
    <w:rsid w:val="002E3384"/>
    <w:rsid w:val="002E344B"/>
    <w:rsid w:val="002E3554"/>
    <w:rsid w:val="002E3788"/>
    <w:rsid w:val="002E3972"/>
    <w:rsid w:val="002E3ACC"/>
    <w:rsid w:val="002E3C57"/>
    <w:rsid w:val="002E3C9B"/>
    <w:rsid w:val="002E3FB3"/>
    <w:rsid w:val="002E4887"/>
    <w:rsid w:val="002E4925"/>
    <w:rsid w:val="002E49D3"/>
    <w:rsid w:val="002E4C6A"/>
    <w:rsid w:val="002E4E87"/>
    <w:rsid w:val="002E53D0"/>
    <w:rsid w:val="002E55C4"/>
    <w:rsid w:val="002E5686"/>
    <w:rsid w:val="002E59C4"/>
    <w:rsid w:val="002E59E3"/>
    <w:rsid w:val="002E5B81"/>
    <w:rsid w:val="002E5C39"/>
    <w:rsid w:val="002E5CAA"/>
    <w:rsid w:val="002E6109"/>
    <w:rsid w:val="002E62C2"/>
    <w:rsid w:val="002E639E"/>
    <w:rsid w:val="002E6671"/>
    <w:rsid w:val="002E6814"/>
    <w:rsid w:val="002E69AB"/>
    <w:rsid w:val="002E69F5"/>
    <w:rsid w:val="002E6C33"/>
    <w:rsid w:val="002E6D10"/>
    <w:rsid w:val="002E6FFA"/>
    <w:rsid w:val="002E74CE"/>
    <w:rsid w:val="002E77E7"/>
    <w:rsid w:val="002E7A44"/>
    <w:rsid w:val="002E7B3D"/>
    <w:rsid w:val="002E7BDD"/>
    <w:rsid w:val="002E7C92"/>
    <w:rsid w:val="002E7D9D"/>
    <w:rsid w:val="002E7FA3"/>
    <w:rsid w:val="002F0460"/>
    <w:rsid w:val="002F06C1"/>
    <w:rsid w:val="002F06E7"/>
    <w:rsid w:val="002F08A9"/>
    <w:rsid w:val="002F0907"/>
    <w:rsid w:val="002F1008"/>
    <w:rsid w:val="002F1029"/>
    <w:rsid w:val="002F117E"/>
    <w:rsid w:val="002F1258"/>
    <w:rsid w:val="002F12A3"/>
    <w:rsid w:val="002F1365"/>
    <w:rsid w:val="002F13F3"/>
    <w:rsid w:val="002F164E"/>
    <w:rsid w:val="002F17B2"/>
    <w:rsid w:val="002F1E03"/>
    <w:rsid w:val="002F22B2"/>
    <w:rsid w:val="002F2903"/>
    <w:rsid w:val="002F2984"/>
    <w:rsid w:val="002F29E0"/>
    <w:rsid w:val="002F2C5F"/>
    <w:rsid w:val="002F2E17"/>
    <w:rsid w:val="002F2E1C"/>
    <w:rsid w:val="002F2EB9"/>
    <w:rsid w:val="002F2ED6"/>
    <w:rsid w:val="002F2EDD"/>
    <w:rsid w:val="002F2F23"/>
    <w:rsid w:val="002F2F54"/>
    <w:rsid w:val="002F302B"/>
    <w:rsid w:val="002F31F0"/>
    <w:rsid w:val="002F32FE"/>
    <w:rsid w:val="002F35DB"/>
    <w:rsid w:val="002F3642"/>
    <w:rsid w:val="002F366D"/>
    <w:rsid w:val="002F3DF5"/>
    <w:rsid w:val="002F40E0"/>
    <w:rsid w:val="002F4140"/>
    <w:rsid w:val="002F447C"/>
    <w:rsid w:val="002F4A64"/>
    <w:rsid w:val="002F4AC3"/>
    <w:rsid w:val="002F4DF2"/>
    <w:rsid w:val="002F4FE7"/>
    <w:rsid w:val="002F5674"/>
    <w:rsid w:val="002F5AAE"/>
    <w:rsid w:val="002F60C5"/>
    <w:rsid w:val="002F60D1"/>
    <w:rsid w:val="002F624A"/>
    <w:rsid w:val="002F62A7"/>
    <w:rsid w:val="002F655A"/>
    <w:rsid w:val="002F667B"/>
    <w:rsid w:val="002F6B28"/>
    <w:rsid w:val="002F6C75"/>
    <w:rsid w:val="002F6E33"/>
    <w:rsid w:val="002F71A3"/>
    <w:rsid w:val="002F72CC"/>
    <w:rsid w:val="002F73A8"/>
    <w:rsid w:val="002F76DB"/>
    <w:rsid w:val="002F7AE7"/>
    <w:rsid w:val="002F7BBC"/>
    <w:rsid w:val="00300670"/>
    <w:rsid w:val="00300DBC"/>
    <w:rsid w:val="00300FAF"/>
    <w:rsid w:val="00301099"/>
    <w:rsid w:val="003013FD"/>
    <w:rsid w:val="003014BC"/>
    <w:rsid w:val="003017B9"/>
    <w:rsid w:val="00301B4B"/>
    <w:rsid w:val="00301D2C"/>
    <w:rsid w:val="00301D3E"/>
    <w:rsid w:val="00301F88"/>
    <w:rsid w:val="0030206F"/>
    <w:rsid w:val="003020DC"/>
    <w:rsid w:val="0030224C"/>
    <w:rsid w:val="0030230A"/>
    <w:rsid w:val="00302575"/>
    <w:rsid w:val="00302B56"/>
    <w:rsid w:val="00303044"/>
    <w:rsid w:val="003030E2"/>
    <w:rsid w:val="003032CE"/>
    <w:rsid w:val="003034C8"/>
    <w:rsid w:val="00303524"/>
    <w:rsid w:val="00303C76"/>
    <w:rsid w:val="00303F3A"/>
    <w:rsid w:val="0030485F"/>
    <w:rsid w:val="0030490F"/>
    <w:rsid w:val="00304A54"/>
    <w:rsid w:val="00304AAA"/>
    <w:rsid w:val="00304AD9"/>
    <w:rsid w:val="00304BCF"/>
    <w:rsid w:val="00304C83"/>
    <w:rsid w:val="00304F0B"/>
    <w:rsid w:val="00304F2A"/>
    <w:rsid w:val="0030540E"/>
    <w:rsid w:val="0030563D"/>
    <w:rsid w:val="00305691"/>
    <w:rsid w:val="00305C6C"/>
    <w:rsid w:val="0030616A"/>
    <w:rsid w:val="00306208"/>
    <w:rsid w:val="00306229"/>
    <w:rsid w:val="003063E5"/>
    <w:rsid w:val="0030689E"/>
    <w:rsid w:val="00306971"/>
    <w:rsid w:val="00306CC9"/>
    <w:rsid w:val="00306E47"/>
    <w:rsid w:val="00306E8D"/>
    <w:rsid w:val="003070D3"/>
    <w:rsid w:val="0030711D"/>
    <w:rsid w:val="003072C5"/>
    <w:rsid w:val="00307352"/>
    <w:rsid w:val="0030759E"/>
    <w:rsid w:val="0030789B"/>
    <w:rsid w:val="003078FF"/>
    <w:rsid w:val="0030793E"/>
    <w:rsid w:val="00307AB0"/>
    <w:rsid w:val="00307BEA"/>
    <w:rsid w:val="00307D5F"/>
    <w:rsid w:val="00307E48"/>
    <w:rsid w:val="00307F47"/>
    <w:rsid w:val="0031022A"/>
    <w:rsid w:val="0031045A"/>
    <w:rsid w:val="00310740"/>
    <w:rsid w:val="003108BC"/>
    <w:rsid w:val="0031090C"/>
    <w:rsid w:val="0031093E"/>
    <w:rsid w:val="00310B25"/>
    <w:rsid w:val="00310CD5"/>
    <w:rsid w:val="003110B3"/>
    <w:rsid w:val="0031124E"/>
    <w:rsid w:val="0031131E"/>
    <w:rsid w:val="003115BC"/>
    <w:rsid w:val="0031167D"/>
    <w:rsid w:val="003119A8"/>
    <w:rsid w:val="00311AA1"/>
    <w:rsid w:val="00311B58"/>
    <w:rsid w:val="003120D5"/>
    <w:rsid w:val="003123C8"/>
    <w:rsid w:val="003123F2"/>
    <w:rsid w:val="00312472"/>
    <w:rsid w:val="003126D6"/>
    <w:rsid w:val="00312739"/>
    <w:rsid w:val="00312A11"/>
    <w:rsid w:val="00312A69"/>
    <w:rsid w:val="00312F2E"/>
    <w:rsid w:val="00313232"/>
    <w:rsid w:val="00313262"/>
    <w:rsid w:val="00313323"/>
    <w:rsid w:val="00313413"/>
    <w:rsid w:val="003134A3"/>
    <w:rsid w:val="00313521"/>
    <w:rsid w:val="00313839"/>
    <w:rsid w:val="0031387F"/>
    <w:rsid w:val="00313952"/>
    <w:rsid w:val="00313B6D"/>
    <w:rsid w:val="00313BD3"/>
    <w:rsid w:val="00313C20"/>
    <w:rsid w:val="00313F0B"/>
    <w:rsid w:val="00313FBF"/>
    <w:rsid w:val="0031447D"/>
    <w:rsid w:val="003144F6"/>
    <w:rsid w:val="003146F3"/>
    <w:rsid w:val="003147C9"/>
    <w:rsid w:val="00314822"/>
    <w:rsid w:val="00314AA7"/>
    <w:rsid w:val="00314AF6"/>
    <w:rsid w:val="00314C67"/>
    <w:rsid w:val="00314DA9"/>
    <w:rsid w:val="0031513F"/>
    <w:rsid w:val="003154DB"/>
    <w:rsid w:val="00315759"/>
    <w:rsid w:val="00315D7A"/>
    <w:rsid w:val="003160E0"/>
    <w:rsid w:val="0031610A"/>
    <w:rsid w:val="00316467"/>
    <w:rsid w:val="003165E1"/>
    <w:rsid w:val="0031663B"/>
    <w:rsid w:val="003167D1"/>
    <w:rsid w:val="00316D7B"/>
    <w:rsid w:val="00316E68"/>
    <w:rsid w:val="00317071"/>
    <w:rsid w:val="00317272"/>
    <w:rsid w:val="00317293"/>
    <w:rsid w:val="00317314"/>
    <w:rsid w:val="00317355"/>
    <w:rsid w:val="00317365"/>
    <w:rsid w:val="003173F2"/>
    <w:rsid w:val="003176F8"/>
    <w:rsid w:val="00317A73"/>
    <w:rsid w:val="00317EE5"/>
    <w:rsid w:val="00320592"/>
    <w:rsid w:val="00320838"/>
    <w:rsid w:val="00320899"/>
    <w:rsid w:val="003208B7"/>
    <w:rsid w:val="0032095B"/>
    <w:rsid w:val="00320AA1"/>
    <w:rsid w:val="00320E07"/>
    <w:rsid w:val="00321204"/>
    <w:rsid w:val="003212D2"/>
    <w:rsid w:val="003213AE"/>
    <w:rsid w:val="003213EB"/>
    <w:rsid w:val="003214B0"/>
    <w:rsid w:val="003214E4"/>
    <w:rsid w:val="00321523"/>
    <w:rsid w:val="003217CB"/>
    <w:rsid w:val="00321F55"/>
    <w:rsid w:val="0032231A"/>
    <w:rsid w:val="00322346"/>
    <w:rsid w:val="0032267A"/>
    <w:rsid w:val="00322C97"/>
    <w:rsid w:val="00322D09"/>
    <w:rsid w:val="00322E38"/>
    <w:rsid w:val="00322FAD"/>
    <w:rsid w:val="003232B0"/>
    <w:rsid w:val="00323AB0"/>
    <w:rsid w:val="00323F4E"/>
    <w:rsid w:val="003244ED"/>
    <w:rsid w:val="003245C1"/>
    <w:rsid w:val="003245EC"/>
    <w:rsid w:val="003248CC"/>
    <w:rsid w:val="00324B2F"/>
    <w:rsid w:val="00324C5B"/>
    <w:rsid w:val="00324F44"/>
    <w:rsid w:val="00324F56"/>
    <w:rsid w:val="00325B89"/>
    <w:rsid w:val="00325F2C"/>
    <w:rsid w:val="00325F3B"/>
    <w:rsid w:val="00326287"/>
    <w:rsid w:val="00326429"/>
    <w:rsid w:val="00326518"/>
    <w:rsid w:val="00326AFC"/>
    <w:rsid w:val="00326C25"/>
    <w:rsid w:val="00327206"/>
    <w:rsid w:val="003272B1"/>
    <w:rsid w:val="00327342"/>
    <w:rsid w:val="00327760"/>
    <w:rsid w:val="003279AE"/>
    <w:rsid w:val="00327AE4"/>
    <w:rsid w:val="00327BA4"/>
    <w:rsid w:val="00327C9A"/>
    <w:rsid w:val="00327E70"/>
    <w:rsid w:val="00327ED9"/>
    <w:rsid w:val="00327F22"/>
    <w:rsid w:val="00327FDA"/>
    <w:rsid w:val="00330087"/>
    <w:rsid w:val="003305AF"/>
    <w:rsid w:val="00330709"/>
    <w:rsid w:val="0033078D"/>
    <w:rsid w:val="003308F6"/>
    <w:rsid w:val="00330990"/>
    <w:rsid w:val="00330A16"/>
    <w:rsid w:val="00330AB7"/>
    <w:rsid w:val="00330B8D"/>
    <w:rsid w:val="0033129D"/>
    <w:rsid w:val="003313CC"/>
    <w:rsid w:val="003315DB"/>
    <w:rsid w:val="003316D7"/>
    <w:rsid w:val="00331721"/>
    <w:rsid w:val="00331799"/>
    <w:rsid w:val="003319AB"/>
    <w:rsid w:val="00331AA9"/>
    <w:rsid w:val="00331AB4"/>
    <w:rsid w:val="00331C15"/>
    <w:rsid w:val="00331C31"/>
    <w:rsid w:val="00331C7F"/>
    <w:rsid w:val="00331D3D"/>
    <w:rsid w:val="00333133"/>
    <w:rsid w:val="0033318D"/>
    <w:rsid w:val="003338ED"/>
    <w:rsid w:val="00333F48"/>
    <w:rsid w:val="00333F83"/>
    <w:rsid w:val="00334162"/>
    <w:rsid w:val="0033433E"/>
    <w:rsid w:val="0033438D"/>
    <w:rsid w:val="0033443F"/>
    <w:rsid w:val="0033446C"/>
    <w:rsid w:val="003345A8"/>
    <w:rsid w:val="00334715"/>
    <w:rsid w:val="00334ED6"/>
    <w:rsid w:val="00334FC1"/>
    <w:rsid w:val="003351BE"/>
    <w:rsid w:val="00335435"/>
    <w:rsid w:val="0033564B"/>
    <w:rsid w:val="003356EF"/>
    <w:rsid w:val="0033581A"/>
    <w:rsid w:val="00335C0C"/>
    <w:rsid w:val="003361AE"/>
    <w:rsid w:val="0033622F"/>
    <w:rsid w:val="00336319"/>
    <w:rsid w:val="003369FB"/>
    <w:rsid w:val="00336AC0"/>
    <w:rsid w:val="00336D35"/>
    <w:rsid w:val="00336D86"/>
    <w:rsid w:val="00336DDE"/>
    <w:rsid w:val="00337185"/>
    <w:rsid w:val="003372C4"/>
    <w:rsid w:val="0033738A"/>
    <w:rsid w:val="0033749E"/>
    <w:rsid w:val="003375C4"/>
    <w:rsid w:val="00337BD5"/>
    <w:rsid w:val="00337C0C"/>
    <w:rsid w:val="00337D47"/>
    <w:rsid w:val="00340259"/>
    <w:rsid w:val="0034025A"/>
    <w:rsid w:val="0034027C"/>
    <w:rsid w:val="00340906"/>
    <w:rsid w:val="00340B67"/>
    <w:rsid w:val="00340CA8"/>
    <w:rsid w:val="00340E06"/>
    <w:rsid w:val="00340E38"/>
    <w:rsid w:val="00340E97"/>
    <w:rsid w:val="00340E98"/>
    <w:rsid w:val="003413E2"/>
    <w:rsid w:val="003415E3"/>
    <w:rsid w:val="00341D14"/>
    <w:rsid w:val="00341E0F"/>
    <w:rsid w:val="00341FA2"/>
    <w:rsid w:val="0034218E"/>
    <w:rsid w:val="003422F9"/>
    <w:rsid w:val="00342849"/>
    <w:rsid w:val="003428AA"/>
    <w:rsid w:val="00343361"/>
    <w:rsid w:val="0034363E"/>
    <w:rsid w:val="00343699"/>
    <w:rsid w:val="00343868"/>
    <w:rsid w:val="003438C0"/>
    <w:rsid w:val="00343A88"/>
    <w:rsid w:val="00343C4E"/>
    <w:rsid w:val="0034408C"/>
    <w:rsid w:val="00344352"/>
    <w:rsid w:val="003446B5"/>
    <w:rsid w:val="00344716"/>
    <w:rsid w:val="00344879"/>
    <w:rsid w:val="003449B8"/>
    <w:rsid w:val="00344A98"/>
    <w:rsid w:val="00344AC2"/>
    <w:rsid w:val="00344B93"/>
    <w:rsid w:val="0034508D"/>
    <w:rsid w:val="003450B1"/>
    <w:rsid w:val="0034530A"/>
    <w:rsid w:val="00345523"/>
    <w:rsid w:val="003457B2"/>
    <w:rsid w:val="00345890"/>
    <w:rsid w:val="0034599B"/>
    <w:rsid w:val="00345A8F"/>
    <w:rsid w:val="003460C9"/>
    <w:rsid w:val="003461B3"/>
    <w:rsid w:val="00346610"/>
    <w:rsid w:val="00346805"/>
    <w:rsid w:val="00346883"/>
    <w:rsid w:val="003468AF"/>
    <w:rsid w:val="003468F4"/>
    <w:rsid w:val="00346ABE"/>
    <w:rsid w:val="00346CB4"/>
    <w:rsid w:val="00347318"/>
    <w:rsid w:val="003474E0"/>
    <w:rsid w:val="00347642"/>
    <w:rsid w:val="0034764E"/>
    <w:rsid w:val="00347742"/>
    <w:rsid w:val="00347921"/>
    <w:rsid w:val="00347933"/>
    <w:rsid w:val="00347C50"/>
    <w:rsid w:val="00347CEA"/>
    <w:rsid w:val="00347D8D"/>
    <w:rsid w:val="00347DDC"/>
    <w:rsid w:val="00347DEA"/>
    <w:rsid w:val="0035006B"/>
    <w:rsid w:val="00350151"/>
    <w:rsid w:val="00350267"/>
    <w:rsid w:val="003503B4"/>
    <w:rsid w:val="00350549"/>
    <w:rsid w:val="003507E6"/>
    <w:rsid w:val="003509AD"/>
    <w:rsid w:val="00350AF1"/>
    <w:rsid w:val="00350B83"/>
    <w:rsid w:val="003511E8"/>
    <w:rsid w:val="00351429"/>
    <w:rsid w:val="0035148F"/>
    <w:rsid w:val="00351D58"/>
    <w:rsid w:val="00351FF4"/>
    <w:rsid w:val="003522A3"/>
    <w:rsid w:val="003522C9"/>
    <w:rsid w:val="003522E2"/>
    <w:rsid w:val="003525C8"/>
    <w:rsid w:val="003525CD"/>
    <w:rsid w:val="0035292D"/>
    <w:rsid w:val="00352C7E"/>
    <w:rsid w:val="00352E64"/>
    <w:rsid w:val="00352E78"/>
    <w:rsid w:val="0035335F"/>
    <w:rsid w:val="00353479"/>
    <w:rsid w:val="003536DC"/>
    <w:rsid w:val="00353870"/>
    <w:rsid w:val="00353933"/>
    <w:rsid w:val="003539EB"/>
    <w:rsid w:val="003539FB"/>
    <w:rsid w:val="00353C6D"/>
    <w:rsid w:val="0035403C"/>
    <w:rsid w:val="00354132"/>
    <w:rsid w:val="003543CF"/>
    <w:rsid w:val="003543DF"/>
    <w:rsid w:val="0035445C"/>
    <w:rsid w:val="00354520"/>
    <w:rsid w:val="003547F1"/>
    <w:rsid w:val="003547F2"/>
    <w:rsid w:val="0035491D"/>
    <w:rsid w:val="00354C2E"/>
    <w:rsid w:val="00354DD0"/>
    <w:rsid w:val="00354F86"/>
    <w:rsid w:val="00354FD9"/>
    <w:rsid w:val="003552B6"/>
    <w:rsid w:val="00355568"/>
    <w:rsid w:val="0035579D"/>
    <w:rsid w:val="00355A41"/>
    <w:rsid w:val="00355FA7"/>
    <w:rsid w:val="003561A0"/>
    <w:rsid w:val="003562E9"/>
    <w:rsid w:val="00356360"/>
    <w:rsid w:val="00356584"/>
    <w:rsid w:val="003566C2"/>
    <w:rsid w:val="003568CB"/>
    <w:rsid w:val="00356CD6"/>
    <w:rsid w:val="00357104"/>
    <w:rsid w:val="00357519"/>
    <w:rsid w:val="003575C5"/>
    <w:rsid w:val="0035762D"/>
    <w:rsid w:val="003576F6"/>
    <w:rsid w:val="00357771"/>
    <w:rsid w:val="003578F4"/>
    <w:rsid w:val="00357C9D"/>
    <w:rsid w:val="00357F09"/>
    <w:rsid w:val="003600A4"/>
    <w:rsid w:val="003600A7"/>
    <w:rsid w:val="00360232"/>
    <w:rsid w:val="003603FB"/>
    <w:rsid w:val="00360FB8"/>
    <w:rsid w:val="00361173"/>
    <w:rsid w:val="00361405"/>
    <w:rsid w:val="0036171A"/>
    <w:rsid w:val="003619B6"/>
    <w:rsid w:val="00361E3D"/>
    <w:rsid w:val="00362767"/>
    <w:rsid w:val="003629EB"/>
    <w:rsid w:val="00362AED"/>
    <w:rsid w:val="00362C1A"/>
    <w:rsid w:val="00362CF6"/>
    <w:rsid w:val="00362F52"/>
    <w:rsid w:val="00363197"/>
    <w:rsid w:val="00363289"/>
    <w:rsid w:val="00363532"/>
    <w:rsid w:val="00363CF9"/>
    <w:rsid w:val="00363EAA"/>
    <w:rsid w:val="00364268"/>
    <w:rsid w:val="0036446B"/>
    <w:rsid w:val="0036470C"/>
    <w:rsid w:val="00364796"/>
    <w:rsid w:val="003647CE"/>
    <w:rsid w:val="00364A55"/>
    <w:rsid w:val="00364A94"/>
    <w:rsid w:val="00364B7F"/>
    <w:rsid w:val="00364BDF"/>
    <w:rsid w:val="00364D07"/>
    <w:rsid w:val="0036527B"/>
    <w:rsid w:val="00365455"/>
    <w:rsid w:val="003655D1"/>
    <w:rsid w:val="00365722"/>
    <w:rsid w:val="00365AB9"/>
    <w:rsid w:val="00365B81"/>
    <w:rsid w:val="00365BDB"/>
    <w:rsid w:val="00365C63"/>
    <w:rsid w:val="00365EC5"/>
    <w:rsid w:val="00365FE9"/>
    <w:rsid w:val="0036613B"/>
    <w:rsid w:val="00366218"/>
    <w:rsid w:val="0036625E"/>
    <w:rsid w:val="0036633E"/>
    <w:rsid w:val="00366575"/>
    <w:rsid w:val="00366634"/>
    <w:rsid w:val="003666D1"/>
    <w:rsid w:val="00366995"/>
    <w:rsid w:val="00366CFA"/>
    <w:rsid w:val="00366ED1"/>
    <w:rsid w:val="00366F76"/>
    <w:rsid w:val="00366F9A"/>
    <w:rsid w:val="003673FB"/>
    <w:rsid w:val="003675FA"/>
    <w:rsid w:val="00367866"/>
    <w:rsid w:val="0036786F"/>
    <w:rsid w:val="00367A4C"/>
    <w:rsid w:val="00367DD8"/>
    <w:rsid w:val="00367E8B"/>
    <w:rsid w:val="003700F6"/>
    <w:rsid w:val="00370150"/>
    <w:rsid w:val="0037017F"/>
    <w:rsid w:val="00370401"/>
    <w:rsid w:val="0037055E"/>
    <w:rsid w:val="00370CB2"/>
    <w:rsid w:val="00370D80"/>
    <w:rsid w:val="00370E09"/>
    <w:rsid w:val="00370EE6"/>
    <w:rsid w:val="00370FA2"/>
    <w:rsid w:val="0037119C"/>
    <w:rsid w:val="00371216"/>
    <w:rsid w:val="00371928"/>
    <w:rsid w:val="00371A2D"/>
    <w:rsid w:val="00371CA1"/>
    <w:rsid w:val="00371DAA"/>
    <w:rsid w:val="00371F34"/>
    <w:rsid w:val="00371F63"/>
    <w:rsid w:val="00372011"/>
    <w:rsid w:val="0037252D"/>
    <w:rsid w:val="00372751"/>
    <w:rsid w:val="0037284A"/>
    <w:rsid w:val="003728D0"/>
    <w:rsid w:val="0037294E"/>
    <w:rsid w:val="003729B0"/>
    <w:rsid w:val="00372A40"/>
    <w:rsid w:val="00372C78"/>
    <w:rsid w:val="00372F09"/>
    <w:rsid w:val="00372F5D"/>
    <w:rsid w:val="00372F71"/>
    <w:rsid w:val="003730D6"/>
    <w:rsid w:val="003730FC"/>
    <w:rsid w:val="00373429"/>
    <w:rsid w:val="0037351A"/>
    <w:rsid w:val="00373634"/>
    <w:rsid w:val="00373953"/>
    <w:rsid w:val="003739C8"/>
    <w:rsid w:val="00373A0D"/>
    <w:rsid w:val="00373C90"/>
    <w:rsid w:val="00373DCC"/>
    <w:rsid w:val="00373EA2"/>
    <w:rsid w:val="003740F7"/>
    <w:rsid w:val="00374BFF"/>
    <w:rsid w:val="00374CB9"/>
    <w:rsid w:val="003751C8"/>
    <w:rsid w:val="00375462"/>
    <w:rsid w:val="00375682"/>
    <w:rsid w:val="00375786"/>
    <w:rsid w:val="0037594C"/>
    <w:rsid w:val="00375C32"/>
    <w:rsid w:val="00375CF9"/>
    <w:rsid w:val="00375D51"/>
    <w:rsid w:val="00375E72"/>
    <w:rsid w:val="00375F7E"/>
    <w:rsid w:val="00376075"/>
    <w:rsid w:val="0037612B"/>
    <w:rsid w:val="00377243"/>
    <w:rsid w:val="00377272"/>
    <w:rsid w:val="003774BB"/>
    <w:rsid w:val="003775F5"/>
    <w:rsid w:val="00377697"/>
    <w:rsid w:val="003776BC"/>
    <w:rsid w:val="00377922"/>
    <w:rsid w:val="00377D89"/>
    <w:rsid w:val="00377E44"/>
    <w:rsid w:val="00377E81"/>
    <w:rsid w:val="00380108"/>
    <w:rsid w:val="0038017A"/>
    <w:rsid w:val="0038051B"/>
    <w:rsid w:val="0038066A"/>
    <w:rsid w:val="0038091C"/>
    <w:rsid w:val="00380DA3"/>
    <w:rsid w:val="00381014"/>
    <w:rsid w:val="003812A6"/>
    <w:rsid w:val="00381A45"/>
    <w:rsid w:val="00381D5B"/>
    <w:rsid w:val="00381F07"/>
    <w:rsid w:val="00381F93"/>
    <w:rsid w:val="0038205E"/>
    <w:rsid w:val="00382112"/>
    <w:rsid w:val="0038212F"/>
    <w:rsid w:val="003821AD"/>
    <w:rsid w:val="00382388"/>
    <w:rsid w:val="00382434"/>
    <w:rsid w:val="00382451"/>
    <w:rsid w:val="0038262E"/>
    <w:rsid w:val="00382B1F"/>
    <w:rsid w:val="00382BFC"/>
    <w:rsid w:val="00382E35"/>
    <w:rsid w:val="00383003"/>
    <w:rsid w:val="00383097"/>
    <w:rsid w:val="0038311B"/>
    <w:rsid w:val="003836BB"/>
    <w:rsid w:val="003837F8"/>
    <w:rsid w:val="003839EC"/>
    <w:rsid w:val="00383EF3"/>
    <w:rsid w:val="00383F10"/>
    <w:rsid w:val="00384084"/>
    <w:rsid w:val="00384153"/>
    <w:rsid w:val="0038438A"/>
    <w:rsid w:val="00384424"/>
    <w:rsid w:val="0038474D"/>
    <w:rsid w:val="00384873"/>
    <w:rsid w:val="0038491A"/>
    <w:rsid w:val="003849E4"/>
    <w:rsid w:val="00384E10"/>
    <w:rsid w:val="00385004"/>
    <w:rsid w:val="0038508E"/>
    <w:rsid w:val="00385408"/>
    <w:rsid w:val="0038540F"/>
    <w:rsid w:val="00385534"/>
    <w:rsid w:val="00385627"/>
    <w:rsid w:val="003857E8"/>
    <w:rsid w:val="00385A9E"/>
    <w:rsid w:val="00385B4A"/>
    <w:rsid w:val="00385BB3"/>
    <w:rsid w:val="00385DE7"/>
    <w:rsid w:val="00385E7B"/>
    <w:rsid w:val="003864FF"/>
    <w:rsid w:val="00386596"/>
    <w:rsid w:val="003865CC"/>
    <w:rsid w:val="00386859"/>
    <w:rsid w:val="00386B39"/>
    <w:rsid w:val="00386FE5"/>
    <w:rsid w:val="003870F8"/>
    <w:rsid w:val="00387382"/>
    <w:rsid w:val="00387497"/>
    <w:rsid w:val="00387645"/>
    <w:rsid w:val="0038774D"/>
    <w:rsid w:val="003877D4"/>
    <w:rsid w:val="00387954"/>
    <w:rsid w:val="00387E31"/>
    <w:rsid w:val="00387FFE"/>
    <w:rsid w:val="0039003C"/>
    <w:rsid w:val="003903EE"/>
    <w:rsid w:val="00390B1A"/>
    <w:rsid w:val="00390B72"/>
    <w:rsid w:val="00390D93"/>
    <w:rsid w:val="00390DE2"/>
    <w:rsid w:val="00390F3C"/>
    <w:rsid w:val="00391027"/>
    <w:rsid w:val="003914D8"/>
    <w:rsid w:val="00391523"/>
    <w:rsid w:val="003916E6"/>
    <w:rsid w:val="003917B0"/>
    <w:rsid w:val="00391B05"/>
    <w:rsid w:val="00391CE2"/>
    <w:rsid w:val="00391FB7"/>
    <w:rsid w:val="00392303"/>
    <w:rsid w:val="003928EE"/>
    <w:rsid w:val="003929BD"/>
    <w:rsid w:val="00392A50"/>
    <w:rsid w:val="00392AA3"/>
    <w:rsid w:val="00392FDA"/>
    <w:rsid w:val="003931CF"/>
    <w:rsid w:val="00393235"/>
    <w:rsid w:val="0039338F"/>
    <w:rsid w:val="003933B1"/>
    <w:rsid w:val="003934A7"/>
    <w:rsid w:val="00393610"/>
    <w:rsid w:val="00393B50"/>
    <w:rsid w:val="00393D0A"/>
    <w:rsid w:val="00393D4F"/>
    <w:rsid w:val="00393D8B"/>
    <w:rsid w:val="003942CC"/>
    <w:rsid w:val="00394324"/>
    <w:rsid w:val="003944AF"/>
    <w:rsid w:val="00394622"/>
    <w:rsid w:val="00394712"/>
    <w:rsid w:val="003947A3"/>
    <w:rsid w:val="00394815"/>
    <w:rsid w:val="0039494D"/>
    <w:rsid w:val="00394E84"/>
    <w:rsid w:val="00395432"/>
    <w:rsid w:val="003959A2"/>
    <w:rsid w:val="003959AA"/>
    <w:rsid w:val="00395ABF"/>
    <w:rsid w:val="00395BEB"/>
    <w:rsid w:val="00395C53"/>
    <w:rsid w:val="00395D4B"/>
    <w:rsid w:val="00395DFC"/>
    <w:rsid w:val="00396192"/>
    <w:rsid w:val="00396870"/>
    <w:rsid w:val="003968A0"/>
    <w:rsid w:val="003968CA"/>
    <w:rsid w:val="00396D29"/>
    <w:rsid w:val="00396D74"/>
    <w:rsid w:val="00396E2B"/>
    <w:rsid w:val="00397412"/>
    <w:rsid w:val="00397801"/>
    <w:rsid w:val="003978D3"/>
    <w:rsid w:val="00397D02"/>
    <w:rsid w:val="003A0292"/>
    <w:rsid w:val="003A0349"/>
    <w:rsid w:val="003A03A1"/>
    <w:rsid w:val="003A03CE"/>
    <w:rsid w:val="003A095A"/>
    <w:rsid w:val="003A109E"/>
    <w:rsid w:val="003A122E"/>
    <w:rsid w:val="003A12A5"/>
    <w:rsid w:val="003A1502"/>
    <w:rsid w:val="003A15FD"/>
    <w:rsid w:val="003A1619"/>
    <w:rsid w:val="003A184F"/>
    <w:rsid w:val="003A1A1C"/>
    <w:rsid w:val="003A1C28"/>
    <w:rsid w:val="003A1F57"/>
    <w:rsid w:val="003A2030"/>
    <w:rsid w:val="003A20C6"/>
    <w:rsid w:val="003A240F"/>
    <w:rsid w:val="003A241C"/>
    <w:rsid w:val="003A2975"/>
    <w:rsid w:val="003A2CCE"/>
    <w:rsid w:val="003A2E6A"/>
    <w:rsid w:val="003A31EA"/>
    <w:rsid w:val="003A355C"/>
    <w:rsid w:val="003A376B"/>
    <w:rsid w:val="003A383F"/>
    <w:rsid w:val="003A386B"/>
    <w:rsid w:val="003A3E1A"/>
    <w:rsid w:val="003A3EAE"/>
    <w:rsid w:val="003A3F82"/>
    <w:rsid w:val="003A40D4"/>
    <w:rsid w:val="003A4168"/>
    <w:rsid w:val="003A4373"/>
    <w:rsid w:val="003A45F4"/>
    <w:rsid w:val="003A4747"/>
    <w:rsid w:val="003A476C"/>
    <w:rsid w:val="003A4D6F"/>
    <w:rsid w:val="003A4F77"/>
    <w:rsid w:val="003A5006"/>
    <w:rsid w:val="003A5044"/>
    <w:rsid w:val="003A521D"/>
    <w:rsid w:val="003A5329"/>
    <w:rsid w:val="003A5818"/>
    <w:rsid w:val="003A5B51"/>
    <w:rsid w:val="003A5BD8"/>
    <w:rsid w:val="003A5C45"/>
    <w:rsid w:val="003A5E64"/>
    <w:rsid w:val="003A61A1"/>
    <w:rsid w:val="003A62D5"/>
    <w:rsid w:val="003A6316"/>
    <w:rsid w:val="003A652F"/>
    <w:rsid w:val="003A6755"/>
    <w:rsid w:val="003A67D2"/>
    <w:rsid w:val="003A6EF1"/>
    <w:rsid w:val="003A6FFF"/>
    <w:rsid w:val="003A705C"/>
    <w:rsid w:val="003A730D"/>
    <w:rsid w:val="003A736D"/>
    <w:rsid w:val="003A739C"/>
    <w:rsid w:val="003A77C0"/>
    <w:rsid w:val="003A780E"/>
    <w:rsid w:val="003A7EDE"/>
    <w:rsid w:val="003B005A"/>
    <w:rsid w:val="003B03A9"/>
    <w:rsid w:val="003B0439"/>
    <w:rsid w:val="003B0660"/>
    <w:rsid w:val="003B07FE"/>
    <w:rsid w:val="003B0883"/>
    <w:rsid w:val="003B0AA3"/>
    <w:rsid w:val="003B0C33"/>
    <w:rsid w:val="003B0FFA"/>
    <w:rsid w:val="003B120C"/>
    <w:rsid w:val="003B1490"/>
    <w:rsid w:val="003B151B"/>
    <w:rsid w:val="003B152F"/>
    <w:rsid w:val="003B1737"/>
    <w:rsid w:val="003B1A10"/>
    <w:rsid w:val="003B1B4C"/>
    <w:rsid w:val="003B1C23"/>
    <w:rsid w:val="003B1DF9"/>
    <w:rsid w:val="003B204B"/>
    <w:rsid w:val="003B2496"/>
    <w:rsid w:val="003B259F"/>
    <w:rsid w:val="003B2A23"/>
    <w:rsid w:val="003B2C2E"/>
    <w:rsid w:val="003B2D1A"/>
    <w:rsid w:val="003B2D6D"/>
    <w:rsid w:val="003B2DD2"/>
    <w:rsid w:val="003B2E3D"/>
    <w:rsid w:val="003B3254"/>
    <w:rsid w:val="003B3257"/>
    <w:rsid w:val="003B33BA"/>
    <w:rsid w:val="003B3401"/>
    <w:rsid w:val="003B3707"/>
    <w:rsid w:val="003B38A6"/>
    <w:rsid w:val="003B3AFE"/>
    <w:rsid w:val="003B3CA6"/>
    <w:rsid w:val="003B407E"/>
    <w:rsid w:val="003B4368"/>
    <w:rsid w:val="003B4552"/>
    <w:rsid w:val="003B46C4"/>
    <w:rsid w:val="003B4C4C"/>
    <w:rsid w:val="003B4E2D"/>
    <w:rsid w:val="003B543B"/>
    <w:rsid w:val="003B55D7"/>
    <w:rsid w:val="003B5C22"/>
    <w:rsid w:val="003B5D45"/>
    <w:rsid w:val="003B61B8"/>
    <w:rsid w:val="003B658D"/>
    <w:rsid w:val="003B6688"/>
    <w:rsid w:val="003B6802"/>
    <w:rsid w:val="003B6A7C"/>
    <w:rsid w:val="003B72C4"/>
    <w:rsid w:val="003B797A"/>
    <w:rsid w:val="003B7A57"/>
    <w:rsid w:val="003B7C36"/>
    <w:rsid w:val="003B7D9E"/>
    <w:rsid w:val="003B7E69"/>
    <w:rsid w:val="003B7F5D"/>
    <w:rsid w:val="003C0704"/>
    <w:rsid w:val="003C08D3"/>
    <w:rsid w:val="003C0BCD"/>
    <w:rsid w:val="003C0C59"/>
    <w:rsid w:val="003C0C91"/>
    <w:rsid w:val="003C10BF"/>
    <w:rsid w:val="003C1163"/>
    <w:rsid w:val="003C140A"/>
    <w:rsid w:val="003C15E4"/>
    <w:rsid w:val="003C182E"/>
    <w:rsid w:val="003C1920"/>
    <w:rsid w:val="003C19CD"/>
    <w:rsid w:val="003C1AA4"/>
    <w:rsid w:val="003C22CB"/>
    <w:rsid w:val="003C27FC"/>
    <w:rsid w:val="003C2BD3"/>
    <w:rsid w:val="003C3272"/>
    <w:rsid w:val="003C37A1"/>
    <w:rsid w:val="003C3AE4"/>
    <w:rsid w:val="003C3DD2"/>
    <w:rsid w:val="003C401B"/>
    <w:rsid w:val="003C40F0"/>
    <w:rsid w:val="003C4435"/>
    <w:rsid w:val="003C47C6"/>
    <w:rsid w:val="003C492B"/>
    <w:rsid w:val="003C49F6"/>
    <w:rsid w:val="003C4A4B"/>
    <w:rsid w:val="003C4AD0"/>
    <w:rsid w:val="003C4E88"/>
    <w:rsid w:val="003C4F50"/>
    <w:rsid w:val="003C5250"/>
    <w:rsid w:val="003C5677"/>
    <w:rsid w:val="003C5764"/>
    <w:rsid w:val="003C5876"/>
    <w:rsid w:val="003C5B83"/>
    <w:rsid w:val="003C5D97"/>
    <w:rsid w:val="003C5EA8"/>
    <w:rsid w:val="003C600C"/>
    <w:rsid w:val="003C6059"/>
    <w:rsid w:val="003C6753"/>
    <w:rsid w:val="003C69F2"/>
    <w:rsid w:val="003C6E1D"/>
    <w:rsid w:val="003C710A"/>
    <w:rsid w:val="003C71DA"/>
    <w:rsid w:val="003C737A"/>
    <w:rsid w:val="003C757E"/>
    <w:rsid w:val="003C76A9"/>
    <w:rsid w:val="003C77F2"/>
    <w:rsid w:val="003C7884"/>
    <w:rsid w:val="003C7BEF"/>
    <w:rsid w:val="003C7DE8"/>
    <w:rsid w:val="003C7E09"/>
    <w:rsid w:val="003C7E89"/>
    <w:rsid w:val="003C7EAF"/>
    <w:rsid w:val="003C7F30"/>
    <w:rsid w:val="003C7FFD"/>
    <w:rsid w:val="003D0290"/>
    <w:rsid w:val="003D03B5"/>
    <w:rsid w:val="003D06A5"/>
    <w:rsid w:val="003D0A28"/>
    <w:rsid w:val="003D0F00"/>
    <w:rsid w:val="003D111F"/>
    <w:rsid w:val="003D1162"/>
    <w:rsid w:val="003D1336"/>
    <w:rsid w:val="003D15D1"/>
    <w:rsid w:val="003D182C"/>
    <w:rsid w:val="003D185F"/>
    <w:rsid w:val="003D1AB9"/>
    <w:rsid w:val="003D1DCA"/>
    <w:rsid w:val="003D1E48"/>
    <w:rsid w:val="003D1F7C"/>
    <w:rsid w:val="003D20DC"/>
    <w:rsid w:val="003D218F"/>
    <w:rsid w:val="003D2287"/>
    <w:rsid w:val="003D2561"/>
    <w:rsid w:val="003D259E"/>
    <w:rsid w:val="003D27E3"/>
    <w:rsid w:val="003D302D"/>
    <w:rsid w:val="003D31EC"/>
    <w:rsid w:val="003D33A8"/>
    <w:rsid w:val="003D33DD"/>
    <w:rsid w:val="003D33F7"/>
    <w:rsid w:val="003D3475"/>
    <w:rsid w:val="003D34F8"/>
    <w:rsid w:val="003D355B"/>
    <w:rsid w:val="003D37A8"/>
    <w:rsid w:val="003D3A93"/>
    <w:rsid w:val="003D3D32"/>
    <w:rsid w:val="003D3DC3"/>
    <w:rsid w:val="003D40AE"/>
    <w:rsid w:val="003D4148"/>
    <w:rsid w:val="003D41A7"/>
    <w:rsid w:val="003D429B"/>
    <w:rsid w:val="003D4391"/>
    <w:rsid w:val="003D4525"/>
    <w:rsid w:val="003D4BE8"/>
    <w:rsid w:val="003D4F3E"/>
    <w:rsid w:val="003D4FFE"/>
    <w:rsid w:val="003D5306"/>
    <w:rsid w:val="003D55D2"/>
    <w:rsid w:val="003D58D4"/>
    <w:rsid w:val="003D58FC"/>
    <w:rsid w:val="003D5A9E"/>
    <w:rsid w:val="003D5D0B"/>
    <w:rsid w:val="003D5D24"/>
    <w:rsid w:val="003D5F28"/>
    <w:rsid w:val="003D5F53"/>
    <w:rsid w:val="003D5FD3"/>
    <w:rsid w:val="003D606A"/>
    <w:rsid w:val="003D625B"/>
    <w:rsid w:val="003D629B"/>
    <w:rsid w:val="003D6593"/>
    <w:rsid w:val="003D662F"/>
    <w:rsid w:val="003D673D"/>
    <w:rsid w:val="003D6C09"/>
    <w:rsid w:val="003D6C4A"/>
    <w:rsid w:val="003D6D2D"/>
    <w:rsid w:val="003D735A"/>
    <w:rsid w:val="003D75DA"/>
    <w:rsid w:val="003D7A16"/>
    <w:rsid w:val="003E0112"/>
    <w:rsid w:val="003E023C"/>
    <w:rsid w:val="003E05B5"/>
    <w:rsid w:val="003E08F2"/>
    <w:rsid w:val="003E0C94"/>
    <w:rsid w:val="003E114F"/>
    <w:rsid w:val="003E1397"/>
    <w:rsid w:val="003E13CA"/>
    <w:rsid w:val="003E1706"/>
    <w:rsid w:val="003E175E"/>
    <w:rsid w:val="003E17D5"/>
    <w:rsid w:val="003E1928"/>
    <w:rsid w:val="003E226B"/>
    <w:rsid w:val="003E2675"/>
    <w:rsid w:val="003E29F1"/>
    <w:rsid w:val="003E2C58"/>
    <w:rsid w:val="003E2CA6"/>
    <w:rsid w:val="003E2DDA"/>
    <w:rsid w:val="003E2EAA"/>
    <w:rsid w:val="003E3771"/>
    <w:rsid w:val="003E38D3"/>
    <w:rsid w:val="003E38D5"/>
    <w:rsid w:val="003E39C5"/>
    <w:rsid w:val="003E3A80"/>
    <w:rsid w:val="003E3D68"/>
    <w:rsid w:val="003E4253"/>
    <w:rsid w:val="003E42B1"/>
    <w:rsid w:val="003E49A4"/>
    <w:rsid w:val="003E4A72"/>
    <w:rsid w:val="003E4D82"/>
    <w:rsid w:val="003E5153"/>
    <w:rsid w:val="003E532E"/>
    <w:rsid w:val="003E53AE"/>
    <w:rsid w:val="003E549F"/>
    <w:rsid w:val="003E55F6"/>
    <w:rsid w:val="003E5B31"/>
    <w:rsid w:val="003E5E6A"/>
    <w:rsid w:val="003E5EDA"/>
    <w:rsid w:val="003E60F1"/>
    <w:rsid w:val="003E61EA"/>
    <w:rsid w:val="003E637C"/>
    <w:rsid w:val="003E6380"/>
    <w:rsid w:val="003E6396"/>
    <w:rsid w:val="003E645C"/>
    <w:rsid w:val="003E64B8"/>
    <w:rsid w:val="003E662C"/>
    <w:rsid w:val="003E66FC"/>
    <w:rsid w:val="003E68F1"/>
    <w:rsid w:val="003E6BC1"/>
    <w:rsid w:val="003E6C3A"/>
    <w:rsid w:val="003E70C1"/>
    <w:rsid w:val="003E72B3"/>
    <w:rsid w:val="003E7823"/>
    <w:rsid w:val="003E7824"/>
    <w:rsid w:val="003E78BD"/>
    <w:rsid w:val="003E7BE7"/>
    <w:rsid w:val="003F0082"/>
    <w:rsid w:val="003F0327"/>
    <w:rsid w:val="003F046B"/>
    <w:rsid w:val="003F056B"/>
    <w:rsid w:val="003F07FD"/>
    <w:rsid w:val="003F0BA8"/>
    <w:rsid w:val="003F0CE2"/>
    <w:rsid w:val="003F0F56"/>
    <w:rsid w:val="003F12C9"/>
    <w:rsid w:val="003F1828"/>
    <w:rsid w:val="003F1864"/>
    <w:rsid w:val="003F1C64"/>
    <w:rsid w:val="003F1D63"/>
    <w:rsid w:val="003F1DC9"/>
    <w:rsid w:val="003F20A0"/>
    <w:rsid w:val="003F23B1"/>
    <w:rsid w:val="003F26B7"/>
    <w:rsid w:val="003F2C01"/>
    <w:rsid w:val="003F2E40"/>
    <w:rsid w:val="003F3032"/>
    <w:rsid w:val="003F32BF"/>
    <w:rsid w:val="003F373E"/>
    <w:rsid w:val="003F3D75"/>
    <w:rsid w:val="003F3E03"/>
    <w:rsid w:val="003F3E27"/>
    <w:rsid w:val="003F40CE"/>
    <w:rsid w:val="003F4249"/>
    <w:rsid w:val="003F4447"/>
    <w:rsid w:val="003F5034"/>
    <w:rsid w:val="003F5443"/>
    <w:rsid w:val="003F54E3"/>
    <w:rsid w:val="003F55B5"/>
    <w:rsid w:val="003F5A58"/>
    <w:rsid w:val="003F5B7B"/>
    <w:rsid w:val="003F5DBD"/>
    <w:rsid w:val="003F5FBC"/>
    <w:rsid w:val="003F602C"/>
    <w:rsid w:val="003F6237"/>
    <w:rsid w:val="003F63A9"/>
    <w:rsid w:val="003F6E1E"/>
    <w:rsid w:val="003F7217"/>
    <w:rsid w:val="003F7453"/>
    <w:rsid w:val="003F7741"/>
    <w:rsid w:val="003F7787"/>
    <w:rsid w:val="00400E5F"/>
    <w:rsid w:val="00400F35"/>
    <w:rsid w:val="00400FCA"/>
    <w:rsid w:val="00400FCF"/>
    <w:rsid w:val="00401174"/>
    <w:rsid w:val="00401217"/>
    <w:rsid w:val="0040139F"/>
    <w:rsid w:val="004014F0"/>
    <w:rsid w:val="00401BB4"/>
    <w:rsid w:val="004024E8"/>
    <w:rsid w:val="004028CB"/>
    <w:rsid w:val="004029D4"/>
    <w:rsid w:val="004029D8"/>
    <w:rsid w:val="00402A9B"/>
    <w:rsid w:val="00402B61"/>
    <w:rsid w:val="00402C31"/>
    <w:rsid w:val="00402C59"/>
    <w:rsid w:val="00402C7B"/>
    <w:rsid w:val="004030DF"/>
    <w:rsid w:val="00403592"/>
    <w:rsid w:val="00403661"/>
    <w:rsid w:val="00403BBE"/>
    <w:rsid w:val="00403F9A"/>
    <w:rsid w:val="0040407C"/>
    <w:rsid w:val="00404111"/>
    <w:rsid w:val="0040417B"/>
    <w:rsid w:val="004042C1"/>
    <w:rsid w:val="0040482B"/>
    <w:rsid w:val="00404A85"/>
    <w:rsid w:val="00404B74"/>
    <w:rsid w:val="00404F66"/>
    <w:rsid w:val="004051AB"/>
    <w:rsid w:val="0040579D"/>
    <w:rsid w:val="00405821"/>
    <w:rsid w:val="00405AA7"/>
    <w:rsid w:val="00405C6E"/>
    <w:rsid w:val="00405DEB"/>
    <w:rsid w:val="00405E38"/>
    <w:rsid w:val="00405FFC"/>
    <w:rsid w:val="004063E2"/>
    <w:rsid w:val="00406552"/>
    <w:rsid w:val="00406FC9"/>
    <w:rsid w:val="004070E5"/>
    <w:rsid w:val="004076A5"/>
    <w:rsid w:val="004079BF"/>
    <w:rsid w:val="00407F64"/>
    <w:rsid w:val="004100F2"/>
    <w:rsid w:val="00410712"/>
    <w:rsid w:val="00410AA5"/>
    <w:rsid w:val="00410D12"/>
    <w:rsid w:val="00410EFB"/>
    <w:rsid w:val="00411156"/>
    <w:rsid w:val="00411675"/>
    <w:rsid w:val="004118D2"/>
    <w:rsid w:val="00411BD6"/>
    <w:rsid w:val="00411C07"/>
    <w:rsid w:val="00411F50"/>
    <w:rsid w:val="0041219D"/>
    <w:rsid w:val="00412203"/>
    <w:rsid w:val="00412567"/>
    <w:rsid w:val="004125A2"/>
    <w:rsid w:val="0041278C"/>
    <w:rsid w:val="00412998"/>
    <w:rsid w:val="004130D5"/>
    <w:rsid w:val="00413166"/>
    <w:rsid w:val="0041317F"/>
    <w:rsid w:val="00413385"/>
    <w:rsid w:val="004133BF"/>
    <w:rsid w:val="00413820"/>
    <w:rsid w:val="004138A3"/>
    <w:rsid w:val="004138D5"/>
    <w:rsid w:val="004139C5"/>
    <w:rsid w:val="00413B67"/>
    <w:rsid w:val="00413D06"/>
    <w:rsid w:val="00413E10"/>
    <w:rsid w:val="0041450B"/>
    <w:rsid w:val="0041452B"/>
    <w:rsid w:val="00414676"/>
    <w:rsid w:val="004147BD"/>
    <w:rsid w:val="004147DE"/>
    <w:rsid w:val="00414A7A"/>
    <w:rsid w:val="00414AD2"/>
    <w:rsid w:val="00414B92"/>
    <w:rsid w:val="00414DA3"/>
    <w:rsid w:val="00414DA7"/>
    <w:rsid w:val="0041524B"/>
    <w:rsid w:val="00415334"/>
    <w:rsid w:val="004155E5"/>
    <w:rsid w:val="0041566B"/>
    <w:rsid w:val="004156F7"/>
    <w:rsid w:val="0041594D"/>
    <w:rsid w:val="00415A2B"/>
    <w:rsid w:val="00415F2A"/>
    <w:rsid w:val="00416169"/>
    <w:rsid w:val="0041620C"/>
    <w:rsid w:val="004166A8"/>
    <w:rsid w:val="004169ED"/>
    <w:rsid w:val="004169F2"/>
    <w:rsid w:val="00416C86"/>
    <w:rsid w:val="00416D33"/>
    <w:rsid w:val="00416D82"/>
    <w:rsid w:val="00416FB8"/>
    <w:rsid w:val="00416FCA"/>
    <w:rsid w:val="004175AD"/>
    <w:rsid w:val="004175C8"/>
    <w:rsid w:val="00417759"/>
    <w:rsid w:val="00417950"/>
    <w:rsid w:val="00417A8E"/>
    <w:rsid w:val="00417FFC"/>
    <w:rsid w:val="004203C0"/>
    <w:rsid w:val="00420433"/>
    <w:rsid w:val="0042071B"/>
    <w:rsid w:val="00420A63"/>
    <w:rsid w:val="00420E4C"/>
    <w:rsid w:val="0042109D"/>
    <w:rsid w:val="00421328"/>
    <w:rsid w:val="0042151F"/>
    <w:rsid w:val="00421869"/>
    <w:rsid w:val="004218BC"/>
    <w:rsid w:val="00421BA3"/>
    <w:rsid w:val="00421CD0"/>
    <w:rsid w:val="00421D3D"/>
    <w:rsid w:val="00422456"/>
    <w:rsid w:val="004224E6"/>
    <w:rsid w:val="0042273A"/>
    <w:rsid w:val="004227FE"/>
    <w:rsid w:val="00422840"/>
    <w:rsid w:val="00422A13"/>
    <w:rsid w:val="00422D3A"/>
    <w:rsid w:val="00422ED5"/>
    <w:rsid w:val="00423903"/>
    <w:rsid w:val="00423B60"/>
    <w:rsid w:val="00423BB0"/>
    <w:rsid w:val="00423D55"/>
    <w:rsid w:val="00423FCB"/>
    <w:rsid w:val="0042407D"/>
    <w:rsid w:val="004241E1"/>
    <w:rsid w:val="004243EC"/>
    <w:rsid w:val="004246C0"/>
    <w:rsid w:val="0042496D"/>
    <w:rsid w:val="00424974"/>
    <w:rsid w:val="00424A56"/>
    <w:rsid w:val="00424E27"/>
    <w:rsid w:val="00425243"/>
    <w:rsid w:val="00425492"/>
    <w:rsid w:val="00425614"/>
    <w:rsid w:val="00425651"/>
    <w:rsid w:val="00425666"/>
    <w:rsid w:val="0042568C"/>
    <w:rsid w:val="00425984"/>
    <w:rsid w:val="00425A53"/>
    <w:rsid w:val="00425CF0"/>
    <w:rsid w:val="004263D3"/>
    <w:rsid w:val="00426404"/>
    <w:rsid w:val="004266F5"/>
    <w:rsid w:val="00426820"/>
    <w:rsid w:val="004268A6"/>
    <w:rsid w:val="00426A4E"/>
    <w:rsid w:val="00426DD2"/>
    <w:rsid w:val="00426F67"/>
    <w:rsid w:val="004270DE"/>
    <w:rsid w:val="0042724F"/>
    <w:rsid w:val="004274BD"/>
    <w:rsid w:val="00427929"/>
    <w:rsid w:val="00427D15"/>
    <w:rsid w:val="00430002"/>
    <w:rsid w:val="0043086B"/>
    <w:rsid w:val="00430A2B"/>
    <w:rsid w:val="00430B42"/>
    <w:rsid w:val="00430FC6"/>
    <w:rsid w:val="00431048"/>
    <w:rsid w:val="00431112"/>
    <w:rsid w:val="004315B7"/>
    <w:rsid w:val="00431720"/>
    <w:rsid w:val="004317DE"/>
    <w:rsid w:val="0043194D"/>
    <w:rsid w:val="00431AF4"/>
    <w:rsid w:val="00431B84"/>
    <w:rsid w:val="00431DB9"/>
    <w:rsid w:val="00431F66"/>
    <w:rsid w:val="00432046"/>
    <w:rsid w:val="004325E6"/>
    <w:rsid w:val="004326AA"/>
    <w:rsid w:val="0043276C"/>
    <w:rsid w:val="00432CD6"/>
    <w:rsid w:val="00433615"/>
    <w:rsid w:val="00433836"/>
    <w:rsid w:val="004338BD"/>
    <w:rsid w:val="004339DE"/>
    <w:rsid w:val="00433B7D"/>
    <w:rsid w:val="00433D25"/>
    <w:rsid w:val="00434068"/>
    <w:rsid w:val="0043431D"/>
    <w:rsid w:val="0043459C"/>
    <w:rsid w:val="00434854"/>
    <w:rsid w:val="00434A88"/>
    <w:rsid w:val="00434DA6"/>
    <w:rsid w:val="00434E77"/>
    <w:rsid w:val="00434E83"/>
    <w:rsid w:val="00434EFE"/>
    <w:rsid w:val="00434FBA"/>
    <w:rsid w:val="0043503E"/>
    <w:rsid w:val="004354FA"/>
    <w:rsid w:val="00435768"/>
    <w:rsid w:val="00435C68"/>
    <w:rsid w:val="00435DCE"/>
    <w:rsid w:val="00435E65"/>
    <w:rsid w:val="004363CE"/>
    <w:rsid w:val="004364EB"/>
    <w:rsid w:val="00436CEB"/>
    <w:rsid w:val="00436FBE"/>
    <w:rsid w:val="00436FD3"/>
    <w:rsid w:val="00437286"/>
    <w:rsid w:val="00437500"/>
    <w:rsid w:val="00437515"/>
    <w:rsid w:val="0043763B"/>
    <w:rsid w:val="004376B6"/>
    <w:rsid w:val="004377FE"/>
    <w:rsid w:val="004379CE"/>
    <w:rsid w:val="00437B6F"/>
    <w:rsid w:val="00437E3D"/>
    <w:rsid w:val="00437EEC"/>
    <w:rsid w:val="0044086F"/>
    <w:rsid w:val="00440C29"/>
    <w:rsid w:val="00440EE6"/>
    <w:rsid w:val="00440F9D"/>
    <w:rsid w:val="004412FF"/>
    <w:rsid w:val="004413D1"/>
    <w:rsid w:val="004414A0"/>
    <w:rsid w:val="004417EC"/>
    <w:rsid w:val="00441803"/>
    <w:rsid w:val="0044186E"/>
    <w:rsid w:val="00441C6E"/>
    <w:rsid w:val="00442219"/>
    <w:rsid w:val="00442408"/>
    <w:rsid w:val="0044258E"/>
    <w:rsid w:val="004426BD"/>
    <w:rsid w:val="0044283B"/>
    <w:rsid w:val="00442AD3"/>
    <w:rsid w:val="00442AE1"/>
    <w:rsid w:val="00442B65"/>
    <w:rsid w:val="00442B9C"/>
    <w:rsid w:val="00442F7F"/>
    <w:rsid w:val="0044311A"/>
    <w:rsid w:val="00443459"/>
    <w:rsid w:val="00444124"/>
    <w:rsid w:val="0044414A"/>
    <w:rsid w:val="00444194"/>
    <w:rsid w:val="0044423B"/>
    <w:rsid w:val="004443AF"/>
    <w:rsid w:val="004443C5"/>
    <w:rsid w:val="00444529"/>
    <w:rsid w:val="004448B5"/>
    <w:rsid w:val="00444941"/>
    <w:rsid w:val="00444A2B"/>
    <w:rsid w:val="00444D46"/>
    <w:rsid w:val="00444EC6"/>
    <w:rsid w:val="00445101"/>
    <w:rsid w:val="00445250"/>
    <w:rsid w:val="00445522"/>
    <w:rsid w:val="00445D3E"/>
    <w:rsid w:val="00445E8E"/>
    <w:rsid w:val="0044610C"/>
    <w:rsid w:val="004461CC"/>
    <w:rsid w:val="00446233"/>
    <w:rsid w:val="004462FC"/>
    <w:rsid w:val="004467D3"/>
    <w:rsid w:val="0044681E"/>
    <w:rsid w:val="00446CBB"/>
    <w:rsid w:val="00446D61"/>
    <w:rsid w:val="00446E59"/>
    <w:rsid w:val="0044720B"/>
    <w:rsid w:val="00447797"/>
    <w:rsid w:val="004477BE"/>
    <w:rsid w:val="004479D6"/>
    <w:rsid w:val="00447CF7"/>
    <w:rsid w:val="00447D45"/>
    <w:rsid w:val="00447E22"/>
    <w:rsid w:val="00447E7A"/>
    <w:rsid w:val="004501C6"/>
    <w:rsid w:val="004503E3"/>
    <w:rsid w:val="00450940"/>
    <w:rsid w:val="00450BF4"/>
    <w:rsid w:val="00450E95"/>
    <w:rsid w:val="00450FD0"/>
    <w:rsid w:val="0045121A"/>
    <w:rsid w:val="004517FF"/>
    <w:rsid w:val="004519D0"/>
    <w:rsid w:val="0045231E"/>
    <w:rsid w:val="00452358"/>
    <w:rsid w:val="004523C8"/>
    <w:rsid w:val="004526A5"/>
    <w:rsid w:val="0045286E"/>
    <w:rsid w:val="00452B36"/>
    <w:rsid w:val="00452BAE"/>
    <w:rsid w:val="00452BDD"/>
    <w:rsid w:val="00453022"/>
    <w:rsid w:val="00453163"/>
    <w:rsid w:val="00453248"/>
    <w:rsid w:val="0045347E"/>
    <w:rsid w:val="0045349A"/>
    <w:rsid w:val="00453713"/>
    <w:rsid w:val="00453734"/>
    <w:rsid w:val="00453D3C"/>
    <w:rsid w:val="004540B6"/>
    <w:rsid w:val="004540F5"/>
    <w:rsid w:val="004543AC"/>
    <w:rsid w:val="00454B27"/>
    <w:rsid w:val="00454BDA"/>
    <w:rsid w:val="00454CFB"/>
    <w:rsid w:val="00454D9C"/>
    <w:rsid w:val="0045507E"/>
    <w:rsid w:val="004553F3"/>
    <w:rsid w:val="00455478"/>
    <w:rsid w:val="004558E0"/>
    <w:rsid w:val="004559B8"/>
    <w:rsid w:val="00455BAC"/>
    <w:rsid w:val="00455D93"/>
    <w:rsid w:val="00456704"/>
    <w:rsid w:val="004568A1"/>
    <w:rsid w:val="004568C5"/>
    <w:rsid w:val="004569EC"/>
    <w:rsid w:val="00456F0A"/>
    <w:rsid w:val="00456F10"/>
    <w:rsid w:val="00456F2D"/>
    <w:rsid w:val="004572FF"/>
    <w:rsid w:val="00457309"/>
    <w:rsid w:val="0045734E"/>
    <w:rsid w:val="00457365"/>
    <w:rsid w:val="004573BC"/>
    <w:rsid w:val="0045767F"/>
    <w:rsid w:val="0045788C"/>
    <w:rsid w:val="004579FD"/>
    <w:rsid w:val="00457E56"/>
    <w:rsid w:val="00460053"/>
    <w:rsid w:val="004600F2"/>
    <w:rsid w:val="004601D4"/>
    <w:rsid w:val="00460253"/>
    <w:rsid w:val="004603BE"/>
    <w:rsid w:val="0046041E"/>
    <w:rsid w:val="00460473"/>
    <w:rsid w:val="00460A03"/>
    <w:rsid w:val="00460A06"/>
    <w:rsid w:val="00460B77"/>
    <w:rsid w:val="00460BF6"/>
    <w:rsid w:val="00460C4B"/>
    <w:rsid w:val="00460DAA"/>
    <w:rsid w:val="00460E8D"/>
    <w:rsid w:val="00460F36"/>
    <w:rsid w:val="00460F52"/>
    <w:rsid w:val="00460F85"/>
    <w:rsid w:val="00461007"/>
    <w:rsid w:val="0046144A"/>
    <w:rsid w:val="00461ED4"/>
    <w:rsid w:val="00461F47"/>
    <w:rsid w:val="004620AF"/>
    <w:rsid w:val="004620F2"/>
    <w:rsid w:val="004625C5"/>
    <w:rsid w:val="00462B46"/>
    <w:rsid w:val="00462DD3"/>
    <w:rsid w:val="00463140"/>
    <w:rsid w:val="004632D6"/>
    <w:rsid w:val="004634BF"/>
    <w:rsid w:val="004635E0"/>
    <w:rsid w:val="00463710"/>
    <w:rsid w:val="00463ABB"/>
    <w:rsid w:val="00463EDA"/>
    <w:rsid w:val="0046418B"/>
    <w:rsid w:val="00464475"/>
    <w:rsid w:val="00464598"/>
    <w:rsid w:val="00464ECC"/>
    <w:rsid w:val="00464F1D"/>
    <w:rsid w:val="00464F24"/>
    <w:rsid w:val="00465065"/>
    <w:rsid w:val="004653A7"/>
    <w:rsid w:val="004654F6"/>
    <w:rsid w:val="0046588B"/>
    <w:rsid w:val="00465A28"/>
    <w:rsid w:val="00465B70"/>
    <w:rsid w:val="00465FA3"/>
    <w:rsid w:val="00466418"/>
    <w:rsid w:val="004664A0"/>
    <w:rsid w:val="004668C6"/>
    <w:rsid w:val="004669AA"/>
    <w:rsid w:val="00466A5F"/>
    <w:rsid w:val="00466B6B"/>
    <w:rsid w:val="00466D38"/>
    <w:rsid w:val="00467097"/>
    <w:rsid w:val="004679D8"/>
    <w:rsid w:val="00467A5D"/>
    <w:rsid w:val="00467EDC"/>
    <w:rsid w:val="00470294"/>
    <w:rsid w:val="00470456"/>
    <w:rsid w:val="0047062D"/>
    <w:rsid w:val="004706DE"/>
    <w:rsid w:val="0047098C"/>
    <w:rsid w:val="00470C5A"/>
    <w:rsid w:val="00470E70"/>
    <w:rsid w:val="0047124C"/>
    <w:rsid w:val="0047140F"/>
    <w:rsid w:val="004717AD"/>
    <w:rsid w:val="00471B82"/>
    <w:rsid w:val="00471F92"/>
    <w:rsid w:val="00472222"/>
    <w:rsid w:val="00472287"/>
    <w:rsid w:val="0047230D"/>
    <w:rsid w:val="00472546"/>
    <w:rsid w:val="00472920"/>
    <w:rsid w:val="00472F34"/>
    <w:rsid w:val="0047348F"/>
    <w:rsid w:val="00473AEC"/>
    <w:rsid w:val="00473ED1"/>
    <w:rsid w:val="00473F34"/>
    <w:rsid w:val="0047426D"/>
    <w:rsid w:val="00474381"/>
    <w:rsid w:val="004746CA"/>
    <w:rsid w:val="00474863"/>
    <w:rsid w:val="00474AF8"/>
    <w:rsid w:val="00474C65"/>
    <w:rsid w:val="00474CEF"/>
    <w:rsid w:val="00474EE5"/>
    <w:rsid w:val="00474F5F"/>
    <w:rsid w:val="00475515"/>
    <w:rsid w:val="00475608"/>
    <w:rsid w:val="0047570A"/>
    <w:rsid w:val="004759EA"/>
    <w:rsid w:val="00475BB5"/>
    <w:rsid w:val="00475DC3"/>
    <w:rsid w:val="00475DEA"/>
    <w:rsid w:val="00475EBB"/>
    <w:rsid w:val="00475EF7"/>
    <w:rsid w:val="00475F01"/>
    <w:rsid w:val="00476034"/>
    <w:rsid w:val="0047643E"/>
    <w:rsid w:val="00476578"/>
    <w:rsid w:val="00476852"/>
    <w:rsid w:val="0047697D"/>
    <w:rsid w:val="00476C6B"/>
    <w:rsid w:val="00476DB1"/>
    <w:rsid w:val="00476FB8"/>
    <w:rsid w:val="004770E0"/>
    <w:rsid w:val="004774CE"/>
    <w:rsid w:val="0047754F"/>
    <w:rsid w:val="0047764F"/>
    <w:rsid w:val="0047799C"/>
    <w:rsid w:val="00477BE9"/>
    <w:rsid w:val="00477CB5"/>
    <w:rsid w:val="00480E04"/>
    <w:rsid w:val="00480F74"/>
    <w:rsid w:val="00480F80"/>
    <w:rsid w:val="0048101F"/>
    <w:rsid w:val="004816DE"/>
    <w:rsid w:val="004817B2"/>
    <w:rsid w:val="00482143"/>
    <w:rsid w:val="004822E0"/>
    <w:rsid w:val="0048250E"/>
    <w:rsid w:val="00482A16"/>
    <w:rsid w:val="00482A3E"/>
    <w:rsid w:val="00482AE8"/>
    <w:rsid w:val="00482D61"/>
    <w:rsid w:val="00482DE1"/>
    <w:rsid w:val="00482E9E"/>
    <w:rsid w:val="00482FB9"/>
    <w:rsid w:val="0048359F"/>
    <w:rsid w:val="00483694"/>
    <w:rsid w:val="004838D2"/>
    <w:rsid w:val="004839E5"/>
    <w:rsid w:val="00483A46"/>
    <w:rsid w:val="00483F2E"/>
    <w:rsid w:val="0048433E"/>
    <w:rsid w:val="004844BA"/>
    <w:rsid w:val="004844C9"/>
    <w:rsid w:val="0048468F"/>
    <w:rsid w:val="00484720"/>
    <w:rsid w:val="00484DE5"/>
    <w:rsid w:val="00484F3B"/>
    <w:rsid w:val="00485276"/>
    <w:rsid w:val="00485304"/>
    <w:rsid w:val="004857A9"/>
    <w:rsid w:val="00485B07"/>
    <w:rsid w:val="00485BDA"/>
    <w:rsid w:val="00485E2C"/>
    <w:rsid w:val="00485FFF"/>
    <w:rsid w:val="00486065"/>
    <w:rsid w:val="0048635F"/>
    <w:rsid w:val="004866E5"/>
    <w:rsid w:val="004867B1"/>
    <w:rsid w:val="00486C32"/>
    <w:rsid w:val="00486EFA"/>
    <w:rsid w:val="00486F56"/>
    <w:rsid w:val="004871D0"/>
    <w:rsid w:val="0048724D"/>
    <w:rsid w:val="00487305"/>
    <w:rsid w:val="004875B4"/>
    <w:rsid w:val="004875F8"/>
    <w:rsid w:val="004877AF"/>
    <w:rsid w:val="00487805"/>
    <w:rsid w:val="004878EB"/>
    <w:rsid w:val="00487A2C"/>
    <w:rsid w:val="00487F1C"/>
    <w:rsid w:val="00490407"/>
    <w:rsid w:val="0049040E"/>
    <w:rsid w:val="0049042A"/>
    <w:rsid w:val="004904B7"/>
    <w:rsid w:val="0049065E"/>
    <w:rsid w:val="00490807"/>
    <w:rsid w:val="00490A03"/>
    <w:rsid w:val="004915C5"/>
    <w:rsid w:val="0049165E"/>
    <w:rsid w:val="00491908"/>
    <w:rsid w:val="00491957"/>
    <w:rsid w:val="00491A67"/>
    <w:rsid w:val="00491A9B"/>
    <w:rsid w:val="00491A9F"/>
    <w:rsid w:val="00491B64"/>
    <w:rsid w:val="00491BAD"/>
    <w:rsid w:val="00491EFA"/>
    <w:rsid w:val="004920BE"/>
    <w:rsid w:val="0049229B"/>
    <w:rsid w:val="00492574"/>
    <w:rsid w:val="004925F0"/>
    <w:rsid w:val="0049262D"/>
    <w:rsid w:val="00492721"/>
    <w:rsid w:val="004927DB"/>
    <w:rsid w:val="00492AAB"/>
    <w:rsid w:val="00492AED"/>
    <w:rsid w:val="00492D18"/>
    <w:rsid w:val="00492D4F"/>
    <w:rsid w:val="00492E34"/>
    <w:rsid w:val="00492FCA"/>
    <w:rsid w:val="00493185"/>
    <w:rsid w:val="00493215"/>
    <w:rsid w:val="00493329"/>
    <w:rsid w:val="004933F7"/>
    <w:rsid w:val="00493418"/>
    <w:rsid w:val="0049343D"/>
    <w:rsid w:val="0049348D"/>
    <w:rsid w:val="004934A0"/>
    <w:rsid w:val="004934BD"/>
    <w:rsid w:val="00493620"/>
    <w:rsid w:val="00493BC5"/>
    <w:rsid w:val="00493E94"/>
    <w:rsid w:val="0049429B"/>
    <w:rsid w:val="004944A7"/>
    <w:rsid w:val="004944B6"/>
    <w:rsid w:val="004944F5"/>
    <w:rsid w:val="00494884"/>
    <w:rsid w:val="004948A9"/>
    <w:rsid w:val="00494EF4"/>
    <w:rsid w:val="00494FD0"/>
    <w:rsid w:val="004954C8"/>
    <w:rsid w:val="00495593"/>
    <w:rsid w:val="0049563A"/>
    <w:rsid w:val="00495708"/>
    <w:rsid w:val="0049581F"/>
    <w:rsid w:val="00495BB4"/>
    <w:rsid w:val="00496036"/>
    <w:rsid w:val="0049607C"/>
    <w:rsid w:val="004966ED"/>
    <w:rsid w:val="0049699B"/>
    <w:rsid w:val="00496B0D"/>
    <w:rsid w:val="00496B5C"/>
    <w:rsid w:val="00496E1E"/>
    <w:rsid w:val="0049705D"/>
    <w:rsid w:val="004971FF"/>
    <w:rsid w:val="0049746E"/>
    <w:rsid w:val="004977FB"/>
    <w:rsid w:val="004979A6"/>
    <w:rsid w:val="00497D03"/>
    <w:rsid w:val="00497D0E"/>
    <w:rsid w:val="00497E0C"/>
    <w:rsid w:val="00497E78"/>
    <w:rsid w:val="00497EA6"/>
    <w:rsid w:val="00497EE6"/>
    <w:rsid w:val="004A000C"/>
    <w:rsid w:val="004A0224"/>
    <w:rsid w:val="004A06F5"/>
    <w:rsid w:val="004A0757"/>
    <w:rsid w:val="004A0859"/>
    <w:rsid w:val="004A09FC"/>
    <w:rsid w:val="004A0E14"/>
    <w:rsid w:val="004A0F9C"/>
    <w:rsid w:val="004A1386"/>
    <w:rsid w:val="004A13D8"/>
    <w:rsid w:val="004A177B"/>
    <w:rsid w:val="004A1887"/>
    <w:rsid w:val="004A1965"/>
    <w:rsid w:val="004A1A85"/>
    <w:rsid w:val="004A1B71"/>
    <w:rsid w:val="004A1D71"/>
    <w:rsid w:val="004A2305"/>
    <w:rsid w:val="004A24B7"/>
    <w:rsid w:val="004A269A"/>
    <w:rsid w:val="004A27DF"/>
    <w:rsid w:val="004A2DFD"/>
    <w:rsid w:val="004A2E1F"/>
    <w:rsid w:val="004A3164"/>
    <w:rsid w:val="004A3265"/>
    <w:rsid w:val="004A32CE"/>
    <w:rsid w:val="004A3474"/>
    <w:rsid w:val="004A3D11"/>
    <w:rsid w:val="004A474E"/>
    <w:rsid w:val="004A4DCC"/>
    <w:rsid w:val="004A4EDE"/>
    <w:rsid w:val="004A4FDE"/>
    <w:rsid w:val="004A51AF"/>
    <w:rsid w:val="004A5339"/>
    <w:rsid w:val="004A54ED"/>
    <w:rsid w:val="004A5B46"/>
    <w:rsid w:val="004A5D60"/>
    <w:rsid w:val="004A5EB0"/>
    <w:rsid w:val="004A610F"/>
    <w:rsid w:val="004A62DE"/>
    <w:rsid w:val="004A6AE1"/>
    <w:rsid w:val="004A6CA8"/>
    <w:rsid w:val="004A6D63"/>
    <w:rsid w:val="004A6E11"/>
    <w:rsid w:val="004A6E2E"/>
    <w:rsid w:val="004A6F3E"/>
    <w:rsid w:val="004A72D6"/>
    <w:rsid w:val="004A7307"/>
    <w:rsid w:val="004A7429"/>
    <w:rsid w:val="004A7731"/>
    <w:rsid w:val="004A7836"/>
    <w:rsid w:val="004A7CC9"/>
    <w:rsid w:val="004A7DA6"/>
    <w:rsid w:val="004A7DE1"/>
    <w:rsid w:val="004A7E7A"/>
    <w:rsid w:val="004A7ECD"/>
    <w:rsid w:val="004B01C2"/>
    <w:rsid w:val="004B05E3"/>
    <w:rsid w:val="004B07FE"/>
    <w:rsid w:val="004B0850"/>
    <w:rsid w:val="004B090E"/>
    <w:rsid w:val="004B0AB5"/>
    <w:rsid w:val="004B0CA8"/>
    <w:rsid w:val="004B0D80"/>
    <w:rsid w:val="004B0DFC"/>
    <w:rsid w:val="004B0FAC"/>
    <w:rsid w:val="004B1355"/>
    <w:rsid w:val="004B1990"/>
    <w:rsid w:val="004B1B71"/>
    <w:rsid w:val="004B1EAD"/>
    <w:rsid w:val="004B1FF1"/>
    <w:rsid w:val="004B25C5"/>
    <w:rsid w:val="004B2646"/>
    <w:rsid w:val="004B2751"/>
    <w:rsid w:val="004B27B0"/>
    <w:rsid w:val="004B3083"/>
    <w:rsid w:val="004B341F"/>
    <w:rsid w:val="004B358B"/>
    <w:rsid w:val="004B37D7"/>
    <w:rsid w:val="004B3A10"/>
    <w:rsid w:val="004B3F10"/>
    <w:rsid w:val="004B3F17"/>
    <w:rsid w:val="004B45BD"/>
    <w:rsid w:val="004B4669"/>
    <w:rsid w:val="004B494A"/>
    <w:rsid w:val="004B497F"/>
    <w:rsid w:val="004B4AAA"/>
    <w:rsid w:val="004B4D35"/>
    <w:rsid w:val="004B4EAB"/>
    <w:rsid w:val="004B4F06"/>
    <w:rsid w:val="004B5007"/>
    <w:rsid w:val="004B5163"/>
    <w:rsid w:val="004B5326"/>
    <w:rsid w:val="004B55BA"/>
    <w:rsid w:val="004B560E"/>
    <w:rsid w:val="004B5CB4"/>
    <w:rsid w:val="004B60DB"/>
    <w:rsid w:val="004B6129"/>
    <w:rsid w:val="004B6136"/>
    <w:rsid w:val="004B6426"/>
    <w:rsid w:val="004B6BCF"/>
    <w:rsid w:val="004B6F07"/>
    <w:rsid w:val="004B703C"/>
    <w:rsid w:val="004B75BE"/>
    <w:rsid w:val="004B7787"/>
    <w:rsid w:val="004B7A2B"/>
    <w:rsid w:val="004B7BAC"/>
    <w:rsid w:val="004B7C02"/>
    <w:rsid w:val="004B7D97"/>
    <w:rsid w:val="004B7DC7"/>
    <w:rsid w:val="004C0465"/>
    <w:rsid w:val="004C04DC"/>
    <w:rsid w:val="004C04E4"/>
    <w:rsid w:val="004C05AA"/>
    <w:rsid w:val="004C0707"/>
    <w:rsid w:val="004C0723"/>
    <w:rsid w:val="004C0894"/>
    <w:rsid w:val="004C0931"/>
    <w:rsid w:val="004C0D9F"/>
    <w:rsid w:val="004C0DEB"/>
    <w:rsid w:val="004C0E54"/>
    <w:rsid w:val="004C0EC6"/>
    <w:rsid w:val="004C0FFF"/>
    <w:rsid w:val="004C10EF"/>
    <w:rsid w:val="004C1498"/>
    <w:rsid w:val="004C17B3"/>
    <w:rsid w:val="004C1AA7"/>
    <w:rsid w:val="004C1E44"/>
    <w:rsid w:val="004C2263"/>
    <w:rsid w:val="004C2265"/>
    <w:rsid w:val="004C22BF"/>
    <w:rsid w:val="004C238F"/>
    <w:rsid w:val="004C257F"/>
    <w:rsid w:val="004C25A9"/>
    <w:rsid w:val="004C2613"/>
    <w:rsid w:val="004C2992"/>
    <w:rsid w:val="004C2A44"/>
    <w:rsid w:val="004C2C98"/>
    <w:rsid w:val="004C3185"/>
    <w:rsid w:val="004C3699"/>
    <w:rsid w:val="004C3A56"/>
    <w:rsid w:val="004C3F53"/>
    <w:rsid w:val="004C4111"/>
    <w:rsid w:val="004C4A59"/>
    <w:rsid w:val="004C4C6A"/>
    <w:rsid w:val="004C4D15"/>
    <w:rsid w:val="004C4E42"/>
    <w:rsid w:val="004C5227"/>
    <w:rsid w:val="004C5512"/>
    <w:rsid w:val="004C57C9"/>
    <w:rsid w:val="004C5EC7"/>
    <w:rsid w:val="004C5F95"/>
    <w:rsid w:val="004C5FE8"/>
    <w:rsid w:val="004C62A5"/>
    <w:rsid w:val="004C6974"/>
    <w:rsid w:val="004C6C2C"/>
    <w:rsid w:val="004C6E2A"/>
    <w:rsid w:val="004C6F08"/>
    <w:rsid w:val="004C715B"/>
    <w:rsid w:val="004C71AA"/>
    <w:rsid w:val="004C71B7"/>
    <w:rsid w:val="004C73D0"/>
    <w:rsid w:val="004C7418"/>
    <w:rsid w:val="004C74FC"/>
    <w:rsid w:val="004C771D"/>
    <w:rsid w:val="004C77D3"/>
    <w:rsid w:val="004C77E8"/>
    <w:rsid w:val="004C78E2"/>
    <w:rsid w:val="004C7913"/>
    <w:rsid w:val="004C7A01"/>
    <w:rsid w:val="004C7C46"/>
    <w:rsid w:val="004C7CFA"/>
    <w:rsid w:val="004C7E55"/>
    <w:rsid w:val="004D036D"/>
    <w:rsid w:val="004D0397"/>
    <w:rsid w:val="004D0466"/>
    <w:rsid w:val="004D0528"/>
    <w:rsid w:val="004D05B7"/>
    <w:rsid w:val="004D09DB"/>
    <w:rsid w:val="004D0A0D"/>
    <w:rsid w:val="004D0C47"/>
    <w:rsid w:val="004D0CF4"/>
    <w:rsid w:val="004D12C8"/>
    <w:rsid w:val="004D138F"/>
    <w:rsid w:val="004D17DC"/>
    <w:rsid w:val="004D18FA"/>
    <w:rsid w:val="004D19E0"/>
    <w:rsid w:val="004D1AED"/>
    <w:rsid w:val="004D1E3E"/>
    <w:rsid w:val="004D2185"/>
    <w:rsid w:val="004D2366"/>
    <w:rsid w:val="004D249A"/>
    <w:rsid w:val="004D24F0"/>
    <w:rsid w:val="004D2566"/>
    <w:rsid w:val="004D257D"/>
    <w:rsid w:val="004D25E2"/>
    <w:rsid w:val="004D274A"/>
    <w:rsid w:val="004D2764"/>
    <w:rsid w:val="004D2B65"/>
    <w:rsid w:val="004D3106"/>
    <w:rsid w:val="004D3240"/>
    <w:rsid w:val="004D364E"/>
    <w:rsid w:val="004D39B4"/>
    <w:rsid w:val="004D3B0F"/>
    <w:rsid w:val="004D3C71"/>
    <w:rsid w:val="004D3CAE"/>
    <w:rsid w:val="004D3D57"/>
    <w:rsid w:val="004D4525"/>
    <w:rsid w:val="004D46E9"/>
    <w:rsid w:val="004D46F9"/>
    <w:rsid w:val="004D476C"/>
    <w:rsid w:val="004D4B46"/>
    <w:rsid w:val="004D4F48"/>
    <w:rsid w:val="004D509D"/>
    <w:rsid w:val="004D554D"/>
    <w:rsid w:val="004D5583"/>
    <w:rsid w:val="004D57BF"/>
    <w:rsid w:val="004D5917"/>
    <w:rsid w:val="004D592D"/>
    <w:rsid w:val="004D5994"/>
    <w:rsid w:val="004D5A16"/>
    <w:rsid w:val="004D5C3D"/>
    <w:rsid w:val="004D5D49"/>
    <w:rsid w:val="004D65CB"/>
    <w:rsid w:val="004D676A"/>
    <w:rsid w:val="004D67B1"/>
    <w:rsid w:val="004D6801"/>
    <w:rsid w:val="004D6EC9"/>
    <w:rsid w:val="004D7044"/>
    <w:rsid w:val="004D7085"/>
    <w:rsid w:val="004D748D"/>
    <w:rsid w:val="004D7978"/>
    <w:rsid w:val="004D79E2"/>
    <w:rsid w:val="004D7A39"/>
    <w:rsid w:val="004D7C43"/>
    <w:rsid w:val="004D7D2C"/>
    <w:rsid w:val="004D7E35"/>
    <w:rsid w:val="004D7F31"/>
    <w:rsid w:val="004D7F61"/>
    <w:rsid w:val="004D7F6E"/>
    <w:rsid w:val="004E01E8"/>
    <w:rsid w:val="004E08FE"/>
    <w:rsid w:val="004E0DC3"/>
    <w:rsid w:val="004E10EA"/>
    <w:rsid w:val="004E12AA"/>
    <w:rsid w:val="004E134F"/>
    <w:rsid w:val="004E13CE"/>
    <w:rsid w:val="004E157E"/>
    <w:rsid w:val="004E16DA"/>
    <w:rsid w:val="004E1711"/>
    <w:rsid w:val="004E19FF"/>
    <w:rsid w:val="004E1D4C"/>
    <w:rsid w:val="004E1D56"/>
    <w:rsid w:val="004E1DFC"/>
    <w:rsid w:val="004E20D4"/>
    <w:rsid w:val="004E2458"/>
    <w:rsid w:val="004E24F9"/>
    <w:rsid w:val="004E25E7"/>
    <w:rsid w:val="004E2937"/>
    <w:rsid w:val="004E2A88"/>
    <w:rsid w:val="004E2B00"/>
    <w:rsid w:val="004E2B2B"/>
    <w:rsid w:val="004E2FEE"/>
    <w:rsid w:val="004E305C"/>
    <w:rsid w:val="004E338D"/>
    <w:rsid w:val="004E3677"/>
    <w:rsid w:val="004E3682"/>
    <w:rsid w:val="004E38CC"/>
    <w:rsid w:val="004E3A0F"/>
    <w:rsid w:val="004E3C52"/>
    <w:rsid w:val="004E3ECA"/>
    <w:rsid w:val="004E3ED3"/>
    <w:rsid w:val="004E3F12"/>
    <w:rsid w:val="004E41DD"/>
    <w:rsid w:val="004E43F9"/>
    <w:rsid w:val="004E4474"/>
    <w:rsid w:val="004E458C"/>
    <w:rsid w:val="004E46A6"/>
    <w:rsid w:val="004E4E00"/>
    <w:rsid w:val="004E4E67"/>
    <w:rsid w:val="004E4FC7"/>
    <w:rsid w:val="004E51AC"/>
    <w:rsid w:val="004E5756"/>
    <w:rsid w:val="004E5AE1"/>
    <w:rsid w:val="004E5E6B"/>
    <w:rsid w:val="004E5F75"/>
    <w:rsid w:val="004E63A7"/>
    <w:rsid w:val="004E6475"/>
    <w:rsid w:val="004E660C"/>
    <w:rsid w:val="004E689E"/>
    <w:rsid w:val="004E6968"/>
    <w:rsid w:val="004E69FE"/>
    <w:rsid w:val="004E6AA5"/>
    <w:rsid w:val="004E6CBD"/>
    <w:rsid w:val="004E6D45"/>
    <w:rsid w:val="004E6E18"/>
    <w:rsid w:val="004E7417"/>
    <w:rsid w:val="004E7573"/>
    <w:rsid w:val="004E7A4F"/>
    <w:rsid w:val="004E7B1C"/>
    <w:rsid w:val="004E7B2F"/>
    <w:rsid w:val="004F019A"/>
    <w:rsid w:val="004F0259"/>
    <w:rsid w:val="004F05B9"/>
    <w:rsid w:val="004F08A1"/>
    <w:rsid w:val="004F08F2"/>
    <w:rsid w:val="004F093B"/>
    <w:rsid w:val="004F0B93"/>
    <w:rsid w:val="004F0BA1"/>
    <w:rsid w:val="004F0BF8"/>
    <w:rsid w:val="004F0C9D"/>
    <w:rsid w:val="004F0CE7"/>
    <w:rsid w:val="004F131E"/>
    <w:rsid w:val="004F14AD"/>
    <w:rsid w:val="004F19D9"/>
    <w:rsid w:val="004F1C16"/>
    <w:rsid w:val="004F1C94"/>
    <w:rsid w:val="004F1D5E"/>
    <w:rsid w:val="004F21BD"/>
    <w:rsid w:val="004F2358"/>
    <w:rsid w:val="004F251F"/>
    <w:rsid w:val="004F29EA"/>
    <w:rsid w:val="004F2B13"/>
    <w:rsid w:val="004F3550"/>
    <w:rsid w:val="004F3C97"/>
    <w:rsid w:val="004F3F45"/>
    <w:rsid w:val="004F4118"/>
    <w:rsid w:val="004F46D5"/>
    <w:rsid w:val="004F4A80"/>
    <w:rsid w:val="004F4B8F"/>
    <w:rsid w:val="004F4E09"/>
    <w:rsid w:val="004F4E19"/>
    <w:rsid w:val="004F4F66"/>
    <w:rsid w:val="004F4F9C"/>
    <w:rsid w:val="004F4FB0"/>
    <w:rsid w:val="004F503D"/>
    <w:rsid w:val="004F5098"/>
    <w:rsid w:val="004F511E"/>
    <w:rsid w:val="004F52A6"/>
    <w:rsid w:val="004F52AE"/>
    <w:rsid w:val="004F5538"/>
    <w:rsid w:val="004F578D"/>
    <w:rsid w:val="004F57FD"/>
    <w:rsid w:val="004F5B36"/>
    <w:rsid w:val="004F5BC8"/>
    <w:rsid w:val="004F5D14"/>
    <w:rsid w:val="004F5F78"/>
    <w:rsid w:val="004F6156"/>
    <w:rsid w:val="004F6189"/>
    <w:rsid w:val="004F634C"/>
    <w:rsid w:val="004F6540"/>
    <w:rsid w:val="004F664D"/>
    <w:rsid w:val="004F6787"/>
    <w:rsid w:val="004F678C"/>
    <w:rsid w:val="004F6884"/>
    <w:rsid w:val="004F692D"/>
    <w:rsid w:val="004F69EE"/>
    <w:rsid w:val="004F6BB2"/>
    <w:rsid w:val="004F70F5"/>
    <w:rsid w:val="004F7447"/>
    <w:rsid w:val="004F7642"/>
    <w:rsid w:val="004F7858"/>
    <w:rsid w:val="004F7AAE"/>
    <w:rsid w:val="004F7AD9"/>
    <w:rsid w:val="004F7BD6"/>
    <w:rsid w:val="004F7CE2"/>
    <w:rsid w:val="004F7F65"/>
    <w:rsid w:val="00500D71"/>
    <w:rsid w:val="00500E55"/>
    <w:rsid w:val="00501380"/>
    <w:rsid w:val="0050192E"/>
    <w:rsid w:val="00501CC0"/>
    <w:rsid w:val="00501D65"/>
    <w:rsid w:val="00501F7C"/>
    <w:rsid w:val="005022D8"/>
    <w:rsid w:val="00502856"/>
    <w:rsid w:val="005029E3"/>
    <w:rsid w:val="00502BCE"/>
    <w:rsid w:val="00502E3D"/>
    <w:rsid w:val="00502E43"/>
    <w:rsid w:val="00502E52"/>
    <w:rsid w:val="00503344"/>
    <w:rsid w:val="005033FA"/>
    <w:rsid w:val="00503575"/>
    <w:rsid w:val="00503625"/>
    <w:rsid w:val="0050366B"/>
    <w:rsid w:val="00503768"/>
    <w:rsid w:val="005038D1"/>
    <w:rsid w:val="005039D9"/>
    <w:rsid w:val="00503F6E"/>
    <w:rsid w:val="005043C5"/>
    <w:rsid w:val="005043FB"/>
    <w:rsid w:val="0050468C"/>
    <w:rsid w:val="00504756"/>
    <w:rsid w:val="00504855"/>
    <w:rsid w:val="00504B38"/>
    <w:rsid w:val="00504D0C"/>
    <w:rsid w:val="00505262"/>
    <w:rsid w:val="00505276"/>
    <w:rsid w:val="0050529B"/>
    <w:rsid w:val="005053B1"/>
    <w:rsid w:val="00505650"/>
    <w:rsid w:val="0050571E"/>
    <w:rsid w:val="00505994"/>
    <w:rsid w:val="00505FA8"/>
    <w:rsid w:val="005062B9"/>
    <w:rsid w:val="00506450"/>
    <w:rsid w:val="005064ED"/>
    <w:rsid w:val="00506799"/>
    <w:rsid w:val="0050694D"/>
    <w:rsid w:val="00506D64"/>
    <w:rsid w:val="00506E26"/>
    <w:rsid w:val="00506FC4"/>
    <w:rsid w:val="005070AC"/>
    <w:rsid w:val="005073AF"/>
    <w:rsid w:val="00507465"/>
    <w:rsid w:val="0050746A"/>
    <w:rsid w:val="005075AE"/>
    <w:rsid w:val="0050792A"/>
    <w:rsid w:val="00507952"/>
    <w:rsid w:val="00507B67"/>
    <w:rsid w:val="00507FE0"/>
    <w:rsid w:val="005100C3"/>
    <w:rsid w:val="005104F7"/>
    <w:rsid w:val="005109A7"/>
    <w:rsid w:val="00510C9E"/>
    <w:rsid w:val="00510E1C"/>
    <w:rsid w:val="00510F6C"/>
    <w:rsid w:val="0051105B"/>
    <w:rsid w:val="00511132"/>
    <w:rsid w:val="005112B6"/>
    <w:rsid w:val="005112FB"/>
    <w:rsid w:val="005115BD"/>
    <w:rsid w:val="00511663"/>
    <w:rsid w:val="005117EF"/>
    <w:rsid w:val="005118F4"/>
    <w:rsid w:val="005119DE"/>
    <w:rsid w:val="00511AFD"/>
    <w:rsid w:val="00511E3C"/>
    <w:rsid w:val="00511EAD"/>
    <w:rsid w:val="00511EEF"/>
    <w:rsid w:val="00511F83"/>
    <w:rsid w:val="00512243"/>
    <w:rsid w:val="005123AF"/>
    <w:rsid w:val="00512909"/>
    <w:rsid w:val="005129ED"/>
    <w:rsid w:val="00512D89"/>
    <w:rsid w:val="00512E62"/>
    <w:rsid w:val="005133D0"/>
    <w:rsid w:val="005138BE"/>
    <w:rsid w:val="00513F8B"/>
    <w:rsid w:val="00514916"/>
    <w:rsid w:val="00514AF1"/>
    <w:rsid w:val="00514AF3"/>
    <w:rsid w:val="00514DB7"/>
    <w:rsid w:val="0051540D"/>
    <w:rsid w:val="0051542C"/>
    <w:rsid w:val="005154D0"/>
    <w:rsid w:val="00515600"/>
    <w:rsid w:val="005158D2"/>
    <w:rsid w:val="00515993"/>
    <w:rsid w:val="00515F1F"/>
    <w:rsid w:val="00515F8E"/>
    <w:rsid w:val="00515FC1"/>
    <w:rsid w:val="0051663B"/>
    <w:rsid w:val="005169C9"/>
    <w:rsid w:val="00516BCD"/>
    <w:rsid w:val="00516E58"/>
    <w:rsid w:val="005170D6"/>
    <w:rsid w:val="00517213"/>
    <w:rsid w:val="0051730A"/>
    <w:rsid w:val="0051737B"/>
    <w:rsid w:val="0051778E"/>
    <w:rsid w:val="00517A1E"/>
    <w:rsid w:val="00517A2B"/>
    <w:rsid w:val="00517E2B"/>
    <w:rsid w:val="00520022"/>
    <w:rsid w:val="0052036C"/>
    <w:rsid w:val="005203B2"/>
    <w:rsid w:val="005204C6"/>
    <w:rsid w:val="00520598"/>
    <w:rsid w:val="005209AD"/>
    <w:rsid w:val="00520B33"/>
    <w:rsid w:val="00520D03"/>
    <w:rsid w:val="0052142A"/>
    <w:rsid w:val="00521D6B"/>
    <w:rsid w:val="005220B6"/>
    <w:rsid w:val="005221B9"/>
    <w:rsid w:val="00522318"/>
    <w:rsid w:val="00522830"/>
    <w:rsid w:val="00522CBE"/>
    <w:rsid w:val="00522E47"/>
    <w:rsid w:val="00523503"/>
    <w:rsid w:val="0052359E"/>
    <w:rsid w:val="00523700"/>
    <w:rsid w:val="005237A0"/>
    <w:rsid w:val="00523816"/>
    <w:rsid w:val="00523BEF"/>
    <w:rsid w:val="00523D91"/>
    <w:rsid w:val="0052404B"/>
    <w:rsid w:val="00524152"/>
    <w:rsid w:val="00524786"/>
    <w:rsid w:val="00524887"/>
    <w:rsid w:val="00524F5B"/>
    <w:rsid w:val="005254E8"/>
    <w:rsid w:val="0052553C"/>
    <w:rsid w:val="005257A3"/>
    <w:rsid w:val="00525911"/>
    <w:rsid w:val="00525D71"/>
    <w:rsid w:val="00525F95"/>
    <w:rsid w:val="005260A5"/>
    <w:rsid w:val="00526384"/>
    <w:rsid w:val="0052647E"/>
    <w:rsid w:val="00526564"/>
    <w:rsid w:val="005266C8"/>
    <w:rsid w:val="00526FEC"/>
    <w:rsid w:val="00527421"/>
    <w:rsid w:val="00527573"/>
    <w:rsid w:val="005275E8"/>
    <w:rsid w:val="00527AFB"/>
    <w:rsid w:val="00527CFE"/>
    <w:rsid w:val="00527FA2"/>
    <w:rsid w:val="0053003B"/>
    <w:rsid w:val="005300C8"/>
    <w:rsid w:val="00530232"/>
    <w:rsid w:val="005308E9"/>
    <w:rsid w:val="00530DB2"/>
    <w:rsid w:val="00530F3B"/>
    <w:rsid w:val="00530FF2"/>
    <w:rsid w:val="00531801"/>
    <w:rsid w:val="0053193A"/>
    <w:rsid w:val="005319CF"/>
    <w:rsid w:val="00531BFC"/>
    <w:rsid w:val="00531C0C"/>
    <w:rsid w:val="00531CF1"/>
    <w:rsid w:val="00531EEE"/>
    <w:rsid w:val="00531F00"/>
    <w:rsid w:val="00531F2B"/>
    <w:rsid w:val="00532001"/>
    <w:rsid w:val="00532265"/>
    <w:rsid w:val="005324E0"/>
    <w:rsid w:val="0053254D"/>
    <w:rsid w:val="005325CE"/>
    <w:rsid w:val="00532738"/>
    <w:rsid w:val="00532845"/>
    <w:rsid w:val="0053294A"/>
    <w:rsid w:val="00532A1C"/>
    <w:rsid w:val="00532C21"/>
    <w:rsid w:val="00532CA4"/>
    <w:rsid w:val="00532EDD"/>
    <w:rsid w:val="0053330F"/>
    <w:rsid w:val="005333AC"/>
    <w:rsid w:val="0053355A"/>
    <w:rsid w:val="0053372D"/>
    <w:rsid w:val="005339EC"/>
    <w:rsid w:val="00534033"/>
    <w:rsid w:val="005340E7"/>
    <w:rsid w:val="00534881"/>
    <w:rsid w:val="00534D1E"/>
    <w:rsid w:val="005351FA"/>
    <w:rsid w:val="00535462"/>
    <w:rsid w:val="00535700"/>
    <w:rsid w:val="00535A01"/>
    <w:rsid w:val="00535B70"/>
    <w:rsid w:val="00535C54"/>
    <w:rsid w:val="00535E9A"/>
    <w:rsid w:val="00535F4C"/>
    <w:rsid w:val="0053613C"/>
    <w:rsid w:val="005361D4"/>
    <w:rsid w:val="005365E1"/>
    <w:rsid w:val="005365F3"/>
    <w:rsid w:val="005366D9"/>
    <w:rsid w:val="005366DC"/>
    <w:rsid w:val="005369E2"/>
    <w:rsid w:val="00536BAD"/>
    <w:rsid w:val="00537345"/>
    <w:rsid w:val="005373C5"/>
    <w:rsid w:val="0053740E"/>
    <w:rsid w:val="005376D1"/>
    <w:rsid w:val="005378F9"/>
    <w:rsid w:val="00537A41"/>
    <w:rsid w:val="00537C9C"/>
    <w:rsid w:val="00537FB3"/>
    <w:rsid w:val="00540309"/>
    <w:rsid w:val="0054085D"/>
    <w:rsid w:val="00540A00"/>
    <w:rsid w:val="00540A46"/>
    <w:rsid w:val="00540D3B"/>
    <w:rsid w:val="005410FE"/>
    <w:rsid w:val="005415C7"/>
    <w:rsid w:val="00541601"/>
    <w:rsid w:val="00541819"/>
    <w:rsid w:val="00541A67"/>
    <w:rsid w:val="00541AAF"/>
    <w:rsid w:val="00541AE7"/>
    <w:rsid w:val="00541BAB"/>
    <w:rsid w:val="00541BB7"/>
    <w:rsid w:val="00541C49"/>
    <w:rsid w:val="00541CEC"/>
    <w:rsid w:val="00541E2C"/>
    <w:rsid w:val="00541E33"/>
    <w:rsid w:val="00541FB4"/>
    <w:rsid w:val="005424D1"/>
    <w:rsid w:val="0054270E"/>
    <w:rsid w:val="00542756"/>
    <w:rsid w:val="00542FAE"/>
    <w:rsid w:val="0054311F"/>
    <w:rsid w:val="00543870"/>
    <w:rsid w:val="00543B95"/>
    <w:rsid w:val="00543E82"/>
    <w:rsid w:val="005441DA"/>
    <w:rsid w:val="005445CF"/>
    <w:rsid w:val="00544638"/>
    <w:rsid w:val="005447A1"/>
    <w:rsid w:val="005447DF"/>
    <w:rsid w:val="00544DA5"/>
    <w:rsid w:val="0054508A"/>
    <w:rsid w:val="00545103"/>
    <w:rsid w:val="00545160"/>
    <w:rsid w:val="005451DD"/>
    <w:rsid w:val="005455C0"/>
    <w:rsid w:val="00545832"/>
    <w:rsid w:val="005458BE"/>
    <w:rsid w:val="00545B98"/>
    <w:rsid w:val="00545BBA"/>
    <w:rsid w:val="00545BFD"/>
    <w:rsid w:val="00545CFF"/>
    <w:rsid w:val="00545DD8"/>
    <w:rsid w:val="00545F70"/>
    <w:rsid w:val="005468AF"/>
    <w:rsid w:val="00546B8C"/>
    <w:rsid w:val="00546D46"/>
    <w:rsid w:val="00546DF2"/>
    <w:rsid w:val="00546E7C"/>
    <w:rsid w:val="0054740D"/>
    <w:rsid w:val="00547466"/>
    <w:rsid w:val="0054774C"/>
    <w:rsid w:val="0054775F"/>
    <w:rsid w:val="00547890"/>
    <w:rsid w:val="005478D1"/>
    <w:rsid w:val="00547964"/>
    <w:rsid w:val="005479A3"/>
    <w:rsid w:val="00547B4B"/>
    <w:rsid w:val="00550081"/>
    <w:rsid w:val="00550250"/>
    <w:rsid w:val="005505CC"/>
    <w:rsid w:val="0055099D"/>
    <w:rsid w:val="00550A2B"/>
    <w:rsid w:val="00550ADA"/>
    <w:rsid w:val="00550C87"/>
    <w:rsid w:val="00550DF8"/>
    <w:rsid w:val="00550EF3"/>
    <w:rsid w:val="00551015"/>
    <w:rsid w:val="00551480"/>
    <w:rsid w:val="00551561"/>
    <w:rsid w:val="005515E6"/>
    <w:rsid w:val="0055197A"/>
    <w:rsid w:val="00551AC2"/>
    <w:rsid w:val="00551B4F"/>
    <w:rsid w:val="005524DA"/>
    <w:rsid w:val="00552620"/>
    <w:rsid w:val="00552B71"/>
    <w:rsid w:val="00552E3C"/>
    <w:rsid w:val="00553170"/>
    <w:rsid w:val="0055384D"/>
    <w:rsid w:val="00553FB5"/>
    <w:rsid w:val="00554209"/>
    <w:rsid w:val="005543D7"/>
    <w:rsid w:val="0055459D"/>
    <w:rsid w:val="005545D5"/>
    <w:rsid w:val="00554804"/>
    <w:rsid w:val="005548F1"/>
    <w:rsid w:val="00554953"/>
    <w:rsid w:val="00554A74"/>
    <w:rsid w:val="00554A96"/>
    <w:rsid w:val="00554F09"/>
    <w:rsid w:val="0055548C"/>
    <w:rsid w:val="00555897"/>
    <w:rsid w:val="00555A80"/>
    <w:rsid w:val="00555C16"/>
    <w:rsid w:val="00555E85"/>
    <w:rsid w:val="00556027"/>
    <w:rsid w:val="00556353"/>
    <w:rsid w:val="005564FF"/>
    <w:rsid w:val="005566A1"/>
    <w:rsid w:val="0055673B"/>
    <w:rsid w:val="00556D24"/>
    <w:rsid w:val="00556D33"/>
    <w:rsid w:val="005572C6"/>
    <w:rsid w:val="00557457"/>
    <w:rsid w:val="005576E1"/>
    <w:rsid w:val="0055798E"/>
    <w:rsid w:val="00557BB3"/>
    <w:rsid w:val="00557F70"/>
    <w:rsid w:val="00557F98"/>
    <w:rsid w:val="00560178"/>
    <w:rsid w:val="005603E8"/>
    <w:rsid w:val="00560430"/>
    <w:rsid w:val="0056067B"/>
    <w:rsid w:val="00560A05"/>
    <w:rsid w:val="00560C3C"/>
    <w:rsid w:val="00560CD6"/>
    <w:rsid w:val="00561006"/>
    <w:rsid w:val="0056139B"/>
    <w:rsid w:val="00561843"/>
    <w:rsid w:val="005619E7"/>
    <w:rsid w:val="00561A57"/>
    <w:rsid w:val="00561B1A"/>
    <w:rsid w:val="00561CB0"/>
    <w:rsid w:val="00561E37"/>
    <w:rsid w:val="00561E69"/>
    <w:rsid w:val="005622BD"/>
    <w:rsid w:val="0056246C"/>
    <w:rsid w:val="00562835"/>
    <w:rsid w:val="00562888"/>
    <w:rsid w:val="00562983"/>
    <w:rsid w:val="005629DD"/>
    <w:rsid w:val="00562D0A"/>
    <w:rsid w:val="00562F12"/>
    <w:rsid w:val="0056316E"/>
    <w:rsid w:val="005631EC"/>
    <w:rsid w:val="005636A6"/>
    <w:rsid w:val="00563982"/>
    <w:rsid w:val="005639E1"/>
    <w:rsid w:val="00563AB0"/>
    <w:rsid w:val="00563E56"/>
    <w:rsid w:val="00563EC2"/>
    <w:rsid w:val="00563FCB"/>
    <w:rsid w:val="0056400B"/>
    <w:rsid w:val="00564220"/>
    <w:rsid w:val="00564353"/>
    <w:rsid w:val="00564676"/>
    <w:rsid w:val="005646E0"/>
    <w:rsid w:val="00564AED"/>
    <w:rsid w:val="00564CD7"/>
    <w:rsid w:val="00564E4A"/>
    <w:rsid w:val="00565393"/>
    <w:rsid w:val="0056541F"/>
    <w:rsid w:val="00565B63"/>
    <w:rsid w:val="00565DD4"/>
    <w:rsid w:val="005661B4"/>
    <w:rsid w:val="0056652B"/>
    <w:rsid w:val="0056674C"/>
    <w:rsid w:val="005667F6"/>
    <w:rsid w:val="00566BF6"/>
    <w:rsid w:val="00566CBC"/>
    <w:rsid w:val="00566EB0"/>
    <w:rsid w:val="0056704A"/>
    <w:rsid w:val="0056725D"/>
    <w:rsid w:val="005672CB"/>
    <w:rsid w:val="0056740B"/>
    <w:rsid w:val="00567796"/>
    <w:rsid w:val="00570099"/>
    <w:rsid w:val="005700C4"/>
    <w:rsid w:val="0057041A"/>
    <w:rsid w:val="00570434"/>
    <w:rsid w:val="00570632"/>
    <w:rsid w:val="00570A24"/>
    <w:rsid w:val="00570BF1"/>
    <w:rsid w:val="00570C37"/>
    <w:rsid w:val="00570C96"/>
    <w:rsid w:val="0057124C"/>
    <w:rsid w:val="005712C6"/>
    <w:rsid w:val="00571898"/>
    <w:rsid w:val="0057190F"/>
    <w:rsid w:val="00571910"/>
    <w:rsid w:val="00571958"/>
    <w:rsid w:val="00571AD9"/>
    <w:rsid w:val="0057217D"/>
    <w:rsid w:val="00572361"/>
    <w:rsid w:val="00572860"/>
    <w:rsid w:val="005728F2"/>
    <w:rsid w:val="00572AE8"/>
    <w:rsid w:val="00573248"/>
    <w:rsid w:val="00573314"/>
    <w:rsid w:val="00573427"/>
    <w:rsid w:val="00573538"/>
    <w:rsid w:val="00573617"/>
    <w:rsid w:val="00573693"/>
    <w:rsid w:val="00573706"/>
    <w:rsid w:val="00573874"/>
    <w:rsid w:val="00573B45"/>
    <w:rsid w:val="00573FA2"/>
    <w:rsid w:val="00574146"/>
    <w:rsid w:val="00574603"/>
    <w:rsid w:val="00574844"/>
    <w:rsid w:val="00574CB1"/>
    <w:rsid w:val="00574F08"/>
    <w:rsid w:val="00574FAD"/>
    <w:rsid w:val="0057517E"/>
    <w:rsid w:val="005751D2"/>
    <w:rsid w:val="0057561B"/>
    <w:rsid w:val="005756D4"/>
    <w:rsid w:val="00575B96"/>
    <w:rsid w:val="00575CDA"/>
    <w:rsid w:val="00575E6C"/>
    <w:rsid w:val="005760A9"/>
    <w:rsid w:val="005764FE"/>
    <w:rsid w:val="00576A45"/>
    <w:rsid w:val="00576B64"/>
    <w:rsid w:val="00576C26"/>
    <w:rsid w:val="005770E3"/>
    <w:rsid w:val="00577111"/>
    <w:rsid w:val="0057740A"/>
    <w:rsid w:val="00577CA0"/>
    <w:rsid w:val="00577CC2"/>
    <w:rsid w:val="00577E3E"/>
    <w:rsid w:val="00577FB6"/>
    <w:rsid w:val="00577FF3"/>
    <w:rsid w:val="0058009F"/>
    <w:rsid w:val="00580274"/>
    <w:rsid w:val="00580418"/>
    <w:rsid w:val="00580471"/>
    <w:rsid w:val="005804DD"/>
    <w:rsid w:val="0058065A"/>
    <w:rsid w:val="00580740"/>
    <w:rsid w:val="00580787"/>
    <w:rsid w:val="0058087F"/>
    <w:rsid w:val="005808F1"/>
    <w:rsid w:val="00580B44"/>
    <w:rsid w:val="00580F15"/>
    <w:rsid w:val="005810FA"/>
    <w:rsid w:val="005812C3"/>
    <w:rsid w:val="00581843"/>
    <w:rsid w:val="00581F42"/>
    <w:rsid w:val="00582136"/>
    <w:rsid w:val="00582212"/>
    <w:rsid w:val="0058266B"/>
    <w:rsid w:val="00582A26"/>
    <w:rsid w:val="00582E0E"/>
    <w:rsid w:val="005832ED"/>
    <w:rsid w:val="00583375"/>
    <w:rsid w:val="005833E8"/>
    <w:rsid w:val="00583565"/>
    <w:rsid w:val="005835DC"/>
    <w:rsid w:val="00583A01"/>
    <w:rsid w:val="00583A2A"/>
    <w:rsid w:val="00583A96"/>
    <w:rsid w:val="00583B9F"/>
    <w:rsid w:val="00583DF9"/>
    <w:rsid w:val="005841B7"/>
    <w:rsid w:val="00584467"/>
    <w:rsid w:val="0058458F"/>
    <w:rsid w:val="005846D2"/>
    <w:rsid w:val="005847AC"/>
    <w:rsid w:val="0058495F"/>
    <w:rsid w:val="00584969"/>
    <w:rsid w:val="00584AF5"/>
    <w:rsid w:val="00584CFF"/>
    <w:rsid w:val="00584D20"/>
    <w:rsid w:val="00584DD0"/>
    <w:rsid w:val="00584FF8"/>
    <w:rsid w:val="00585178"/>
    <w:rsid w:val="005851CC"/>
    <w:rsid w:val="0058558A"/>
    <w:rsid w:val="005855E7"/>
    <w:rsid w:val="00585628"/>
    <w:rsid w:val="00585B02"/>
    <w:rsid w:val="00585B47"/>
    <w:rsid w:val="00585D4A"/>
    <w:rsid w:val="00585E5F"/>
    <w:rsid w:val="0058608B"/>
    <w:rsid w:val="00586304"/>
    <w:rsid w:val="00586471"/>
    <w:rsid w:val="00586737"/>
    <w:rsid w:val="00586791"/>
    <w:rsid w:val="0058689C"/>
    <w:rsid w:val="00586971"/>
    <w:rsid w:val="00586DAC"/>
    <w:rsid w:val="00586EA4"/>
    <w:rsid w:val="00586FA4"/>
    <w:rsid w:val="00587467"/>
    <w:rsid w:val="00587971"/>
    <w:rsid w:val="00590376"/>
    <w:rsid w:val="005904E7"/>
    <w:rsid w:val="00590585"/>
    <w:rsid w:val="005906A1"/>
    <w:rsid w:val="0059080F"/>
    <w:rsid w:val="00590845"/>
    <w:rsid w:val="00590976"/>
    <w:rsid w:val="00590B9E"/>
    <w:rsid w:val="00590C71"/>
    <w:rsid w:val="00590E3C"/>
    <w:rsid w:val="00590FF2"/>
    <w:rsid w:val="0059105E"/>
    <w:rsid w:val="005911F7"/>
    <w:rsid w:val="00591239"/>
    <w:rsid w:val="005917A3"/>
    <w:rsid w:val="00591CB0"/>
    <w:rsid w:val="0059205B"/>
    <w:rsid w:val="005923A8"/>
    <w:rsid w:val="005925C6"/>
    <w:rsid w:val="005927F0"/>
    <w:rsid w:val="005929AF"/>
    <w:rsid w:val="00592C20"/>
    <w:rsid w:val="00592C39"/>
    <w:rsid w:val="00592C99"/>
    <w:rsid w:val="00592DEE"/>
    <w:rsid w:val="00592ED0"/>
    <w:rsid w:val="00593076"/>
    <w:rsid w:val="0059313B"/>
    <w:rsid w:val="00593224"/>
    <w:rsid w:val="005932E5"/>
    <w:rsid w:val="005935BE"/>
    <w:rsid w:val="00593631"/>
    <w:rsid w:val="005937A9"/>
    <w:rsid w:val="0059397A"/>
    <w:rsid w:val="00593C43"/>
    <w:rsid w:val="00593DA1"/>
    <w:rsid w:val="00593EB3"/>
    <w:rsid w:val="005942FE"/>
    <w:rsid w:val="00594533"/>
    <w:rsid w:val="005949A9"/>
    <w:rsid w:val="00595251"/>
    <w:rsid w:val="00595263"/>
    <w:rsid w:val="005952B6"/>
    <w:rsid w:val="005953C4"/>
    <w:rsid w:val="0059540E"/>
    <w:rsid w:val="0059545F"/>
    <w:rsid w:val="00595832"/>
    <w:rsid w:val="00595C7E"/>
    <w:rsid w:val="00595DCF"/>
    <w:rsid w:val="00595DF1"/>
    <w:rsid w:val="00595FB3"/>
    <w:rsid w:val="00596068"/>
    <w:rsid w:val="00596220"/>
    <w:rsid w:val="00596957"/>
    <w:rsid w:val="00596A2F"/>
    <w:rsid w:val="00596AC0"/>
    <w:rsid w:val="00596B59"/>
    <w:rsid w:val="00596FC1"/>
    <w:rsid w:val="0059710F"/>
    <w:rsid w:val="00597219"/>
    <w:rsid w:val="005972D8"/>
    <w:rsid w:val="00597689"/>
    <w:rsid w:val="00597816"/>
    <w:rsid w:val="00597D66"/>
    <w:rsid w:val="00597DF1"/>
    <w:rsid w:val="00597F15"/>
    <w:rsid w:val="005A01A7"/>
    <w:rsid w:val="005A03C9"/>
    <w:rsid w:val="005A0408"/>
    <w:rsid w:val="005A050B"/>
    <w:rsid w:val="005A0615"/>
    <w:rsid w:val="005A06E5"/>
    <w:rsid w:val="005A08DC"/>
    <w:rsid w:val="005A0C13"/>
    <w:rsid w:val="005A0ECC"/>
    <w:rsid w:val="005A12F1"/>
    <w:rsid w:val="005A1384"/>
    <w:rsid w:val="005A1837"/>
    <w:rsid w:val="005A203E"/>
    <w:rsid w:val="005A219D"/>
    <w:rsid w:val="005A27F3"/>
    <w:rsid w:val="005A2FFE"/>
    <w:rsid w:val="005A369C"/>
    <w:rsid w:val="005A36D5"/>
    <w:rsid w:val="005A3912"/>
    <w:rsid w:val="005A3A43"/>
    <w:rsid w:val="005A3A9E"/>
    <w:rsid w:val="005A3C31"/>
    <w:rsid w:val="005A3DA9"/>
    <w:rsid w:val="005A3EBE"/>
    <w:rsid w:val="005A4235"/>
    <w:rsid w:val="005A43E9"/>
    <w:rsid w:val="005A45A3"/>
    <w:rsid w:val="005A45B3"/>
    <w:rsid w:val="005A45C0"/>
    <w:rsid w:val="005A46D4"/>
    <w:rsid w:val="005A46D5"/>
    <w:rsid w:val="005A4739"/>
    <w:rsid w:val="005A4D3F"/>
    <w:rsid w:val="005A4F17"/>
    <w:rsid w:val="005A5068"/>
    <w:rsid w:val="005A527D"/>
    <w:rsid w:val="005A5592"/>
    <w:rsid w:val="005A5BD0"/>
    <w:rsid w:val="005A5BF1"/>
    <w:rsid w:val="005A66A4"/>
    <w:rsid w:val="005A6B56"/>
    <w:rsid w:val="005A6C03"/>
    <w:rsid w:val="005A6D1B"/>
    <w:rsid w:val="005A6EDA"/>
    <w:rsid w:val="005A715C"/>
    <w:rsid w:val="005A736C"/>
    <w:rsid w:val="005A768A"/>
    <w:rsid w:val="005A76F9"/>
    <w:rsid w:val="005A78F7"/>
    <w:rsid w:val="005B07A8"/>
    <w:rsid w:val="005B07B3"/>
    <w:rsid w:val="005B125A"/>
    <w:rsid w:val="005B135D"/>
    <w:rsid w:val="005B1752"/>
    <w:rsid w:val="005B24BA"/>
    <w:rsid w:val="005B2698"/>
    <w:rsid w:val="005B277E"/>
    <w:rsid w:val="005B295E"/>
    <w:rsid w:val="005B2A4D"/>
    <w:rsid w:val="005B2C10"/>
    <w:rsid w:val="005B2C88"/>
    <w:rsid w:val="005B2C9F"/>
    <w:rsid w:val="005B2CE0"/>
    <w:rsid w:val="005B2DBE"/>
    <w:rsid w:val="005B2F12"/>
    <w:rsid w:val="005B3329"/>
    <w:rsid w:val="005B337F"/>
    <w:rsid w:val="005B36AB"/>
    <w:rsid w:val="005B373B"/>
    <w:rsid w:val="005B3A2D"/>
    <w:rsid w:val="005B3BFE"/>
    <w:rsid w:val="005B3D41"/>
    <w:rsid w:val="005B4219"/>
    <w:rsid w:val="005B43AB"/>
    <w:rsid w:val="005B4460"/>
    <w:rsid w:val="005B4584"/>
    <w:rsid w:val="005B4E53"/>
    <w:rsid w:val="005B4F82"/>
    <w:rsid w:val="005B528D"/>
    <w:rsid w:val="005B5488"/>
    <w:rsid w:val="005B5492"/>
    <w:rsid w:val="005B55FA"/>
    <w:rsid w:val="005B57E7"/>
    <w:rsid w:val="005B59EC"/>
    <w:rsid w:val="005B5B3B"/>
    <w:rsid w:val="005B5CCA"/>
    <w:rsid w:val="005B5CD4"/>
    <w:rsid w:val="005B5FD8"/>
    <w:rsid w:val="005B60FE"/>
    <w:rsid w:val="005B6448"/>
    <w:rsid w:val="005B6781"/>
    <w:rsid w:val="005B6987"/>
    <w:rsid w:val="005B69AE"/>
    <w:rsid w:val="005B6BFB"/>
    <w:rsid w:val="005B7197"/>
    <w:rsid w:val="005B7332"/>
    <w:rsid w:val="005B75D9"/>
    <w:rsid w:val="005B75DE"/>
    <w:rsid w:val="005B7645"/>
    <w:rsid w:val="005B772A"/>
    <w:rsid w:val="005B782E"/>
    <w:rsid w:val="005B78D9"/>
    <w:rsid w:val="005B792C"/>
    <w:rsid w:val="005B7A20"/>
    <w:rsid w:val="005C0056"/>
    <w:rsid w:val="005C00F5"/>
    <w:rsid w:val="005C01C3"/>
    <w:rsid w:val="005C0223"/>
    <w:rsid w:val="005C076C"/>
    <w:rsid w:val="005C07B3"/>
    <w:rsid w:val="005C080F"/>
    <w:rsid w:val="005C0862"/>
    <w:rsid w:val="005C0B4B"/>
    <w:rsid w:val="005C0D1A"/>
    <w:rsid w:val="005C0E4B"/>
    <w:rsid w:val="005C12F7"/>
    <w:rsid w:val="005C1413"/>
    <w:rsid w:val="005C157A"/>
    <w:rsid w:val="005C1724"/>
    <w:rsid w:val="005C1F3D"/>
    <w:rsid w:val="005C223A"/>
    <w:rsid w:val="005C2251"/>
    <w:rsid w:val="005C24A2"/>
    <w:rsid w:val="005C26E0"/>
    <w:rsid w:val="005C29D4"/>
    <w:rsid w:val="005C2B25"/>
    <w:rsid w:val="005C2DC2"/>
    <w:rsid w:val="005C2FD9"/>
    <w:rsid w:val="005C3317"/>
    <w:rsid w:val="005C35EC"/>
    <w:rsid w:val="005C3C53"/>
    <w:rsid w:val="005C3DEA"/>
    <w:rsid w:val="005C41E7"/>
    <w:rsid w:val="005C4235"/>
    <w:rsid w:val="005C42AC"/>
    <w:rsid w:val="005C435F"/>
    <w:rsid w:val="005C4791"/>
    <w:rsid w:val="005C48C7"/>
    <w:rsid w:val="005C4A45"/>
    <w:rsid w:val="005C4AED"/>
    <w:rsid w:val="005C4BE6"/>
    <w:rsid w:val="005C4E19"/>
    <w:rsid w:val="005C4F13"/>
    <w:rsid w:val="005C511D"/>
    <w:rsid w:val="005C5458"/>
    <w:rsid w:val="005C58DE"/>
    <w:rsid w:val="005C5FD6"/>
    <w:rsid w:val="005C601A"/>
    <w:rsid w:val="005C60B3"/>
    <w:rsid w:val="005C6318"/>
    <w:rsid w:val="005C6524"/>
    <w:rsid w:val="005C6864"/>
    <w:rsid w:val="005C6AAA"/>
    <w:rsid w:val="005C73A8"/>
    <w:rsid w:val="005C7524"/>
    <w:rsid w:val="005C7787"/>
    <w:rsid w:val="005C793B"/>
    <w:rsid w:val="005C7B76"/>
    <w:rsid w:val="005D0567"/>
    <w:rsid w:val="005D0BB3"/>
    <w:rsid w:val="005D0F36"/>
    <w:rsid w:val="005D1184"/>
    <w:rsid w:val="005D179A"/>
    <w:rsid w:val="005D18FF"/>
    <w:rsid w:val="005D190A"/>
    <w:rsid w:val="005D1BA3"/>
    <w:rsid w:val="005D1CCA"/>
    <w:rsid w:val="005D1D56"/>
    <w:rsid w:val="005D208E"/>
    <w:rsid w:val="005D213C"/>
    <w:rsid w:val="005D21F5"/>
    <w:rsid w:val="005D2266"/>
    <w:rsid w:val="005D26A9"/>
    <w:rsid w:val="005D2AFB"/>
    <w:rsid w:val="005D2B8D"/>
    <w:rsid w:val="005D2C1A"/>
    <w:rsid w:val="005D2DBD"/>
    <w:rsid w:val="005D350A"/>
    <w:rsid w:val="005D3A14"/>
    <w:rsid w:val="005D3B97"/>
    <w:rsid w:val="005D3DAD"/>
    <w:rsid w:val="005D3F7E"/>
    <w:rsid w:val="005D4058"/>
    <w:rsid w:val="005D409A"/>
    <w:rsid w:val="005D4273"/>
    <w:rsid w:val="005D43EB"/>
    <w:rsid w:val="005D44EF"/>
    <w:rsid w:val="005D454A"/>
    <w:rsid w:val="005D4560"/>
    <w:rsid w:val="005D46A6"/>
    <w:rsid w:val="005D47D1"/>
    <w:rsid w:val="005D4CDD"/>
    <w:rsid w:val="005D4EB9"/>
    <w:rsid w:val="005D531E"/>
    <w:rsid w:val="005D55AB"/>
    <w:rsid w:val="005D595C"/>
    <w:rsid w:val="005D5974"/>
    <w:rsid w:val="005D599D"/>
    <w:rsid w:val="005D6000"/>
    <w:rsid w:val="005D675C"/>
    <w:rsid w:val="005D692D"/>
    <w:rsid w:val="005D6A07"/>
    <w:rsid w:val="005D6AB0"/>
    <w:rsid w:val="005D6D70"/>
    <w:rsid w:val="005D6E82"/>
    <w:rsid w:val="005D6F23"/>
    <w:rsid w:val="005D6FBB"/>
    <w:rsid w:val="005D72B9"/>
    <w:rsid w:val="005D73EE"/>
    <w:rsid w:val="005D73FB"/>
    <w:rsid w:val="005D7739"/>
    <w:rsid w:val="005D77CB"/>
    <w:rsid w:val="005D7ACB"/>
    <w:rsid w:val="005D7DD5"/>
    <w:rsid w:val="005D7EC4"/>
    <w:rsid w:val="005E0108"/>
    <w:rsid w:val="005E01E2"/>
    <w:rsid w:val="005E034B"/>
    <w:rsid w:val="005E0462"/>
    <w:rsid w:val="005E0715"/>
    <w:rsid w:val="005E0AF9"/>
    <w:rsid w:val="005E0C00"/>
    <w:rsid w:val="005E1342"/>
    <w:rsid w:val="005E13EC"/>
    <w:rsid w:val="005E1458"/>
    <w:rsid w:val="005E16E5"/>
    <w:rsid w:val="005E181F"/>
    <w:rsid w:val="005E185B"/>
    <w:rsid w:val="005E19AB"/>
    <w:rsid w:val="005E1A08"/>
    <w:rsid w:val="005E1AAA"/>
    <w:rsid w:val="005E1C6B"/>
    <w:rsid w:val="005E1EE6"/>
    <w:rsid w:val="005E1F08"/>
    <w:rsid w:val="005E218C"/>
    <w:rsid w:val="005E2676"/>
    <w:rsid w:val="005E279C"/>
    <w:rsid w:val="005E27E7"/>
    <w:rsid w:val="005E289A"/>
    <w:rsid w:val="005E28F1"/>
    <w:rsid w:val="005E2A18"/>
    <w:rsid w:val="005E2A9F"/>
    <w:rsid w:val="005E2BD0"/>
    <w:rsid w:val="005E2DF7"/>
    <w:rsid w:val="005E2F35"/>
    <w:rsid w:val="005E303C"/>
    <w:rsid w:val="005E3626"/>
    <w:rsid w:val="005E4708"/>
    <w:rsid w:val="005E4865"/>
    <w:rsid w:val="005E4892"/>
    <w:rsid w:val="005E4B8F"/>
    <w:rsid w:val="005E4BEF"/>
    <w:rsid w:val="005E4EDB"/>
    <w:rsid w:val="005E5541"/>
    <w:rsid w:val="005E55E9"/>
    <w:rsid w:val="005E5AEA"/>
    <w:rsid w:val="005E6147"/>
    <w:rsid w:val="005E61BF"/>
    <w:rsid w:val="005E62B1"/>
    <w:rsid w:val="005E63D9"/>
    <w:rsid w:val="005E63E2"/>
    <w:rsid w:val="005E64D4"/>
    <w:rsid w:val="005E65B8"/>
    <w:rsid w:val="005E6E22"/>
    <w:rsid w:val="005E70A7"/>
    <w:rsid w:val="005E72DC"/>
    <w:rsid w:val="005E7315"/>
    <w:rsid w:val="005E7328"/>
    <w:rsid w:val="005E73DC"/>
    <w:rsid w:val="005E747E"/>
    <w:rsid w:val="005E7778"/>
    <w:rsid w:val="005E78A3"/>
    <w:rsid w:val="005E79A5"/>
    <w:rsid w:val="005E7DCC"/>
    <w:rsid w:val="005F0279"/>
    <w:rsid w:val="005F0452"/>
    <w:rsid w:val="005F04C7"/>
    <w:rsid w:val="005F0635"/>
    <w:rsid w:val="005F075B"/>
    <w:rsid w:val="005F0A15"/>
    <w:rsid w:val="005F0A1F"/>
    <w:rsid w:val="005F0A7D"/>
    <w:rsid w:val="005F11A2"/>
    <w:rsid w:val="005F1935"/>
    <w:rsid w:val="005F1A95"/>
    <w:rsid w:val="005F1B04"/>
    <w:rsid w:val="005F1BC3"/>
    <w:rsid w:val="005F1DE2"/>
    <w:rsid w:val="005F1EBF"/>
    <w:rsid w:val="005F1FA8"/>
    <w:rsid w:val="005F1FCA"/>
    <w:rsid w:val="005F2098"/>
    <w:rsid w:val="005F2155"/>
    <w:rsid w:val="005F22EC"/>
    <w:rsid w:val="005F266A"/>
    <w:rsid w:val="005F2A09"/>
    <w:rsid w:val="005F2AD4"/>
    <w:rsid w:val="005F2CC0"/>
    <w:rsid w:val="005F2CF6"/>
    <w:rsid w:val="005F2E14"/>
    <w:rsid w:val="005F2E85"/>
    <w:rsid w:val="005F31B4"/>
    <w:rsid w:val="005F31EB"/>
    <w:rsid w:val="005F32EF"/>
    <w:rsid w:val="005F360F"/>
    <w:rsid w:val="005F3957"/>
    <w:rsid w:val="005F3B8D"/>
    <w:rsid w:val="005F3C84"/>
    <w:rsid w:val="005F3DEA"/>
    <w:rsid w:val="005F3FFD"/>
    <w:rsid w:val="005F40DD"/>
    <w:rsid w:val="005F42BA"/>
    <w:rsid w:val="005F4358"/>
    <w:rsid w:val="005F4562"/>
    <w:rsid w:val="005F46CE"/>
    <w:rsid w:val="005F4DC9"/>
    <w:rsid w:val="005F4E48"/>
    <w:rsid w:val="005F5243"/>
    <w:rsid w:val="005F5393"/>
    <w:rsid w:val="005F56D0"/>
    <w:rsid w:val="005F57C6"/>
    <w:rsid w:val="005F57F4"/>
    <w:rsid w:val="005F5A81"/>
    <w:rsid w:val="005F5AA0"/>
    <w:rsid w:val="005F5C9A"/>
    <w:rsid w:val="005F5DC3"/>
    <w:rsid w:val="005F611C"/>
    <w:rsid w:val="005F61EA"/>
    <w:rsid w:val="005F6462"/>
    <w:rsid w:val="005F703B"/>
    <w:rsid w:val="005F7158"/>
    <w:rsid w:val="005F73CC"/>
    <w:rsid w:val="005F749A"/>
    <w:rsid w:val="005F74EE"/>
    <w:rsid w:val="005F789B"/>
    <w:rsid w:val="005F7957"/>
    <w:rsid w:val="005F7E2C"/>
    <w:rsid w:val="005F7E4F"/>
    <w:rsid w:val="00600101"/>
    <w:rsid w:val="006002DB"/>
    <w:rsid w:val="00600333"/>
    <w:rsid w:val="006004E3"/>
    <w:rsid w:val="006005C8"/>
    <w:rsid w:val="00600644"/>
    <w:rsid w:val="00600888"/>
    <w:rsid w:val="00600D47"/>
    <w:rsid w:val="00600DEC"/>
    <w:rsid w:val="00600F76"/>
    <w:rsid w:val="0060122D"/>
    <w:rsid w:val="0060126D"/>
    <w:rsid w:val="0060131B"/>
    <w:rsid w:val="00601595"/>
    <w:rsid w:val="006016BD"/>
    <w:rsid w:val="006017D9"/>
    <w:rsid w:val="00601857"/>
    <w:rsid w:val="00601E65"/>
    <w:rsid w:val="00601E80"/>
    <w:rsid w:val="00601ED7"/>
    <w:rsid w:val="00602027"/>
    <w:rsid w:val="006027E2"/>
    <w:rsid w:val="00602A9A"/>
    <w:rsid w:val="00602C8B"/>
    <w:rsid w:val="00602E97"/>
    <w:rsid w:val="006031BC"/>
    <w:rsid w:val="00603272"/>
    <w:rsid w:val="00603684"/>
    <w:rsid w:val="00603DB5"/>
    <w:rsid w:val="00603DD2"/>
    <w:rsid w:val="00604134"/>
    <w:rsid w:val="00604298"/>
    <w:rsid w:val="006044CB"/>
    <w:rsid w:val="006045B3"/>
    <w:rsid w:val="006048EB"/>
    <w:rsid w:val="00604DDC"/>
    <w:rsid w:val="00604FD9"/>
    <w:rsid w:val="00605188"/>
    <w:rsid w:val="006052FE"/>
    <w:rsid w:val="00605461"/>
    <w:rsid w:val="00606531"/>
    <w:rsid w:val="0060655C"/>
    <w:rsid w:val="006068CE"/>
    <w:rsid w:val="00606B05"/>
    <w:rsid w:val="00606B59"/>
    <w:rsid w:val="00606D29"/>
    <w:rsid w:val="0060704A"/>
    <w:rsid w:val="00607058"/>
    <w:rsid w:val="00607205"/>
    <w:rsid w:val="0060725E"/>
    <w:rsid w:val="006074AE"/>
    <w:rsid w:val="006074FA"/>
    <w:rsid w:val="0060752A"/>
    <w:rsid w:val="0060765A"/>
    <w:rsid w:val="00607831"/>
    <w:rsid w:val="00607DB3"/>
    <w:rsid w:val="00607F84"/>
    <w:rsid w:val="00607FD8"/>
    <w:rsid w:val="0061013B"/>
    <w:rsid w:val="00610178"/>
    <w:rsid w:val="006101B7"/>
    <w:rsid w:val="0061056B"/>
    <w:rsid w:val="0061062D"/>
    <w:rsid w:val="00610A25"/>
    <w:rsid w:val="00610C98"/>
    <w:rsid w:val="00610E2C"/>
    <w:rsid w:val="00610F56"/>
    <w:rsid w:val="00610F9A"/>
    <w:rsid w:val="006110C2"/>
    <w:rsid w:val="00611240"/>
    <w:rsid w:val="0061129A"/>
    <w:rsid w:val="00611356"/>
    <w:rsid w:val="0061147E"/>
    <w:rsid w:val="006114ED"/>
    <w:rsid w:val="006115F0"/>
    <w:rsid w:val="006116D7"/>
    <w:rsid w:val="0061182E"/>
    <w:rsid w:val="00611925"/>
    <w:rsid w:val="00611E7A"/>
    <w:rsid w:val="006122F6"/>
    <w:rsid w:val="006124F6"/>
    <w:rsid w:val="0061257C"/>
    <w:rsid w:val="0061276A"/>
    <w:rsid w:val="00612CEB"/>
    <w:rsid w:val="00612F6A"/>
    <w:rsid w:val="00613049"/>
    <w:rsid w:val="006131A4"/>
    <w:rsid w:val="0061356B"/>
    <w:rsid w:val="006138F3"/>
    <w:rsid w:val="00613965"/>
    <w:rsid w:val="00613983"/>
    <w:rsid w:val="00613CE8"/>
    <w:rsid w:val="00614071"/>
    <w:rsid w:val="00614139"/>
    <w:rsid w:val="00614211"/>
    <w:rsid w:val="006142B0"/>
    <w:rsid w:val="0061439B"/>
    <w:rsid w:val="006147E0"/>
    <w:rsid w:val="00614804"/>
    <w:rsid w:val="0061497F"/>
    <w:rsid w:val="00614A08"/>
    <w:rsid w:val="00614AB7"/>
    <w:rsid w:val="00614C57"/>
    <w:rsid w:val="00614C9B"/>
    <w:rsid w:val="00614D4B"/>
    <w:rsid w:val="00615085"/>
    <w:rsid w:val="00615113"/>
    <w:rsid w:val="006151F5"/>
    <w:rsid w:val="0061528A"/>
    <w:rsid w:val="0061536D"/>
    <w:rsid w:val="006157A0"/>
    <w:rsid w:val="006159E7"/>
    <w:rsid w:val="00615A64"/>
    <w:rsid w:val="00615B63"/>
    <w:rsid w:val="00615BD4"/>
    <w:rsid w:val="00615BE4"/>
    <w:rsid w:val="00615D66"/>
    <w:rsid w:val="00616177"/>
    <w:rsid w:val="006162B5"/>
    <w:rsid w:val="00616856"/>
    <w:rsid w:val="006168BC"/>
    <w:rsid w:val="00616BDB"/>
    <w:rsid w:val="006170CB"/>
    <w:rsid w:val="006176F7"/>
    <w:rsid w:val="00617740"/>
    <w:rsid w:val="0061780D"/>
    <w:rsid w:val="006179EA"/>
    <w:rsid w:val="00617A16"/>
    <w:rsid w:val="00617C8E"/>
    <w:rsid w:val="00617CF9"/>
    <w:rsid w:val="00617EAD"/>
    <w:rsid w:val="00617FE2"/>
    <w:rsid w:val="006200CA"/>
    <w:rsid w:val="006201C2"/>
    <w:rsid w:val="0062039A"/>
    <w:rsid w:val="0062090B"/>
    <w:rsid w:val="00620AA4"/>
    <w:rsid w:val="00621013"/>
    <w:rsid w:val="006213B0"/>
    <w:rsid w:val="00621493"/>
    <w:rsid w:val="00621628"/>
    <w:rsid w:val="00621DF7"/>
    <w:rsid w:val="00621FBF"/>
    <w:rsid w:val="00622014"/>
    <w:rsid w:val="00622460"/>
    <w:rsid w:val="00622684"/>
    <w:rsid w:val="00622698"/>
    <w:rsid w:val="00622BA0"/>
    <w:rsid w:val="00622C1C"/>
    <w:rsid w:val="00622CA1"/>
    <w:rsid w:val="006232FC"/>
    <w:rsid w:val="0062339C"/>
    <w:rsid w:val="0062345C"/>
    <w:rsid w:val="00623684"/>
    <w:rsid w:val="00623781"/>
    <w:rsid w:val="00623CB7"/>
    <w:rsid w:val="00623F48"/>
    <w:rsid w:val="00624246"/>
    <w:rsid w:val="00624260"/>
    <w:rsid w:val="00624280"/>
    <w:rsid w:val="0062458F"/>
    <w:rsid w:val="006246DB"/>
    <w:rsid w:val="00624CF1"/>
    <w:rsid w:val="00624DE6"/>
    <w:rsid w:val="00624E4F"/>
    <w:rsid w:val="0062525D"/>
    <w:rsid w:val="00625336"/>
    <w:rsid w:val="006255BD"/>
    <w:rsid w:val="00625610"/>
    <w:rsid w:val="0062563D"/>
    <w:rsid w:val="006257FF"/>
    <w:rsid w:val="0062597D"/>
    <w:rsid w:val="006259B2"/>
    <w:rsid w:val="00625AB9"/>
    <w:rsid w:val="00625AC6"/>
    <w:rsid w:val="00625AF2"/>
    <w:rsid w:val="00625B93"/>
    <w:rsid w:val="006260F3"/>
    <w:rsid w:val="006267E3"/>
    <w:rsid w:val="006268A4"/>
    <w:rsid w:val="006268EF"/>
    <w:rsid w:val="0062692C"/>
    <w:rsid w:val="00626A25"/>
    <w:rsid w:val="00626BC3"/>
    <w:rsid w:val="00626DE6"/>
    <w:rsid w:val="006274F3"/>
    <w:rsid w:val="0062799C"/>
    <w:rsid w:val="00627AC9"/>
    <w:rsid w:val="006304F4"/>
    <w:rsid w:val="006309B4"/>
    <w:rsid w:val="00630A76"/>
    <w:rsid w:val="00630A98"/>
    <w:rsid w:val="00630B23"/>
    <w:rsid w:val="00630D62"/>
    <w:rsid w:val="00631295"/>
    <w:rsid w:val="00631631"/>
    <w:rsid w:val="00631874"/>
    <w:rsid w:val="0063192B"/>
    <w:rsid w:val="00631B78"/>
    <w:rsid w:val="00631C02"/>
    <w:rsid w:val="00631CE0"/>
    <w:rsid w:val="00631EF9"/>
    <w:rsid w:val="00631F65"/>
    <w:rsid w:val="00631F97"/>
    <w:rsid w:val="00632275"/>
    <w:rsid w:val="006327B0"/>
    <w:rsid w:val="00632922"/>
    <w:rsid w:val="00632B4F"/>
    <w:rsid w:val="00632C79"/>
    <w:rsid w:val="00632C9A"/>
    <w:rsid w:val="00632D37"/>
    <w:rsid w:val="00633624"/>
    <w:rsid w:val="00633714"/>
    <w:rsid w:val="00633749"/>
    <w:rsid w:val="006337A0"/>
    <w:rsid w:val="006338F9"/>
    <w:rsid w:val="00633EC0"/>
    <w:rsid w:val="006340B7"/>
    <w:rsid w:val="00634612"/>
    <w:rsid w:val="006348C3"/>
    <w:rsid w:val="00634996"/>
    <w:rsid w:val="00634A74"/>
    <w:rsid w:val="00634FED"/>
    <w:rsid w:val="00635266"/>
    <w:rsid w:val="006355E3"/>
    <w:rsid w:val="0063560F"/>
    <w:rsid w:val="0063568E"/>
    <w:rsid w:val="0063600B"/>
    <w:rsid w:val="00636103"/>
    <w:rsid w:val="00636147"/>
    <w:rsid w:val="00636217"/>
    <w:rsid w:val="006365F5"/>
    <w:rsid w:val="00636747"/>
    <w:rsid w:val="00636954"/>
    <w:rsid w:val="00636A67"/>
    <w:rsid w:val="00636A94"/>
    <w:rsid w:val="00636B35"/>
    <w:rsid w:val="00636BE6"/>
    <w:rsid w:val="00636E28"/>
    <w:rsid w:val="00636E71"/>
    <w:rsid w:val="00637327"/>
    <w:rsid w:val="006373BD"/>
    <w:rsid w:val="00637507"/>
    <w:rsid w:val="00637758"/>
    <w:rsid w:val="0063776B"/>
    <w:rsid w:val="00637970"/>
    <w:rsid w:val="00637B79"/>
    <w:rsid w:val="00637D56"/>
    <w:rsid w:val="00637DFF"/>
    <w:rsid w:val="00637FB9"/>
    <w:rsid w:val="00640234"/>
    <w:rsid w:val="0064057F"/>
    <w:rsid w:val="00640682"/>
    <w:rsid w:val="0064092D"/>
    <w:rsid w:val="00640B0A"/>
    <w:rsid w:val="006410B0"/>
    <w:rsid w:val="006412F3"/>
    <w:rsid w:val="006414B2"/>
    <w:rsid w:val="00641826"/>
    <w:rsid w:val="00641BE5"/>
    <w:rsid w:val="00641F28"/>
    <w:rsid w:val="00641F4A"/>
    <w:rsid w:val="00641F8C"/>
    <w:rsid w:val="00642198"/>
    <w:rsid w:val="006422AF"/>
    <w:rsid w:val="006422C4"/>
    <w:rsid w:val="006423F8"/>
    <w:rsid w:val="00642534"/>
    <w:rsid w:val="006425C9"/>
    <w:rsid w:val="00642632"/>
    <w:rsid w:val="00642790"/>
    <w:rsid w:val="0064295D"/>
    <w:rsid w:val="00642A12"/>
    <w:rsid w:val="00642CD3"/>
    <w:rsid w:val="00642CE4"/>
    <w:rsid w:val="00642F64"/>
    <w:rsid w:val="00642F76"/>
    <w:rsid w:val="006430E0"/>
    <w:rsid w:val="0064320B"/>
    <w:rsid w:val="0064320E"/>
    <w:rsid w:val="00643222"/>
    <w:rsid w:val="006437B0"/>
    <w:rsid w:val="0064391A"/>
    <w:rsid w:val="00643B33"/>
    <w:rsid w:val="00643B67"/>
    <w:rsid w:val="00643BBC"/>
    <w:rsid w:val="00643C9A"/>
    <w:rsid w:val="00644266"/>
    <w:rsid w:val="00644473"/>
    <w:rsid w:val="00644479"/>
    <w:rsid w:val="006446E0"/>
    <w:rsid w:val="0064492A"/>
    <w:rsid w:val="00644933"/>
    <w:rsid w:val="00644988"/>
    <w:rsid w:val="00644A83"/>
    <w:rsid w:val="00644BB0"/>
    <w:rsid w:val="00644FF5"/>
    <w:rsid w:val="00645139"/>
    <w:rsid w:val="00645338"/>
    <w:rsid w:val="00645387"/>
    <w:rsid w:val="00645610"/>
    <w:rsid w:val="0064565D"/>
    <w:rsid w:val="0064572C"/>
    <w:rsid w:val="006458DF"/>
    <w:rsid w:val="006459E4"/>
    <w:rsid w:val="006459F3"/>
    <w:rsid w:val="00645B5E"/>
    <w:rsid w:val="00645F3E"/>
    <w:rsid w:val="0064606B"/>
    <w:rsid w:val="00646245"/>
    <w:rsid w:val="006462F6"/>
    <w:rsid w:val="00646430"/>
    <w:rsid w:val="006466A3"/>
    <w:rsid w:val="006466A4"/>
    <w:rsid w:val="006466AC"/>
    <w:rsid w:val="00646BF8"/>
    <w:rsid w:val="00646DC1"/>
    <w:rsid w:val="00646E41"/>
    <w:rsid w:val="00646EBC"/>
    <w:rsid w:val="006470A0"/>
    <w:rsid w:val="00647319"/>
    <w:rsid w:val="00647335"/>
    <w:rsid w:val="00647413"/>
    <w:rsid w:val="00647504"/>
    <w:rsid w:val="00647530"/>
    <w:rsid w:val="00647588"/>
    <w:rsid w:val="00647751"/>
    <w:rsid w:val="006477CF"/>
    <w:rsid w:val="0064787D"/>
    <w:rsid w:val="006478E9"/>
    <w:rsid w:val="00647C6B"/>
    <w:rsid w:val="006501BC"/>
    <w:rsid w:val="0065061B"/>
    <w:rsid w:val="00650884"/>
    <w:rsid w:val="00650C60"/>
    <w:rsid w:val="00650E3E"/>
    <w:rsid w:val="0065121B"/>
    <w:rsid w:val="006516F9"/>
    <w:rsid w:val="00651806"/>
    <w:rsid w:val="00651896"/>
    <w:rsid w:val="00651B5C"/>
    <w:rsid w:val="00651F62"/>
    <w:rsid w:val="006522FC"/>
    <w:rsid w:val="0065244B"/>
    <w:rsid w:val="00652720"/>
    <w:rsid w:val="0065282A"/>
    <w:rsid w:val="006531E0"/>
    <w:rsid w:val="00653365"/>
    <w:rsid w:val="006534A3"/>
    <w:rsid w:val="00653690"/>
    <w:rsid w:val="00653864"/>
    <w:rsid w:val="00653A26"/>
    <w:rsid w:val="00653D8B"/>
    <w:rsid w:val="00653FB2"/>
    <w:rsid w:val="006540D6"/>
    <w:rsid w:val="00654466"/>
    <w:rsid w:val="006548F3"/>
    <w:rsid w:val="006548FD"/>
    <w:rsid w:val="00654CCB"/>
    <w:rsid w:val="006551E0"/>
    <w:rsid w:val="006553DD"/>
    <w:rsid w:val="00655405"/>
    <w:rsid w:val="00655430"/>
    <w:rsid w:val="006555E7"/>
    <w:rsid w:val="006557B1"/>
    <w:rsid w:val="00655D27"/>
    <w:rsid w:val="00655D79"/>
    <w:rsid w:val="00655ED6"/>
    <w:rsid w:val="00655FE4"/>
    <w:rsid w:val="006560BF"/>
    <w:rsid w:val="0065619D"/>
    <w:rsid w:val="006561E2"/>
    <w:rsid w:val="00656560"/>
    <w:rsid w:val="00656594"/>
    <w:rsid w:val="00656599"/>
    <w:rsid w:val="006566DE"/>
    <w:rsid w:val="006568F7"/>
    <w:rsid w:val="0065697F"/>
    <w:rsid w:val="0065698A"/>
    <w:rsid w:val="00656A03"/>
    <w:rsid w:val="00656CB7"/>
    <w:rsid w:val="00656EDB"/>
    <w:rsid w:val="006574A7"/>
    <w:rsid w:val="00657552"/>
    <w:rsid w:val="00657731"/>
    <w:rsid w:val="006579D2"/>
    <w:rsid w:val="006579F5"/>
    <w:rsid w:val="00657E36"/>
    <w:rsid w:val="006602CD"/>
    <w:rsid w:val="006609B3"/>
    <w:rsid w:val="006609D0"/>
    <w:rsid w:val="00660D06"/>
    <w:rsid w:val="006612C5"/>
    <w:rsid w:val="006613AB"/>
    <w:rsid w:val="00661876"/>
    <w:rsid w:val="006618CB"/>
    <w:rsid w:val="006619DB"/>
    <w:rsid w:val="00661A03"/>
    <w:rsid w:val="00661B76"/>
    <w:rsid w:val="00661C6F"/>
    <w:rsid w:val="00661CA1"/>
    <w:rsid w:val="00661DFE"/>
    <w:rsid w:val="00661E57"/>
    <w:rsid w:val="00661F8B"/>
    <w:rsid w:val="00662262"/>
    <w:rsid w:val="00662C7C"/>
    <w:rsid w:val="00662F6B"/>
    <w:rsid w:val="00662FCC"/>
    <w:rsid w:val="00663092"/>
    <w:rsid w:val="00663228"/>
    <w:rsid w:val="00663AAB"/>
    <w:rsid w:val="00663AC7"/>
    <w:rsid w:val="00663E15"/>
    <w:rsid w:val="00664137"/>
    <w:rsid w:val="0066418C"/>
    <w:rsid w:val="006641FB"/>
    <w:rsid w:val="0066424B"/>
    <w:rsid w:val="006643E5"/>
    <w:rsid w:val="006644DC"/>
    <w:rsid w:val="006646D4"/>
    <w:rsid w:val="00664853"/>
    <w:rsid w:val="00664F0D"/>
    <w:rsid w:val="00665019"/>
    <w:rsid w:val="0066505C"/>
    <w:rsid w:val="006652CB"/>
    <w:rsid w:val="006652FC"/>
    <w:rsid w:val="006659FC"/>
    <w:rsid w:val="00665BDC"/>
    <w:rsid w:val="00665CD1"/>
    <w:rsid w:val="00665EEB"/>
    <w:rsid w:val="00665F6E"/>
    <w:rsid w:val="00666146"/>
    <w:rsid w:val="006661AE"/>
    <w:rsid w:val="006663CD"/>
    <w:rsid w:val="00666AD2"/>
    <w:rsid w:val="00666B7B"/>
    <w:rsid w:val="00666CAC"/>
    <w:rsid w:val="00666D76"/>
    <w:rsid w:val="00667379"/>
    <w:rsid w:val="00667479"/>
    <w:rsid w:val="00667506"/>
    <w:rsid w:val="00670194"/>
    <w:rsid w:val="006708A6"/>
    <w:rsid w:val="00670A25"/>
    <w:rsid w:val="00670B62"/>
    <w:rsid w:val="00670CDB"/>
    <w:rsid w:val="00670E10"/>
    <w:rsid w:val="0067115F"/>
    <w:rsid w:val="00671469"/>
    <w:rsid w:val="00671A13"/>
    <w:rsid w:val="00671ACB"/>
    <w:rsid w:val="00671B88"/>
    <w:rsid w:val="00672258"/>
    <w:rsid w:val="00672AAF"/>
    <w:rsid w:val="00672CF4"/>
    <w:rsid w:val="00672D74"/>
    <w:rsid w:val="00672E0D"/>
    <w:rsid w:val="0067323B"/>
    <w:rsid w:val="00673315"/>
    <w:rsid w:val="00673349"/>
    <w:rsid w:val="00673481"/>
    <w:rsid w:val="006734FE"/>
    <w:rsid w:val="00673523"/>
    <w:rsid w:val="006738C1"/>
    <w:rsid w:val="00673959"/>
    <w:rsid w:val="00673C63"/>
    <w:rsid w:val="00673D92"/>
    <w:rsid w:val="00673EEE"/>
    <w:rsid w:val="006740D4"/>
    <w:rsid w:val="00674AE4"/>
    <w:rsid w:val="00674BA8"/>
    <w:rsid w:val="00675030"/>
    <w:rsid w:val="0067506D"/>
    <w:rsid w:val="00675697"/>
    <w:rsid w:val="00675949"/>
    <w:rsid w:val="006759BF"/>
    <w:rsid w:val="006759EC"/>
    <w:rsid w:val="00675B35"/>
    <w:rsid w:val="00675C09"/>
    <w:rsid w:val="00675DFB"/>
    <w:rsid w:val="006764C3"/>
    <w:rsid w:val="006764ED"/>
    <w:rsid w:val="00676649"/>
    <w:rsid w:val="006769FB"/>
    <w:rsid w:val="00676E4F"/>
    <w:rsid w:val="00676EB9"/>
    <w:rsid w:val="006773C8"/>
    <w:rsid w:val="00677469"/>
    <w:rsid w:val="0067763E"/>
    <w:rsid w:val="00677754"/>
    <w:rsid w:val="006778D5"/>
    <w:rsid w:val="00677941"/>
    <w:rsid w:val="00677C70"/>
    <w:rsid w:val="00677F12"/>
    <w:rsid w:val="00680113"/>
    <w:rsid w:val="006801AE"/>
    <w:rsid w:val="006803DD"/>
    <w:rsid w:val="006804F7"/>
    <w:rsid w:val="00680684"/>
    <w:rsid w:val="00680779"/>
    <w:rsid w:val="006807CB"/>
    <w:rsid w:val="00680A04"/>
    <w:rsid w:val="00680AFF"/>
    <w:rsid w:val="00680EBE"/>
    <w:rsid w:val="006812F4"/>
    <w:rsid w:val="00681370"/>
    <w:rsid w:val="00681555"/>
    <w:rsid w:val="006817C8"/>
    <w:rsid w:val="00681CA2"/>
    <w:rsid w:val="00681D78"/>
    <w:rsid w:val="00681DB6"/>
    <w:rsid w:val="00681F4E"/>
    <w:rsid w:val="00681FFE"/>
    <w:rsid w:val="0068207E"/>
    <w:rsid w:val="006820AF"/>
    <w:rsid w:val="0068230A"/>
    <w:rsid w:val="00682514"/>
    <w:rsid w:val="00682623"/>
    <w:rsid w:val="006826BA"/>
    <w:rsid w:val="00682B31"/>
    <w:rsid w:val="00682FFF"/>
    <w:rsid w:val="00683034"/>
    <w:rsid w:val="006831D0"/>
    <w:rsid w:val="006836BE"/>
    <w:rsid w:val="006838FE"/>
    <w:rsid w:val="006839D4"/>
    <w:rsid w:val="006839DE"/>
    <w:rsid w:val="00683D18"/>
    <w:rsid w:val="00683D23"/>
    <w:rsid w:val="00683FE8"/>
    <w:rsid w:val="006844C7"/>
    <w:rsid w:val="00684955"/>
    <w:rsid w:val="00684C24"/>
    <w:rsid w:val="00684F65"/>
    <w:rsid w:val="006851D3"/>
    <w:rsid w:val="0068536F"/>
    <w:rsid w:val="0068561E"/>
    <w:rsid w:val="00685909"/>
    <w:rsid w:val="00685B7A"/>
    <w:rsid w:val="0068605C"/>
    <w:rsid w:val="006860F2"/>
    <w:rsid w:val="00686345"/>
    <w:rsid w:val="00686945"/>
    <w:rsid w:val="00686A1E"/>
    <w:rsid w:val="00686BAA"/>
    <w:rsid w:val="00687BCA"/>
    <w:rsid w:val="00687C5A"/>
    <w:rsid w:val="00687ECC"/>
    <w:rsid w:val="0069009B"/>
    <w:rsid w:val="0069034D"/>
    <w:rsid w:val="0069043A"/>
    <w:rsid w:val="006906F2"/>
    <w:rsid w:val="0069075F"/>
    <w:rsid w:val="006907C9"/>
    <w:rsid w:val="00690864"/>
    <w:rsid w:val="006909F4"/>
    <w:rsid w:val="00690A62"/>
    <w:rsid w:val="00690BBC"/>
    <w:rsid w:val="00690BF5"/>
    <w:rsid w:val="00690F9E"/>
    <w:rsid w:val="0069107F"/>
    <w:rsid w:val="00691380"/>
    <w:rsid w:val="00691455"/>
    <w:rsid w:val="006916F3"/>
    <w:rsid w:val="00691720"/>
    <w:rsid w:val="006917D4"/>
    <w:rsid w:val="00691AFF"/>
    <w:rsid w:val="00691C54"/>
    <w:rsid w:val="00691C6C"/>
    <w:rsid w:val="00692507"/>
    <w:rsid w:val="0069256B"/>
    <w:rsid w:val="006926F4"/>
    <w:rsid w:val="00692BBD"/>
    <w:rsid w:val="00692E0C"/>
    <w:rsid w:val="00692E91"/>
    <w:rsid w:val="006933BF"/>
    <w:rsid w:val="00693694"/>
    <w:rsid w:val="00693B26"/>
    <w:rsid w:val="006940AD"/>
    <w:rsid w:val="00694141"/>
    <w:rsid w:val="006941E9"/>
    <w:rsid w:val="006942DB"/>
    <w:rsid w:val="006947A2"/>
    <w:rsid w:val="00694837"/>
    <w:rsid w:val="00694D10"/>
    <w:rsid w:val="00694D3B"/>
    <w:rsid w:val="00694E4F"/>
    <w:rsid w:val="00694F6B"/>
    <w:rsid w:val="0069504E"/>
    <w:rsid w:val="00695322"/>
    <w:rsid w:val="00695846"/>
    <w:rsid w:val="00695878"/>
    <w:rsid w:val="00695A8A"/>
    <w:rsid w:val="00695B6C"/>
    <w:rsid w:val="00695D3A"/>
    <w:rsid w:val="00695D52"/>
    <w:rsid w:val="006963E8"/>
    <w:rsid w:val="00696B0C"/>
    <w:rsid w:val="00696C38"/>
    <w:rsid w:val="00696D04"/>
    <w:rsid w:val="0069704B"/>
    <w:rsid w:val="0069744B"/>
    <w:rsid w:val="0069780C"/>
    <w:rsid w:val="00697909"/>
    <w:rsid w:val="00697934"/>
    <w:rsid w:val="00697E7A"/>
    <w:rsid w:val="00697FA8"/>
    <w:rsid w:val="006A0042"/>
    <w:rsid w:val="006A04C7"/>
    <w:rsid w:val="006A04DF"/>
    <w:rsid w:val="006A0532"/>
    <w:rsid w:val="006A05AA"/>
    <w:rsid w:val="006A0EAD"/>
    <w:rsid w:val="006A13D2"/>
    <w:rsid w:val="006A15BB"/>
    <w:rsid w:val="006A1B23"/>
    <w:rsid w:val="006A2030"/>
    <w:rsid w:val="006A2042"/>
    <w:rsid w:val="006A22AE"/>
    <w:rsid w:val="006A2344"/>
    <w:rsid w:val="006A290C"/>
    <w:rsid w:val="006A2F12"/>
    <w:rsid w:val="006A304E"/>
    <w:rsid w:val="006A309D"/>
    <w:rsid w:val="006A37BA"/>
    <w:rsid w:val="006A39C2"/>
    <w:rsid w:val="006A406E"/>
    <w:rsid w:val="006A434E"/>
    <w:rsid w:val="006A4918"/>
    <w:rsid w:val="006A49B4"/>
    <w:rsid w:val="006A4B7A"/>
    <w:rsid w:val="006A4C11"/>
    <w:rsid w:val="006A4C32"/>
    <w:rsid w:val="006A5087"/>
    <w:rsid w:val="006A511A"/>
    <w:rsid w:val="006A5433"/>
    <w:rsid w:val="006A54AD"/>
    <w:rsid w:val="006A54DD"/>
    <w:rsid w:val="006A56AB"/>
    <w:rsid w:val="006A59D0"/>
    <w:rsid w:val="006A5F23"/>
    <w:rsid w:val="006A5F86"/>
    <w:rsid w:val="006A6055"/>
    <w:rsid w:val="006A6133"/>
    <w:rsid w:val="006A65A7"/>
    <w:rsid w:val="006A6870"/>
    <w:rsid w:val="006A69DA"/>
    <w:rsid w:val="006A6A7F"/>
    <w:rsid w:val="006A6AFB"/>
    <w:rsid w:val="006A6D4A"/>
    <w:rsid w:val="006A7013"/>
    <w:rsid w:val="006A70CA"/>
    <w:rsid w:val="006A713B"/>
    <w:rsid w:val="006A720F"/>
    <w:rsid w:val="006A72C4"/>
    <w:rsid w:val="006A73E4"/>
    <w:rsid w:val="006A7476"/>
    <w:rsid w:val="006A77E3"/>
    <w:rsid w:val="006A78AE"/>
    <w:rsid w:val="006A78C2"/>
    <w:rsid w:val="006A794E"/>
    <w:rsid w:val="006A7A02"/>
    <w:rsid w:val="006A7A50"/>
    <w:rsid w:val="006A7B85"/>
    <w:rsid w:val="006A7F3B"/>
    <w:rsid w:val="006B0211"/>
    <w:rsid w:val="006B0268"/>
    <w:rsid w:val="006B0698"/>
    <w:rsid w:val="006B0739"/>
    <w:rsid w:val="006B0AB7"/>
    <w:rsid w:val="006B0ED8"/>
    <w:rsid w:val="006B0FFF"/>
    <w:rsid w:val="006B12BD"/>
    <w:rsid w:val="006B13E5"/>
    <w:rsid w:val="006B15FA"/>
    <w:rsid w:val="006B16B9"/>
    <w:rsid w:val="006B18B3"/>
    <w:rsid w:val="006B1A8F"/>
    <w:rsid w:val="006B1D78"/>
    <w:rsid w:val="006B1EB4"/>
    <w:rsid w:val="006B2267"/>
    <w:rsid w:val="006B2302"/>
    <w:rsid w:val="006B250D"/>
    <w:rsid w:val="006B2908"/>
    <w:rsid w:val="006B2A16"/>
    <w:rsid w:val="006B2DBD"/>
    <w:rsid w:val="006B2EAE"/>
    <w:rsid w:val="006B3149"/>
    <w:rsid w:val="006B3430"/>
    <w:rsid w:val="006B346F"/>
    <w:rsid w:val="006B3641"/>
    <w:rsid w:val="006B39CD"/>
    <w:rsid w:val="006B3B03"/>
    <w:rsid w:val="006B3B84"/>
    <w:rsid w:val="006B3BB1"/>
    <w:rsid w:val="006B3C67"/>
    <w:rsid w:val="006B3D2C"/>
    <w:rsid w:val="006B3DD0"/>
    <w:rsid w:val="006B3ECB"/>
    <w:rsid w:val="006B3F90"/>
    <w:rsid w:val="006B42CD"/>
    <w:rsid w:val="006B43C2"/>
    <w:rsid w:val="006B441F"/>
    <w:rsid w:val="006B4727"/>
    <w:rsid w:val="006B475A"/>
    <w:rsid w:val="006B49EC"/>
    <w:rsid w:val="006B4A9F"/>
    <w:rsid w:val="006B4F83"/>
    <w:rsid w:val="006B51C6"/>
    <w:rsid w:val="006B5738"/>
    <w:rsid w:val="006B57AB"/>
    <w:rsid w:val="006B5996"/>
    <w:rsid w:val="006B5AB8"/>
    <w:rsid w:val="006B5C5B"/>
    <w:rsid w:val="006B5D2A"/>
    <w:rsid w:val="006B61EE"/>
    <w:rsid w:val="006B62C0"/>
    <w:rsid w:val="006B638D"/>
    <w:rsid w:val="006B6791"/>
    <w:rsid w:val="006B67A3"/>
    <w:rsid w:val="006B6CC6"/>
    <w:rsid w:val="006B6F13"/>
    <w:rsid w:val="006B701A"/>
    <w:rsid w:val="006B70E1"/>
    <w:rsid w:val="006B72C8"/>
    <w:rsid w:val="006B74F8"/>
    <w:rsid w:val="006B7645"/>
    <w:rsid w:val="006B76D5"/>
    <w:rsid w:val="006B76E1"/>
    <w:rsid w:val="006B77FA"/>
    <w:rsid w:val="006B7868"/>
    <w:rsid w:val="006B7AED"/>
    <w:rsid w:val="006B7E4D"/>
    <w:rsid w:val="006C00A8"/>
    <w:rsid w:val="006C07B4"/>
    <w:rsid w:val="006C0B40"/>
    <w:rsid w:val="006C0B63"/>
    <w:rsid w:val="006C0C3C"/>
    <w:rsid w:val="006C0E6F"/>
    <w:rsid w:val="006C0F19"/>
    <w:rsid w:val="006C1212"/>
    <w:rsid w:val="006C18ED"/>
    <w:rsid w:val="006C1BBB"/>
    <w:rsid w:val="006C1F66"/>
    <w:rsid w:val="006C25AF"/>
    <w:rsid w:val="006C25D8"/>
    <w:rsid w:val="006C271C"/>
    <w:rsid w:val="006C28AB"/>
    <w:rsid w:val="006C28D7"/>
    <w:rsid w:val="006C2F2F"/>
    <w:rsid w:val="006C3108"/>
    <w:rsid w:val="006C336C"/>
    <w:rsid w:val="006C34D3"/>
    <w:rsid w:val="006C34ED"/>
    <w:rsid w:val="006C36DD"/>
    <w:rsid w:val="006C37F0"/>
    <w:rsid w:val="006C39B0"/>
    <w:rsid w:val="006C3A11"/>
    <w:rsid w:val="006C3B80"/>
    <w:rsid w:val="006C3D61"/>
    <w:rsid w:val="006C3E27"/>
    <w:rsid w:val="006C3E66"/>
    <w:rsid w:val="006C3F2A"/>
    <w:rsid w:val="006C3F38"/>
    <w:rsid w:val="006C40E4"/>
    <w:rsid w:val="006C4183"/>
    <w:rsid w:val="006C45DB"/>
    <w:rsid w:val="006C4723"/>
    <w:rsid w:val="006C4825"/>
    <w:rsid w:val="006C4B42"/>
    <w:rsid w:val="006C4FC2"/>
    <w:rsid w:val="006C502B"/>
    <w:rsid w:val="006C540E"/>
    <w:rsid w:val="006C5591"/>
    <w:rsid w:val="006C567D"/>
    <w:rsid w:val="006C57B0"/>
    <w:rsid w:val="006C641C"/>
    <w:rsid w:val="006C64B8"/>
    <w:rsid w:val="006C697F"/>
    <w:rsid w:val="006C699B"/>
    <w:rsid w:val="006C6D7A"/>
    <w:rsid w:val="006C6F88"/>
    <w:rsid w:val="006C72B3"/>
    <w:rsid w:val="006C79CE"/>
    <w:rsid w:val="006C7AB2"/>
    <w:rsid w:val="006C7AEE"/>
    <w:rsid w:val="006C7D5F"/>
    <w:rsid w:val="006D01A5"/>
    <w:rsid w:val="006D0299"/>
    <w:rsid w:val="006D02E7"/>
    <w:rsid w:val="006D034E"/>
    <w:rsid w:val="006D05DB"/>
    <w:rsid w:val="006D0FE0"/>
    <w:rsid w:val="006D1AE1"/>
    <w:rsid w:val="006D1C61"/>
    <w:rsid w:val="006D1E5E"/>
    <w:rsid w:val="006D21BF"/>
    <w:rsid w:val="006D2269"/>
    <w:rsid w:val="006D2321"/>
    <w:rsid w:val="006D26BE"/>
    <w:rsid w:val="006D27AF"/>
    <w:rsid w:val="006D2961"/>
    <w:rsid w:val="006D3350"/>
    <w:rsid w:val="006D338E"/>
    <w:rsid w:val="006D33CA"/>
    <w:rsid w:val="006D3454"/>
    <w:rsid w:val="006D36A1"/>
    <w:rsid w:val="006D36B5"/>
    <w:rsid w:val="006D3807"/>
    <w:rsid w:val="006D3890"/>
    <w:rsid w:val="006D3A85"/>
    <w:rsid w:val="006D3F00"/>
    <w:rsid w:val="006D3F63"/>
    <w:rsid w:val="006D40B1"/>
    <w:rsid w:val="006D4241"/>
    <w:rsid w:val="006D480D"/>
    <w:rsid w:val="006D489A"/>
    <w:rsid w:val="006D4BE6"/>
    <w:rsid w:val="006D4C67"/>
    <w:rsid w:val="006D52E1"/>
    <w:rsid w:val="006D5450"/>
    <w:rsid w:val="006D55ED"/>
    <w:rsid w:val="006D5809"/>
    <w:rsid w:val="006D591C"/>
    <w:rsid w:val="006D5928"/>
    <w:rsid w:val="006D5956"/>
    <w:rsid w:val="006D5A7C"/>
    <w:rsid w:val="006D5AC3"/>
    <w:rsid w:val="006D5E8B"/>
    <w:rsid w:val="006D621E"/>
    <w:rsid w:val="006D6C6A"/>
    <w:rsid w:val="006D6C8A"/>
    <w:rsid w:val="006D6D59"/>
    <w:rsid w:val="006D6E43"/>
    <w:rsid w:val="006D6FDE"/>
    <w:rsid w:val="006D704B"/>
    <w:rsid w:val="006D718E"/>
    <w:rsid w:val="006D7301"/>
    <w:rsid w:val="006D73A9"/>
    <w:rsid w:val="006D7507"/>
    <w:rsid w:val="006D7526"/>
    <w:rsid w:val="006D7612"/>
    <w:rsid w:val="006D7ABB"/>
    <w:rsid w:val="006D7F5B"/>
    <w:rsid w:val="006E0081"/>
    <w:rsid w:val="006E0421"/>
    <w:rsid w:val="006E0501"/>
    <w:rsid w:val="006E0822"/>
    <w:rsid w:val="006E088B"/>
    <w:rsid w:val="006E0982"/>
    <w:rsid w:val="006E0CAA"/>
    <w:rsid w:val="006E0E60"/>
    <w:rsid w:val="006E168D"/>
    <w:rsid w:val="006E169F"/>
    <w:rsid w:val="006E16FB"/>
    <w:rsid w:val="006E17BE"/>
    <w:rsid w:val="006E18CA"/>
    <w:rsid w:val="006E1F01"/>
    <w:rsid w:val="006E1F4C"/>
    <w:rsid w:val="006E1FAA"/>
    <w:rsid w:val="006E1FF8"/>
    <w:rsid w:val="006E21F1"/>
    <w:rsid w:val="006E2231"/>
    <w:rsid w:val="006E2663"/>
    <w:rsid w:val="006E28F2"/>
    <w:rsid w:val="006E2946"/>
    <w:rsid w:val="006E2AF2"/>
    <w:rsid w:val="006E2C17"/>
    <w:rsid w:val="006E2C34"/>
    <w:rsid w:val="006E314F"/>
    <w:rsid w:val="006E31FC"/>
    <w:rsid w:val="006E32DC"/>
    <w:rsid w:val="006E34E6"/>
    <w:rsid w:val="006E36EC"/>
    <w:rsid w:val="006E3A12"/>
    <w:rsid w:val="006E3DFF"/>
    <w:rsid w:val="006E4037"/>
    <w:rsid w:val="006E4043"/>
    <w:rsid w:val="006E4083"/>
    <w:rsid w:val="006E40B9"/>
    <w:rsid w:val="006E42E4"/>
    <w:rsid w:val="006E44C4"/>
    <w:rsid w:val="006E4660"/>
    <w:rsid w:val="006E4A60"/>
    <w:rsid w:val="006E4BA5"/>
    <w:rsid w:val="006E527E"/>
    <w:rsid w:val="006E5333"/>
    <w:rsid w:val="006E5492"/>
    <w:rsid w:val="006E5513"/>
    <w:rsid w:val="006E556A"/>
    <w:rsid w:val="006E56B6"/>
    <w:rsid w:val="006E5822"/>
    <w:rsid w:val="006E5873"/>
    <w:rsid w:val="006E595F"/>
    <w:rsid w:val="006E599B"/>
    <w:rsid w:val="006E5B10"/>
    <w:rsid w:val="006E5D2B"/>
    <w:rsid w:val="006E5D71"/>
    <w:rsid w:val="006E5F69"/>
    <w:rsid w:val="006E5FA6"/>
    <w:rsid w:val="006E606C"/>
    <w:rsid w:val="006E617A"/>
    <w:rsid w:val="006E6250"/>
    <w:rsid w:val="006E6525"/>
    <w:rsid w:val="006E67E3"/>
    <w:rsid w:val="006E6BA0"/>
    <w:rsid w:val="006E6C15"/>
    <w:rsid w:val="006E6CCC"/>
    <w:rsid w:val="006E6F26"/>
    <w:rsid w:val="006E6FDB"/>
    <w:rsid w:val="006E749E"/>
    <w:rsid w:val="006E7854"/>
    <w:rsid w:val="006E7897"/>
    <w:rsid w:val="006E78AB"/>
    <w:rsid w:val="006E7EE3"/>
    <w:rsid w:val="006E7FD2"/>
    <w:rsid w:val="006F06C2"/>
    <w:rsid w:val="006F07FD"/>
    <w:rsid w:val="006F0A06"/>
    <w:rsid w:val="006F0F75"/>
    <w:rsid w:val="006F10B0"/>
    <w:rsid w:val="006F10E3"/>
    <w:rsid w:val="006F1212"/>
    <w:rsid w:val="006F132B"/>
    <w:rsid w:val="006F17D2"/>
    <w:rsid w:val="006F19DB"/>
    <w:rsid w:val="006F1C06"/>
    <w:rsid w:val="006F1C6C"/>
    <w:rsid w:val="006F1DFA"/>
    <w:rsid w:val="006F2473"/>
    <w:rsid w:val="006F26B2"/>
    <w:rsid w:val="006F28B3"/>
    <w:rsid w:val="006F2901"/>
    <w:rsid w:val="006F2922"/>
    <w:rsid w:val="006F2EAA"/>
    <w:rsid w:val="006F349B"/>
    <w:rsid w:val="006F35C9"/>
    <w:rsid w:val="006F393B"/>
    <w:rsid w:val="006F3A33"/>
    <w:rsid w:val="006F3BAE"/>
    <w:rsid w:val="006F3E34"/>
    <w:rsid w:val="006F3FBB"/>
    <w:rsid w:val="006F3FE7"/>
    <w:rsid w:val="006F425B"/>
    <w:rsid w:val="006F426C"/>
    <w:rsid w:val="006F4486"/>
    <w:rsid w:val="006F483E"/>
    <w:rsid w:val="006F48E1"/>
    <w:rsid w:val="006F4A52"/>
    <w:rsid w:val="006F5538"/>
    <w:rsid w:val="006F553F"/>
    <w:rsid w:val="006F555C"/>
    <w:rsid w:val="006F570C"/>
    <w:rsid w:val="006F580B"/>
    <w:rsid w:val="006F5890"/>
    <w:rsid w:val="006F5B18"/>
    <w:rsid w:val="006F5FED"/>
    <w:rsid w:val="006F60B4"/>
    <w:rsid w:val="006F62F6"/>
    <w:rsid w:val="006F63FA"/>
    <w:rsid w:val="006F669B"/>
    <w:rsid w:val="006F6818"/>
    <w:rsid w:val="006F6974"/>
    <w:rsid w:val="006F6C8C"/>
    <w:rsid w:val="006F6D44"/>
    <w:rsid w:val="006F7083"/>
    <w:rsid w:val="006F71B1"/>
    <w:rsid w:val="006F79E4"/>
    <w:rsid w:val="006F7F20"/>
    <w:rsid w:val="007002AF"/>
    <w:rsid w:val="0070033D"/>
    <w:rsid w:val="0070036B"/>
    <w:rsid w:val="0070037E"/>
    <w:rsid w:val="007014A7"/>
    <w:rsid w:val="007014E9"/>
    <w:rsid w:val="00701765"/>
    <w:rsid w:val="00701AA5"/>
    <w:rsid w:val="00701D52"/>
    <w:rsid w:val="00701DA6"/>
    <w:rsid w:val="00702013"/>
    <w:rsid w:val="00702209"/>
    <w:rsid w:val="00702480"/>
    <w:rsid w:val="0070258D"/>
    <w:rsid w:val="00702B2B"/>
    <w:rsid w:val="00702D5A"/>
    <w:rsid w:val="0070315C"/>
    <w:rsid w:val="00703173"/>
    <w:rsid w:val="00703453"/>
    <w:rsid w:val="00703533"/>
    <w:rsid w:val="00703636"/>
    <w:rsid w:val="0070366A"/>
    <w:rsid w:val="00703763"/>
    <w:rsid w:val="007038A0"/>
    <w:rsid w:val="007038FF"/>
    <w:rsid w:val="00703AC9"/>
    <w:rsid w:val="00703ADD"/>
    <w:rsid w:val="00703C95"/>
    <w:rsid w:val="00703DFF"/>
    <w:rsid w:val="0070414A"/>
    <w:rsid w:val="00704482"/>
    <w:rsid w:val="00704497"/>
    <w:rsid w:val="00704C4A"/>
    <w:rsid w:val="00704CAA"/>
    <w:rsid w:val="00704F98"/>
    <w:rsid w:val="00704F9E"/>
    <w:rsid w:val="00704FCC"/>
    <w:rsid w:val="00705023"/>
    <w:rsid w:val="00705157"/>
    <w:rsid w:val="00705742"/>
    <w:rsid w:val="007059D2"/>
    <w:rsid w:val="00705A50"/>
    <w:rsid w:val="00705B73"/>
    <w:rsid w:val="00705C97"/>
    <w:rsid w:val="00705D42"/>
    <w:rsid w:val="00705DE9"/>
    <w:rsid w:val="00705DEF"/>
    <w:rsid w:val="00705F9F"/>
    <w:rsid w:val="0070626E"/>
    <w:rsid w:val="00706380"/>
    <w:rsid w:val="007064DF"/>
    <w:rsid w:val="00706710"/>
    <w:rsid w:val="00706911"/>
    <w:rsid w:val="00706B06"/>
    <w:rsid w:val="00706C5A"/>
    <w:rsid w:val="007071C5"/>
    <w:rsid w:val="007072E9"/>
    <w:rsid w:val="007073F8"/>
    <w:rsid w:val="007078A8"/>
    <w:rsid w:val="00707E7F"/>
    <w:rsid w:val="00710771"/>
    <w:rsid w:val="00710B76"/>
    <w:rsid w:val="00710D33"/>
    <w:rsid w:val="00711105"/>
    <w:rsid w:val="00711205"/>
    <w:rsid w:val="007112D7"/>
    <w:rsid w:val="007114EA"/>
    <w:rsid w:val="00711678"/>
    <w:rsid w:val="007118A2"/>
    <w:rsid w:val="0071191E"/>
    <w:rsid w:val="007119EC"/>
    <w:rsid w:val="00711A8C"/>
    <w:rsid w:val="00712346"/>
    <w:rsid w:val="007126B6"/>
    <w:rsid w:val="0071274B"/>
    <w:rsid w:val="00712785"/>
    <w:rsid w:val="007128B2"/>
    <w:rsid w:val="00712981"/>
    <w:rsid w:val="00712A56"/>
    <w:rsid w:val="00712E16"/>
    <w:rsid w:val="00712E68"/>
    <w:rsid w:val="00712F51"/>
    <w:rsid w:val="007130D0"/>
    <w:rsid w:val="00713133"/>
    <w:rsid w:val="0071326B"/>
    <w:rsid w:val="007132D2"/>
    <w:rsid w:val="00713513"/>
    <w:rsid w:val="0071371C"/>
    <w:rsid w:val="00713804"/>
    <w:rsid w:val="007139EE"/>
    <w:rsid w:val="00713C71"/>
    <w:rsid w:val="00713D3C"/>
    <w:rsid w:val="00714019"/>
    <w:rsid w:val="00714153"/>
    <w:rsid w:val="00714259"/>
    <w:rsid w:val="0071425E"/>
    <w:rsid w:val="007146C7"/>
    <w:rsid w:val="0071474C"/>
    <w:rsid w:val="007148CA"/>
    <w:rsid w:val="00714CCE"/>
    <w:rsid w:val="00714E67"/>
    <w:rsid w:val="0071513F"/>
    <w:rsid w:val="0071529C"/>
    <w:rsid w:val="007152F3"/>
    <w:rsid w:val="00715465"/>
    <w:rsid w:val="007154C8"/>
    <w:rsid w:val="00715786"/>
    <w:rsid w:val="007158B3"/>
    <w:rsid w:val="00715987"/>
    <w:rsid w:val="00715CCF"/>
    <w:rsid w:val="00716045"/>
    <w:rsid w:val="007160B1"/>
    <w:rsid w:val="00716299"/>
    <w:rsid w:val="007166A7"/>
    <w:rsid w:val="0071712E"/>
    <w:rsid w:val="007175BC"/>
    <w:rsid w:val="0071765D"/>
    <w:rsid w:val="00717686"/>
    <w:rsid w:val="00717725"/>
    <w:rsid w:val="00717D9D"/>
    <w:rsid w:val="00717F11"/>
    <w:rsid w:val="00720201"/>
    <w:rsid w:val="00720209"/>
    <w:rsid w:val="0072032E"/>
    <w:rsid w:val="00720389"/>
    <w:rsid w:val="007204F2"/>
    <w:rsid w:val="007206C6"/>
    <w:rsid w:val="007206F1"/>
    <w:rsid w:val="007208B8"/>
    <w:rsid w:val="007209A7"/>
    <w:rsid w:val="00720AA7"/>
    <w:rsid w:val="00720CCD"/>
    <w:rsid w:val="0072159B"/>
    <w:rsid w:val="007216D5"/>
    <w:rsid w:val="00721712"/>
    <w:rsid w:val="007217AD"/>
    <w:rsid w:val="00721920"/>
    <w:rsid w:val="00721E08"/>
    <w:rsid w:val="00721F89"/>
    <w:rsid w:val="00721F99"/>
    <w:rsid w:val="007228CC"/>
    <w:rsid w:val="00722903"/>
    <w:rsid w:val="0072293D"/>
    <w:rsid w:val="00722A28"/>
    <w:rsid w:val="00722B9A"/>
    <w:rsid w:val="00722F97"/>
    <w:rsid w:val="007230C4"/>
    <w:rsid w:val="0072327E"/>
    <w:rsid w:val="007232C4"/>
    <w:rsid w:val="00723353"/>
    <w:rsid w:val="00723496"/>
    <w:rsid w:val="007236E9"/>
    <w:rsid w:val="007238A2"/>
    <w:rsid w:val="00723A09"/>
    <w:rsid w:val="00723A80"/>
    <w:rsid w:val="00723B4D"/>
    <w:rsid w:val="00723C07"/>
    <w:rsid w:val="00723D91"/>
    <w:rsid w:val="00723FCA"/>
    <w:rsid w:val="00724013"/>
    <w:rsid w:val="007240CE"/>
    <w:rsid w:val="0072444F"/>
    <w:rsid w:val="00724566"/>
    <w:rsid w:val="00724F7E"/>
    <w:rsid w:val="00725077"/>
    <w:rsid w:val="007255A2"/>
    <w:rsid w:val="00725942"/>
    <w:rsid w:val="007259C6"/>
    <w:rsid w:val="00725A82"/>
    <w:rsid w:val="00725BB1"/>
    <w:rsid w:val="00725D00"/>
    <w:rsid w:val="00725DDF"/>
    <w:rsid w:val="0072616A"/>
    <w:rsid w:val="00726348"/>
    <w:rsid w:val="00726675"/>
    <w:rsid w:val="007266CA"/>
    <w:rsid w:val="007267C1"/>
    <w:rsid w:val="00726932"/>
    <w:rsid w:val="00726A11"/>
    <w:rsid w:val="00726B08"/>
    <w:rsid w:val="00726C10"/>
    <w:rsid w:val="00726C9F"/>
    <w:rsid w:val="00726DA5"/>
    <w:rsid w:val="00726EBD"/>
    <w:rsid w:val="007274B4"/>
    <w:rsid w:val="00727505"/>
    <w:rsid w:val="00727995"/>
    <w:rsid w:val="00727B13"/>
    <w:rsid w:val="00727C04"/>
    <w:rsid w:val="00727C07"/>
    <w:rsid w:val="00727C5C"/>
    <w:rsid w:val="00729E2F"/>
    <w:rsid w:val="00730300"/>
    <w:rsid w:val="007305FB"/>
    <w:rsid w:val="007308F9"/>
    <w:rsid w:val="00730C34"/>
    <w:rsid w:val="00730E26"/>
    <w:rsid w:val="00730EC4"/>
    <w:rsid w:val="00731000"/>
    <w:rsid w:val="007314AC"/>
    <w:rsid w:val="007317A8"/>
    <w:rsid w:val="00731CA8"/>
    <w:rsid w:val="00731CEE"/>
    <w:rsid w:val="00731DCD"/>
    <w:rsid w:val="00731E48"/>
    <w:rsid w:val="00731E58"/>
    <w:rsid w:val="00732042"/>
    <w:rsid w:val="0073226B"/>
    <w:rsid w:val="0073236D"/>
    <w:rsid w:val="0073249E"/>
    <w:rsid w:val="00732835"/>
    <w:rsid w:val="00732A19"/>
    <w:rsid w:val="00732FBB"/>
    <w:rsid w:val="00733046"/>
    <w:rsid w:val="00733534"/>
    <w:rsid w:val="007338D7"/>
    <w:rsid w:val="00733BA3"/>
    <w:rsid w:val="00733D89"/>
    <w:rsid w:val="00733EC0"/>
    <w:rsid w:val="00734086"/>
    <w:rsid w:val="0073429B"/>
    <w:rsid w:val="00734584"/>
    <w:rsid w:val="007347FF"/>
    <w:rsid w:val="00734E81"/>
    <w:rsid w:val="00734FBA"/>
    <w:rsid w:val="007351D5"/>
    <w:rsid w:val="0073532C"/>
    <w:rsid w:val="00735557"/>
    <w:rsid w:val="00735633"/>
    <w:rsid w:val="007356BB"/>
    <w:rsid w:val="0073593F"/>
    <w:rsid w:val="00735C04"/>
    <w:rsid w:val="00735C58"/>
    <w:rsid w:val="00735DC2"/>
    <w:rsid w:val="00735F40"/>
    <w:rsid w:val="0073670E"/>
    <w:rsid w:val="007369C3"/>
    <w:rsid w:val="00736EE6"/>
    <w:rsid w:val="0073721B"/>
    <w:rsid w:val="0073740B"/>
    <w:rsid w:val="00737536"/>
    <w:rsid w:val="00737546"/>
    <w:rsid w:val="00737627"/>
    <w:rsid w:val="00737646"/>
    <w:rsid w:val="0073788E"/>
    <w:rsid w:val="00737973"/>
    <w:rsid w:val="00737A49"/>
    <w:rsid w:val="00737FF6"/>
    <w:rsid w:val="00740095"/>
    <w:rsid w:val="0074020D"/>
    <w:rsid w:val="007403DF"/>
    <w:rsid w:val="007406AC"/>
    <w:rsid w:val="00740849"/>
    <w:rsid w:val="00740B11"/>
    <w:rsid w:val="00740C31"/>
    <w:rsid w:val="00740E66"/>
    <w:rsid w:val="00741091"/>
    <w:rsid w:val="0074128E"/>
    <w:rsid w:val="007415B3"/>
    <w:rsid w:val="00741652"/>
    <w:rsid w:val="007416A9"/>
    <w:rsid w:val="00741940"/>
    <w:rsid w:val="007419BC"/>
    <w:rsid w:val="00741B3D"/>
    <w:rsid w:val="00741CCF"/>
    <w:rsid w:val="00741E43"/>
    <w:rsid w:val="00741FA8"/>
    <w:rsid w:val="00741FD1"/>
    <w:rsid w:val="00742045"/>
    <w:rsid w:val="00742317"/>
    <w:rsid w:val="007424DD"/>
    <w:rsid w:val="00742C15"/>
    <w:rsid w:val="00742FD1"/>
    <w:rsid w:val="007432D0"/>
    <w:rsid w:val="007433B0"/>
    <w:rsid w:val="0074353E"/>
    <w:rsid w:val="0074355F"/>
    <w:rsid w:val="007438C4"/>
    <w:rsid w:val="00743C1B"/>
    <w:rsid w:val="00744046"/>
    <w:rsid w:val="00744059"/>
    <w:rsid w:val="007441CA"/>
    <w:rsid w:val="00744387"/>
    <w:rsid w:val="0074512B"/>
    <w:rsid w:val="00745158"/>
    <w:rsid w:val="007451D9"/>
    <w:rsid w:val="00745202"/>
    <w:rsid w:val="0074544D"/>
    <w:rsid w:val="0074550B"/>
    <w:rsid w:val="00745869"/>
    <w:rsid w:val="00745A57"/>
    <w:rsid w:val="00745A90"/>
    <w:rsid w:val="00745CCA"/>
    <w:rsid w:val="00745F47"/>
    <w:rsid w:val="0074615F"/>
    <w:rsid w:val="0074619C"/>
    <w:rsid w:val="007461FE"/>
    <w:rsid w:val="00746651"/>
    <w:rsid w:val="00746703"/>
    <w:rsid w:val="00746AAD"/>
    <w:rsid w:val="00746B95"/>
    <w:rsid w:val="00746CE5"/>
    <w:rsid w:val="007474DA"/>
    <w:rsid w:val="007476A0"/>
    <w:rsid w:val="007478AF"/>
    <w:rsid w:val="00747949"/>
    <w:rsid w:val="007479E5"/>
    <w:rsid w:val="00747A86"/>
    <w:rsid w:val="00747C31"/>
    <w:rsid w:val="00747ED7"/>
    <w:rsid w:val="00750163"/>
    <w:rsid w:val="00750356"/>
    <w:rsid w:val="007503A7"/>
    <w:rsid w:val="00750599"/>
    <w:rsid w:val="0075059C"/>
    <w:rsid w:val="00750DE3"/>
    <w:rsid w:val="007511F6"/>
    <w:rsid w:val="00751250"/>
    <w:rsid w:val="00751417"/>
    <w:rsid w:val="00751465"/>
    <w:rsid w:val="0075152C"/>
    <w:rsid w:val="00751541"/>
    <w:rsid w:val="0075163C"/>
    <w:rsid w:val="007517B3"/>
    <w:rsid w:val="007519C7"/>
    <w:rsid w:val="00751D7A"/>
    <w:rsid w:val="00751EE8"/>
    <w:rsid w:val="007520D3"/>
    <w:rsid w:val="007520EA"/>
    <w:rsid w:val="007524C2"/>
    <w:rsid w:val="0075264D"/>
    <w:rsid w:val="007527F7"/>
    <w:rsid w:val="007529BE"/>
    <w:rsid w:val="00752A28"/>
    <w:rsid w:val="00752C14"/>
    <w:rsid w:val="00752D6F"/>
    <w:rsid w:val="00752DDB"/>
    <w:rsid w:val="0075361E"/>
    <w:rsid w:val="007536AA"/>
    <w:rsid w:val="00753A9D"/>
    <w:rsid w:val="00753B48"/>
    <w:rsid w:val="007540DE"/>
    <w:rsid w:val="007541C1"/>
    <w:rsid w:val="00754241"/>
    <w:rsid w:val="00754AB5"/>
    <w:rsid w:val="00754BC1"/>
    <w:rsid w:val="00754E0C"/>
    <w:rsid w:val="0075535F"/>
    <w:rsid w:val="0075557D"/>
    <w:rsid w:val="00755752"/>
    <w:rsid w:val="00755ABA"/>
    <w:rsid w:val="00755B0D"/>
    <w:rsid w:val="00755CCB"/>
    <w:rsid w:val="00755DDC"/>
    <w:rsid w:val="00755E8B"/>
    <w:rsid w:val="00755EC9"/>
    <w:rsid w:val="00756020"/>
    <w:rsid w:val="007561DB"/>
    <w:rsid w:val="0075650F"/>
    <w:rsid w:val="007565A2"/>
    <w:rsid w:val="00756647"/>
    <w:rsid w:val="00756810"/>
    <w:rsid w:val="00756CD5"/>
    <w:rsid w:val="00756E4F"/>
    <w:rsid w:val="00756FC1"/>
    <w:rsid w:val="007571BA"/>
    <w:rsid w:val="0075728C"/>
    <w:rsid w:val="007575CD"/>
    <w:rsid w:val="007576E4"/>
    <w:rsid w:val="007577D0"/>
    <w:rsid w:val="00757965"/>
    <w:rsid w:val="00757A5E"/>
    <w:rsid w:val="0076055E"/>
    <w:rsid w:val="007605DC"/>
    <w:rsid w:val="00760681"/>
    <w:rsid w:val="00760B27"/>
    <w:rsid w:val="00760DD7"/>
    <w:rsid w:val="00760F58"/>
    <w:rsid w:val="007610AD"/>
    <w:rsid w:val="00761323"/>
    <w:rsid w:val="0076162B"/>
    <w:rsid w:val="0076170C"/>
    <w:rsid w:val="00761929"/>
    <w:rsid w:val="00761951"/>
    <w:rsid w:val="00761C6C"/>
    <w:rsid w:val="00762153"/>
    <w:rsid w:val="00762332"/>
    <w:rsid w:val="00762439"/>
    <w:rsid w:val="00762BA0"/>
    <w:rsid w:val="00762D03"/>
    <w:rsid w:val="00762DAF"/>
    <w:rsid w:val="00762DDC"/>
    <w:rsid w:val="007631CA"/>
    <w:rsid w:val="00763257"/>
    <w:rsid w:val="007634A0"/>
    <w:rsid w:val="00763512"/>
    <w:rsid w:val="007635D7"/>
    <w:rsid w:val="00763641"/>
    <w:rsid w:val="0076369C"/>
    <w:rsid w:val="007639D6"/>
    <w:rsid w:val="00763B24"/>
    <w:rsid w:val="00763E7F"/>
    <w:rsid w:val="00763F0F"/>
    <w:rsid w:val="00764113"/>
    <w:rsid w:val="00764222"/>
    <w:rsid w:val="00764255"/>
    <w:rsid w:val="0076436C"/>
    <w:rsid w:val="00764955"/>
    <w:rsid w:val="00764D06"/>
    <w:rsid w:val="007650D4"/>
    <w:rsid w:val="007651A7"/>
    <w:rsid w:val="007652C0"/>
    <w:rsid w:val="007658FC"/>
    <w:rsid w:val="00765A8E"/>
    <w:rsid w:val="00765EC8"/>
    <w:rsid w:val="00766008"/>
    <w:rsid w:val="0076675A"/>
    <w:rsid w:val="00766EBD"/>
    <w:rsid w:val="00766FC4"/>
    <w:rsid w:val="00767035"/>
    <w:rsid w:val="00767148"/>
    <w:rsid w:val="00767373"/>
    <w:rsid w:val="007675B8"/>
    <w:rsid w:val="00767734"/>
    <w:rsid w:val="007678B5"/>
    <w:rsid w:val="00767FE8"/>
    <w:rsid w:val="00770486"/>
    <w:rsid w:val="0077066C"/>
    <w:rsid w:val="00770670"/>
    <w:rsid w:val="00770859"/>
    <w:rsid w:val="007708A7"/>
    <w:rsid w:val="00770948"/>
    <w:rsid w:val="00770F78"/>
    <w:rsid w:val="0077112B"/>
    <w:rsid w:val="0077187B"/>
    <w:rsid w:val="00771891"/>
    <w:rsid w:val="00771937"/>
    <w:rsid w:val="0077195A"/>
    <w:rsid w:val="00771B6F"/>
    <w:rsid w:val="00771BC9"/>
    <w:rsid w:val="00771DA3"/>
    <w:rsid w:val="00771E02"/>
    <w:rsid w:val="00771FAF"/>
    <w:rsid w:val="00771FC9"/>
    <w:rsid w:val="00771FF3"/>
    <w:rsid w:val="00771FFD"/>
    <w:rsid w:val="0077217C"/>
    <w:rsid w:val="0077229F"/>
    <w:rsid w:val="007722E1"/>
    <w:rsid w:val="0077233C"/>
    <w:rsid w:val="007727F9"/>
    <w:rsid w:val="007728C0"/>
    <w:rsid w:val="00772968"/>
    <w:rsid w:val="00772B3B"/>
    <w:rsid w:val="00772EA3"/>
    <w:rsid w:val="007731E0"/>
    <w:rsid w:val="00773433"/>
    <w:rsid w:val="007735E5"/>
    <w:rsid w:val="00773ABB"/>
    <w:rsid w:val="00773B6B"/>
    <w:rsid w:val="00773CB6"/>
    <w:rsid w:val="00773CC4"/>
    <w:rsid w:val="00773EAF"/>
    <w:rsid w:val="0077407E"/>
    <w:rsid w:val="007740B4"/>
    <w:rsid w:val="0077437F"/>
    <w:rsid w:val="0077489A"/>
    <w:rsid w:val="00774BA5"/>
    <w:rsid w:val="00774D20"/>
    <w:rsid w:val="00774D5C"/>
    <w:rsid w:val="00774DFA"/>
    <w:rsid w:val="00774F18"/>
    <w:rsid w:val="00774FCA"/>
    <w:rsid w:val="00775160"/>
    <w:rsid w:val="0077543B"/>
    <w:rsid w:val="00775A21"/>
    <w:rsid w:val="00775B77"/>
    <w:rsid w:val="00775CCC"/>
    <w:rsid w:val="00775DC2"/>
    <w:rsid w:val="00776287"/>
    <w:rsid w:val="007764F6"/>
    <w:rsid w:val="0077662A"/>
    <w:rsid w:val="00776A91"/>
    <w:rsid w:val="00776B00"/>
    <w:rsid w:val="00776B6C"/>
    <w:rsid w:val="00776C15"/>
    <w:rsid w:val="00776DC2"/>
    <w:rsid w:val="00776DD9"/>
    <w:rsid w:val="00776E28"/>
    <w:rsid w:val="00776ECF"/>
    <w:rsid w:val="007775AA"/>
    <w:rsid w:val="00777833"/>
    <w:rsid w:val="00777906"/>
    <w:rsid w:val="00780014"/>
    <w:rsid w:val="0078038B"/>
    <w:rsid w:val="00780832"/>
    <w:rsid w:val="00780A58"/>
    <w:rsid w:val="00781170"/>
    <w:rsid w:val="00781667"/>
    <w:rsid w:val="007817A8"/>
    <w:rsid w:val="00781903"/>
    <w:rsid w:val="00781996"/>
    <w:rsid w:val="00781B03"/>
    <w:rsid w:val="00781B77"/>
    <w:rsid w:val="00781D71"/>
    <w:rsid w:val="00781EA5"/>
    <w:rsid w:val="00781ECB"/>
    <w:rsid w:val="0078238A"/>
    <w:rsid w:val="00782717"/>
    <w:rsid w:val="00782A85"/>
    <w:rsid w:val="00782B06"/>
    <w:rsid w:val="00782B7D"/>
    <w:rsid w:val="00782CBC"/>
    <w:rsid w:val="007830EE"/>
    <w:rsid w:val="007831CE"/>
    <w:rsid w:val="00783D1A"/>
    <w:rsid w:val="00783D3F"/>
    <w:rsid w:val="00784100"/>
    <w:rsid w:val="0078412B"/>
    <w:rsid w:val="007841E7"/>
    <w:rsid w:val="00784334"/>
    <w:rsid w:val="007843B4"/>
    <w:rsid w:val="0078456C"/>
    <w:rsid w:val="00784A09"/>
    <w:rsid w:val="007852B6"/>
    <w:rsid w:val="007854D1"/>
    <w:rsid w:val="00785649"/>
    <w:rsid w:val="007858C3"/>
    <w:rsid w:val="00785A65"/>
    <w:rsid w:val="00785B0A"/>
    <w:rsid w:val="00785BFB"/>
    <w:rsid w:val="00785F9A"/>
    <w:rsid w:val="00786074"/>
    <w:rsid w:val="0078611B"/>
    <w:rsid w:val="00786128"/>
    <w:rsid w:val="00786736"/>
    <w:rsid w:val="00786F7B"/>
    <w:rsid w:val="00787318"/>
    <w:rsid w:val="0078735A"/>
    <w:rsid w:val="007873E0"/>
    <w:rsid w:val="007874B5"/>
    <w:rsid w:val="007875A7"/>
    <w:rsid w:val="007877EF"/>
    <w:rsid w:val="0078785C"/>
    <w:rsid w:val="00787C13"/>
    <w:rsid w:val="00787CAC"/>
    <w:rsid w:val="00787D23"/>
    <w:rsid w:val="00787D95"/>
    <w:rsid w:val="00787F04"/>
    <w:rsid w:val="00790008"/>
    <w:rsid w:val="0079001B"/>
    <w:rsid w:val="0079024C"/>
    <w:rsid w:val="007902BD"/>
    <w:rsid w:val="007907B9"/>
    <w:rsid w:val="00790B55"/>
    <w:rsid w:val="00790B91"/>
    <w:rsid w:val="00790C97"/>
    <w:rsid w:val="00790D6F"/>
    <w:rsid w:val="0079138E"/>
    <w:rsid w:val="00791451"/>
    <w:rsid w:val="0079157F"/>
    <w:rsid w:val="00791653"/>
    <w:rsid w:val="00791785"/>
    <w:rsid w:val="00791E08"/>
    <w:rsid w:val="0079241B"/>
    <w:rsid w:val="007924D2"/>
    <w:rsid w:val="007924DA"/>
    <w:rsid w:val="00793036"/>
    <w:rsid w:val="00793141"/>
    <w:rsid w:val="007931C5"/>
    <w:rsid w:val="0079322D"/>
    <w:rsid w:val="00793232"/>
    <w:rsid w:val="00793319"/>
    <w:rsid w:val="0079355B"/>
    <w:rsid w:val="0079359C"/>
    <w:rsid w:val="00793617"/>
    <w:rsid w:val="007936F4"/>
    <w:rsid w:val="0079382F"/>
    <w:rsid w:val="0079391C"/>
    <w:rsid w:val="0079471F"/>
    <w:rsid w:val="0079482A"/>
    <w:rsid w:val="00794A1A"/>
    <w:rsid w:val="00794A31"/>
    <w:rsid w:val="00794AED"/>
    <w:rsid w:val="00794B34"/>
    <w:rsid w:val="00794B39"/>
    <w:rsid w:val="00794C52"/>
    <w:rsid w:val="00794E06"/>
    <w:rsid w:val="00795232"/>
    <w:rsid w:val="0079525C"/>
    <w:rsid w:val="00795414"/>
    <w:rsid w:val="00795501"/>
    <w:rsid w:val="0079584A"/>
    <w:rsid w:val="00795AC3"/>
    <w:rsid w:val="00795D8B"/>
    <w:rsid w:val="00796066"/>
    <w:rsid w:val="007962B4"/>
    <w:rsid w:val="00796569"/>
    <w:rsid w:val="00796AB7"/>
    <w:rsid w:val="00796BD2"/>
    <w:rsid w:val="00796D68"/>
    <w:rsid w:val="00797015"/>
    <w:rsid w:val="00797191"/>
    <w:rsid w:val="007971C1"/>
    <w:rsid w:val="00797239"/>
    <w:rsid w:val="0079742E"/>
    <w:rsid w:val="0079796C"/>
    <w:rsid w:val="00797A00"/>
    <w:rsid w:val="00797C00"/>
    <w:rsid w:val="007A01E2"/>
    <w:rsid w:val="007A02FC"/>
    <w:rsid w:val="007A03F4"/>
    <w:rsid w:val="007A0549"/>
    <w:rsid w:val="007A0767"/>
    <w:rsid w:val="007A0806"/>
    <w:rsid w:val="007A0833"/>
    <w:rsid w:val="007A0B44"/>
    <w:rsid w:val="007A0E4F"/>
    <w:rsid w:val="007A0F8C"/>
    <w:rsid w:val="007A103E"/>
    <w:rsid w:val="007A10D8"/>
    <w:rsid w:val="007A15D2"/>
    <w:rsid w:val="007A162E"/>
    <w:rsid w:val="007A1712"/>
    <w:rsid w:val="007A1755"/>
    <w:rsid w:val="007A1776"/>
    <w:rsid w:val="007A17B3"/>
    <w:rsid w:val="007A187A"/>
    <w:rsid w:val="007A193D"/>
    <w:rsid w:val="007A19AE"/>
    <w:rsid w:val="007A1A3E"/>
    <w:rsid w:val="007A1C6D"/>
    <w:rsid w:val="007A1D83"/>
    <w:rsid w:val="007A1E23"/>
    <w:rsid w:val="007A22E5"/>
    <w:rsid w:val="007A258B"/>
    <w:rsid w:val="007A2EA8"/>
    <w:rsid w:val="007A33E9"/>
    <w:rsid w:val="007A3436"/>
    <w:rsid w:val="007A3845"/>
    <w:rsid w:val="007A3963"/>
    <w:rsid w:val="007A3D79"/>
    <w:rsid w:val="007A41C1"/>
    <w:rsid w:val="007A42E3"/>
    <w:rsid w:val="007A4604"/>
    <w:rsid w:val="007A4B65"/>
    <w:rsid w:val="007A4B7C"/>
    <w:rsid w:val="007A4DF1"/>
    <w:rsid w:val="007A50B8"/>
    <w:rsid w:val="007A50C0"/>
    <w:rsid w:val="007A5367"/>
    <w:rsid w:val="007A5469"/>
    <w:rsid w:val="007A54B7"/>
    <w:rsid w:val="007A5920"/>
    <w:rsid w:val="007A5986"/>
    <w:rsid w:val="007A59FA"/>
    <w:rsid w:val="007A5A12"/>
    <w:rsid w:val="007A5C70"/>
    <w:rsid w:val="007A5CBF"/>
    <w:rsid w:val="007A5CDB"/>
    <w:rsid w:val="007A5E96"/>
    <w:rsid w:val="007A5F03"/>
    <w:rsid w:val="007A657D"/>
    <w:rsid w:val="007A6851"/>
    <w:rsid w:val="007A6962"/>
    <w:rsid w:val="007A6998"/>
    <w:rsid w:val="007A6A99"/>
    <w:rsid w:val="007A6CC8"/>
    <w:rsid w:val="007A6DEA"/>
    <w:rsid w:val="007A6EFF"/>
    <w:rsid w:val="007A7244"/>
    <w:rsid w:val="007A7479"/>
    <w:rsid w:val="007A764C"/>
    <w:rsid w:val="007A7707"/>
    <w:rsid w:val="007A7CB4"/>
    <w:rsid w:val="007A7CB9"/>
    <w:rsid w:val="007A7F89"/>
    <w:rsid w:val="007B0177"/>
    <w:rsid w:val="007B01BC"/>
    <w:rsid w:val="007B0233"/>
    <w:rsid w:val="007B0276"/>
    <w:rsid w:val="007B0495"/>
    <w:rsid w:val="007B04D8"/>
    <w:rsid w:val="007B074A"/>
    <w:rsid w:val="007B085A"/>
    <w:rsid w:val="007B09FE"/>
    <w:rsid w:val="007B0AE8"/>
    <w:rsid w:val="007B0D33"/>
    <w:rsid w:val="007B0D66"/>
    <w:rsid w:val="007B10DF"/>
    <w:rsid w:val="007B11B9"/>
    <w:rsid w:val="007B12DA"/>
    <w:rsid w:val="007B1393"/>
    <w:rsid w:val="007B16B2"/>
    <w:rsid w:val="007B18DF"/>
    <w:rsid w:val="007B1B23"/>
    <w:rsid w:val="007B1D96"/>
    <w:rsid w:val="007B2468"/>
    <w:rsid w:val="007B25C0"/>
    <w:rsid w:val="007B26CA"/>
    <w:rsid w:val="007B282E"/>
    <w:rsid w:val="007B2852"/>
    <w:rsid w:val="007B2875"/>
    <w:rsid w:val="007B2A15"/>
    <w:rsid w:val="007B2B28"/>
    <w:rsid w:val="007B314C"/>
    <w:rsid w:val="007B3337"/>
    <w:rsid w:val="007B362C"/>
    <w:rsid w:val="007B3784"/>
    <w:rsid w:val="007B39A6"/>
    <w:rsid w:val="007B3B1B"/>
    <w:rsid w:val="007B3C61"/>
    <w:rsid w:val="007B3EE0"/>
    <w:rsid w:val="007B408C"/>
    <w:rsid w:val="007B4A4C"/>
    <w:rsid w:val="007B4BBA"/>
    <w:rsid w:val="007B4D44"/>
    <w:rsid w:val="007B4E1C"/>
    <w:rsid w:val="007B50CD"/>
    <w:rsid w:val="007B5340"/>
    <w:rsid w:val="007B58F1"/>
    <w:rsid w:val="007B5BB6"/>
    <w:rsid w:val="007B614B"/>
    <w:rsid w:val="007B62FF"/>
    <w:rsid w:val="007B6375"/>
    <w:rsid w:val="007B63B7"/>
    <w:rsid w:val="007B64CF"/>
    <w:rsid w:val="007B6516"/>
    <w:rsid w:val="007B66AE"/>
    <w:rsid w:val="007B66BC"/>
    <w:rsid w:val="007B6CFA"/>
    <w:rsid w:val="007B6FAF"/>
    <w:rsid w:val="007B7001"/>
    <w:rsid w:val="007B7098"/>
    <w:rsid w:val="007B7300"/>
    <w:rsid w:val="007B7402"/>
    <w:rsid w:val="007B7479"/>
    <w:rsid w:val="007B75B5"/>
    <w:rsid w:val="007B772F"/>
    <w:rsid w:val="007B7769"/>
    <w:rsid w:val="007B7D1C"/>
    <w:rsid w:val="007B7FC2"/>
    <w:rsid w:val="007C0380"/>
    <w:rsid w:val="007C04F9"/>
    <w:rsid w:val="007C0648"/>
    <w:rsid w:val="007C06FF"/>
    <w:rsid w:val="007C08AE"/>
    <w:rsid w:val="007C0AA9"/>
    <w:rsid w:val="007C1057"/>
    <w:rsid w:val="007C13EF"/>
    <w:rsid w:val="007C1597"/>
    <w:rsid w:val="007C18CF"/>
    <w:rsid w:val="007C1D51"/>
    <w:rsid w:val="007C1E95"/>
    <w:rsid w:val="007C220A"/>
    <w:rsid w:val="007C2317"/>
    <w:rsid w:val="007C232E"/>
    <w:rsid w:val="007C23E9"/>
    <w:rsid w:val="007C24D0"/>
    <w:rsid w:val="007C2533"/>
    <w:rsid w:val="007C27DF"/>
    <w:rsid w:val="007C2B8E"/>
    <w:rsid w:val="007C2C71"/>
    <w:rsid w:val="007C2D19"/>
    <w:rsid w:val="007C2E3F"/>
    <w:rsid w:val="007C3071"/>
    <w:rsid w:val="007C32C9"/>
    <w:rsid w:val="007C3412"/>
    <w:rsid w:val="007C3568"/>
    <w:rsid w:val="007C3629"/>
    <w:rsid w:val="007C3665"/>
    <w:rsid w:val="007C3C56"/>
    <w:rsid w:val="007C3D49"/>
    <w:rsid w:val="007C4140"/>
    <w:rsid w:val="007C41B5"/>
    <w:rsid w:val="007C41F0"/>
    <w:rsid w:val="007C430F"/>
    <w:rsid w:val="007C46A0"/>
    <w:rsid w:val="007C4708"/>
    <w:rsid w:val="007C47D8"/>
    <w:rsid w:val="007C47EF"/>
    <w:rsid w:val="007C49B9"/>
    <w:rsid w:val="007C4F22"/>
    <w:rsid w:val="007C4F2F"/>
    <w:rsid w:val="007C4FCD"/>
    <w:rsid w:val="007C5013"/>
    <w:rsid w:val="007C525F"/>
    <w:rsid w:val="007C5521"/>
    <w:rsid w:val="007C5C7E"/>
    <w:rsid w:val="007C5D3F"/>
    <w:rsid w:val="007C5F05"/>
    <w:rsid w:val="007C609D"/>
    <w:rsid w:val="007C6188"/>
    <w:rsid w:val="007C6247"/>
    <w:rsid w:val="007C62D8"/>
    <w:rsid w:val="007C65D9"/>
    <w:rsid w:val="007C6887"/>
    <w:rsid w:val="007C6B31"/>
    <w:rsid w:val="007C6DB9"/>
    <w:rsid w:val="007C73EA"/>
    <w:rsid w:val="007C74D1"/>
    <w:rsid w:val="007C7F79"/>
    <w:rsid w:val="007D0401"/>
    <w:rsid w:val="007D04EA"/>
    <w:rsid w:val="007D06B2"/>
    <w:rsid w:val="007D06CE"/>
    <w:rsid w:val="007D09EA"/>
    <w:rsid w:val="007D0AA0"/>
    <w:rsid w:val="007D0CF0"/>
    <w:rsid w:val="007D113E"/>
    <w:rsid w:val="007D1327"/>
    <w:rsid w:val="007D155F"/>
    <w:rsid w:val="007D15BE"/>
    <w:rsid w:val="007D1C88"/>
    <w:rsid w:val="007D1D4F"/>
    <w:rsid w:val="007D1E57"/>
    <w:rsid w:val="007D1FC0"/>
    <w:rsid w:val="007D208B"/>
    <w:rsid w:val="007D234D"/>
    <w:rsid w:val="007D249C"/>
    <w:rsid w:val="007D2616"/>
    <w:rsid w:val="007D2705"/>
    <w:rsid w:val="007D2817"/>
    <w:rsid w:val="007D2954"/>
    <w:rsid w:val="007D2AA7"/>
    <w:rsid w:val="007D2FAE"/>
    <w:rsid w:val="007D3299"/>
    <w:rsid w:val="007D3AAC"/>
    <w:rsid w:val="007D4113"/>
    <w:rsid w:val="007D413F"/>
    <w:rsid w:val="007D4985"/>
    <w:rsid w:val="007D4A1C"/>
    <w:rsid w:val="007D53E7"/>
    <w:rsid w:val="007D53FE"/>
    <w:rsid w:val="007D5421"/>
    <w:rsid w:val="007D58E4"/>
    <w:rsid w:val="007D5AA8"/>
    <w:rsid w:val="007D5B26"/>
    <w:rsid w:val="007D5D2A"/>
    <w:rsid w:val="007D5F48"/>
    <w:rsid w:val="007D60B9"/>
    <w:rsid w:val="007D622D"/>
    <w:rsid w:val="007D6456"/>
    <w:rsid w:val="007D65AE"/>
    <w:rsid w:val="007D6A90"/>
    <w:rsid w:val="007D6AF8"/>
    <w:rsid w:val="007D6B03"/>
    <w:rsid w:val="007D6D15"/>
    <w:rsid w:val="007D6FA0"/>
    <w:rsid w:val="007D7323"/>
    <w:rsid w:val="007D7452"/>
    <w:rsid w:val="007D75DA"/>
    <w:rsid w:val="007D77FE"/>
    <w:rsid w:val="007D7A5D"/>
    <w:rsid w:val="007D7B21"/>
    <w:rsid w:val="007E011F"/>
    <w:rsid w:val="007E033F"/>
    <w:rsid w:val="007E05E1"/>
    <w:rsid w:val="007E07FF"/>
    <w:rsid w:val="007E08A9"/>
    <w:rsid w:val="007E0922"/>
    <w:rsid w:val="007E09A8"/>
    <w:rsid w:val="007E0B30"/>
    <w:rsid w:val="007E0BF6"/>
    <w:rsid w:val="007E0DC6"/>
    <w:rsid w:val="007E0FE3"/>
    <w:rsid w:val="007E1143"/>
    <w:rsid w:val="007E1224"/>
    <w:rsid w:val="007E1257"/>
    <w:rsid w:val="007E187E"/>
    <w:rsid w:val="007E19D6"/>
    <w:rsid w:val="007E1E34"/>
    <w:rsid w:val="007E1FD5"/>
    <w:rsid w:val="007E2287"/>
    <w:rsid w:val="007E24E9"/>
    <w:rsid w:val="007E254C"/>
    <w:rsid w:val="007E2665"/>
    <w:rsid w:val="007E27CC"/>
    <w:rsid w:val="007E28B8"/>
    <w:rsid w:val="007E2A60"/>
    <w:rsid w:val="007E2B55"/>
    <w:rsid w:val="007E2C39"/>
    <w:rsid w:val="007E2F4E"/>
    <w:rsid w:val="007E31DA"/>
    <w:rsid w:val="007E3475"/>
    <w:rsid w:val="007E3633"/>
    <w:rsid w:val="007E3820"/>
    <w:rsid w:val="007E3AFC"/>
    <w:rsid w:val="007E3BD1"/>
    <w:rsid w:val="007E3F21"/>
    <w:rsid w:val="007E3F35"/>
    <w:rsid w:val="007E41B6"/>
    <w:rsid w:val="007E4231"/>
    <w:rsid w:val="007E44E4"/>
    <w:rsid w:val="007E4DD7"/>
    <w:rsid w:val="007E4E3C"/>
    <w:rsid w:val="007E52CC"/>
    <w:rsid w:val="007E533E"/>
    <w:rsid w:val="007E540C"/>
    <w:rsid w:val="007E543F"/>
    <w:rsid w:val="007E547D"/>
    <w:rsid w:val="007E5699"/>
    <w:rsid w:val="007E5718"/>
    <w:rsid w:val="007E578D"/>
    <w:rsid w:val="007E57EF"/>
    <w:rsid w:val="007E5A26"/>
    <w:rsid w:val="007E5BC4"/>
    <w:rsid w:val="007E5BD8"/>
    <w:rsid w:val="007E6219"/>
    <w:rsid w:val="007E6236"/>
    <w:rsid w:val="007E63BE"/>
    <w:rsid w:val="007E640F"/>
    <w:rsid w:val="007E679F"/>
    <w:rsid w:val="007E69A1"/>
    <w:rsid w:val="007E6A52"/>
    <w:rsid w:val="007E6AF5"/>
    <w:rsid w:val="007E71AE"/>
    <w:rsid w:val="007E72EB"/>
    <w:rsid w:val="007E756C"/>
    <w:rsid w:val="007E7790"/>
    <w:rsid w:val="007E790D"/>
    <w:rsid w:val="007E7B57"/>
    <w:rsid w:val="007E7D25"/>
    <w:rsid w:val="007F00F3"/>
    <w:rsid w:val="007F02E0"/>
    <w:rsid w:val="007F052F"/>
    <w:rsid w:val="007F0550"/>
    <w:rsid w:val="007F0595"/>
    <w:rsid w:val="007F0F81"/>
    <w:rsid w:val="007F1312"/>
    <w:rsid w:val="007F1339"/>
    <w:rsid w:val="007F13A2"/>
    <w:rsid w:val="007F14BB"/>
    <w:rsid w:val="007F16D9"/>
    <w:rsid w:val="007F1A48"/>
    <w:rsid w:val="007F1CEF"/>
    <w:rsid w:val="007F1E6F"/>
    <w:rsid w:val="007F1ECE"/>
    <w:rsid w:val="007F2338"/>
    <w:rsid w:val="007F24DC"/>
    <w:rsid w:val="007F25E8"/>
    <w:rsid w:val="007F2745"/>
    <w:rsid w:val="007F2D40"/>
    <w:rsid w:val="007F3144"/>
    <w:rsid w:val="007F3768"/>
    <w:rsid w:val="007F3812"/>
    <w:rsid w:val="007F3B26"/>
    <w:rsid w:val="007F3D32"/>
    <w:rsid w:val="007F3EA3"/>
    <w:rsid w:val="007F412B"/>
    <w:rsid w:val="007F43EC"/>
    <w:rsid w:val="007F4406"/>
    <w:rsid w:val="007F45A4"/>
    <w:rsid w:val="007F48A5"/>
    <w:rsid w:val="007F4B0A"/>
    <w:rsid w:val="007F50E9"/>
    <w:rsid w:val="007F5107"/>
    <w:rsid w:val="007F51E6"/>
    <w:rsid w:val="007F5B34"/>
    <w:rsid w:val="007F5BB0"/>
    <w:rsid w:val="007F5FC5"/>
    <w:rsid w:val="007F6720"/>
    <w:rsid w:val="007F683D"/>
    <w:rsid w:val="007F6C5C"/>
    <w:rsid w:val="007F6EDE"/>
    <w:rsid w:val="007F6F11"/>
    <w:rsid w:val="007F6F5C"/>
    <w:rsid w:val="007F715C"/>
    <w:rsid w:val="007F7346"/>
    <w:rsid w:val="007F78CD"/>
    <w:rsid w:val="007F79E1"/>
    <w:rsid w:val="007F79F0"/>
    <w:rsid w:val="007F7E94"/>
    <w:rsid w:val="007F7ECC"/>
    <w:rsid w:val="007F7EDD"/>
    <w:rsid w:val="008001FB"/>
    <w:rsid w:val="00800400"/>
    <w:rsid w:val="00800473"/>
    <w:rsid w:val="00800701"/>
    <w:rsid w:val="00800893"/>
    <w:rsid w:val="008008AC"/>
    <w:rsid w:val="00800933"/>
    <w:rsid w:val="00800AF7"/>
    <w:rsid w:val="008012F4"/>
    <w:rsid w:val="008014AD"/>
    <w:rsid w:val="00801550"/>
    <w:rsid w:val="008015B6"/>
    <w:rsid w:val="00801661"/>
    <w:rsid w:val="008017C4"/>
    <w:rsid w:val="0080191C"/>
    <w:rsid w:val="00801B2D"/>
    <w:rsid w:val="00801C9E"/>
    <w:rsid w:val="00801DC1"/>
    <w:rsid w:val="00802029"/>
    <w:rsid w:val="0080221D"/>
    <w:rsid w:val="00802402"/>
    <w:rsid w:val="008025C8"/>
    <w:rsid w:val="0080284B"/>
    <w:rsid w:val="00802872"/>
    <w:rsid w:val="00802A3F"/>
    <w:rsid w:val="00802C05"/>
    <w:rsid w:val="00802D8B"/>
    <w:rsid w:val="00803000"/>
    <w:rsid w:val="00803196"/>
    <w:rsid w:val="008031BE"/>
    <w:rsid w:val="0080323D"/>
    <w:rsid w:val="0080386F"/>
    <w:rsid w:val="008039CA"/>
    <w:rsid w:val="00803A47"/>
    <w:rsid w:val="00803FF5"/>
    <w:rsid w:val="008040DE"/>
    <w:rsid w:val="008041E3"/>
    <w:rsid w:val="00804569"/>
    <w:rsid w:val="008046B2"/>
    <w:rsid w:val="008046DC"/>
    <w:rsid w:val="00804979"/>
    <w:rsid w:val="00804DF6"/>
    <w:rsid w:val="0080503D"/>
    <w:rsid w:val="0080511B"/>
    <w:rsid w:val="0080514D"/>
    <w:rsid w:val="00805257"/>
    <w:rsid w:val="0080526F"/>
    <w:rsid w:val="0080547E"/>
    <w:rsid w:val="00805480"/>
    <w:rsid w:val="0080560E"/>
    <w:rsid w:val="0080577D"/>
    <w:rsid w:val="00805858"/>
    <w:rsid w:val="00805ECC"/>
    <w:rsid w:val="00805F43"/>
    <w:rsid w:val="0080634D"/>
    <w:rsid w:val="00806453"/>
    <w:rsid w:val="008065EA"/>
    <w:rsid w:val="008067E9"/>
    <w:rsid w:val="00806FFC"/>
    <w:rsid w:val="008071DA"/>
    <w:rsid w:val="0080727D"/>
    <w:rsid w:val="00807288"/>
    <w:rsid w:val="0080762D"/>
    <w:rsid w:val="00807666"/>
    <w:rsid w:val="00807709"/>
    <w:rsid w:val="00807844"/>
    <w:rsid w:val="00807B26"/>
    <w:rsid w:val="00807C52"/>
    <w:rsid w:val="00807C65"/>
    <w:rsid w:val="00810022"/>
    <w:rsid w:val="008100A6"/>
    <w:rsid w:val="00810254"/>
    <w:rsid w:val="0081032A"/>
    <w:rsid w:val="00810F57"/>
    <w:rsid w:val="00811154"/>
    <w:rsid w:val="008117E4"/>
    <w:rsid w:val="00811A12"/>
    <w:rsid w:val="00811A57"/>
    <w:rsid w:val="00811AE4"/>
    <w:rsid w:val="00811AE8"/>
    <w:rsid w:val="00811E25"/>
    <w:rsid w:val="00812104"/>
    <w:rsid w:val="00812A6A"/>
    <w:rsid w:val="00812AD9"/>
    <w:rsid w:val="00812B87"/>
    <w:rsid w:val="00812ECB"/>
    <w:rsid w:val="00813353"/>
    <w:rsid w:val="00813404"/>
    <w:rsid w:val="00813779"/>
    <w:rsid w:val="008137F7"/>
    <w:rsid w:val="008139A5"/>
    <w:rsid w:val="008139A7"/>
    <w:rsid w:val="00813DB2"/>
    <w:rsid w:val="00813E74"/>
    <w:rsid w:val="00813F64"/>
    <w:rsid w:val="00813F86"/>
    <w:rsid w:val="0081424C"/>
    <w:rsid w:val="008145E9"/>
    <w:rsid w:val="00814828"/>
    <w:rsid w:val="00814CA3"/>
    <w:rsid w:val="00814CFE"/>
    <w:rsid w:val="00814E09"/>
    <w:rsid w:val="00814FBB"/>
    <w:rsid w:val="00814FC9"/>
    <w:rsid w:val="00815715"/>
    <w:rsid w:val="00815866"/>
    <w:rsid w:val="00815A43"/>
    <w:rsid w:val="00815D61"/>
    <w:rsid w:val="00815DA9"/>
    <w:rsid w:val="00815E85"/>
    <w:rsid w:val="00815F4B"/>
    <w:rsid w:val="008165A3"/>
    <w:rsid w:val="00816757"/>
    <w:rsid w:val="00816997"/>
    <w:rsid w:val="00816A51"/>
    <w:rsid w:val="00816CE8"/>
    <w:rsid w:val="00816F3F"/>
    <w:rsid w:val="00817134"/>
    <w:rsid w:val="008172D0"/>
    <w:rsid w:val="00817336"/>
    <w:rsid w:val="00817352"/>
    <w:rsid w:val="00817359"/>
    <w:rsid w:val="00817428"/>
    <w:rsid w:val="008177B4"/>
    <w:rsid w:val="00817800"/>
    <w:rsid w:val="00817857"/>
    <w:rsid w:val="00817B77"/>
    <w:rsid w:val="00817FE1"/>
    <w:rsid w:val="0082018A"/>
    <w:rsid w:val="008203DE"/>
    <w:rsid w:val="0082070A"/>
    <w:rsid w:val="00820A07"/>
    <w:rsid w:val="00820AAE"/>
    <w:rsid w:val="00820BCA"/>
    <w:rsid w:val="00820C55"/>
    <w:rsid w:val="00820E3C"/>
    <w:rsid w:val="00821135"/>
    <w:rsid w:val="0082132A"/>
    <w:rsid w:val="0082182C"/>
    <w:rsid w:val="008221AA"/>
    <w:rsid w:val="0082221F"/>
    <w:rsid w:val="0082294E"/>
    <w:rsid w:val="00822A05"/>
    <w:rsid w:val="00822FAA"/>
    <w:rsid w:val="0082320C"/>
    <w:rsid w:val="0082363D"/>
    <w:rsid w:val="0082375C"/>
    <w:rsid w:val="008238BA"/>
    <w:rsid w:val="00823906"/>
    <w:rsid w:val="008239CC"/>
    <w:rsid w:val="008239FB"/>
    <w:rsid w:val="00823A1E"/>
    <w:rsid w:val="00823BB4"/>
    <w:rsid w:val="00823DF3"/>
    <w:rsid w:val="00824148"/>
    <w:rsid w:val="00824671"/>
    <w:rsid w:val="00824792"/>
    <w:rsid w:val="0082490C"/>
    <w:rsid w:val="008249E4"/>
    <w:rsid w:val="00824F06"/>
    <w:rsid w:val="008256B2"/>
    <w:rsid w:val="0082570E"/>
    <w:rsid w:val="0082571E"/>
    <w:rsid w:val="008258EF"/>
    <w:rsid w:val="00825C9A"/>
    <w:rsid w:val="00825FCB"/>
    <w:rsid w:val="00826AF8"/>
    <w:rsid w:val="00827198"/>
    <w:rsid w:val="008274F2"/>
    <w:rsid w:val="00827772"/>
    <w:rsid w:val="008278E3"/>
    <w:rsid w:val="00827A0C"/>
    <w:rsid w:val="00827AD2"/>
    <w:rsid w:val="00827B0B"/>
    <w:rsid w:val="00827E3F"/>
    <w:rsid w:val="00830330"/>
    <w:rsid w:val="008303A8"/>
    <w:rsid w:val="00830770"/>
    <w:rsid w:val="00830855"/>
    <w:rsid w:val="00830B98"/>
    <w:rsid w:val="00830EF9"/>
    <w:rsid w:val="008318E2"/>
    <w:rsid w:val="00831918"/>
    <w:rsid w:val="00831E15"/>
    <w:rsid w:val="00832294"/>
    <w:rsid w:val="008324CC"/>
    <w:rsid w:val="008325FC"/>
    <w:rsid w:val="00832690"/>
    <w:rsid w:val="00832751"/>
    <w:rsid w:val="0083284F"/>
    <w:rsid w:val="00832A8E"/>
    <w:rsid w:val="00832E02"/>
    <w:rsid w:val="00832EFA"/>
    <w:rsid w:val="00832FF4"/>
    <w:rsid w:val="00833002"/>
    <w:rsid w:val="00833036"/>
    <w:rsid w:val="008330F2"/>
    <w:rsid w:val="00833296"/>
    <w:rsid w:val="00833661"/>
    <w:rsid w:val="008336B3"/>
    <w:rsid w:val="00833822"/>
    <w:rsid w:val="008338A2"/>
    <w:rsid w:val="00833A15"/>
    <w:rsid w:val="00834080"/>
    <w:rsid w:val="008342B4"/>
    <w:rsid w:val="00834543"/>
    <w:rsid w:val="00834633"/>
    <w:rsid w:val="00834781"/>
    <w:rsid w:val="008347AE"/>
    <w:rsid w:val="00834BEB"/>
    <w:rsid w:val="008351A0"/>
    <w:rsid w:val="008353A7"/>
    <w:rsid w:val="00835541"/>
    <w:rsid w:val="00835B6E"/>
    <w:rsid w:val="00836052"/>
    <w:rsid w:val="0083626B"/>
    <w:rsid w:val="0083640B"/>
    <w:rsid w:val="0083656B"/>
    <w:rsid w:val="008365A1"/>
    <w:rsid w:val="00836709"/>
    <w:rsid w:val="008369D1"/>
    <w:rsid w:val="00836FD8"/>
    <w:rsid w:val="00837149"/>
    <w:rsid w:val="00837353"/>
    <w:rsid w:val="00837463"/>
    <w:rsid w:val="00837689"/>
    <w:rsid w:val="008376E5"/>
    <w:rsid w:val="0083790C"/>
    <w:rsid w:val="008379E0"/>
    <w:rsid w:val="00837CC4"/>
    <w:rsid w:val="00837D05"/>
    <w:rsid w:val="00837EA0"/>
    <w:rsid w:val="00840034"/>
    <w:rsid w:val="0084044A"/>
    <w:rsid w:val="0084059B"/>
    <w:rsid w:val="0084063B"/>
    <w:rsid w:val="00840B4C"/>
    <w:rsid w:val="00840E0A"/>
    <w:rsid w:val="00840E97"/>
    <w:rsid w:val="00840EC8"/>
    <w:rsid w:val="008410E5"/>
    <w:rsid w:val="008413BF"/>
    <w:rsid w:val="0084147E"/>
    <w:rsid w:val="0084149C"/>
    <w:rsid w:val="0084156F"/>
    <w:rsid w:val="00841604"/>
    <w:rsid w:val="00841A04"/>
    <w:rsid w:val="00841B46"/>
    <w:rsid w:val="00841BE0"/>
    <w:rsid w:val="00842229"/>
    <w:rsid w:val="00842695"/>
    <w:rsid w:val="008426E7"/>
    <w:rsid w:val="00842705"/>
    <w:rsid w:val="008428B3"/>
    <w:rsid w:val="008429FE"/>
    <w:rsid w:val="00842CB2"/>
    <w:rsid w:val="00842DDE"/>
    <w:rsid w:val="0084314B"/>
    <w:rsid w:val="0084315A"/>
    <w:rsid w:val="00843612"/>
    <w:rsid w:val="00843987"/>
    <w:rsid w:val="00843D6C"/>
    <w:rsid w:val="00843E12"/>
    <w:rsid w:val="00844062"/>
    <w:rsid w:val="008440B1"/>
    <w:rsid w:val="00844360"/>
    <w:rsid w:val="00844B2C"/>
    <w:rsid w:val="00844C38"/>
    <w:rsid w:val="00844EB1"/>
    <w:rsid w:val="00844FA3"/>
    <w:rsid w:val="00845023"/>
    <w:rsid w:val="0084513C"/>
    <w:rsid w:val="00845168"/>
    <w:rsid w:val="008453D1"/>
    <w:rsid w:val="00845795"/>
    <w:rsid w:val="00845BDA"/>
    <w:rsid w:val="00845CF5"/>
    <w:rsid w:val="00845E69"/>
    <w:rsid w:val="008464DA"/>
    <w:rsid w:val="0084675F"/>
    <w:rsid w:val="00846795"/>
    <w:rsid w:val="008467CC"/>
    <w:rsid w:val="00846A46"/>
    <w:rsid w:val="00846C24"/>
    <w:rsid w:val="00846CFB"/>
    <w:rsid w:val="00846E14"/>
    <w:rsid w:val="008473D8"/>
    <w:rsid w:val="0084747C"/>
    <w:rsid w:val="00847DBE"/>
    <w:rsid w:val="00847E54"/>
    <w:rsid w:val="00847FE0"/>
    <w:rsid w:val="0085010C"/>
    <w:rsid w:val="0085011B"/>
    <w:rsid w:val="008501C0"/>
    <w:rsid w:val="00850252"/>
    <w:rsid w:val="008502ED"/>
    <w:rsid w:val="0085046C"/>
    <w:rsid w:val="00850598"/>
    <w:rsid w:val="0085065D"/>
    <w:rsid w:val="008507B1"/>
    <w:rsid w:val="00850998"/>
    <w:rsid w:val="00850E17"/>
    <w:rsid w:val="00850EA2"/>
    <w:rsid w:val="00850EEE"/>
    <w:rsid w:val="0085139C"/>
    <w:rsid w:val="008513F3"/>
    <w:rsid w:val="0085147A"/>
    <w:rsid w:val="008514C0"/>
    <w:rsid w:val="008514E3"/>
    <w:rsid w:val="0085151A"/>
    <w:rsid w:val="008518F8"/>
    <w:rsid w:val="0085198F"/>
    <w:rsid w:val="00851AE4"/>
    <w:rsid w:val="00851BD5"/>
    <w:rsid w:val="00851C74"/>
    <w:rsid w:val="00851CDD"/>
    <w:rsid w:val="00851DA0"/>
    <w:rsid w:val="00851EFB"/>
    <w:rsid w:val="008523C2"/>
    <w:rsid w:val="008524ED"/>
    <w:rsid w:val="008528D6"/>
    <w:rsid w:val="00852AF8"/>
    <w:rsid w:val="00852B32"/>
    <w:rsid w:val="00852F5F"/>
    <w:rsid w:val="00853384"/>
    <w:rsid w:val="00853515"/>
    <w:rsid w:val="008537CA"/>
    <w:rsid w:val="00853AC6"/>
    <w:rsid w:val="00853AE7"/>
    <w:rsid w:val="00853C23"/>
    <w:rsid w:val="00853DC9"/>
    <w:rsid w:val="008541B7"/>
    <w:rsid w:val="008542FD"/>
    <w:rsid w:val="008543F4"/>
    <w:rsid w:val="008544DF"/>
    <w:rsid w:val="00854621"/>
    <w:rsid w:val="00854ACF"/>
    <w:rsid w:val="00854B9F"/>
    <w:rsid w:val="00855503"/>
    <w:rsid w:val="00855551"/>
    <w:rsid w:val="0085558A"/>
    <w:rsid w:val="008557FC"/>
    <w:rsid w:val="00855C49"/>
    <w:rsid w:val="00855D57"/>
    <w:rsid w:val="00855E29"/>
    <w:rsid w:val="00856076"/>
    <w:rsid w:val="00856240"/>
    <w:rsid w:val="00856266"/>
    <w:rsid w:val="00856343"/>
    <w:rsid w:val="00856669"/>
    <w:rsid w:val="008567E3"/>
    <w:rsid w:val="008567EC"/>
    <w:rsid w:val="008569BF"/>
    <w:rsid w:val="00856F17"/>
    <w:rsid w:val="00857011"/>
    <w:rsid w:val="008574CF"/>
    <w:rsid w:val="008574DF"/>
    <w:rsid w:val="00857810"/>
    <w:rsid w:val="00857947"/>
    <w:rsid w:val="0085799D"/>
    <w:rsid w:val="00857A9C"/>
    <w:rsid w:val="00857E1A"/>
    <w:rsid w:val="00857E49"/>
    <w:rsid w:val="00857EB4"/>
    <w:rsid w:val="00860300"/>
    <w:rsid w:val="00860376"/>
    <w:rsid w:val="008603B7"/>
    <w:rsid w:val="0086054C"/>
    <w:rsid w:val="008606C9"/>
    <w:rsid w:val="00860882"/>
    <w:rsid w:val="008608B4"/>
    <w:rsid w:val="008608D1"/>
    <w:rsid w:val="00860A2C"/>
    <w:rsid w:val="00860A92"/>
    <w:rsid w:val="00860B06"/>
    <w:rsid w:val="00860F7F"/>
    <w:rsid w:val="00861358"/>
    <w:rsid w:val="008614D7"/>
    <w:rsid w:val="00861556"/>
    <w:rsid w:val="00861976"/>
    <w:rsid w:val="00861D4F"/>
    <w:rsid w:val="00861DCE"/>
    <w:rsid w:val="00861EF9"/>
    <w:rsid w:val="008621B6"/>
    <w:rsid w:val="008623D8"/>
    <w:rsid w:val="008624A2"/>
    <w:rsid w:val="00862569"/>
    <w:rsid w:val="0086260B"/>
    <w:rsid w:val="00862641"/>
    <w:rsid w:val="00862663"/>
    <w:rsid w:val="00862779"/>
    <w:rsid w:val="00862E54"/>
    <w:rsid w:val="00863423"/>
    <w:rsid w:val="008634BF"/>
    <w:rsid w:val="00863BF7"/>
    <w:rsid w:val="00864369"/>
    <w:rsid w:val="0086442E"/>
    <w:rsid w:val="0086445E"/>
    <w:rsid w:val="0086462A"/>
    <w:rsid w:val="0086465E"/>
    <w:rsid w:val="008648BC"/>
    <w:rsid w:val="00864A3A"/>
    <w:rsid w:val="00865439"/>
    <w:rsid w:val="00865584"/>
    <w:rsid w:val="0086563E"/>
    <w:rsid w:val="00865878"/>
    <w:rsid w:val="00865AA3"/>
    <w:rsid w:val="00865C63"/>
    <w:rsid w:val="0086615B"/>
    <w:rsid w:val="0086615C"/>
    <w:rsid w:val="0086628A"/>
    <w:rsid w:val="008665C2"/>
    <w:rsid w:val="008665DC"/>
    <w:rsid w:val="008667CE"/>
    <w:rsid w:val="00866851"/>
    <w:rsid w:val="00866854"/>
    <w:rsid w:val="008668FA"/>
    <w:rsid w:val="00866A11"/>
    <w:rsid w:val="00867118"/>
    <w:rsid w:val="008674F2"/>
    <w:rsid w:val="00867643"/>
    <w:rsid w:val="0086770A"/>
    <w:rsid w:val="00867716"/>
    <w:rsid w:val="0086795F"/>
    <w:rsid w:val="00867B43"/>
    <w:rsid w:val="00867B7F"/>
    <w:rsid w:val="00867C08"/>
    <w:rsid w:val="00867C9B"/>
    <w:rsid w:val="00867E56"/>
    <w:rsid w:val="00867EB7"/>
    <w:rsid w:val="00867EC0"/>
    <w:rsid w:val="00867F70"/>
    <w:rsid w:val="00867FBF"/>
    <w:rsid w:val="00870046"/>
    <w:rsid w:val="0087036A"/>
    <w:rsid w:val="00870900"/>
    <w:rsid w:val="00870A3B"/>
    <w:rsid w:val="00870BED"/>
    <w:rsid w:val="00870E02"/>
    <w:rsid w:val="00871213"/>
    <w:rsid w:val="00871314"/>
    <w:rsid w:val="0087144E"/>
    <w:rsid w:val="008715E8"/>
    <w:rsid w:val="0087169D"/>
    <w:rsid w:val="00871B81"/>
    <w:rsid w:val="00871BDA"/>
    <w:rsid w:val="00871C3F"/>
    <w:rsid w:val="00871C4C"/>
    <w:rsid w:val="00871D26"/>
    <w:rsid w:val="008724F9"/>
    <w:rsid w:val="00872533"/>
    <w:rsid w:val="00872765"/>
    <w:rsid w:val="00872770"/>
    <w:rsid w:val="008727FA"/>
    <w:rsid w:val="00872874"/>
    <w:rsid w:val="00872C1D"/>
    <w:rsid w:val="00872C4B"/>
    <w:rsid w:val="00872E89"/>
    <w:rsid w:val="00872FB0"/>
    <w:rsid w:val="00873166"/>
    <w:rsid w:val="008733A6"/>
    <w:rsid w:val="0087347F"/>
    <w:rsid w:val="008738C9"/>
    <w:rsid w:val="00873C55"/>
    <w:rsid w:val="00873E2E"/>
    <w:rsid w:val="00873E95"/>
    <w:rsid w:val="00874038"/>
    <w:rsid w:val="0087419E"/>
    <w:rsid w:val="008741E7"/>
    <w:rsid w:val="0087432A"/>
    <w:rsid w:val="00874568"/>
    <w:rsid w:val="008749A3"/>
    <w:rsid w:val="00874A15"/>
    <w:rsid w:val="00874A56"/>
    <w:rsid w:val="00874D9D"/>
    <w:rsid w:val="00874EC9"/>
    <w:rsid w:val="00874F61"/>
    <w:rsid w:val="00875608"/>
    <w:rsid w:val="0087585E"/>
    <w:rsid w:val="00875979"/>
    <w:rsid w:val="00875D28"/>
    <w:rsid w:val="00875D8B"/>
    <w:rsid w:val="00875FEF"/>
    <w:rsid w:val="008760F7"/>
    <w:rsid w:val="00876212"/>
    <w:rsid w:val="008763CD"/>
    <w:rsid w:val="00876416"/>
    <w:rsid w:val="00876670"/>
    <w:rsid w:val="00876A7E"/>
    <w:rsid w:val="00876AC1"/>
    <w:rsid w:val="00876F12"/>
    <w:rsid w:val="008770A3"/>
    <w:rsid w:val="008778CA"/>
    <w:rsid w:val="00877A69"/>
    <w:rsid w:val="00877B2A"/>
    <w:rsid w:val="00877B6B"/>
    <w:rsid w:val="00877E66"/>
    <w:rsid w:val="00877F74"/>
    <w:rsid w:val="00880104"/>
    <w:rsid w:val="00880289"/>
    <w:rsid w:val="008802FB"/>
    <w:rsid w:val="00880393"/>
    <w:rsid w:val="00880538"/>
    <w:rsid w:val="00880C49"/>
    <w:rsid w:val="008818FB"/>
    <w:rsid w:val="00881B31"/>
    <w:rsid w:val="00881B89"/>
    <w:rsid w:val="00881F84"/>
    <w:rsid w:val="008820B8"/>
    <w:rsid w:val="008824EA"/>
    <w:rsid w:val="008829EA"/>
    <w:rsid w:val="00882DE3"/>
    <w:rsid w:val="00882E82"/>
    <w:rsid w:val="008830DD"/>
    <w:rsid w:val="0088377F"/>
    <w:rsid w:val="00883819"/>
    <w:rsid w:val="008839F6"/>
    <w:rsid w:val="008839FE"/>
    <w:rsid w:val="00883A35"/>
    <w:rsid w:val="00883D38"/>
    <w:rsid w:val="00883E8E"/>
    <w:rsid w:val="008847D4"/>
    <w:rsid w:val="00884874"/>
    <w:rsid w:val="0088497D"/>
    <w:rsid w:val="00884BB4"/>
    <w:rsid w:val="00884C59"/>
    <w:rsid w:val="00884DB2"/>
    <w:rsid w:val="00884EBF"/>
    <w:rsid w:val="00884EFE"/>
    <w:rsid w:val="008850DE"/>
    <w:rsid w:val="008853BC"/>
    <w:rsid w:val="00885433"/>
    <w:rsid w:val="0088559B"/>
    <w:rsid w:val="0088559C"/>
    <w:rsid w:val="00885D5D"/>
    <w:rsid w:val="008868DF"/>
    <w:rsid w:val="00886A6C"/>
    <w:rsid w:val="00886ACF"/>
    <w:rsid w:val="00886CBE"/>
    <w:rsid w:val="00886E57"/>
    <w:rsid w:val="00887227"/>
    <w:rsid w:val="0088739A"/>
    <w:rsid w:val="008873B1"/>
    <w:rsid w:val="00887689"/>
    <w:rsid w:val="008878DC"/>
    <w:rsid w:val="00887B01"/>
    <w:rsid w:val="00887B3C"/>
    <w:rsid w:val="00887B5E"/>
    <w:rsid w:val="00887FC0"/>
    <w:rsid w:val="00890013"/>
    <w:rsid w:val="00890161"/>
    <w:rsid w:val="0089035A"/>
    <w:rsid w:val="008904A7"/>
    <w:rsid w:val="00890549"/>
    <w:rsid w:val="00890834"/>
    <w:rsid w:val="008908D6"/>
    <w:rsid w:val="00890A76"/>
    <w:rsid w:val="00890EE0"/>
    <w:rsid w:val="00890FE0"/>
    <w:rsid w:val="00891237"/>
    <w:rsid w:val="008913A1"/>
    <w:rsid w:val="0089167B"/>
    <w:rsid w:val="00891717"/>
    <w:rsid w:val="0089187F"/>
    <w:rsid w:val="00891A0F"/>
    <w:rsid w:val="00891D6D"/>
    <w:rsid w:val="008922C2"/>
    <w:rsid w:val="00892383"/>
    <w:rsid w:val="00892422"/>
    <w:rsid w:val="0089244B"/>
    <w:rsid w:val="008925BF"/>
    <w:rsid w:val="00892A31"/>
    <w:rsid w:val="00892E68"/>
    <w:rsid w:val="00892ECE"/>
    <w:rsid w:val="00893000"/>
    <w:rsid w:val="00893053"/>
    <w:rsid w:val="0089374A"/>
    <w:rsid w:val="00893855"/>
    <w:rsid w:val="0089385B"/>
    <w:rsid w:val="00893BB6"/>
    <w:rsid w:val="00893BE3"/>
    <w:rsid w:val="00893C69"/>
    <w:rsid w:val="00893F4B"/>
    <w:rsid w:val="008946FC"/>
    <w:rsid w:val="00894AF7"/>
    <w:rsid w:val="00894E83"/>
    <w:rsid w:val="008954DA"/>
    <w:rsid w:val="00895843"/>
    <w:rsid w:val="00895BF8"/>
    <w:rsid w:val="00896311"/>
    <w:rsid w:val="008964BB"/>
    <w:rsid w:val="008964D8"/>
    <w:rsid w:val="008965B7"/>
    <w:rsid w:val="00896623"/>
    <w:rsid w:val="008967FF"/>
    <w:rsid w:val="008971FB"/>
    <w:rsid w:val="008975BD"/>
    <w:rsid w:val="0089761F"/>
    <w:rsid w:val="0089777C"/>
    <w:rsid w:val="00897F87"/>
    <w:rsid w:val="008A0063"/>
    <w:rsid w:val="008A0492"/>
    <w:rsid w:val="008A0554"/>
    <w:rsid w:val="008A082E"/>
    <w:rsid w:val="008A092F"/>
    <w:rsid w:val="008A0BC7"/>
    <w:rsid w:val="008A0C96"/>
    <w:rsid w:val="008A0D25"/>
    <w:rsid w:val="008A0F9B"/>
    <w:rsid w:val="008A1143"/>
    <w:rsid w:val="008A13D9"/>
    <w:rsid w:val="008A142F"/>
    <w:rsid w:val="008A17E7"/>
    <w:rsid w:val="008A1B15"/>
    <w:rsid w:val="008A1C99"/>
    <w:rsid w:val="008A1E61"/>
    <w:rsid w:val="008A1EE6"/>
    <w:rsid w:val="008A1F08"/>
    <w:rsid w:val="008A20B1"/>
    <w:rsid w:val="008A24D0"/>
    <w:rsid w:val="008A2A90"/>
    <w:rsid w:val="008A2B0D"/>
    <w:rsid w:val="008A2C87"/>
    <w:rsid w:val="008A2E26"/>
    <w:rsid w:val="008A2FB6"/>
    <w:rsid w:val="008A3135"/>
    <w:rsid w:val="008A32B9"/>
    <w:rsid w:val="008A32CF"/>
    <w:rsid w:val="008A367E"/>
    <w:rsid w:val="008A3B5E"/>
    <w:rsid w:val="008A3B7D"/>
    <w:rsid w:val="008A3ED0"/>
    <w:rsid w:val="008A3F28"/>
    <w:rsid w:val="008A4415"/>
    <w:rsid w:val="008A44DC"/>
    <w:rsid w:val="008A44F5"/>
    <w:rsid w:val="008A4566"/>
    <w:rsid w:val="008A496A"/>
    <w:rsid w:val="008A4E66"/>
    <w:rsid w:val="008A50EA"/>
    <w:rsid w:val="008A5418"/>
    <w:rsid w:val="008A5653"/>
    <w:rsid w:val="008A5BCB"/>
    <w:rsid w:val="008A5D5B"/>
    <w:rsid w:val="008A602F"/>
    <w:rsid w:val="008A6169"/>
    <w:rsid w:val="008A623D"/>
    <w:rsid w:val="008A6265"/>
    <w:rsid w:val="008A62CD"/>
    <w:rsid w:val="008A6691"/>
    <w:rsid w:val="008A68E5"/>
    <w:rsid w:val="008A690E"/>
    <w:rsid w:val="008A6958"/>
    <w:rsid w:val="008A6A48"/>
    <w:rsid w:val="008A6B92"/>
    <w:rsid w:val="008A6B97"/>
    <w:rsid w:val="008A6C88"/>
    <w:rsid w:val="008A6EED"/>
    <w:rsid w:val="008A6FE6"/>
    <w:rsid w:val="008A7151"/>
    <w:rsid w:val="008A7955"/>
    <w:rsid w:val="008A795A"/>
    <w:rsid w:val="008B0065"/>
    <w:rsid w:val="008B0240"/>
    <w:rsid w:val="008B058D"/>
    <w:rsid w:val="008B05D3"/>
    <w:rsid w:val="008B066B"/>
    <w:rsid w:val="008B079B"/>
    <w:rsid w:val="008B0B5C"/>
    <w:rsid w:val="008B0B75"/>
    <w:rsid w:val="008B0D13"/>
    <w:rsid w:val="008B0F4A"/>
    <w:rsid w:val="008B0FAA"/>
    <w:rsid w:val="008B10FF"/>
    <w:rsid w:val="008B1202"/>
    <w:rsid w:val="008B18C0"/>
    <w:rsid w:val="008B1A07"/>
    <w:rsid w:val="008B1A67"/>
    <w:rsid w:val="008B1AD6"/>
    <w:rsid w:val="008B1BA7"/>
    <w:rsid w:val="008B1F0E"/>
    <w:rsid w:val="008B200D"/>
    <w:rsid w:val="008B21F3"/>
    <w:rsid w:val="008B2209"/>
    <w:rsid w:val="008B252F"/>
    <w:rsid w:val="008B25B2"/>
    <w:rsid w:val="008B2803"/>
    <w:rsid w:val="008B2B15"/>
    <w:rsid w:val="008B2C41"/>
    <w:rsid w:val="008B32BF"/>
    <w:rsid w:val="008B3450"/>
    <w:rsid w:val="008B355B"/>
    <w:rsid w:val="008B3C2A"/>
    <w:rsid w:val="008B3ED6"/>
    <w:rsid w:val="008B4543"/>
    <w:rsid w:val="008B4A21"/>
    <w:rsid w:val="008B4FF3"/>
    <w:rsid w:val="008B513D"/>
    <w:rsid w:val="008B5448"/>
    <w:rsid w:val="008B55F6"/>
    <w:rsid w:val="008B57FC"/>
    <w:rsid w:val="008B58CD"/>
    <w:rsid w:val="008B5AD1"/>
    <w:rsid w:val="008B5FFF"/>
    <w:rsid w:val="008B60EE"/>
    <w:rsid w:val="008B63DC"/>
    <w:rsid w:val="008B6544"/>
    <w:rsid w:val="008B661E"/>
    <w:rsid w:val="008B6BD5"/>
    <w:rsid w:val="008B7008"/>
    <w:rsid w:val="008B74F1"/>
    <w:rsid w:val="008B7836"/>
    <w:rsid w:val="008B7BEF"/>
    <w:rsid w:val="008C0505"/>
    <w:rsid w:val="008C05E7"/>
    <w:rsid w:val="008C0879"/>
    <w:rsid w:val="008C0973"/>
    <w:rsid w:val="008C0BB7"/>
    <w:rsid w:val="008C0BCB"/>
    <w:rsid w:val="008C0CF3"/>
    <w:rsid w:val="008C0EF2"/>
    <w:rsid w:val="008C130B"/>
    <w:rsid w:val="008C1420"/>
    <w:rsid w:val="008C15F2"/>
    <w:rsid w:val="008C16EA"/>
    <w:rsid w:val="008C1B28"/>
    <w:rsid w:val="008C1BB2"/>
    <w:rsid w:val="008C1C10"/>
    <w:rsid w:val="008C1CDA"/>
    <w:rsid w:val="008C1D59"/>
    <w:rsid w:val="008C1F07"/>
    <w:rsid w:val="008C28B6"/>
    <w:rsid w:val="008C2A25"/>
    <w:rsid w:val="008C2CD1"/>
    <w:rsid w:val="008C308F"/>
    <w:rsid w:val="008C35D8"/>
    <w:rsid w:val="008C3665"/>
    <w:rsid w:val="008C3769"/>
    <w:rsid w:val="008C3A7F"/>
    <w:rsid w:val="008C3E58"/>
    <w:rsid w:val="008C3FAF"/>
    <w:rsid w:val="008C40BD"/>
    <w:rsid w:val="008C438F"/>
    <w:rsid w:val="008C461E"/>
    <w:rsid w:val="008C462F"/>
    <w:rsid w:val="008C473A"/>
    <w:rsid w:val="008C48F4"/>
    <w:rsid w:val="008C4B2D"/>
    <w:rsid w:val="008C4BA1"/>
    <w:rsid w:val="008C4BAE"/>
    <w:rsid w:val="008C4CA8"/>
    <w:rsid w:val="008C4FC9"/>
    <w:rsid w:val="008C523A"/>
    <w:rsid w:val="008C57C0"/>
    <w:rsid w:val="008C5803"/>
    <w:rsid w:val="008C58AE"/>
    <w:rsid w:val="008C5E65"/>
    <w:rsid w:val="008C5F1D"/>
    <w:rsid w:val="008C6033"/>
    <w:rsid w:val="008C6087"/>
    <w:rsid w:val="008C608E"/>
    <w:rsid w:val="008C610F"/>
    <w:rsid w:val="008C619C"/>
    <w:rsid w:val="008C65FC"/>
    <w:rsid w:val="008C67EC"/>
    <w:rsid w:val="008C68FD"/>
    <w:rsid w:val="008C693B"/>
    <w:rsid w:val="008C6A39"/>
    <w:rsid w:val="008C6C20"/>
    <w:rsid w:val="008C6C75"/>
    <w:rsid w:val="008C6E0A"/>
    <w:rsid w:val="008C6F28"/>
    <w:rsid w:val="008C727E"/>
    <w:rsid w:val="008C7769"/>
    <w:rsid w:val="008C77AC"/>
    <w:rsid w:val="008C781A"/>
    <w:rsid w:val="008C7857"/>
    <w:rsid w:val="008C7A0E"/>
    <w:rsid w:val="008C7A89"/>
    <w:rsid w:val="008C7AE0"/>
    <w:rsid w:val="008C7D56"/>
    <w:rsid w:val="008C7EC3"/>
    <w:rsid w:val="008D03F1"/>
    <w:rsid w:val="008D05A6"/>
    <w:rsid w:val="008D068F"/>
    <w:rsid w:val="008D093A"/>
    <w:rsid w:val="008D0C62"/>
    <w:rsid w:val="008D193B"/>
    <w:rsid w:val="008D1959"/>
    <w:rsid w:val="008D1A50"/>
    <w:rsid w:val="008D1C88"/>
    <w:rsid w:val="008D20D8"/>
    <w:rsid w:val="008D2733"/>
    <w:rsid w:val="008D289B"/>
    <w:rsid w:val="008D2931"/>
    <w:rsid w:val="008D2BB5"/>
    <w:rsid w:val="008D2D72"/>
    <w:rsid w:val="008D2EAD"/>
    <w:rsid w:val="008D2FE5"/>
    <w:rsid w:val="008D32DC"/>
    <w:rsid w:val="008D3300"/>
    <w:rsid w:val="008D34FD"/>
    <w:rsid w:val="008D3951"/>
    <w:rsid w:val="008D3A11"/>
    <w:rsid w:val="008D3C34"/>
    <w:rsid w:val="008D3C98"/>
    <w:rsid w:val="008D3D58"/>
    <w:rsid w:val="008D3D6D"/>
    <w:rsid w:val="008D3E21"/>
    <w:rsid w:val="008D3ED2"/>
    <w:rsid w:val="008D3EFF"/>
    <w:rsid w:val="008D4093"/>
    <w:rsid w:val="008D411C"/>
    <w:rsid w:val="008D4139"/>
    <w:rsid w:val="008D4207"/>
    <w:rsid w:val="008D4277"/>
    <w:rsid w:val="008D42C1"/>
    <w:rsid w:val="008D431B"/>
    <w:rsid w:val="008D4390"/>
    <w:rsid w:val="008D4493"/>
    <w:rsid w:val="008D4934"/>
    <w:rsid w:val="008D4B88"/>
    <w:rsid w:val="008D4C12"/>
    <w:rsid w:val="008D4F81"/>
    <w:rsid w:val="008D54F1"/>
    <w:rsid w:val="008D5582"/>
    <w:rsid w:val="008D56E6"/>
    <w:rsid w:val="008D572C"/>
    <w:rsid w:val="008D57FA"/>
    <w:rsid w:val="008D5B65"/>
    <w:rsid w:val="008D5E88"/>
    <w:rsid w:val="008D60F9"/>
    <w:rsid w:val="008D62D2"/>
    <w:rsid w:val="008D6333"/>
    <w:rsid w:val="008D645E"/>
    <w:rsid w:val="008D6477"/>
    <w:rsid w:val="008D69FB"/>
    <w:rsid w:val="008D70B7"/>
    <w:rsid w:val="008D7223"/>
    <w:rsid w:val="008D731A"/>
    <w:rsid w:val="008D7726"/>
    <w:rsid w:val="008D779C"/>
    <w:rsid w:val="008D7AB5"/>
    <w:rsid w:val="008D7FCE"/>
    <w:rsid w:val="008E01B9"/>
    <w:rsid w:val="008E02D7"/>
    <w:rsid w:val="008E0810"/>
    <w:rsid w:val="008E0885"/>
    <w:rsid w:val="008E0B21"/>
    <w:rsid w:val="008E0BDB"/>
    <w:rsid w:val="008E0EA1"/>
    <w:rsid w:val="008E0FD7"/>
    <w:rsid w:val="008E128F"/>
    <w:rsid w:val="008E14E0"/>
    <w:rsid w:val="008E15A2"/>
    <w:rsid w:val="008E1610"/>
    <w:rsid w:val="008E17E3"/>
    <w:rsid w:val="008E1E65"/>
    <w:rsid w:val="008E1F4C"/>
    <w:rsid w:val="008E2043"/>
    <w:rsid w:val="008E215E"/>
    <w:rsid w:val="008E280A"/>
    <w:rsid w:val="008E286B"/>
    <w:rsid w:val="008E2B07"/>
    <w:rsid w:val="008E2CFA"/>
    <w:rsid w:val="008E2DCF"/>
    <w:rsid w:val="008E2DE5"/>
    <w:rsid w:val="008E2E5F"/>
    <w:rsid w:val="008E2FC9"/>
    <w:rsid w:val="008E2FF9"/>
    <w:rsid w:val="008E31E5"/>
    <w:rsid w:val="008E33AF"/>
    <w:rsid w:val="008E367C"/>
    <w:rsid w:val="008E3A11"/>
    <w:rsid w:val="008E3BCD"/>
    <w:rsid w:val="008E3EDF"/>
    <w:rsid w:val="008E3EE0"/>
    <w:rsid w:val="008E40A5"/>
    <w:rsid w:val="008E4E09"/>
    <w:rsid w:val="008E4E2B"/>
    <w:rsid w:val="008E4E4C"/>
    <w:rsid w:val="008E55F3"/>
    <w:rsid w:val="008E59BC"/>
    <w:rsid w:val="008E5D05"/>
    <w:rsid w:val="008E5DD3"/>
    <w:rsid w:val="008E6236"/>
    <w:rsid w:val="008E66C1"/>
    <w:rsid w:val="008E6743"/>
    <w:rsid w:val="008E6A59"/>
    <w:rsid w:val="008E6D1F"/>
    <w:rsid w:val="008E7006"/>
    <w:rsid w:val="008E7012"/>
    <w:rsid w:val="008E778B"/>
    <w:rsid w:val="008E77A5"/>
    <w:rsid w:val="008E77EE"/>
    <w:rsid w:val="008E7BDE"/>
    <w:rsid w:val="008E7DF5"/>
    <w:rsid w:val="008F0022"/>
    <w:rsid w:val="008F0059"/>
    <w:rsid w:val="008F03B9"/>
    <w:rsid w:val="008F04F7"/>
    <w:rsid w:val="008F0949"/>
    <w:rsid w:val="008F0A8A"/>
    <w:rsid w:val="008F0B06"/>
    <w:rsid w:val="008F10AA"/>
    <w:rsid w:val="008F114A"/>
    <w:rsid w:val="008F11B8"/>
    <w:rsid w:val="008F1381"/>
    <w:rsid w:val="008F149D"/>
    <w:rsid w:val="008F1885"/>
    <w:rsid w:val="008F1ADB"/>
    <w:rsid w:val="008F1B4A"/>
    <w:rsid w:val="008F1FE4"/>
    <w:rsid w:val="008F221E"/>
    <w:rsid w:val="008F2356"/>
    <w:rsid w:val="008F23AC"/>
    <w:rsid w:val="008F27E2"/>
    <w:rsid w:val="008F297A"/>
    <w:rsid w:val="008F2C0B"/>
    <w:rsid w:val="008F2D29"/>
    <w:rsid w:val="008F2F14"/>
    <w:rsid w:val="008F2FA4"/>
    <w:rsid w:val="008F2FB7"/>
    <w:rsid w:val="008F30D6"/>
    <w:rsid w:val="008F3175"/>
    <w:rsid w:val="008F3375"/>
    <w:rsid w:val="008F359F"/>
    <w:rsid w:val="008F37B0"/>
    <w:rsid w:val="008F37CC"/>
    <w:rsid w:val="008F38CA"/>
    <w:rsid w:val="008F396E"/>
    <w:rsid w:val="008F3CEC"/>
    <w:rsid w:val="008F3EFD"/>
    <w:rsid w:val="008F4290"/>
    <w:rsid w:val="008F447A"/>
    <w:rsid w:val="008F4633"/>
    <w:rsid w:val="008F48FD"/>
    <w:rsid w:val="008F490A"/>
    <w:rsid w:val="008F496E"/>
    <w:rsid w:val="008F4A64"/>
    <w:rsid w:val="008F4D09"/>
    <w:rsid w:val="008F5092"/>
    <w:rsid w:val="008F5546"/>
    <w:rsid w:val="008F582E"/>
    <w:rsid w:val="008F58A4"/>
    <w:rsid w:val="008F5988"/>
    <w:rsid w:val="008F598A"/>
    <w:rsid w:val="008F59F1"/>
    <w:rsid w:val="008F5BB5"/>
    <w:rsid w:val="008F5C0E"/>
    <w:rsid w:val="008F5EC1"/>
    <w:rsid w:val="008F619F"/>
    <w:rsid w:val="008F6329"/>
    <w:rsid w:val="008F651B"/>
    <w:rsid w:val="008F66E6"/>
    <w:rsid w:val="008F67A3"/>
    <w:rsid w:val="008F68AA"/>
    <w:rsid w:val="008F6A05"/>
    <w:rsid w:val="008F6BB2"/>
    <w:rsid w:val="008F6F14"/>
    <w:rsid w:val="008F6F97"/>
    <w:rsid w:val="008F7D37"/>
    <w:rsid w:val="00900064"/>
    <w:rsid w:val="009000EF"/>
    <w:rsid w:val="00900983"/>
    <w:rsid w:val="0090098B"/>
    <w:rsid w:val="00900B73"/>
    <w:rsid w:val="00900F69"/>
    <w:rsid w:val="00901366"/>
    <w:rsid w:val="00901A90"/>
    <w:rsid w:val="00901E0D"/>
    <w:rsid w:val="00901ED6"/>
    <w:rsid w:val="0090213A"/>
    <w:rsid w:val="009025D2"/>
    <w:rsid w:val="00902789"/>
    <w:rsid w:val="00902798"/>
    <w:rsid w:val="00902A66"/>
    <w:rsid w:val="00902AA3"/>
    <w:rsid w:val="00902FB1"/>
    <w:rsid w:val="00902FE7"/>
    <w:rsid w:val="0090302E"/>
    <w:rsid w:val="009030DB"/>
    <w:rsid w:val="009035B9"/>
    <w:rsid w:val="00903E7D"/>
    <w:rsid w:val="00903EB5"/>
    <w:rsid w:val="009042CF"/>
    <w:rsid w:val="009042F5"/>
    <w:rsid w:val="00904629"/>
    <w:rsid w:val="009046A2"/>
    <w:rsid w:val="00904CB1"/>
    <w:rsid w:val="00904CC0"/>
    <w:rsid w:val="0090581C"/>
    <w:rsid w:val="00905E0B"/>
    <w:rsid w:val="00905E2C"/>
    <w:rsid w:val="00905E75"/>
    <w:rsid w:val="009062A5"/>
    <w:rsid w:val="00906703"/>
    <w:rsid w:val="009069ED"/>
    <w:rsid w:val="00906BE2"/>
    <w:rsid w:val="00906EC3"/>
    <w:rsid w:val="00906FE8"/>
    <w:rsid w:val="0090701D"/>
    <w:rsid w:val="00907046"/>
    <w:rsid w:val="00907114"/>
    <w:rsid w:val="0090727F"/>
    <w:rsid w:val="009072D8"/>
    <w:rsid w:val="00907804"/>
    <w:rsid w:val="00907C88"/>
    <w:rsid w:val="00907DD1"/>
    <w:rsid w:val="00907DE6"/>
    <w:rsid w:val="00907EB9"/>
    <w:rsid w:val="0091026B"/>
    <w:rsid w:val="009102DF"/>
    <w:rsid w:val="00910356"/>
    <w:rsid w:val="0091052B"/>
    <w:rsid w:val="00910654"/>
    <w:rsid w:val="00910787"/>
    <w:rsid w:val="0091079E"/>
    <w:rsid w:val="00910A4F"/>
    <w:rsid w:val="00910C16"/>
    <w:rsid w:val="00910FA2"/>
    <w:rsid w:val="0091165F"/>
    <w:rsid w:val="009117F0"/>
    <w:rsid w:val="009119DB"/>
    <w:rsid w:val="00911AB7"/>
    <w:rsid w:val="00911D49"/>
    <w:rsid w:val="00911D86"/>
    <w:rsid w:val="00911E8F"/>
    <w:rsid w:val="00912114"/>
    <w:rsid w:val="0091228D"/>
    <w:rsid w:val="0091233E"/>
    <w:rsid w:val="009123C9"/>
    <w:rsid w:val="00912715"/>
    <w:rsid w:val="00912911"/>
    <w:rsid w:val="00912A59"/>
    <w:rsid w:val="00912B04"/>
    <w:rsid w:val="00912C59"/>
    <w:rsid w:val="0091317A"/>
    <w:rsid w:val="00913222"/>
    <w:rsid w:val="009134E3"/>
    <w:rsid w:val="00914601"/>
    <w:rsid w:val="0091469C"/>
    <w:rsid w:val="00914730"/>
    <w:rsid w:val="00914D39"/>
    <w:rsid w:val="00914E36"/>
    <w:rsid w:val="00914FBE"/>
    <w:rsid w:val="009150C4"/>
    <w:rsid w:val="0091515A"/>
    <w:rsid w:val="0091517D"/>
    <w:rsid w:val="009154CA"/>
    <w:rsid w:val="0091592A"/>
    <w:rsid w:val="00915DF5"/>
    <w:rsid w:val="00916429"/>
    <w:rsid w:val="009164E3"/>
    <w:rsid w:val="00916509"/>
    <w:rsid w:val="00916703"/>
    <w:rsid w:val="009168F3"/>
    <w:rsid w:val="00916AEE"/>
    <w:rsid w:val="00917300"/>
    <w:rsid w:val="009173BE"/>
    <w:rsid w:val="009177E7"/>
    <w:rsid w:val="0091798D"/>
    <w:rsid w:val="00917B12"/>
    <w:rsid w:val="00917B69"/>
    <w:rsid w:val="00917BD8"/>
    <w:rsid w:val="00917D44"/>
    <w:rsid w:val="00917D62"/>
    <w:rsid w:val="00920002"/>
    <w:rsid w:val="00920022"/>
    <w:rsid w:val="0092005C"/>
    <w:rsid w:val="00920230"/>
    <w:rsid w:val="0092025A"/>
    <w:rsid w:val="00920271"/>
    <w:rsid w:val="00920C17"/>
    <w:rsid w:val="00920D28"/>
    <w:rsid w:val="00920E9C"/>
    <w:rsid w:val="0092103B"/>
    <w:rsid w:val="00921042"/>
    <w:rsid w:val="009212FC"/>
    <w:rsid w:val="00921318"/>
    <w:rsid w:val="00921470"/>
    <w:rsid w:val="0092161E"/>
    <w:rsid w:val="00921657"/>
    <w:rsid w:val="00921718"/>
    <w:rsid w:val="00921954"/>
    <w:rsid w:val="00921D0E"/>
    <w:rsid w:val="00921DFC"/>
    <w:rsid w:val="0092221F"/>
    <w:rsid w:val="00922407"/>
    <w:rsid w:val="00922449"/>
    <w:rsid w:val="009226B5"/>
    <w:rsid w:val="0092288F"/>
    <w:rsid w:val="009228CB"/>
    <w:rsid w:val="00922B41"/>
    <w:rsid w:val="00922DC6"/>
    <w:rsid w:val="00922E77"/>
    <w:rsid w:val="009231C4"/>
    <w:rsid w:val="009232BE"/>
    <w:rsid w:val="00923578"/>
    <w:rsid w:val="0092393A"/>
    <w:rsid w:val="00923BAB"/>
    <w:rsid w:val="00923C67"/>
    <w:rsid w:val="00923CCA"/>
    <w:rsid w:val="009243B2"/>
    <w:rsid w:val="00924585"/>
    <w:rsid w:val="00924650"/>
    <w:rsid w:val="0092475E"/>
    <w:rsid w:val="00924D90"/>
    <w:rsid w:val="0092522E"/>
    <w:rsid w:val="0092524B"/>
    <w:rsid w:val="0092531D"/>
    <w:rsid w:val="00925342"/>
    <w:rsid w:val="009254E9"/>
    <w:rsid w:val="009256DA"/>
    <w:rsid w:val="009256DF"/>
    <w:rsid w:val="00925739"/>
    <w:rsid w:val="009258AD"/>
    <w:rsid w:val="00925ADA"/>
    <w:rsid w:val="00925B0E"/>
    <w:rsid w:val="00925B3E"/>
    <w:rsid w:val="00925E0F"/>
    <w:rsid w:val="00926512"/>
    <w:rsid w:val="0092652C"/>
    <w:rsid w:val="00926721"/>
    <w:rsid w:val="0092689C"/>
    <w:rsid w:val="00926A68"/>
    <w:rsid w:val="00927054"/>
    <w:rsid w:val="009270A7"/>
    <w:rsid w:val="009273F4"/>
    <w:rsid w:val="0092790D"/>
    <w:rsid w:val="00927961"/>
    <w:rsid w:val="00927A72"/>
    <w:rsid w:val="00927B1D"/>
    <w:rsid w:val="00927BA6"/>
    <w:rsid w:val="00927D53"/>
    <w:rsid w:val="00927E52"/>
    <w:rsid w:val="00927E6F"/>
    <w:rsid w:val="00927E86"/>
    <w:rsid w:val="009300C8"/>
    <w:rsid w:val="00930178"/>
    <w:rsid w:val="009302D4"/>
    <w:rsid w:val="0093035A"/>
    <w:rsid w:val="00930869"/>
    <w:rsid w:val="00930B50"/>
    <w:rsid w:val="00930C61"/>
    <w:rsid w:val="00930D0A"/>
    <w:rsid w:val="00931576"/>
    <w:rsid w:val="00931D1F"/>
    <w:rsid w:val="00931EFD"/>
    <w:rsid w:val="00931F03"/>
    <w:rsid w:val="00932243"/>
    <w:rsid w:val="0093234C"/>
    <w:rsid w:val="0093254D"/>
    <w:rsid w:val="009329A0"/>
    <w:rsid w:val="00932B14"/>
    <w:rsid w:val="00932B99"/>
    <w:rsid w:val="00932D3B"/>
    <w:rsid w:val="00933490"/>
    <w:rsid w:val="00933603"/>
    <w:rsid w:val="00933C0D"/>
    <w:rsid w:val="00933C93"/>
    <w:rsid w:val="00933E92"/>
    <w:rsid w:val="00933F10"/>
    <w:rsid w:val="00934395"/>
    <w:rsid w:val="00934668"/>
    <w:rsid w:val="00934780"/>
    <w:rsid w:val="009349D9"/>
    <w:rsid w:val="00934C53"/>
    <w:rsid w:val="00934E14"/>
    <w:rsid w:val="00934F37"/>
    <w:rsid w:val="009350DD"/>
    <w:rsid w:val="0093526F"/>
    <w:rsid w:val="009352F8"/>
    <w:rsid w:val="00935490"/>
    <w:rsid w:val="00935676"/>
    <w:rsid w:val="009357A8"/>
    <w:rsid w:val="00935CBC"/>
    <w:rsid w:val="00935D78"/>
    <w:rsid w:val="00935F82"/>
    <w:rsid w:val="00935FC0"/>
    <w:rsid w:val="00936430"/>
    <w:rsid w:val="00936610"/>
    <w:rsid w:val="00936896"/>
    <w:rsid w:val="009368B1"/>
    <w:rsid w:val="00936ADD"/>
    <w:rsid w:val="00936B35"/>
    <w:rsid w:val="00936B9B"/>
    <w:rsid w:val="00936DD5"/>
    <w:rsid w:val="0093717A"/>
    <w:rsid w:val="009371F0"/>
    <w:rsid w:val="009377AE"/>
    <w:rsid w:val="0093782F"/>
    <w:rsid w:val="00937BEC"/>
    <w:rsid w:val="00937D00"/>
    <w:rsid w:val="00937F83"/>
    <w:rsid w:val="009401E6"/>
    <w:rsid w:val="0094021D"/>
    <w:rsid w:val="0094030A"/>
    <w:rsid w:val="00940675"/>
    <w:rsid w:val="00940855"/>
    <w:rsid w:val="00940C47"/>
    <w:rsid w:val="00940EE4"/>
    <w:rsid w:val="009412F8"/>
    <w:rsid w:val="009414B1"/>
    <w:rsid w:val="009414F9"/>
    <w:rsid w:val="009415C4"/>
    <w:rsid w:val="00941623"/>
    <w:rsid w:val="00941998"/>
    <w:rsid w:val="00941FFE"/>
    <w:rsid w:val="00942112"/>
    <w:rsid w:val="00942422"/>
    <w:rsid w:val="00942867"/>
    <w:rsid w:val="0094289E"/>
    <w:rsid w:val="0094293E"/>
    <w:rsid w:val="00942BA1"/>
    <w:rsid w:val="0094358F"/>
    <w:rsid w:val="0094384C"/>
    <w:rsid w:val="00943C68"/>
    <w:rsid w:val="009441DC"/>
    <w:rsid w:val="009441E0"/>
    <w:rsid w:val="0094428C"/>
    <w:rsid w:val="009445AD"/>
    <w:rsid w:val="009445E8"/>
    <w:rsid w:val="00944942"/>
    <w:rsid w:val="00944B4D"/>
    <w:rsid w:val="00944B62"/>
    <w:rsid w:val="00944EFF"/>
    <w:rsid w:val="0094509D"/>
    <w:rsid w:val="009452A3"/>
    <w:rsid w:val="00945552"/>
    <w:rsid w:val="009456A4"/>
    <w:rsid w:val="00945AB1"/>
    <w:rsid w:val="00946164"/>
    <w:rsid w:val="0094616E"/>
    <w:rsid w:val="00946644"/>
    <w:rsid w:val="00946D07"/>
    <w:rsid w:val="00946E35"/>
    <w:rsid w:val="00946FF9"/>
    <w:rsid w:val="0094700B"/>
    <w:rsid w:val="009470A9"/>
    <w:rsid w:val="009472CC"/>
    <w:rsid w:val="00947414"/>
    <w:rsid w:val="0094763A"/>
    <w:rsid w:val="00947986"/>
    <w:rsid w:val="00947A87"/>
    <w:rsid w:val="00947A99"/>
    <w:rsid w:val="00947B66"/>
    <w:rsid w:val="00947CA1"/>
    <w:rsid w:val="00947DB0"/>
    <w:rsid w:val="00950176"/>
    <w:rsid w:val="009502CC"/>
    <w:rsid w:val="009503C3"/>
    <w:rsid w:val="0095056C"/>
    <w:rsid w:val="0095082D"/>
    <w:rsid w:val="009508D6"/>
    <w:rsid w:val="00950A68"/>
    <w:rsid w:val="00950CF3"/>
    <w:rsid w:val="00950F57"/>
    <w:rsid w:val="0095103F"/>
    <w:rsid w:val="009515F8"/>
    <w:rsid w:val="009517E9"/>
    <w:rsid w:val="00951AC2"/>
    <w:rsid w:val="00951BAD"/>
    <w:rsid w:val="00951DCD"/>
    <w:rsid w:val="00951E65"/>
    <w:rsid w:val="00951E71"/>
    <w:rsid w:val="009520E1"/>
    <w:rsid w:val="009521D5"/>
    <w:rsid w:val="009522B5"/>
    <w:rsid w:val="00952453"/>
    <w:rsid w:val="00952541"/>
    <w:rsid w:val="00952813"/>
    <w:rsid w:val="00952BBA"/>
    <w:rsid w:val="00952D5B"/>
    <w:rsid w:val="0095311A"/>
    <w:rsid w:val="0095347A"/>
    <w:rsid w:val="009536BE"/>
    <w:rsid w:val="009536E1"/>
    <w:rsid w:val="00953731"/>
    <w:rsid w:val="00953BB8"/>
    <w:rsid w:val="00953D1C"/>
    <w:rsid w:val="00953F6E"/>
    <w:rsid w:val="009541C2"/>
    <w:rsid w:val="0095425F"/>
    <w:rsid w:val="009542F8"/>
    <w:rsid w:val="00954452"/>
    <w:rsid w:val="0095447A"/>
    <w:rsid w:val="00954B45"/>
    <w:rsid w:val="00954BC1"/>
    <w:rsid w:val="00954BC5"/>
    <w:rsid w:val="00954E91"/>
    <w:rsid w:val="009551A1"/>
    <w:rsid w:val="0095555F"/>
    <w:rsid w:val="009556DF"/>
    <w:rsid w:val="009558E5"/>
    <w:rsid w:val="00955957"/>
    <w:rsid w:val="00955BA9"/>
    <w:rsid w:val="00955C8C"/>
    <w:rsid w:val="00955D2D"/>
    <w:rsid w:val="009560A7"/>
    <w:rsid w:val="009562A9"/>
    <w:rsid w:val="0095648F"/>
    <w:rsid w:val="0095658E"/>
    <w:rsid w:val="00956783"/>
    <w:rsid w:val="0095696C"/>
    <w:rsid w:val="00956B41"/>
    <w:rsid w:val="00956DAE"/>
    <w:rsid w:val="00956E1D"/>
    <w:rsid w:val="00957043"/>
    <w:rsid w:val="00957538"/>
    <w:rsid w:val="0095763F"/>
    <w:rsid w:val="00957C37"/>
    <w:rsid w:val="009601B0"/>
    <w:rsid w:val="009605D4"/>
    <w:rsid w:val="0096089B"/>
    <w:rsid w:val="00960C87"/>
    <w:rsid w:val="00960CD1"/>
    <w:rsid w:val="00960E7A"/>
    <w:rsid w:val="009610E3"/>
    <w:rsid w:val="009610F0"/>
    <w:rsid w:val="00961426"/>
    <w:rsid w:val="009619F5"/>
    <w:rsid w:val="00961C51"/>
    <w:rsid w:val="00961CA1"/>
    <w:rsid w:val="00961E10"/>
    <w:rsid w:val="00961E28"/>
    <w:rsid w:val="00961F44"/>
    <w:rsid w:val="00962163"/>
    <w:rsid w:val="009622A9"/>
    <w:rsid w:val="00962368"/>
    <w:rsid w:val="009624D6"/>
    <w:rsid w:val="00962524"/>
    <w:rsid w:val="00962582"/>
    <w:rsid w:val="009627F1"/>
    <w:rsid w:val="009628A1"/>
    <w:rsid w:val="00962912"/>
    <w:rsid w:val="00962F2B"/>
    <w:rsid w:val="0096354B"/>
    <w:rsid w:val="00963787"/>
    <w:rsid w:val="009637B4"/>
    <w:rsid w:val="0096391E"/>
    <w:rsid w:val="009639ED"/>
    <w:rsid w:val="0096433A"/>
    <w:rsid w:val="00964421"/>
    <w:rsid w:val="00964658"/>
    <w:rsid w:val="00964684"/>
    <w:rsid w:val="009648AB"/>
    <w:rsid w:val="009648EB"/>
    <w:rsid w:val="00964BAB"/>
    <w:rsid w:val="00964CDA"/>
    <w:rsid w:val="00964DB3"/>
    <w:rsid w:val="00964FBA"/>
    <w:rsid w:val="00965030"/>
    <w:rsid w:val="0096528F"/>
    <w:rsid w:val="0096550C"/>
    <w:rsid w:val="0096590C"/>
    <w:rsid w:val="00965C30"/>
    <w:rsid w:val="00965E1F"/>
    <w:rsid w:val="00965EDC"/>
    <w:rsid w:val="00965FEB"/>
    <w:rsid w:val="00966078"/>
    <w:rsid w:val="00966461"/>
    <w:rsid w:val="00966465"/>
    <w:rsid w:val="00966558"/>
    <w:rsid w:val="00966CB1"/>
    <w:rsid w:val="00967063"/>
    <w:rsid w:val="0096737C"/>
    <w:rsid w:val="009673D3"/>
    <w:rsid w:val="00967713"/>
    <w:rsid w:val="00967767"/>
    <w:rsid w:val="0096791A"/>
    <w:rsid w:val="00967B6B"/>
    <w:rsid w:val="00967E41"/>
    <w:rsid w:val="00967F18"/>
    <w:rsid w:val="00967F2D"/>
    <w:rsid w:val="00967FA9"/>
    <w:rsid w:val="00970061"/>
    <w:rsid w:val="009703C4"/>
    <w:rsid w:val="00970453"/>
    <w:rsid w:val="0097093F"/>
    <w:rsid w:val="00970B3C"/>
    <w:rsid w:val="00970C13"/>
    <w:rsid w:val="00970D79"/>
    <w:rsid w:val="00971228"/>
    <w:rsid w:val="009714A4"/>
    <w:rsid w:val="009716F4"/>
    <w:rsid w:val="00971910"/>
    <w:rsid w:val="00971A57"/>
    <w:rsid w:val="00971F8B"/>
    <w:rsid w:val="0097200A"/>
    <w:rsid w:val="0097237D"/>
    <w:rsid w:val="00972428"/>
    <w:rsid w:val="0097245B"/>
    <w:rsid w:val="0097246C"/>
    <w:rsid w:val="00972994"/>
    <w:rsid w:val="00972A6D"/>
    <w:rsid w:val="00972D8D"/>
    <w:rsid w:val="00972E62"/>
    <w:rsid w:val="00972F0A"/>
    <w:rsid w:val="00972FAF"/>
    <w:rsid w:val="009732BF"/>
    <w:rsid w:val="00973425"/>
    <w:rsid w:val="0097343B"/>
    <w:rsid w:val="0097360E"/>
    <w:rsid w:val="00973637"/>
    <w:rsid w:val="00973770"/>
    <w:rsid w:val="00973F91"/>
    <w:rsid w:val="00973FE2"/>
    <w:rsid w:val="00974614"/>
    <w:rsid w:val="009748A7"/>
    <w:rsid w:val="0097495A"/>
    <w:rsid w:val="00974B84"/>
    <w:rsid w:val="009750B9"/>
    <w:rsid w:val="0097545E"/>
    <w:rsid w:val="009759C9"/>
    <w:rsid w:val="00975A29"/>
    <w:rsid w:val="00975F27"/>
    <w:rsid w:val="00975F3E"/>
    <w:rsid w:val="009760CC"/>
    <w:rsid w:val="009767C0"/>
    <w:rsid w:val="00976853"/>
    <w:rsid w:val="00976968"/>
    <w:rsid w:val="00976AC2"/>
    <w:rsid w:val="00976DD7"/>
    <w:rsid w:val="00977005"/>
    <w:rsid w:val="0097721F"/>
    <w:rsid w:val="0097730B"/>
    <w:rsid w:val="009774BD"/>
    <w:rsid w:val="00977569"/>
    <w:rsid w:val="0097768E"/>
    <w:rsid w:val="0097779A"/>
    <w:rsid w:val="009778C1"/>
    <w:rsid w:val="0097793D"/>
    <w:rsid w:val="00977B8B"/>
    <w:rsid w:val="00977C1B"/>
    <w:rsid w:val="009804EB"/>
    <w:rsid w:val="009807E1"/>
    <w:rsid w:val="00980B96"/>
    <w:rsid w:val="00980D54"/>
    <w:rsid w:val="00980F50"/>
    <w:rsid w:val="009811D3"/>
    <w:rsid w:val="009813DD"/>
    <w:rsid w:val="009815A3"/>
    <w:rsid w:val="00981737"/>
    <w:rsid w:val="0098176C"/>
    <w:rsid w:val="00981783"/>
    <w:rsid w:val="009819B8"/>
    <w:rsid w:val="009822FF"/>
    <w:rsid w:val="00982658"/>
    <w:rsid w:val="009826CC"/>
    <w:rsid w:val="009827C4"/>
    <w:rsid w:val="009827D9"/>
    <w:rsid w:val="00982BB2"/>
    <w:rsid w:val="00982CA6"/>
    <w:rsid w:val="00982CAA"/>
    <w:rsid w:val="00982DBD"/>
    <w:rsid w:val="0098315A"/>
    <w:rsid w:val="0098374C"/>
    <w:rsid w:val="00983C3A"/>
    <w:rsid w:val="00983DA3"/>
    <w:rsid w:val="00983F41"/>
    <w:rsid w:val="009841E3"/>
    <w:rsid w:val="00984513"/>
    <w:rsid w:val="009845B2"/>
    <w:rsid w:val="00984669"/>
    <w:rsid w:val="0098473D"/>
    <w:rsid w:val="0098479D"/>
    <w:rsid w:val="009848AA"/>
    <w:rsid w:val="00984976"/>
    <w:rsid w:val="00984AAE"/>
    <w:rsid w:val="00984D4C"/>
    <w:rsid w:val="00984D8E"/>
    <w:rsid w:val="00984DB9"/>
    <w:rsid w:val="0098539D"/>
    <w:rsid w:val="0098555E"/>
    <w:rsid w:val="009857BE"/>
    <w:rsid w:val="00985C3E"/>
    <w:rsid w:val="00985EE4"/>
    <w:rsid w:val="0098615A"/>
    <w:rsid w:val="00986180"/>
    <w:rsid w:val="00986601"/>
    <w:rsid w:val="00986806"/>
    <w:rsid w:val="009868D0"/>
    <w:rsid w:val="00986D87"/>
    <w:rsid w:val="00986DE1"/>
    <w:rsid w:val="00986EAC"/>
    <w:rsid w:val="00986EFA"/>
    <w:rsid w:val="00986F8C"/>
    <w:rsid w:val="0098729D"/>
    <w:rsid w:val="0098795C"/>
    <w:rsid w:val="009879E8"/>
    <w:rsid w:val="009879EB"/>
    <w:rsid w:val="00987B00"/>
    <w:rsid w:val="00987B44"/>
    <w:rsid w:val="00987B62"/>
    <w:rsid w:val="00987BBE"/>
    <w:rsid w:val="00987EC1"/>
    <w:rsid w:val="00987ED3"/>
    <w:rsid w:val="00990010"/>
    <w:rsid w:val="009901F5"/>
    <w:rsid w:val="0099045E"/>
    <w:rsid w:val="009904F1"/>
    <w:rsid w:val="009904FA"/>
    <w:rsid w:val="00990739"/>
    <w:rsid w:val="0099079F"/>
    <w:rsid w:val="00990831"/>
    <w:rsid w:val="009908F5"/>
    <w:rsid w:val="00990B18"/>
    <w:rsid w:val="00990DBE"/>
    <w:rsid w:val="00991097"/>
    <w:rsid w:val="009913B7"/>
    <w:rsid w:val="0099162D"/>
    <w:rsid w:val="00991813"/>
    <w:rsid w:val="0099182D"/>
    <w:rsid w:val="00991A12"/>
    <w:rsid w:val="00991C93"/>
    <w:rsid w:val="00991D77"/>
    <w:rsid w:val="00991F67"/>
    <w:rsid w:val="00992821"/>
    <w:rsid w:val="00992B7E"/>
    <w:rsid w:val="00992F72"/>
    <w:rsid w:val="00993468"/>
    <w:rsid w:val="00993802"/>
    <w:rsid w:val="00993B27"/>
    <w:rsid w:val="00993C3D"/>
    <w:rsid w:val="0099420C"/>
    <w:rsid w:val="0099457A"/>
    <w:rsid w:val="009947F6"/>
    <w:rsid w:val="009948E0"/>
    <w:rsid w:val="00994A30"/>
    <w:rsid w:val="00994AD7"/>
    <w:rsid w:val="00994F1C"/>
    <w:rsid w:val="0099503E"/>
    <w:rsid w:val="0099512D"/>
    <w:rsid w:val="00995627"/>
    <w:rsid w:val="00995641"/>
    <w:rsid w:val="009959AD"/>
    <w:rsid w:val="00995A30"/>
    <w:rsid w:val="00995E8E"/>
    <w:rsid w:val="00995EE3"/>
    <w:rsid w:val="00995F9F"/>
    <w:rsid w:val="00996231"/>
    <w:rsid w:val="009965D6"/>
    <w:rsid w:val="009967EE"/>
    <w:rsid w:val="009969C1"/>
    <w:rsid w:val="00996A78"/>
    <w:rsid w:val="00996C70"/>
    <w:rsid w:val="00996C87"/>
    <w:rsid w:val="00997509"/>
    <w:rsid w:val="00997657"/>
    <w:rsid w:val="0099784D"/>
    <w:rsid w:val="00997DE2"/>
    <w:rsid w:val="009A020B"/>
    <w:rsid w:val="009A021C"/>
    <w:rsid w:val="009A026E"/>
    <w:rsid w:val="009A03C6"/>
    <w:rsid w:val="009A03EE"/>
    <w:rsid w:val="009A06E1"/>
    <w:rsid w:val="009A06E4"/>
    <w:rsid w:val="009A09DB"/>
    <w:rsid w:val="009A0A7E"/>
    <w:rsid w:val="009A0BEA"/>
    <w:rsid w:val="009A0CFB"/>
    <w:rsid w:val="009A0F19"/>
    <w:rsid w:val="009A1427"/>
    <w:rsid w:val="009A145C"/>
    <w:rsid w:val="009A1A8C"/>
    <w:rsid w:val="009A1BB2"/>
    <w:rsid w:val="009A1BB5"/>
    <w:rsid w:val="009A1DFB"/>
    <w:rsid w:val="009A1FA2"/>
    <w:rsid w:val="009A2128"/>
    <w:rsid w:val="009A21A5"/>
    <w:rsid w:val="009A2439"/>
    <w:rsid w:val="009A26A6"/>
    <w:rsid w:val="009A27D9"/>
    <w:rsid w:val="009A2976"/>
    <w:rsid w:val="009A2E7D"/>
    <w:rsid w:val="009A2F8A"/>
    <w:rsid w:val="009A3134"/>
    <w:rsid w:val="009A32CC"/>
    <w:rsid w:val="009A355B"/>
    <w:rsid w:val="009A361C"/>
    <w:rsid w:val="009A3BFD"/>
    <w:rsid w:val="009A3C6F"/>
    <w:rsid w:val="009A3D77"/>
    <w:rsid w:val="009A3DE7"/>
    <w:rsid w:val="009A3E2F"/>
    <w:rsid w:val="009A428E"/>
    <w:rsid w:val="009A4655"/>
    <w:rsid w:val="009A4906"/>
    <w:rsid w:val="009A4BEA"/>
    <w:rsid w:val="009A4D11"/>
    <w:rsid w:val="009A4D6C"/>
    <w:rsid w:val="009A5338"/>
    <w:rsid w:val="009A5788"/>
    <w:rsid w:val="009A57BC"/>
    <w:rsid w:val="009A5849"/>
    <w:rsid w:val="009A5C7F"/>
    <w:rsid w:val="009A5CDF"/>
    <w:rsid w:val="009A5E66"/>
    <w:rsid w:val="009A5F46"/>
    <w:rsid w:val="009A60F8"/>
    <w:rsid w:val="009A65FC"/>
    <w:rsid w:val="009A6867"/>
    <w:rsid w:val="009A6DD6"/>
    <w:rsid w:val="009A6E18"/>
    <w:rsid w:val="009A7041"/>
    <w:rsid w:val="009A7099"/>
    <w:rsid w:val="009A71B3"/>
    <w:rsid w:val="009A75D7"/>
    <w:rsid w:val="009A77BF"/>
    <w:rsid w:val="009A7B91"/>
    <w:rsid w:val="009A7C02"/>
    <w:rsid w:val="009A7C03"/>
    <w:rsid w:val="009A7F41"/>
    <w:rsid w:val="009A7FA6"/>
    <w:rsid w:val="009B0676"/>
    <w:rsid w:val="009B073E"/>
    <w:rsid w:val="009B08EF"/>
    <w:rsid w:val="009B092D"/>
    <w:rsid w:val="009B0BC4"/>
    <w:rsid w:val="009B0E0C"/>
    <w:rsid w:val="009B0E46"/>
    <w:rsid w:val="009B0F8E"/>
    <w:rsid w:val="009B110E"/>
    <w:rsid w:val="009B13D2"/>
    <w:rsid w:val="009B14CE"/>
    <w:rsid w:val="009B1786"/>
    <w:rsid w:val="009B18BF"/>
    <w:rsid w:val="009B19C5"/>
    <w:rsid w:val="009B1A44"/>
    <w:rsid w:val="009B1AE3"/>
    <w:rsid w:val="009B1B64"/>
    <w:rsid w:val="009B1E13"/>
    <w:rsid w:val="009B209E"/>
    <w:rsid w:val="009B22F7"/>
    <w:rsid w:val="009B2BAB"/>
    <w:rsid w:val="009B2E03"/>
    <w:rsid w:val="009B2F89"/>
    <w:rsid w:val="009B2FAB"/>
    <w:rsid w:val="009B3863"/>
    <w:rsid w:val="009B3F1A"/>
    <w:rsid w:val="009B3F56"/>
    <w:rsid w:val="009B3FCD"/>
    <w:rsid w:val="009B485A"/>
    <w:rsid w:val="009B4C6C"/>
    <w:rsid w:val="009B4F67"/>
    <w:rsid w:val="009B4F75"/>
    <w:rsid w:val="009B51EC"/>
    <w:rsid w:val="009B5261"/>
    <w:rsid w:val="009B53EE"/>
    <w:rsid w:val="009B5430"/>
    <w:rsid w:val="009B57EA"/>
    <w:rsid w:val="009B58F7"/>
    <w:rsid w:val="009B5B4B"/>
    <w:rsid w:val="009B5DCB"/>
    <w:rsid w:val="009B64C3"/>
    <w:rsid w:val="009B654B"/>
    <w:rsid w:val="009B65F7"/>
    <w:rsid w:val="009B687C"/>
    <w:rsid w:val="009B6900"/>
    <w:rsid w:val="009B6BC2"/>
    <w:rsid w:val="009B6E70"/>
    <w:rsid w:val="009B7156"/>
    <w:rsid w:val="009B72A0"/>
    <w:rsid w:val="009B7736"/>
    <w:rsid w:val="009C0139"/>
    <w:rsid w:val="009C07F8"/>
    <w:rsid w:val="009C08E4"/>
    <w:rsid w:val="009C0AC6"/>
    <w:rsid w:val="009C0F89"/>
    <w:rsid w:val="009C1076"/>
    <w:rsid w:val="009C112F"/>
    <w:rsid w:val="009C1270"/>
    <w:rsid w:val="009C12A7"/>
    <w:rsid w:val="009C13D6"/>
    <w:rsid w:val="009C1412"/>
    <w:rsid w:val="009C1579"/>
    <w:rsid w:val="009C1731"/>
    <w:rsid w:val="009C17C0"/>
    <w:rsid w:val="009C1821"/>
    <w:rsid w:val="009C1913"/>
    <w:rsid w:val="009C1B59"/>
    <w:rsid w:val="009C1E4C"/>
    <w:rsid w:val="009C1FF7"/>
    <w:rsid w:val="009C205C"/>
    <w:rsid w:val="009C223A"/>
    <w:rsid w:val="009C23CD"/>
    <w:rsid w:val="009C2472"/>
    <w:rsid w:val="009C26CA"/>
    <w:rsid w:val="009C2BF1"/>
    <w:rsid w:val="009C2FE4"/>
    <w:rsid w:val="009C30E8"/>
    <w:rsid w:val="009C3764"/>
    <w:rsid w:val="009C385F"/>
    <w:rsid w:val="009C3B12"/>
    <w:rsid w:val="009C3C73"/>
    <w:rsid w:val="009C3FA8"/>
    <w:rsid w:val="009C4264"/>
    <w:rsid w:val="009C43EB"/>
    <w:rsid w:val="009C45F4"/>
    <w:rsid w:val="009C4870"/>
    <w:rsid w:val="009C495E"/>
    <w:rsid w:val="009C4AE3"/>
    <w:rsid w:val="009C4B07"/>
    <w:rsid w:val="009C4B93"/>
    <w:rsid w:val="009C4C2F"/>
    <w:rsid w:val="009C4D7B"/>
    <w:rsid w:val="009C4DD4"/>
    <w:rsid w:val="009C4FE4"/>
    <w:rsid w:val="009C503C"/>
    <w:rsid w:val="009C5123"/>
    <w:rsid w:val="009C520A"/>
    <w:rsid w:val="009C529D"/>
    <w:rsid w:val="009C53C0"/>
    <w:rsid w:val="009C5418"/>
    <w:rsid w:val="009C58C0"/>
    <w:rsid w:val="009C5C2C"/>
    <w:rsid w:val="009C5D87"/>
    <w:rsid w:val="009C5E49"/>
    <w:rsid w:val="009C648E"/>
    <w:rsid w:val="009C660F"/>
    <w:rsid w:val="009C68C8"/>
    <w:rsid w:val="009C6AB3"/>
    <w:rsid w:val="009C6C22"/>
    <w:rsid w:val="009C6D0A"/>
    <w:rsid w:val="009C6ECB"/>
    <w:rsid w:val="009C70E7"/>
    <w:rsid w:val="009C7321"/>
    <w:rsid w:val="009C7345"/>
    <w:rsid w:val="009C789D"/>
    <w:rsid w:val="009C7D88"/>
    <w:rsid w:val="009C7D8A"/>
    <w:rsid w:val="009C7DBD"/>
    <w:rsid w:val="009D0161"/>
    <w:rsid w:val="009D041E"/>
    <w:rsid w:val="009D0713"/>
    <w:rsid w:val="009D0C64"/>
    <w:rsid w:val="009D0CAD"/>
    <w:rsid w:val="009D0DFD"/>
    <w:rsid w:val="009D0FB0"/>
    <w:rsid w:val="009D101C"/>
    <w:rsid w:val="009D10DC"/>
    <w:rsid w:val="009D1528"/>
    <w:rsid w:val="009D1711"/>
    <w:rsid w:val="009D1C10"/>
    <w:rsid w:val="009D2022"/>
    <w:rsid w:val="009D207C"/>
    <w:rsid w:val="009D2226"/>
    <w:rsid w:val="009D2263"/>
    <w:rsid w:val="009D22E8"/>
    <w:rsid w:val="009D2499"/>
    <w:rsid w:val="009D2726"/>
    <w:rsid w:val="009D2A36"/>
    <w:rsid w:val="009D2C44"/>
    <w:rsid w:val="009D2C6A"/>
    <w:rsid w:val="009D316F"/>
    <w:rsid w:val="009D31A9"/>
    <w:rsid w:val="009D3299"/>
    <w:rsid w:val="009D3404"/>
    <w:rsid w:val="009D3416"/>
    <w:rsid w:val="009D357A"/>
    <w:rsid w:val="009D36E1"/>
    <w:rsid w:val="009D3BBF"/>
    <w:rsid w:val="009D3D03"/>
    <w:rsid w:val="009D4032"/>
    <w:rsid w:val="009D4162"/>
    <w:rsid w:val="009D4217"/>
    <w:rsid w:val="009D4471"/>
    <w:rsid w:val="009D448A"/>
    <w:rsid w:val="009D4563"/>
    <w:rsid w:val="009D4659"/>
    <w:rsid w:val="009D467E"/>
    <w:rsid w:val="009D471F"/>
    <w:rsid w:val="009D475B"/>
    <w:rsid w:val="009D49BE"/>
    <w:rsid w:val="009D582E"/>
    <w:rsid w:val="009D5B35"/>
    <w:rsid w:val="009D5D6A"/>
    <w:rsid w:val="009D5DF7"/>
    <w:rsid w:val="009D5F48"/>
    <w:rsid w:val="009D6093"/>
    <w:rsid w:val="009D609F"/>
    <w:rsid w:val="009D6123"/>
    <w:rsid w:val="009D61BC"/>
    <w:rsid w:val="009D6227"/>
    <w:rsid w:val="009D63C9"/>
    <w:rsid w:val="009D6738"/>
    <w:rsid w:val="009D6754"/>
    <w:rsid w:val="009D6821"/>
    <w:rsid w:val="009D688E"/>
    <w:rsid w:val="009D68C7"/>
    <w:rsid w:val="009D68D2"/>
    <w:rsid w:val="009D6B9C"/>
    <w:rsid w:val="009D6F77"/>
    <w:rsid w:val="009D6FD0"/>
    <w:rsid w:val="009D735F"/>
    <w:rsid w:val="009D77E3"/>
    <w:rsid w:val="009D796F"/>
    <w:rsid w:val="009D7DE7"/>
    <w:rsid w:val="009D7EA1"/>
    <w:rsid w:val="009E016F"/>
    <w:rsid w:val="009E03D7"/>
    <w:rsid w:val="009E05B2"/>
    <w:rsid w:val="009E07CD"/>
    <w:rsid w:val="009E1030"/>
    <w:rsid w:val="009E12BC"/>
    <w:rsid w:val="009E179A"/>
    <w:rsid w:val="009E182F"/>
    <w:rsid w:val="009E18FD"/>
    <w:rsid w:val="009E1DC4"/>
    <w:rsid w:val="009E2281"/>
    <w:rsid w:val="009E24C0"/>
    <w:rsid w:val="009E24F3"/>
    <w:rsid w:val="009E24F7"/>
    <w:rsid w:val="009E26FF"/>
    <w:rsid w:val="009E2736"/>
    <w:rsid w:val="009E2774"/>
    <w:rsid w:val="009E2829"/>
    <w:rsid w:val="009E28F1"/>
    <w:rsid w:val="009E2C4D"/>
    <w:rsid w:val="009E312B"/>
    <w:rsid w:val="009E31C6"/>
    <w:rsid w:val="009E31EB"/>
    <w:rsid w:val="009E32EF"/>
    <w:rsid w:val="009E34A9"/>
    <w:rsid w:val="009E3521"/>
    <w:rsid w:val="009E3638"/>
    <w:rsid w:val="009E3ECB"/>
    <w:rsid w:val="009E40D0"/>
    <w:rsid w:val="009E40EC"/>
    <w:rsid w:val="009E424D"/>
    <w:rsid w:val="009E4455"/>
    <w:rsid w:val="009E4491"/>
    <w:rsid w:val="009E4602"/>
    <w:rsid w:val="009E4605"/>
    <w:rsid w:val="009E51BD"/>
    <w:rsid w:val="009E54B4"/>
    <w:rsid w:val="009E552D"/>
    <w:rsid w:val="009E5630"/>
    <w:rsid w:val="009E5761"/>
    <w:rsid w:val="009E5A57"/>
    <w:rsid w:val="009E5B1F"/>
    <w:rsid w:val="009E5D80"/>
    <w:rsid w:val="009E5F23"/>
    <w:rsid w:val="009E634B"/>
    <w:rsid w:val="009E6469"/>
    <w:rsid w:val="009E6AB1"/>
    <w:rsid w:val="009E6C22"/>
    <w:rsid w:val="009E6E7C"/>
    <w:rsid w:val="009E6EA6"/>
    <w:rsid w:val="009E72C2"/>
    <w:rsid w:val="009E7946"/>
    <w:rsid w:val="009E7D69"/>
    <w:rsid w:val="009E7DF0"/>
    <w:rsid w:val="009E7F90"/>
    <w:rsid w:val="009F0056"/>
    <w:rsid w:val="009F006A"/>
    <w:rsid w:val="009F008F"/>
    <w:rsid w:val="009F04E8"/>
    <w:rsid w:val="009F0C59"/>
    <w:rsid w:val="009F0CF8"/>
    <w:rsid w:val="009F0E33"/>
    <w:rsid w:val="009F0FBE"/>
    <w:rsid w:val="009F12F4"/>
    <w:rsid w:val="009F147A"/>
    <w:rsid w:val="009F15E9"/>
    <w:rsid w:val="009F1827"/>
    <w:rsid w:val="009F227A"/>
    <w:rsid w:val="009F23D5"/>
    <w:rsid w:val="009F28F2"/>
    <w:rsid w:val="009F2950"/>
    <w:rsid w:val="009F2962"/>
    <w:rsid w:val="009F2BDF"/>
    <w:rsid w:val="009F2D04"/>
    <w:rsid w:val="009F2E01"/>
    <w:rsid w:val="009F2E91"/>
    <w:rsid w:val="009F3292"/>
    <w:rsid w:val="009F34C1"/>
    <w:rsid w:val="009F3546"/>
    <w:rsid w:val="009F3565"/>
    <w:rsid w:val="009F3602"/>
    <w:rsid w:val="009F377C"/>
    <w:rsid w:val="009F37C5"/>
    <w:rsid w:val="009F3950"/>
    <w:rsid w:val="009F3981"/>
    <w:rsid w:val="009F3B38"/>
    <w:rsid w:val="009F3C95"/>
    <w:rsid w:val="009F40F3"/>
    <w:rsid w:val="009F448F"/>
    <w:rsid w:val="009F4B0F"/>
    <w:rsid w:val="009F4D47"/>
    <w:rsid w:val="009F4D6C"/>
    <w:rsid w:val="009F4E79"/>
    <w:rsid w:val="009F50A9"/>
    <w:rsid w:val="009F50CA"/>
    <w:rsid w:val="009F5350"/>
    <w:rsid w:val="009F5385"/>
    <w:rsid w:val="009F56E3"/>
    <w:rsid w:val="009F5CB2"/>
    <w:rsid w:val="009F6062"/>
    <w:rsid w:val="009F6108"/>
    <w:rsid w:val="009F656D"/>
    <w:rsid w:val="009F6579"/>
    <w:rsid w:val="009F65F3"/>
    <w:rsid w:val="009F65F6"/>
    <w:rsid w:val="009F664B"/>
    <w:rsid w:val="009F6E98"/>
    <w:rsid w:val="009F7126"/>
    <w:rsid w:val="009F7487"/>
    <w:rsid w:val="009F75C4"/>
    <w:rsid w:val="009F77B1"/>
    <w:rsid w:val="009F79B2"/>
    <w:rsid w:val="009F7A0D"/>
    <w:rsid w:val="009F7A82"/>
    <w:rsid w:val="009F7BF3"/>
    <w:rsid w:val="009F7C88"/>
    <w:rsid w:val="009F7E3D"/>
    <w:rsid w:val="009F7EE0"/>
    <w:rsid w:val="009F7FFA"/>
    <w:rsid w:val="00A002F0"/>
    <w:rsid w:val="00A0061E"/>
    <w:rsid w:val="00A0069F"/>
    <w:rsid w:val="00A00775"/>
    <w:rsid w:val="00A007D6"/>
    <w:rsid w:val="00A008DE"/>
    <w:rsid w:val="00A00DC8"/>
    <w:rsid w:val="00A00DF0"/>
    <w:rsid w:val="00A01129"/>
    <w:rsid w:val="00A01EA8"/>
    <w:rsid w:val="00A0207F"/>
    <w:rsid w:val="00A02109"/>
    <w:rsid w:val="00A02153"/>
    <w:rsid w:val="00A02340"/>
    <w:rsid w:val="00A02433"/>
    <w:rsid w:val="00A02659"/>
    <w:rsid w:val="00A02677"/>
    <w:rsid w:val="00A0284D"/>
    <w:rsid w:val="00A02938"/>
    <w:rsid w:val="00A02DA0"/>
    <w:rsid w:val="00A02DE0"/>
    <w:rsid w:val="00A030C5"/>
    <w:rsid w:val="00A03739"/>
    <w:rsid w:val="00A03C73"/>
    <w:rsid w:val="00A03F85"/>
    <w:rsid w:val="00A042CD"/>
    <w:rsid w:val="00A04433"/>
    <w:rsid w:val="00A0447F"/>
    <w:rsid w:val="00A0449A"/>
    <w:rsid w:val="00A0477B"/>
    <w:rsid w:val="00A04BC5"/>
    <w:rsid w:val="00A04BD9"/>
    <w:rsid w:val="00A04DA3"/>
    <w:rsid w:val="00A0522F"/>
    <w:rsid w:val="00A052D5"/>
    <w:rsid w:val="00A05409"/>
    <w:rsid w:val="00A05532"/>
    <w:rsid w:val="00A055C2"/>
    <w:rsid w:val="00A056BC"/>
    <w:rsid w:val="00A05E60"/>
    <w:rsid w:val="00A06466"/>
    <w:rsid w:val="00A06510"/>
    <w:rsid w:val="00A068CA"/>
    <w:rsid w:val="00A06A22"/>
    <w:rsid w:val="00A06EC0"/>
    <w:rsid w:val="00A072E5"/>
    <w:rsid w:val="00A078D3"/>
    <w:rsid w:val="00A07A3A"/>
    <w:rsid w:val="00A07A80"/>
    <w:rsid w:val="00A07ACD"/>
    <w:rsid w:val="00A07B87"/>
    <w:rsid w:val="00A07FC2"/>
    <w:rsid w:val="00A102C9"/>
    <w:rsid w:val="00A104DA"/>
    <w:rsid w:val="00A10516"/>
    <w:rsid w:val="00A117B8"/>
    <w:rsid w:val="00A11941"/>
    <w:rsid w:val="00A11A24"/>
    <w:rsid w:val="00A11A49"/>
    <w:rsid w:val="00A11A4F"/>
    <w:rsid w:val="00A11A99"/>
    <w:rsid w:val="00A11B6E"/>
    <w:rsid w:val="00A11EA2"/>
    <w:rsid w:val="00A12056"/>
    <w:rsid w:val="00A1211A"/>
    <w:rsid w:val="00A122F2"/>
    <w:rsid w:val="00A125C6"/>
    <w:rsid w:val="00A12852"/>
    <w:rsid w:val="00A12B9C"/>
    <w:rsid w:val="00A12F63"/>
    <w:rsid w:val="00A12FAA"/>
    <w:rsid w:val="00A13073"/>
    <w:rsid w:val="00A131B2"/>
    <w:rsid w:val="00A131E8"/>
    <w:rsid w:val="00A135FC"/>
    <w:rsid w:val="00A13731"/>
    <w:rsid w:val="00A13A14"/>
    <w:rsid w:val="00A13BDF"/>
    <w:rsid w:val="00A13C06"/>
    <w:rsid w:val="00A13EBC"/>
    <w:rsid w:val="00A13FAD"/>
    <w:rsid w:val="00A1412C"/>
    <w:rsid w:val="00A14442"/>
    <w:rsid w:val="00A144A3"/>
    <w:rsid w:val="00A144B1"/>
    <w:rsid w:val="00A14587"/>
    <w:rsid w:val="00A14735"/>
    <w:rsid w:val="00A147F2"/>
    <w:rsid w:val="00A1482F"/>
    <w:rsid w:val="00A14974"/>
    <w:rsid w:val="00A14BA0"/>
    <w:rsid w:val="00A14D77"/>
    <w:rsid w:val="00A14ED1"/>
    <w:rsid w:val="00A14ED9"/>
    <w:rsid w:val="00A15372"/>
    <w:rsid w:val="00A155EB"/>
    <w:rsid w:val="00A15686"/>
    <w:rsid w:val="00A156C8"/>
    <w:rsid w:val="00A157EE"/>
    <w:rsid w:val="00A15B12"/>
    <w:rsid w:val="00A15BAB"/>
    <w:rsid w:val="00A15C8D"/>
    <w:rsid w:val="00A15FC3"/>
    <w:rsid w:val="00A1610C"/>
    <w:rsid w:val="00A162BF"/>
    <w:rsid w:val="00A162CB"/>
    <w:rsid w:val="00A1633B"/>
    <w:rsid w:val="00A16668"/>
    <w:rsid w:val="00A166F1"/>
    <w:rsid w:val="00A16B29"/>
    <w:rsid w:val="00A16B3F"/>
    <w:rsid w:val="00A17218"/>
    <w:rsid w:val="00A17454"/>
    <w:rsid w:val="00A1779B"/>
    <w:rsid w:val="00A178F2"/>
    <w:rsid w:val="00A17932"/>
    <w:rsid w:val="00A17CB7"/>
    <w:rsid w:val="00A17D08"/>
    <w:rsid w:val="00A17EAA"/>
    <w:rsid w:val="00A17FBF"/>
    <w:rsid w:val="00A20021"/>
    <w:rsid w:val="00A203DB"/>
    <w:rsid w:val="00A2090C"/>
    <w:rsid w:val="00A20BEF"/>
    <w:rsid w:val="00A20E2C"/>
    <w:rsid w:val="00A20F14"/>
    <w:rsid w:val="00A212A0"/>
    <w:rsid w:val="00A213AA"/>
    <w:rsid w:val="00A218E3"/>
    <w:rsid w:val="00A21B2E"/>
    <w:rsid w:val="00A21B73"/>
    <w:rsid w:val="00A21C9F"/>
    <w:rsid w:val="00A21D96"/>
    <w:rsid w:val="00A223C2"/>
    <w:rsid w:val="00A2250B"/>
    <w:rsid w:val="00A22787"/>
    <w:rsid w:val="00A227C7"/>
    <w:rsid w:val="00A231BF"/>
    <w:rsid w:val="00A2326A"/>
    <w:rsid w:val="00A23468"/>
    <w:rsid w:val="00A23930"/>
    <w:rsid w:val="00A23A53"/>
    <w:rsid w:val="00A23B9A"/>
    <w:rsid w:val="00A23E46"/>
    <w:rsid w:val="00A23F6C"/>
    <w:rsid w:val="00A24830"/>
    <w:rsid w:val="00A24894"/>
    <w:rsid w:val="00A24A70"/>
    <w:rsid w:val="00A24E0C"/>
    <w:rsid w:val="00A2501F"/>
    <w:rsid w:val="00A257E6"/>
    <w:rsid w:val="00A2593E"/>
    <w:rsid w:val="00A26030"/>
    <w:rsid w:val="00A26095"/>
    <w:rsid w:val="00A2646D"/>
    <w:rsid w:val="00A26B8D"/>
    <w:rsid w:val="00A26C34"/>
    <w:rsid w:val="00A26C46"/>
    <w:rsid w:val="00A2734C"/>
    <w:rsid w:val="00A2736C"/>
    <w:rsid w:val="00A27494"/>
    <w:rsid w:val="00A27794"/>
    <w:rsid w:val="00A27A24"/>
    <w:rsid w:val="00A30262"/>
    <w:rsid w:val="00A306B7"/>
    <w:rsid w:val="00A30742"/>
    <w:rsid w:val="00A307D1"/>
    <w:rsid w:val="00A30946"/>
    <w:rsid w:val="00A30AED"/>
    <w:rsid w:val="00A3132D"/>
    <w:rsid w:val="00A313F0"/>
    <w:rsid w:val="00A31521"/>
    <w:rsid w:val="00A3154C"/>
    <w:rsid w:val="00A3161C"/>
    <w:rsid w:val="00A316BB"/>
    <w:rsid w:val="00A316CB"/>
    <w:rsid w:val="00A316D8"/>
    <w:rsid w:val="00A31768"/>
    <w:rsid w:val="00A317F1"/>
    <w:rsid w:val="00A318E7"/>
    <w:rsid w:val="00A3193C"/>
    <w:rsid w:val="00A31B9C"/>
    <w:rsid w:val="00A31C5E"/>
    <w:rsid w:val="00A31DF7"/>
    <w:rsid w:val="00A31E17"/>
    <w:rsid w:val="00A32001"/>
    <w:rsid w:val="00A3232E"/>
    <w:rsid w:val="00A3258D"/>
    <w:rsid w:val="00A32726"/>
    <w:rsid w:val="00A32A20"/>
    <w:rsid w:val="00A32E7B"/>
    <w:rsid w:val="00A32F5D"/>
    <w:rsid w:val="00A330DF"/>
    <w:rsid w:val="00A33BF9"/>
    <w:rsid w:val="00A33ED1"/>
    <w:rsid w:val="00A33EDF"/>
    <w:rsid w:val="00A34755"/>
    <w:rsid w:val="00A34913"/>
    <w:rsid w:val="00A34A89"/>
    <w:rsid w:val="00A34BAD"/>
    <w:rsid w:val="00A34BCB"/>
    <w:rsid w:val="00A34CC9"/>
    <w:rsid w:val="00A34EB6"/>
    <w:rsid w:val="00A35308"/>
    <w:rsid w:val="00A353AD"/>
    <w:rsid w:val="00A359FE"/>
    <w:rsid w:val="00A35AC5"/>
    <w:rsid w:val="00A35E8C"/>
    <w:rsid w:val="00A360D5"/>
    <w:rsid w:val="00A3628A"/>
    <w:rsid w:val="00A3631A"/>
    <w:rsid w:val="00A366B2"/>
    <w:rsid w:val="00A3688A"/>
    <w:rsid w:val="00A36922"/>
    <w:rsid w:val="00A36DD5"/>
    <w:rsid w:val="00A36DFB"/>
    <w:rsid w:val="00A36FAD"/>
    <w:rsid w:val="00A37036"/>
    <w:rsid w:val="00A37186"/>
    <w:rsid w:val="00A3735A"/>
    <w:rsid w:val="00A37419"/>
    <w:rsid w:val="00A37749"/>
    <w:rsid w:val="00A379B8"/>
    <w:rsid w:val="00A37A02"/>
    <w:rsid w:val="00A37D4C"/>
    <w:rsid w:val="00A402DD"/>
    <w:rsid w:val="00A404BD"/>
    <w:rsid w:val="00A40945"/>
    <w:rsid w:val="00A40C8D"/>
    <w:rsid w:val="00A40D78"/>
    <w:rsid w:val="00A40FDB"/>
    <w:rsid w:val="00A41232"/>
    <w:rsid w:val="00A4125D"/>
    <w:rsid w:val="00A414E7"/>
    <w:rsid w:val="00A41763"/>
    <w:rsid w:val="00A417D4"/>
    <w:rsid w:val="00A41877"/>
    <w:rsid w:val="00A41B69"/>
    <w:rsid w:val="00A41C81"/>
    <w:rsid w:val="00A41FDF"/>
    <w:rsid w:val="00A42085"/>
    <w:rsid w:val="00A42440"/>
    <w:rsid w:val="00A42452"/>
    <w:rsid w:val="00A42701"/>
    <w:rsid w:val="00A42900"/>
    <w:rsid w:val="00A42C8D"/>
    <w:rsid w:val="00A4304F"/>
    <w:rsid w:val="00A43635"/>
    <w:rsid w:val="00A4385C"/>
    <w:rsid w:val="00A43925"/>
    <w:rsid w:val="00A43E41"/>
    <w:rsid w:val="00A43E42"/>
    <w:rsid w:val="00A43E47"/>
    <w:rsid w:val="00A43F79"/>
    <w:rsid w:val="00A43FC2"/>
    <w:rsid w:val="00A4440A"/>
    <w:rsid w:val="00A4453F"/>
    <w:rsid w:val="00A448B2"/>
    <w:rsid w:val="00A448FE"/>
    <w:rsid w:val="00A450C7"/>
    <w:rsid w:val="00A45275"/>
    <w:rsid w:val="00A45340"/>
    <w:rsid w:val="00A45C7A"/>
    <w:rsid w:val="00A45E67"/>
    <w:rsid w:val="00A45F06"/>
    <w:rsid w:val="00A4602B"/>
    <w:rsid w:val="00A460B8"/>
    <w:rsid w:val="00A46164"/>
    <w:rsid w:val="00A4624D"/>
    <w:rsid w:val="00A46475"/>
    <w:rsid w:val="00A46C21"/>
    <w:rsid w:val="00A46FEA"/>
    <w:rsid w:val="00A4711A"/>
    <w:rsid w:val="00A47257"/>
    <w:rsid w:val="00A47451"/>
    <w:rsid w:val="00A47A9A"/>
    <w:rsid w:val="00A47F55"/>
    <w:rsid w:val="00A500A8"/>
    <w:rsid w:val="00A504DF"/>
    <w:rsid w:val="00A506D3"/>
    <w:rsid w:val="00A50763"/>
    <w:rsid w:val="00A50785"/>
    <w:rsid w:val="00A5082F"/>
    <w:rsid w:val="00A50AC5"/>
    <w:rsid w:val="00A50DBC"/>
    <w:rsid w:val="00A50F32"/>
    <w:rsid w:val="00A50FB2"/>
    <w:rsid w:val="00A51300"/>
    <w:rsid w:val="00A51AD4"/>
    <w:rsid w:val="00A51B2D"/>
    <w:rsid w:val="00A51D5C"/>
    <w:rsid w:val="00A51F51"/>
    <w:rsid w:val="00A52019"/>
    <w:rsid w:val="00A52085"/>
    <w:rsid w:val="00A5241F"/>
    <w:rsid w:val="00A52631"/>
    <w:rsid w:val="00A52904"/>
    <w:rsid w:val="00A52916"/>
    <w:rsid w:val="00A5296D"/>
    <w:rsid w:val="00A52A14"/>
    <w:rsid w:val="00A52CA5"/>
    <w:rsid w:val="00A52DD0"/>
    <w:rsid w:val="00A530AB"/>
    <w:rsid w:val="00A532B9"/>
    <w:rsid w:val="00A5366D"/>
    <w:rsid w:val="00A536B3"/>
    <w:rsid w:val="00A53743"/>
    <w:rsid w:val="00A53B40"/>
    <w:rsid w:val="00A53C24"/>
    <w:rsid w:val="00A5416B"/>
    <w:rsid w:val="00A54292"/>
    <w:rsid w:val="00A543E1"/>
    <w:rsid w:val="00A54652"/>
    <w:rsid w:val="00A5472F"/>
    <w:rsid w:val="00A54B59"/>
    <w:rsid w:val="00A54E32"/>
    <w:rsid w:val="00A54E9B"/>
    <w:rsid w:val="00A5502C"/>
    <w:rsid w:val="00A55103"/>
    <w:rsid w:val="00A55439"/>
    <w:rsid w:val="00A554E5"/>
    <w:rsid w:val="00A557AB"/>
    <w:rsid w:val="00A55C45"/>
    <w:rsid w:val="00A55CFA"/>
    <w:rsid w:val="00A55E88"/>
    <w:rsid w:val="00A560DE"/>
    <w:rsid w:val="00A5633F"/>
    <w:rsid w:val="00A56364"/>
    <w:rsid w:val="00A5668C"/>
    <w:rsid w:val="00A567AD"/>
    <w:rsid w:val="00A5690A"/>
    <w:rsid w:val="00A56931"/>
    <w:rsid w:val="00A56FD7"/>
    <w:rsid w:val="00A56FEF"/>
    <w:rsid w:val="00A570DE"/>
    <w:rsid w:val="00A57228"/>
    <w:rsid w:val="00A57573"/>
    <w:rsid w:val="00A578AE"/>
    <w:rsid w:val="00A57CD9"/>
    <w:rsid w:val="00A57D2E"/>
    <w:rsid w:val="00A57DB1"/>
    <w:rsid w:val="00A60083"/>
    <w:rsid w:val="00A60095"/>
    <w:rsid w:val="00A6034F"/>
    <w:rsid w:val="00A604BD"/>
    <w:rsid w:val="00A60532"/>
    <w:rsid w:val="00A60788"/>
    <w:rsid w:val="00A60E59"/>
    <w:rsid w:val="00A60ECF"/>
    <w:rsid w:val="00A60F49"/>
    <w:rsid w:val="00A6151E"/>
    <w:rsid w:val="00A615C6"/>
    <w:rsid w:val="00A61C71"/>
    <w:rsid w:val="00A62B83"/>
    <w:rsid w:val="00A62E95"/>
    <w:rsid w:val="00A633A3"/>
    <w:rsid w:val="00A635A8"/>
    <w:rsid w:val="00A63AEE"/>
    <w:rsid w:val="00A641FD"/>
    <w:rsid w:val="00A64405"/>
    <w:rsid w:val="00A647FC"/>
    <w:rsid w:val="00A64BE3"/>
    <w:rsid w:val="00A64BFD"/>
    <w:rsid w:val="00A6547F"/>
    <w:rsid w:val="00A65558"/>
    <w:rsid w:val="00A65777"/>
    <w:rsid w:val="00A6583D"/>
    <w:rsid w:val="00A65843"/>
    <w:rsid w:val="00A6595C"/>
    <w:rsid w:val="00A65ACE"/>
    <w:rsid w:val="00A65B77"/>
    <w:rsid w:val="00A65C0A"/>
    <w:rsid w:val="00A65DB1"/>
    <w:rsid w:val="00A663D1"/>
    <w:rsid w:val="00A664D5"/>
    <w:rsid w:val="00A6653D"/>
    <w:rsid w:val="00A66621"/>
    <w:rsid w:val="00A6665A"/>
    <w:rsid w:val="00A666C6"/>
    <w:rsid w:val="00A6672B"/>
    <w:rsid w:val="00A66761"/>
    <w:rsid w:val="00A6680D"/>
    <w:rsid w:val="00A669F3"/>
    <w:rsid w:val="00A66F7F"/>
    <w:rsid w:val="00A670F5"/>
    <w:rsid w:val="00A67318"/>
    <w:rsid w:val="00A67373"/>
    <w:rsid w:val="00A673FB"/>
    <w:rsid w:val="00A678D0"/>
    <w:rsid w:val="00A67AA6"/>
    <w:rsid w:val="00A67B5B"/>
    <w:rsid w:val="00A703D9"/>
    <w:rsid w:val="00A708AA"/>
    <w:rsid w:val="00A709C4"/>
    <w:rsid w:val="00A70C7B"/>
    <w:rsid w:val="00A70D5A"/>
    <w:rsid w:val="00A712AB"/>
    <w:rsid w:val="00A716E0"/>
    <w:rsid w:val="00A71759"/>
    <w:rsid w:val="00A719C8"/>
    <w:rsid w:val="00A71A9D"/>
    <w:rsid w:val="00A71B6F"/>
    <w:rsid w:val="00A71EF8"/>
    <w:rsid w:val="00A721EE"/>
    <w:rsid w:val="00A72564"/>
    <w:rsid w:val="00A72773"/>
    <w:rsid w:val="00A72955"/>
    <w:rsid w:val="00A72AEF"/>
    <w:rsid w:val="00A72D91"/>
    <w:rsid w:val="00A72EAC"/>
    <w:rsid w:val="00A72FE5"/>
    <w:rsid w:val="00A73A63"/>
    <w:rsid w:val="00A73C0F"/>
    <w:rsid w:val="00A73E9D"/>
    <w:rsid w:val="00A741B8"/>
    <w:rsid w:val="00A741FC"/>
    <w:rsid w:val="00A746B8"/>
    <w:rsid w:val="00A74776"/>
    <w:rsid w:val="00A74B4D"/>
    <w:rsid w:val="00A74DBE"/>
    <w:rsid w:val="00A74F52"/>
    <w:rsid w:val="00A74FDA"/>
    <w:rsid w:val="00A7516E"/>
    <w:rsid w:val="00A75190"/>
    <w:rsid w:val="00A753CC"/>
    <w:rsid w:val="00A754B7"/>
    <w:rsid w:val="00A754FB"/>
    <w:rsid w:val="00A75A0D"/>
    <w:rsid w:val="00A760B7"/>
    <w:rsid w:val="00A7615B"/>
    <w:rsid w:val="00A7618A"/>
    <w:rsid w:val="00A76215"/>
    <w:rsid w:val="00A764BC"/>
    <w:rsid w:val="00A765BE"/>
    <w:rsid w:val="00A766D8"/>
    <w:rsid w:val="00A768FB"/>
    <w:rsid w:val="00A7693A"/>
    <w:rsid w:val="00A76CC9"/>
    <w:rsid w:val="00A76F1D"/>
    <w:rsid w:val="00A771AE"/>
    <w:rsid w:val="00A77232"/>
    <w:rsid w:val="00A772A4"/>
    <w:rsid w:val="00A777BC"/>
    <w:rsid w:val="00A7787C"/>
    <w:rsid w:val="00A77A10"/>
    <w:rsid w:val="00A77AAF"/>
    <w:rsid w:val="00A77B3A"/>
    <w:rsid w:val="00A77D39"/>
    <w:rsid w:val="00A802F5"/>
    <w:rsid w:val="00A80336"/>
    <w:rsid w:val="00A8038C"/>
    <w:rsid w:val="00A8048A"/>
    <w:rsid w:val="00A8063B"/>
    <w:rsid w:val="00A808F3"/>
    <w:rsid w:val="00A8098C"/>
    <w:rsid w:val="00A80B60"/>
    <w:rsid w:val="00A80C8D"/>
    <w:rsid w:val="00A80D19"/>
    <w:rsid w:val="00A81330"/>
    <w:rsid w:val="00A81389"/>
    <w:rsid w:val="00A81624"/>
    <w:rsid w:val="00A81A8E"/>
    <w:rsid w:val="00A81AE4"/>
    <w:rsid w:val="00A81B90"/>
    <w:rsid w:val="00A81D03"/>
    <w:rsid w:val="00A81EB3"/>
    <w:rsid w:val="00A81FBC"/>
    <w:rsid w:val="00A82477"/>
    <w:rsid w:val="00A82531"/>
    <w:rsid w:val="00A8297B"/>
    <w:rsid w:val="00A8307A"/>
    <w:rsid w:val="00A83183"/>
    <w:rsid w:val="00A832BF"/>
    <w:rsid w:val="00A83432"/>
    <w:rsid w:val="00A83601"/>
    <w:rsid w:val="00A838E3"/>
    <w:rsid w:val="00A83F79"/>
    <w:rsid w:val="00A83F97"/>
    <w:rsid w:val="00A8475D"/>
    <w:rsid w:val="00A8479B"/>
    <w:rsid w:val="00A84FE7"/>
    <w:rsid w:val="00A85073"/>
    <w:rsid w:val="00A85090"/>
    <w:rsid w:val="00A85201"/>
    <w:rsid w:val="00A85323"/>
    <w:rsid w:val="00A85508"/>
    <w:rsid w:val="00A857A3"/>
    <w:rsid w:val="00A858D5"/>
    <w:rsid w:val="00A85D70"/>
    <w:rsid w:val="00A86076"/>
    <w:rsid w:val="00A8611E"/>
    <w:rsid w:val="00A8625C"/>
    <w:rsid w:val="00A866BE"/>
    <w:rsid w:val="00A866CF"/>
    <w:rsid w:val="00A86B88"/>
    <w:rsid w:val="00A86BD9"/>
    <w:rsid w:val="00A86C6F"/>
    <w:rsid w:val="00A86D0F"/>
    <w:rsid w:val="00A86DC2"/>
    <w:rsid w:val="00A86F6B"/>
    <w:rsid w:val="00A8704D"/>
    <w:rsid w:val="00A870AE"/>
    <w:rsid w:val="00A87182"/>
    <w:rsid w:val="00A873E1"/>
    <w:rsid w:val="00A875BD"/>
    <w:rsid w:val="00A8760C"/>
    <w:rsid w:val="00A8790C"/>
    <w:rsid w:val="00A8791F"/>
    <w:rsid w:val="00A87CA3"/>
    <w:rsid w:val="00A87F81"/>
    <w:rsid w:val="00A9005F"/>
    <w:rsid w:val="00A9008D"/>
    <w:rsid w:val="00A90479"/>
    <w:rsid w:val="00A9077B"/>
    <w:rsid w:val="00A909E0"/>
    <w:rsid w:val="00A91E38"/>
    <w:rsid w:val="00A91E4E"/>
    <w:rsid w:val="00A91EA4"/>
    <w:rsid w:val="00A92049"/>
    <w:rsid w:val="00A92134"/>
    <w:rsid w:val="00A922FB"/>
    <w:rsid w:val="00A92498"/>
    <w:rsid w:val="00A9261A"/>
    <w:rsid w:val="00A92D16"/>
    <w:rsid w:val="00A93121"/>
    <w:rsid w:val="00A93430"/>
    <w:rsid w:val="00A934D1"/>
    <w:rsid w:val="00A9362C"/>
    <w:rsid w:val="00A93656"/>
    <w:rsid w:val="00A938E4"/>
    <w:rsid w:val="00A9395C"/>
    <w:rsid w:val="00A939E9"/>
    <w:rsid w:val="00A93AF4"/>
    <w:rsid w:val="00A93E05"/>
    <w:rsid w:val="00A93E52"/>
    <w:rsid w:val="00A93F81"/>
    <w:rsid w:val="00A942CD"/>
    <w:rsid w:val="00A94600"/>
    <w:rsid w:val="00A9463D"/>
    <w:rsid w:val="00A9476A"/>
    <w:rsid w:val="00A947A9"/>
    <w:rsid w:val="00A949D7"/>
    <w:rsid w:val="00A94B8A"/>
    <w:rsid w:val="00A94C57"/>
    <w:rsid w:val="00A9510B"/>
    <w:rsid w:val="00A95304"/>
    <w:rsid w:val="00A9548F"/>
    <w:rsid w:val="00A9560F"/>
    <w:rsid w:val="00A956D3"/>
    <w:rsid w:val="00A95A4E"/>
    <w:rsid w:val="00A95E6C"/>
    <w:rsid w:val="00A95F0C"/>
    <w:rsid w:val="00A95F99"/>
    <w:rsid w:val="00A962D6"/>
    <w:rsid w:val="00A9655F"/>
    <w:rsid w:val="00A9669D"/>
    <w:rsid w:val="00A967D7"/>
    <w:rsid w:val="00A96A84"/>
    <w:rsid w:val="00A96B59"/>
    <w:rsid w:val="00A96D00"/>
    <w:rsid w:val="00A96F06"/>
    <w:rsid w:val="00A973B4"/>
    <w:rsid w:val="00A97CA5"/>
    <w:rsid w:val="00A97D19"/>
    <w:rsid w:val="00A97F10"/>
    <w:rsid w:val="00A97F79"/>
    <w:rsid w:val="00AA00C9"/>
    <w:rsid w:val="00AA0355"/>
    <w:rsid w:val="00AA0404"/>
    <w:rsid w:val="00AA0480"/>
    <w:rsid w:val="00AA04BD"/>
    <w:rsid w:val="00AA0600"/>
    <w:rsid w:val="00AA0B6D"/>
    <w:rsid w:val="00AA12DC"/>
    <w:rsid w:val="00AA1436"/>
    <w:rsid w:val="00AA1497"/>
    <w:rsid w:val="00AA14D8"/>
    <w:rsid w:val="00AA1AAD"/>
    <w:rsid w:val="00AA1D0A"/>
    <w:rsid w:val="00AA1DFD"/>
    <w:rsid w:val="00AA1F01"/>
    <w:rsid w:val="00AA207B"/>
    <w:rsid w:val="00AA20E4"/>
    <w:rsid w:val="00AA2808"/>
    <w:rsid w:val="00AA2B5A"/>
    <w:rsid w:val="00AA2BA4"/>
    <w:rsid w:val="00AA356C"/>
    <w:rsid w:val="00AA35CF"/>
    <w:rsid w:val="00AA36E5"/>
    <w:rsid w:val="00AA39E5"/>
    <w:rsid w:val="00AA3A96"/>
    <w:rsid w:val="00AA434A"/>
    <w:rsid w:val="00AA452B"/>
    <w:rsid w:val="00AA47A9"/>
    <w:rsid w:val="00AA4A19"/>
    <w:rsid w:val="00AA4BF9"/>
    <w:rsid w:val="00AA4C27"/>
    <w:rsid w:val="00AA4EDC"/>
    <w:rsid w:val="00AA50AF"/>
    <w:rsid w:val="00AA5421"/>
    <w:rsid w:val="00AA56BF"/>
    <w:rsid w:val="00AA56E4"/>
    <w:rsid w:val="00AA5825"/>
    <w:rsid w:val="00AA59C0"/>
    <w:rsid w:val="00AA5A0D"/>
    <w:rsid w:val="00AA5A96"/>
    <w:rsid w:val="00AA5C65"/>
    <w:rsid w:val="00AA5D2B"/>
    <w:rsid w:val="00AA5E48"/>
    <w:rsid w:val="00AA5FFC"/>
    <w:rsid w:val="00AA603C"/>
    <w:rsid w:val="00AA6329"/>
    <w:rsid w:val="00AA6581"/>
    <w:rsid w:val="00AA6690"/>
    <w:rsid w:val="00AA67EB"/>
    <w:rsid w:val="00AA6B00"/>
    <w:rsid w:val="00AA6C00"/>
    <w:rsid w:val="00AA717F"/>
    <w:rsid w:val="00AA7259"/>
    <w:rsid w:val="00AA7268"/>
    <w:rsid w:val="00AA745A"/>
    <w:rsid w:val="00AA7863"/>
    <w:rsid w:val="00AA79E5"/>
    <w:rsid w:val="00AA7A7D"/>
    <w:rsid w:val="00AA7B1E"/>
    <w:rsid w:val="00AA7BA7"/>
    <w:rsid w:val="00AA7BDC"/>
    <w:rsid w:val="00AA7C88"/>
    <w:rsid w:val="00AA7D52"/>
    <w:rsid w:val="00AAF98F"/>
    <w:rsid w:val="00AB0218"/>
    <w:rsid w:val="00AB103F"/>
    <w:rsid w:val="00AB1116"/>
    <w:rsid w:val="00AB15B0"/>
    <w:rsid w:val="00AB1683"/>
    <w:rsid w:val="00AB17D7"/>
    <w:rsid w:val="00AB18A9"/>
    <w:rsid w:val="00AB1944"/>
    <w:rsid w:val="00AB1B43"/>
    <w:rsid w:val="00AB1B4D"/>
    <w:rsid w:val="00AB1B94"/>
    <w:rsid w:val="00AB1D0A"/>
    <w:rsid w:val="00AB1D3E"/>
    <w:rsid w:val="00AB1E44"/>
    <w:rsid w:val="00AB1E69"/>
    <w:rsid w:val="00AB20CB"/>
    <w:rsid w:val="00AB20D5"/>
    <w:rsid w:val="00AB216E"/>
    <w:rsid w:val="00AB2307"/>
    <w:rsid w:val="00AB2670"/>
    <w:rsid w:val="00AB2735"/>
    <w:rsid w:val="00AB2BCD"/>
    <w:rsid w:val="00AB3009"/>
    <w:rsid w:val="00AB3057"/>
    <w:rsid w:val="00AB32F2"/>
    <w:rsid w:val="00AB335D"/>
    <w:rsid w:val="00AB35F2"/>
    <w:rsid w:val="00AB3607"/>
    <w:rsid w:val="00AB3610"/>
    <w:rsid w:val="00AB3668"/>
    <w:rsid w:val="00AB3BDD"/>
    <w:rsid w:val="00AB4236"/>
    <w:rsid w:val="00AB42AA"/>
    <w:rsid w:val="00AB4479"/>
    <w:rsid w:val="00AB4938"/>
    <w:rsid w:val="00AB4C94"/>
    <w:rsid w:val="00AB4DC3"/>
    <w:rsid w:val="00AB51C0"/>
    <w:rsid w:val="00AB5326"/>
    <w:rsid w:val="00AB544C"/>
    <w:rsid w:val="00AB5617"/>
    <w:rsid w:val="00AB562F"/>
    <w:rsid w:val="00AB5764"/>
    <w:rsid w:val="00AB57F1"/>
    <w:rsid w:val="00AB59A0"/>
    <w:rsid w:val="00AB5B77"/>
    <w:rsid w:val="00AB5B8E"/>
    <w:rsid w:val="00AB5EC9"/>
    <w:rsid w:val="00AB6446"/>
    <w:rsid w:val="00AB66E7"/>
    <w:rsid w:val="00AB690A"/>
    <w:rsid w:val="00AB6CFC"/>
    <w:rsid w:val="00AB6FE9"/>
    <w:rsid w:val="00AB700C"/>
    <w:rsid w:val="00AB7170"/>
    <w:rsid w:val="00AB720C"/>
    <w:rsid w:val="00AB778D"/>
    <w:rsid w:val="00AB791B"/>
    <w:rsid w:val="00AB7D1D"/>
    <w:rsid w:val="00AC0135"/>
    <w:rsid w:val="00AC01EA"/>
    <w:rsid w:val="00AC02B9"/>
    <w:rsid w:val="00AC0316"/>
    <w:rsid w:val="00AC0817"/>
    <w:rsid w:val="00AC0AC1"/>
    <w:rsid w:val="00AC0CCB"/>
    <w:rsid w:val="00AC0D0B"/>
    <w:rsid w:val="00AC0E47"/>
    <w:rsid w:val="00AC12F8"/>
    <w:rsid w:val="00AC1315"/>
    <w:rsid w:val="00AC1397"/>
    <w:rsid w:val="00AC150D"/>
    <w:rsid w:val="00AC1CAB"/>
    <w:rsid w:val="00AC1CF4"/>
    <w:rsid w:val="00AC1E18"/>
    <w:rsid w:val="00AC1F2F"/>
    <w:rsid w:val="00AC1FD7"/>
    <w:rsid w:val="00AC2070"/>
    <w:rsid w:val="00AC22F4"/>
    <w:rsid w:val="00AC2331"/>
    <w:rsid w:val="00AC23C6"/>
    <w:rsid w:val="00AC2881"/>
    <w:rsid w:val="00AC2A7A"/>
    <w:rsid w:val="00AC2A96"/>
    <w:rsid w:val="00AC2E76"/>
    <w:rsid w:val="00AC2E7A"/>
    <w:rsid w:val="00AC2ED6"/>
    <w:rsid w:val="00AC3027"/>
    <w:rsid w:val="00AC35D1"/>
    <w:rsid w:val="00AC387F"/>
    <w:rsid w:val="00AC3A94"/>
    <w:rsid w:val="00AC3AB8"/>
    <w:rsid w:val="00AC3BD4"/>
    <w:rsid w:val="00AC401E"/>
    <w:rsid w:val="00AC4141"/>
    <w:rsid w:val="00AC4266"/>
    <w:rsid w:val="00AC432F"/>
    <w:rsid w:val="00AC47EA"/>
    <w:rsid w:val="00AC4970"/>
    <w:rsid w:val="00AC4A5C"/>
    <w:rsid w:val="00AC4C64"/>
    <w:rsid w:val="00AC4D71"/>
    <w:rsid w:val="00AC522B"/>
    <w:rsid w:val="00AC5720"/>
    <w:rsid w:val="00AC5998"/>
    <w:rsid w:val="00AC59C7"/>
    <w:rsid w:val="00AC5A92"/>
    <w:rsid w:val="00AC5C06"/>
    <w:rsid w:val="00AC5C1D"/>
    <w:rsid w:val="00AC61BA"/>
    <w:rsid w:val="00AC637B"/>
    <w:rsid w:val="00AC656B"/>
    <w:rsid w:val="00AC69C6"/>
    <w:rsid w:val="00AC7023"/>
    <w:rsid w:val="00AC72A2"/>
    <w:rsid w:val="00AC72A6"/>
    <w:rsid w:val="00AC7519"/>
    <w:rsid w:val="00AC7582"/>
    <w:rsid w:val="00AC75D3"/>
    <w:rsid w:val="00AC7B60"/>
    <w:rsid w:val="00AC7D04"/>
    <w:rsid w:val="00AD071C"/>
    <w:rsid w:val="00AD0888"/>
    <w:rsid w:val="00AD0947"/>
    <w:rsid w:val="00AD0AA5"/>
    <w:rsid w:val="00AD0D96"/>
    <w:rsid w:val="00AD1040"/>
    <w:rsid w:val="00AD14FC"/>
    <w:rsid w:val="00AD1611"/>
    <w:rsid w:val="00AD17B7"/>
    <w:rsid w:val="00AD1ABA"/>
    <w:rsid w:val="00AD1DBF"/>
    <w:rsid w:val="00AD1EB5"/>
    <w:rsid w:val="00AD1F13"/>
    <w:rsid w:val="00AD1FE2"/>
    <w:rsid w:val="00AD20C9"/>
    <w:rsid w:val="00AD231D"/>
    <w:rsid w:val="00AD235F"/>
    <w:rsid w:val="00AD2378"/>
    <w:rsid w:val="00AD2613"/>
    <w:rsid w:val="00AD2649"/>
    <w:rsid w:val="00AD27A9"/>
    <w:rsid w:val="00AD2800"/>
    <w:rsid w:val="00AD2C49"/>
    <w:rsid w:val="00AD2EC1"/>
    <w:rsid w:val="00AD332D"/>
    <w:rsid w:val="00AD3507"/>
    <w:rsid w:val="00AD379B"/>
    <w:rsid w:val="00AD38E8"/>
    <w:rsid w:val="00AD3929"/>
    <w:rsid w:val="00AD3C06"/>
    <w:rsid w:val="00AD3E6C"/>
    <w:rsid w:val="00AD467A"/>
    <w:rsid w:val="00AD4982"/>
    <w:rsid w:val="00AD4D69"/>
    <w:rsid w:val="00AD4E28"/>
    <w:rsid w:val="00AD4F77"/>
    <w:rsid w:val="00AD5502"/>
    <w:rsid w:val="00AD5634"/>
    <w:rsid w:val="00AD56C0"/>
    <w:rsid w:val="00AD5B41"/>
    <w:rsid w:val="00AD5C61"/>
    <w:rsid w:val="00AD6038"/>
    <w:rsid w:val="00AD61FD"/>
    <w:rsid w:val="00AD65B8"/>
    <w:rsid w:val="00AD6769"/>
    <w:rsid w:val="00AD677F"/>
    <w:rsid w:val="00AD6A37"/>
    <w:rsid w:val="00AD6A78"/>
    <w:rsid w:val="00AD6F72"/>
    <w:rsid w:val="00AD7036"/>
    <w:rsid w:val="00AD7B08"/>
    <w:rsid w:val="00AD7EDF"/>
    <w:rsid w:val="00AE0131"/>
    <w:rsid w:val="00AE0143"/>
    <w:rsid w:val="00AE0379"/>
    <w:rsid w:val="00AE04CB"/>
    <w:rsid w:val="00AE04EF"/>
    <w:rsid w:val="00AE05D0"/>
    <w:rsid w:val="00AE05EE"/>
    <w:rsid w:val="00AE0704"/>
    <w:rsid w:val="00AE0AFE"/>
    <w:rsid w:val="00AE15CF"/>
    <w:rsid w:val="00AE16A9"/>
    <w:rsid w:val="00AE16B0"/>
    <w:rsid w:val="00AE1B61"/>
    <w:rsid w:val="00AE1BB6"/>
    <w:rsid w:val="00AE1D79"/>
    <w:rsid w:val="00AE1D8F"/>
    <w:rsid w:val="00AE21E8"/>
    <w:rsid w:val="00AE265A"/>
    <w:rsid w:val="00AE2680"/>
    <w:rsid w:val="00AE2AC6"/>
    <w:rsid w:val="00AE2B3C"/>
    <w:rsid w:val="00AE2C0F"/>
    <w:rsid w:val="00AE2D1C"/>
    <w:rsid w:val="00AE2D87"/>
    <w:rsid w:val="00AE30C4"/>
    <w:rsid w:val="00AE337C"/>
    <w:rsid w:val="00AE387F"/>
    <w:rsid w:val="00AE388A"/>
    <w:rsid w:val="00AE3A8C"/>
    <w:rsid w:val="00AE3B23"/>
    <w:rsid w:val="00AE3BFF"/>
    <w:rsid w:val="00AE3D5D"/>
    <w:rsid w:val="00AE4141"/>
    <w:rsid w:val="00AE4351"/>
    <w:rsid w:val="00AE4D39"/>
    <w:rsid w:val="00AE4D71"/>
    <w:rsid w:val="00AE4DD9"/>
    <w:rsid w:val="00AE556A"/>
    <w:rsid w:val="00AE5771"/>
    <w:rsid w:val="00AE5852"/>
    <w:rsid w:val="00AE5875"/>
    <w:rsid w:val="00AE58CC"/>
    <w:rsid w:val="00AE5B49"/>
    <w:rsid w:val="00AE5F72"/>
    <w:rsid w:val="00AE61A5"/>
    <w:rsid w:val="00AE63EC"/>
    <w:rsid w:val="00AE6522"/>
    <w:rsid w:val="00AE6528"/>
    <w:rsid w:val="00AE6903"/>
    <w:rsid w:val="00AE692B"/>
    <w:rsid w:val="00AE6B99"/>
    <w:rsid w:val="00AE6D84"/>
    <w:rsid w:val="00AE6E28"/>
    <w:rsid w:val="00AE6E61"/>
    <w:rsid w:val="00AE7204"/>
    <w:rsid w:val="00AE72B6"/>
    <w:rsid w:val="00AE74AC"/>
    <w:rsid w:val="00AE7795"/>
    <w:rsid w:val="00AE77B7"/>
    <w:rsid w:val="00AE7898"/>
    <w:rsid w:val="00AE7933"/>
    <w:rsid w:val="00AE7D10"/>
    <w:rsid w:val="00AE7DA7"/>
    <w:rsid w:val="00AF01A6"/>
    <w:rsid w:val="00AF0328"/>
    <w:rsid w:val="00AF07B2"/>
    <w:rsid w:val="00AF08FC"/>
    <w:rsid w:val="00AF091F"/>
    <w:rsid w:val="00AF0995"/>
    <w:rsid w:val="00AF099B"/>
    <w:rsid w:val="00AF0A48"/>
    <w:rsid w:val="00AF0ADD"/>
    <w:rsid w:val="00AF0AFC"/>
    <w:rsid w:val="00AF0ED4"/>
    <w:rsid w:val="00AF1197"/>
    <w:rsid w:val="00AF1281"/>
    <w:rsid w:val="00AF1AA9"/>
    <w:rsid w:val="00AF1D82"/>
    <w:rsid w:val="00AF1DDF"/>
    <w:rsid w:val="00AF1F59"/>
    <w:rsid w:val="00AF2160"/>
    <w:rsid w:val="00AF2374"/>
    <w:rsid w:val="00AF23A7"/>
    <w:rsid w:val="00AF249B"/>
    <w:rsid w:val="00AF259B"/>
    <w:rsid w:val="00AF25B3"/>
    <w:rsid w:val="00AF2845"/>
    <w:rsid w:val="00AF311C"/>
    <w:rsid w:val="00AF3167"/>
    <w:rsid w:val="00AF33C5"/>
    <w:rsid w:val="00AF34AF"/>
    <w:rsid w:val="00AF3C5A"/>
    <w:rsid w:val="00AF3F5A"/>
    <w:rsid w:val="00AF40E6"/>
    <w:rsid w:val="00AF4107"/>
    <w:rsid w:val="00AF41AC"/>
    <w:rsid w:val="00AF41B4"/>
    <w:rsid w:val="00AF4401"/>
    <w:rsid w:val="00AF4636"/>
    <w:rsid w:val="00AF4A17"/>
    <w:rsid w:val="00AF4A5A"/>
    <w:rsid w:val="00AF4C85"/>
    <w:rsid w:val="00AF4E9D"/>
    <w:rsid w:val="00AF4EFE"/>
    <w:rsid w:val="00AF5401"/>
    <w:rsid w:val="00AF541B"/>
    <w:rsid w:val="00AF5926"/>
    <w:rsid w:val="00AF5E6A"/>
    <w:rsid w:val="00AF5EFC"/>
    <w:rsid w:val="00AF616C"/>
    <w:rsid w:val="00AF6332"/>
    <w:rsid w:val="00AF63C4"/>
    <w:rsid w:val="00AF64DC"/>
    <w:rsid w:val="00AF700B"/>
    <w:rsid w:val="00AF710F"/>
    <w:rsid w:val="00AF78AE"/>
    <w:rsid w:val="00AF7A82"/>
    <w:rsid w:val="00AF7A96"/>
    <w:rsid w:val="00AF7EA1"/>
    <w:rsid w:val="00AF7F06"/>
    <w:rsid w:val="00B0010D"/>
    <w:rsid w:val="00B00888"/>
    <w:rsid w:val="00B009C2"/>
    <w:rsid w:val="00B00BA4"/>
    <w:rsid w:val="00B00C4A"/>
    <w:rsid w:val="00B00C5F"/>
    <w:rsid w:val="00B00C65"/>
    <w:rsid w:val="00B01043"/>
    <w:rsid w:val="00B0129C"/>
    <w:rsid w:val="00B01416"/>
    <w:rsid w:val="00B014A2"/>
    <w:rsid w:val="00B02386"/>
    <w:rsid w:val="00B025C5"/>
    <w:rsid w:val="00B02759"/>
    <w:rsid w:val="00B027F0"/>
    <w:rsid w:val="00B02A22"/>
    <w:rsid w:val="00B02CBB"/>
    <w:rsid w:val="00B02D48"/>
    <w:rsid w:val="00B02FD0"/>
    <w:rsid w:val="00B030B2"/>
    <w:rsid w:val="00B034E5"/>
    <w:rsid w:val="00B03ADD"/>
    <w:rsid w:val="00B03C32"/>
    <w:rsid w:val="00B03C87"/>
    <w:rsid w:val="00B040D7"/>
    <w:rsid w:val="00B0416C"/>
    <w:rsid w:val="00B041FC"/>
    <w:rsid w:val="00B0430B"/>
    <w:rsid w:val="00B04323"/>
    <w:rsid w:val="00B0433D"/>
    <w:rsid w:val="00B04BBA"/>
    <w:rsid w:val="00B04C97"/>
    <w:rsid w:val="00B04D27"/>
    <w:rsid w:val="00B04E57"/>
    <w:rsid w:val="00B04FA5"/>
    <w:rsid w:val="00B0513E"/>
    <w:rsid w:val="00B051FF"/>
    <w:rsid w:val="00B05319"/>
    <w:rsid w:val="00B0532D"/>
    <w:rsid w:val="00B05655"/>
    <w:rsid w:val="00B058C7"/>
    <w:rsid w:val="00B058CF"/>
    <w:rsid w:val="00B05A51"/>
    <w:rsid w:val="00B05CE3"/>
    <w:rsid w:val="00B05D16"/>
    <w:rsid w:val="00B05E23"/>
    <w:rsid w:val="00B05F8B"/>
    <w:rsid w:val="00B05FB0"/>
    <w:rsid w:val="00B0628B"/>
    <w:rsid w:val="00B068AB"/>
    <w:rsid w:val="00B068D0"/>
    <w:rsid w:val="00B06DD0"/>
    <w:rsid w:val="00B06E3B"/>
    <w:rsid w:val="00B070CC"/>
    <w:rsid w:val="00B071E8"/>
    <w:rsid w:val="00B07563"/>
    <w:rsid w:val="00B075CF"/>
    <w:rsid w:val="00B07666"/>
    <w:rsid w:val="00B07DBB"/>
    <w:rsid w:val="00B102C8"/>
    <w:rsid w:val="00B104F7"/>
    <w:rsid w:val="00B10806"/>
    <w:rsid w:val="00B11208"/>
    <w:rsid w:val="00B112D7"/>
    <w:rsid w:val="00B114C0"/>
    <w:rsid w:val="00B11534"/>
    <w:rsid w:val="00B11920"/>
    <w:rsid w:val="00B11ABB"/>
    <w:rsid w:val="00B11B65"/>
    <w:rsid w:val="00B11C8B"/>
    <w:rsid w:val="00B11D53"/>
    <w:rsid w:val="00B11E7A"/>
    <w:rsid w:val="00B11EDF"/>
    <w:rsid w:val="00B12263"/>
    <w:rsid w:val="00B1227A"/>
    <w:rsid w:val="00B1276B"/>
    <w:rsid w:val="00B12960"/>
    <w:rsid w:val="00B12AC7"/>
    <w:rsid w:val="00B12ACE"/>
    <w:rsid w:val="00B12CF1"/>
    <w:rsid w:val="00B12DBD"/>
    <w:rsid w:val="00B13411"/>
    <w:rsid w:val="00B13506"/>
    <w:rsid w:val="00B13746"/>
    <w:rsid w:val="00B1385D"/>
    <w:rsid w:val="00B13FBB"/>
    <w:rsid w:val="00B145C7"/>
    <w:rsid w:val="00B1466E"/>
    <w:rsid w:val="00B14759"/>
    <w:rsid w:val="00B14781"/>
    <w:rsid w:val="00B14879"/>
    <w:rsid w:val="00B148BD"/>
    <w:rsid w:val="00B14AEF"/>
    <w:rsid w:val="00B14B6E"/>
    <w:rsid w:val="00B14D82"/>
    <w:rsid w:val="00B150CC"/>
    <w:rsid w:val="00B1510F"/>
    <w:rsid w:val="00B152FF"/>
    <w:rsid w:val="00B153E6"/>
    <w:rsid w:val="00B1543E"/>
    <w:rsid w:val="00B154C6"/>
    <w:rsid w:val="00B1563E"/>
    <w:rsid w:val="00B15708"/>
    <w:rsid w:val="00B15C3E"/>
    <w:rsid w:val="00B15E71"/>
    <w:rsid w:val="00B15EB2"/>
    <w:rsid w:val="00B15EDC"/>
    <w:rsid w:val="00B163A3"/>
    <w:rsid w:val="00B16509"/>
    <w:rsid w:val="00B16A3E"/>
    <w:rsid w:val="00B16A62"/>
    <w:rsid w:val="00B16AA7"/>
    <w:rsid w:val="00B16AB3"/>
    <w:rsid w:val="00B16F3B"/>
    <w:rsid w:val="00B16FE7"/>
    <w:rsid w:val="00B16FF3"/>
    <w:rsid w:val="00B171FB"/>
    <w:rsid w:val="00B178F7"/>
    <w:rsid w:val="00B17DD8"/>
    <w:rsid w:val="00B17EEC"/>
    <w:rsid w:val="00B201E4"/>
    <w:rsid w:val="00B20540"/>
    <w:rsid w:val="00B20606"/>
    <w:rsid w:val="00B20708"/>
    <w:rsid w:val="00B20734"/>
    <w:rsid w:val="00B20835"/>
    <w:rsid w:val="00B208D9"/>
    <w:rsid w:val="00B20993"/>
    <w:rsid w:val="00B209C6"/>
    <w:rsid w:val="00B20A54"/>
    <w:rsid w:val="00B20AA2"/>
    <w:rsid w:val="00B20FC1"/>
    <w:rsid w:val="00B211DD"/>
    <w:rsid w:val="00B21317"/>
    <w:rsid w:val="00B213DA"/>
    <w:rsid w:val="00B21430"/>
    <w:rsid w:val="00B21506"/>
    <w:rsid w:val="00B216F5"/>
    <w:rsid w:val="00B21712"/>
    <w:rsid w:val="00B21A8E"/>
    <w:rsid w:val="00B21DEA"/>
    <w:rsid w:val="00B21E87"/>
    <w:rsid w:val="00B21F1B"/>
    <w:rsid w:val="00B21F21"/>
    <w:rsid w:val="00B22510"/>
    <w:rsid w:val="00B227B7"/>
    <w:rsid w:val="00B22BAB"/>
    <w:rsid w:val="00B22D07"/>
    <w:rsid w:val="00B23421"/>
    <w:rsid w:val="00B23472"/>
    <w:rsid w:val="00B234F1"/>
    <w:rsid w:val="00B23776"/>
    <w:rsid w:val="00B23806"/>
    <w:rsid w:val="00B239BE"/>
    <w:rsid w:val="00B23CA7"/>
    <w:rsid w:val="00B23D7A"/>
    <w:rsid w:val="00B23DFF"/>
    <w:rsid w:val="00B2412C"/>
    <w:rsid w:val="00B2415D"/>
    <w:rsid w:val="00B2420C"/>
    <w:rsid w:val="00B248B9"/>
    <w:rsid w:val="00B24911"/>
    <w:rsid w:val="00B24C39"/>
    <w:rsid w:val="00B24CC0"/>
    <w:rsid w:val="00B24D7C"/>
    <w:rsid w:val="00B252C8"/>
    <w:rsid w:val="00B2569A"/>
    <w:rsid w:val="00B25A0F"/>
    <w:rsid w:val="00B25B43"/>
    <w:rsid w:val="00B25B75"/>
    <w:rsid w:val="00B25E44"/>
    <w:rsid w:val="00B25E5A"/>
    <w:rsid w:val="00B25EE9"/>
    <w:rsid w:val="00B263C9"/>
    <w:rsid w:val="00B2647E"/>
    <w:rsid w:val="00B2663E"/>
    <w:rsid w:val="00B2699A"/>
    <w:rsid w:val="00B26F5E"/>
    <w:rsid w:val="00B26F99"/>
    <w:rsid w:val="00B27982"/>
    <w:rsid w:val="00B27A54"/>
    <w:rsid w:val="00B27DA4"/>
    <w:rsid w:val="00B27E51"/>
    <w:rsid w:val="00B27ECB"/>
    <w:rsid w:val="00B27F0E"/>
    <w:rsid w:val="00B303EE"/>
    <w:rsid w:val="00B3066C"/>
    <w:rsid w:val="00B3069D"/>
    <w:rsid w:val="00B30757"/>
    <w:rsid w:val="00B31089"/>
    <w:rsid w:val="00B3118E"/>
    <w:rsid w:val="00B31646"/>
    <w:rsid w:val="00B31A48"/>
    <w:rsid w:val="00B31C6F"/>
    <w:rsid w:val="00B31CEC"/>
    <w:rsid w:val="00B31CF9"/>
    <w:rsid w:val="00B31D0C"/>
    <w:rsid w:val="00B31DD1"/>
    <w:rsid w:val="00B3258A"/>
    <w:rsid w:val="00B32720"/>
    <w:rsid w:val="00B328CA"/>
    <w:rsid w:val="00B32AB6"/>
    <w:rsid w:val="00B32C45"/>
    <w:rsid w:val="00B32D5D"/>
    <w:rsid w:val="00B32F63"/>
    <w:rsid w:val="00B33368"/>
    <w:rsid w:val="00B33506"/>
    <w:rsid w:val="00B337C0"/>
    <w:rsid w:val="00B337C3"/>
    <w:rsid w:val="00B3383F"/>
    <w:rsid w:val="00B33A11"/>
    <w:rsid w:val="00B33A9B"/>
    <w:rsid w:val="00B33C5B"/>
    <w:rsid w:val="00B33C80"/>
    <w:rsid w:val="00B33CF9"/>
    <w:rsid w:val="00B33E25"/>
    <w:rsid w:val="00B34009"/>
    <w:rsid w:val="00B34134"/>
    <w:rsid w:val="00B342A4"/>
    <w:rsid w:val="00B34440"/>
    <w:rsid w:val="00B34650"/>
    <w:rsid w:val="00B34B37"/>
    <w:rsid w:val="00B34C0A"/>
    <w:rsid w:val="00B34C55"/>
    <w:rsid w:val="00B34C7F"/>
    <w:rsid w:val="00B35D6B"/>
    <w:rsid w:val="00B35D9A"/>
    <w:rsid w:val="00B361C3"/>
    <w:rsid w:val="00B362CA"/>
    <w:rsid w:val="00B3661C"/>
    <w:rsid w:val="00B367B1"/>
    <w:rsid w:val="00B368ED"/>
    <w:rsid w:val="00B36A14"/>
    <w:rsid w:val="00B36E35"/>
    <w:rsid w:val="00B36E99"/>
    <w:rsid w:val="00B36F8E"/>
    <w:rsid w:val="00B36FC3"/>
    <w:rsid w:val="00B373D7"/>
    <w:rsid w:val="00B37422"/>
    <w:rsid w:val="00B37696"/>
    <w:rsid w:val="00B3784C"/>
    <w:rsid w:val="00B37B4F"/>
    <w:rsid w:val="00B37FED"/>
    <w:rsid w:val="00B40070"/>
    <w:rsid w:val="00B40222"/>
    <w:rsid w:val="00B40651"/>
    <w:rsid w:val="00B40D05"/>
    <w:rsid w:val="00B40D0E"/>
    <w:rsid w:val="00B414AE"/>
    <w:rsid w:val="00B4182B"/>
    <w:rsid w:val="00B41CC7"/>
    <w:rsid w:val="00B42040"/>
    <w:rsid w:val="00B424C2"/>
    <w:rsid w:val="00B42523"/>
    <w:rsid w:val="00B4285A"/>
    <w:rsid w:val="00B42D85"/>
    <w:rsid w:val="00B42EC0"/>
    <w:rsid w:val="00B42F34"/>
    <w:rsid w:val="00B43041"/>
    <w:rsid w:val="00B437A7"/>
    <w:rsid w:val="00B43AC0"/>
    <w:rsid w:val="00B43E75"/>
    <w:rsid w:val="00B43E88"/>
    <w:rsid w:val="00B44347"/>
    <w:rsid w:val="00B445D2"/>
    <w:rsid w:val="00B447B0"/>
    <w:rsid w:val="00B448A5"/>
    <w:rsid w:val="00B44AF7"/>
    <w:rsid w:val="00B44E7A"/>
    <w:rsid w:val="00B44F14"/>
    <w:rsid w:val="00B44F2A"/>
    <w:rsid w:val="00B4517D"/>
    <w:rsid w:val="00B45221"/>
    <w:rsid w:val="00B452C5"/>
    <w:rsid w:val="00B455D6"/>
    <w:rsid w:val="00B457FA"/>
    <w:rsid w:val="00B45BEB"/>
    <w:rsid w:val="00B45D8C"/>
    <w:rsid w:val="00B46772"/>
    <w:rsid w:val="00B4687A"/>
    <w:rsid w:val="00B46B98"/>
    <w:rsid w:val="00B46D17"/>
    <w:rsid w:val="00B46D4B"/>
    <w:rsid w:val="00B47177"/>
    <w:rsid w:val="00B474C7"/>
    <w:rsid w:val="00B47551"/>
    <w:rsid w:val="00B4778D"/>
    <w:rsid w:val="00B477AE"/>
    <w:rsid w:val="00B478AC"/>
    <w:rsid w:val="00B47DAD"/>
    <w:rsid w:val="00B50032"/>
    <w:rsid w:val="00B50427"/>
    <w:rsid w:val="00B5062D"/>
    <w:rsid w:val="00B50650"/>
    <w:rsid w:val="00B50953"/>
    <w:rsid w:val="00B50B29"/>
    <w:rsid w:val="00B50C57"/>
    <w:rsid w:val="00B50CE8"/>
    <w:rsid w:val="00B50FA4"/>
    <w:rsid w:val="00B5127A"/>
    <w:rsid w:val="00B51447"/>
    <w:rsid w:val="00B519CB"/>
    <w:rsid w:val="00B51AB1"/>
    <w:rsid w:val="00B51BCE"/>
    <w:rsid w:val="00B51D93"/>
    <w:rsid w:val="00B51E13"/>
    <w:rsid w:val="00B5257C"/>
    <w:rsid w:val="00B52766"/>
    <w:rsid w:val="00B52829"/>
    <w:rsid w:val="00B53139"/>
    <w:rsid w:val="00B532AB"/>
    <w:rsid w:val="00B53513"/>
    <w:rsid w:val="00B53B34"/>
    <w:rsid w:val="00B53C5B"/>
    <w:rsid w:val="00B54297"/>
    <w:rsid w:val="00B544BE"/>
    <w:rsid w:val="00B54568"/>
    <w:rsid w:val="00B5461E"/>
    <w:rsid w:val="00B54695"/>
    <w:rsid w:val="00B54AB6"/>
    <w:rsid w:val="00B54E1C"/>
    <w:rsid w:val="00B5522A"/>
    <w:rsid w:val="00B55248"/>
    <w:rsid w:val="00B552F1"/>
    <w:rsid w:val="00B55594"/>
    <w:rsid w:val="00B5597D"/>
    <w:rsid w:val="00B559C1"/>
    <w:rsid w:val="00B55B72"/>
    <w:rsid w:val="00B5604F"/>
    <w:rsid w:val="00B56052"/>
    <w:rsid w:val="00B566DA"/>
    <w:rsid w:val="00B56A3F"/>
    <w:rsid w:val="00B56B3E"/>
    <w:rsid w:val="00B56B84"/>
    <w:rsid w:val="00B5729D"/>
    <w:rsid w:val="00B5751C"/>
    <w:rsid w:val="00B5770C"/>
    <w:rsid w:val="00B57A89"/>
    <w:rsid w:val="00B57B8B"/>
    <w:rsid w:val="00B57EC3"/>
    <w:rsid w:val="00B57F0D"/>
    <w:rsid w:val="00B60023"/>
    <w:rsid w:val="00B605FA"/>
    <w:rsid w:val="00B60674"/>
    <w:rsid w:val="00B6070D"/>
    <w:rsid w:val="00B60857"/>
    <w:rsid w:val="00B609C6"/>
    <w:rsid w:val="00B60B27"/>
    <w:rsid w:val="00B60C7A"/>
    <w:rsid w:val="00B60E98"/>
    <w:rsid w:val="00B60FC7"/>
    <w:rsid w:val="00B610C8"/>
    <w:rsid w:val="00B61166"/>
    <w:rsid w:val="00B611BE"/>
    <w:rsid w:val="00B6140A"/>
    <w:rsid w:val="00B6146B"/>
    <w:rsid w:val="00B6186F"/>
    <w:rsid w:val="00B61D30"/>
    <w:rsid w:val="00B61DF9"/>
    <w:rsid w:val="00B621B6"/>
    <w:rsid w:val="00B62360"/>
    <w:rsid w:val="00B62961"/>
    <w:rsid w:val="00B62AE3"/>
    <w:rsid w:val="00B6302F"/>
    <w:rsid w:val="00B630A1"/>
    <w:rsid w:val="00B631D9"/>
    <w:rsid w:val="00B6340C"/>
    <w:rsid w:val="00B6348E"/>
    <w:rsid w:val="00B63528"/>
    <w:rsid w:val="00B6398A"/>
    <w:rsid w:val="00B63F81"/>
    <w:rsid w:val="00B641BD"/>
    <w:rsid w:val="00B6433F"/>
    <w:rsid w:val="00B647D2"/>
    <w:rsid w:val="00B64988"/>
    <w:rsid w:val="00B64A10"/>
    <w:rsid w:val="00B6513F"/>
    <w:rsid w:val="00B651F7"/>
    <w:rsid w:val="00B654A4"/>
    <w:rsid w:val="00B659F0"/>
    <w:rsid w:val="00B65B5D"/>
    <w:rsid w:val="00B65DC2"/>
    <w:rsid w:val="00B667DE"/>
    <w:rsid w:val="00B66812"/>
    <w:rsid w:val="00B66B27"/>
    <w:rsid w:val="00B66D17"/>
    <w:rsid w:val="00B66D1C"/>
    <w:rsid w:val="00B66D3C"/>
    <w:rsid w:val="00B66EA7"/>
    <w:rsid w:val="00B66FD2"/>
    <w:rsid w:val="00B672F4"/>
    <w:rsid w:val="00B6737F"/>
    <w:rsid w:val="00B67386"/>
    <w:rsid w:val="00B677DF"/>
    <w:rsid w:val="00B67996"/>
    <w:rsid w:val="00B67E45"/>
    <w:rsid w:val="00B70711"/>
    <w:rsid w:val="00B70850"/>
    <w:rsid w:val="00B7095D"/>
    <w:rsid w:val="00B70963"/>
    <w:rsid w:val="00B71151"/>
    <w:rsid w:val="00B713C0"/>
    <w:rsid w:val="00B713C9"/>
    <w:rsid w:val="00B714EA"/>
    <w:rsid w:val="00B71753"/>
    <w:rsid w:val="00B718CC"/>
    <w:rsid w:val="00B7190F"/>
    <w:rsid w:val="00B719B1"/>
    <w:rsid w:val="00B71ED2"/>
    <w:rsid w:val="00B71FBD"/>
    <w:rsid w:val="00B72045"/>
    <w:rsid w:val="00B72192"/>
    <w:rsid w:val="00B723E2"/>
    <w:rsid w:val="00B726A5"/>
    <w:rsid w:val="00B727FB"/>
    <w:rsid w:val="00B72845"/>
    <w:rsid w:val="00B728C9"/>
    <w:rsid w:val="00B72A2A"/>
    <w:rsid w:val="00B72C8C"/>
    <w:rsid w:val="00B72D67"/>
    <w:rsid w:val="00B73363"/>
    <w:rsid w:val="00B73574"/>
    <w:rsid w:val="00B73962"/>
    <w:rsid w:val="00B7396F"/>
    <w:rsid w:val="00B73D15"/>
    <w:rsid w:val="00B73FAB"/>
    <w:rsid w:val="00B73FD6"/>
    <w:rsid w:val="00B7422E"/>
    <w:rsid w:val="00B7436F"/>
    <w:rsid w:val="00B743A7"/>
    <w:rsid w:val="00B743DF"/>
    <w:rsid w:val="00B74658"/>
    <w:rsid w:val="00B74C55"/>
    <w:rsid w:val="00B753B4"/>
    <w:rsid w:val="00B754CF"/>
    <w:rsid w:val="00B75513"/>
    <w:rsid w:val="00B75569"/>
    <w:rsid w:val="00B755EC"/>
    <w:rsid w:val="00B756F7"/>
    <w:rsid w:val="00B7575F"/>
    <w:rsid w:val="00B75D7A"/>
    <w:rsid w:val="00B7604E"/>
    <w:rsid w:val="00B766A9"/>
    <w:rsid w:val="00B76732"/>
    <w:rsid w:val="00B76A82"/>
    <w:rsid w:val="00B76A89"/>
    <w:rsid w:val="00B76AF6"/>
    <w:rsid w:val="00B76E31"/>
    <w:rsid w:val="00B770F9"/>
    <w:rsid w:val="00B772C8"/>
    <w:rsid w:val="00B77388"/>
    <w:rsid w:val="00B77A45"/>
    <w:rsid w:val="00B77AE7"/>
    <w:rsid w:val="00B77B5A"/>
    <w:rsid w:val="00B77D64"/>
    <w:rsid w:val="00B77E32"/>
    <w:rsid w:val="00B80134"/>
    <w:rsid w:val="00B80185"/>
    <w:rsid w:val="00B8039A"/>
    <w:rsid w:val="00B804FE"/>
    <w:rsid w:val="00B8085F"/>
    <w:rsid w:val="00B80F7B"/>
    <w:rsid w:val="00B814E7"/>
    <w:rsid w:val="00B815A2"/>
    <w:rsid w:val="00B81709"/>
    <w:rsid w:val="00B8184B"/>
    <w:rsid w:val="00B81C1A"/>
    <w:rsid w:val="00B81D70"/>
    <w:rsid w:val="00B81D80"/>
    <w:rsid w:val="00B8201A"/>
    <w:rsid w:val="00B82149"/>
    <w:rsid w:val="00B82157"/>
    <w:rsid w:val="00B82204"/>
    <w:rsid w:val="00B8269F"/>
    <w:rsid w:val="00B826DF"/>
    <w:rsid w:val="00B8277D"/>
    <w:rsid w:val="00B828C3"/>
    <w:rsid w:val="00B829FC"/>
    <w:rsid w:val="00B82B01"/>
    <w:rsid w:val="00B82F04"/>
    <w:rsid w:val="00B833AD"/>
    <w:rsid w:val="00B835DE"/>
    <w:rsid w:val="00B83A0A"/>
    <w:rsid w:val="00B83D67"/>
    <w:rsid w:val="00B8436E"/>
    <w:rsid w:val="00B843AE"/>
    <w:rsid w:val="00B843FB"/>
    <w:rsid w:val="00B844E8"/>
    <w:rsid w:val="00B84530"/>
    <w:rsid w:val="00B847F3"/>
    <w:rsid w:val="00B84B5A"/>
    <w:rsid w:val="00B84BF2"/>
    <w:rsid w:val="00B84E30"/>
    <w:rsid w:val="00B8540C"/>
    <w:rsid w:val="00B85459"/>
    <w:rsid w:val="00B85572"/>
    <w:rsid w:val="00B85652"/>
    <w:rsid w:val="00B85683"/>
    <w:rsid w:val="00B85759"/>
    <w:rsid w:val="00B85C44"/>
    <w:rsid w:val="00B85F23"/>
    <w:rsid w:val="00B8619B"/>
    <w:rsid w:val="00B861AD"/>
    <w:rsid w:val="00B86251"/>
    <w:rsid w:val="00B8627E"/>
    <w:rsid w:val="00B8644F"/>
    <w:rsid w:val="00B864D4"/>
    <w:rsid w:val="00B865E0"/>
    <w:rsid w:val="00B866DD"/>
    <w:rsid w:val="00B86713"/>
    <w:rsid w:val="00B8692C"/>
    <w:rsid w:val="00B869D1"/>
    <w:rsid w:val="00B86B2B"/>
    <w:rsid w:val="00B86E14"/>
    <w:rsid w:val="00B8737A"/>
    <w:rsid w:val="00B8742B"/>
    <w:rsid w:val="00B87827"/>
    <w:rsid w:val="00B879C0"/>
    <w:rsid w:val="00B87CF4"/>
    <w:rsid w:val="00B87EA5"/>
    <w:rsid w:val="00B90166"/>
    <w:rsid w:val="00B9028B"/>
    <w:rsid w:val="00B90350"/>
    <w:rsid w:val="00B905E7"/>
    <w:rsid w:val="00B90804"/>
    <w:rsid w:val="00B90831"/>
    <w:rsid w:val="00B9086F"/>
    <w:rsid w:val="00B908D1"/>
    <w:rsid w:val="00B90AEA"/>
    <w:rsid w:val="00B90C07"/>
    <w:rsid w:val="00B90D04"/>
    <w:rsid w:val="00B90DB6"/>
    <w:rsid w:val="00B91082"/>
    <w:rsid w:val="00B9114C"/>
    <w:rsid w:val="00B911EB"/>
    <w:rsid w:val="00B91388"/>
    <w:rsid w:val="00B913A8"/>
    <w:rsid w:val="00B916FB"/>
    <w:rsid w:val="00B91CBC"/>
    <w:rsid w:val="00B91CEB"/>
    <w:rsid w:val="00B91CF1"/>
    <w:rsid w:val="00B92090"/>
    <w:rsid w:val="00B92680"/>
    <w:rsid w:val="00B92810"/>
    <w:rsid w:val="00B928F3"/>
    <w:rsid w:val="00B92B0C"/>
    <w:rsid w:val="00B92B34"/>
    <w:rsid w:val="00B92C69"/>
    <w:rsid w:val="00B92DE5"/>
    <w:rsid w:val="00B92E1B"/>
    <w:rsid w:val="00B930B5"/>
    <w:rsid w:val="00B9323E"/>
    <w:rsid w:val="00B932E8"/>
    <w:rsid w:val="00B933AB"/>
    <w:rsid w:val="00B9342A"/>
    <w:rsid w:val="00B93493"/>
    <w:rsid w:val="00B934E9"/>
    <w:rsid w:val="00B936CB"/>
    <w:rsid w:val="00B937D7"/>
    <w:rsid w:val="00B93D91"/>
    <w:rsid w:val="00B93ECC"/>
    <w:rsid w:val="00B93FBF"/>
    <w:rsid w:val="00B9441A"/>
    <w:rsid w:val="00B94805"/>
    <w:rsid w:val="00B9493E"/>
    <w:rsid w:val="00B949C1"/>
    <w:rsid w:val="00B94B58"/>
    <w:rsid w:val="00B94D97"/>
    <w:rsid w:val="00B94E44"/>
    <w:rsid w:val="00B950E5"/>
    <w:rsid w:val="00B954B3"/>
    <w:rsid w:val="00B955E2"/>
    <w:rsid w:val="00B95655"/>
    <w:rsid w:val="00B95731"/>
    <w:rsid w:val="00B95A81"/>
    <w:rsid w:val="00B96102"/>
    <w:rsid w:val="00B96686"/>
    <w:rsid w:val="00B966F7"/>
    <w:rsid w:val="00B97157"/>
    <w:rsid w:val="00B971BA"/>
    <w:rsid w:val="00B97258"/>
    <w:rsid w:val="00B97402"/>
    <w:rsid w:val="00B9747C"/>
    <w:rsid w:val="00B97495"/>
    <w:rsid w:val="00B97560"/>
    <w:rsid w:val="00B97DF2"/>
    <w:rsid w:val="00B97E78"/>
    <w:rsid w:val="00B97EAF"/>
    <w:rsid w:val="00BA014E"/>
    <w:rsid w:val="00BA01F4"/>
    <w:rsid w:val="00BA03C7"/>
    <w:rsid w:val="00BA0469"/>
    <w:rsid w:val="00BA07AF"/>
    <w:rsid w:val="00BA07CA"/>
    <w:rsid w:val="00BA07D1"/>
    <w:rsid w:val="00BA0929"/>
    <w:rsid w:val="00BA0BB8"/>
    <w:rsid w:val="00BA0BF0"/>
    <w:rsid w:val="00BA148B"/>
    <w:rsid w:val="00BA1545"/>
    <w:rsid w:val="00BA171B"/>
    <w:rsid w:val="00BA179F"/>
    <w:rsid w:val="00BA1BE3"/>
    <w:rsid w:val="00BA21FB"/>
    <w:rsid w:val="00BA2279"/>
    <w:rsid w:val="00BA262C"/>
    <w:rsid w:val="00BA2995"/>
    <w:rsid w:val="00BA2A9A"/>
    <w:rsid w:val="00BA2B3B"/>
    <w:rsid w:val="00BA2C06"/>
    <w:rsid w:val="00BA2EB9"/>
    <w:rsid w:val="00BA2F24"/>
    <w:rsid w:val="00BA3395"/>
    <w:rsid w:val="00BA3435"/>
    <w:rsid w:val="00BA3529"/>
    <w:rsid w:val="00BA37A4"/>
    <w:rsid w:val="00BA37B1"/>
    <w:rsid w:val="00BA3828"/>
    <w:rsid w:val="00BA383D"/>
    <w:rsid w:val="00BA39EA"/>
    <w:rsid w:val="00BA3B19"/>
    <w:rsid w:val="00BA3F3D"/>
    <w:rsid w:val="00BA400A"/>
    <w:rsid w:val="00BA4431"/>
    <w:rsid w:val="00BA4563"/>
    <w:rsid w:val="00BA48BD"/>
    <w:rsid w:val="00BA48D2"/>
    <w:rsid w:val="00BA4981"/>
    <w:rsid w:val="00BA4B10"/>
    <w:rsid w:val="00BA4D99"/>
    <w:rsid w:val="00BA50BB"/>
    <w:rsid w:val="00BA551D"/>
    <w:rsid w:val="00BA5871"/>
    <w:rsid w:val="00BA5C06"/>
    <w:rsid w:val="00BA5F29"/>
    <w:rsid w:val="00BA5F2A"/>
    <w:rsid w:val="00BA6840"/>
    <w:rsid w:val="00BA68B1"/>
    <w:rsid w:val="00BA69CC"/>
    <w:rsid w:val="00BA6DE3"/>
    <w:rsid w:val="00BA7A35"/>
    <w:rsid w:val="00BA7F72"/>
    <w:rsid w:val="00BB0198"/>
    <w:rsid w:val="00BB023E"/>
    <w:rsid w:val="00BB094A"/>
    <w:rsid w:val="00BB0B09"/>
    <w:rsid w:val="00BB0CEE"/>
    <w:rsid w:val="00BB0E18"/>
    <w:rsid w:val="00BB106E"/>
    <w:rsid w:val="00BB11E2"/>
    <w:rsid w:val="00BB125A"/>
    <w:rsid w:val="00BB1355"/>
    <w:rsid w:val="00BB1404"/>
    <w:rsid w:val="00BB175A"/>
    <w:rsid w:val="00BB18F1"/>
    <w:rsid w:val="00BB1CED"/>
    <w:rsid w:val="00BB1D62"/>
    <w:rsid w:val="00BB1DEC"/>
    <w:rsid w:val="00BB1F29"/>
    <w:rsid w:val="00BB288B"/>
    <w:rsid w:val="00BB30C1"/>
    <w:rsid w:val="00BB358E"/>
    <w:rsid w:val="00BB36CE"/>
    <w:rsid w:val="00BB377E"/>
    <w:rsid w:val="00BB3879"/>
    <w:rsid w:val="00BB3C6D"/>
    <w:rsid w:val="00BB3D81"/>
    <w:rsid w:val="00BB3E71"/>
    <w:rsid w:val="00BB3F6D"/>
    <w:rsid w:val="00BB3FEC"/>
    <w:rsid w:val="00BB4307"/>
    <w:rsid w:val="00BB43CE"/>
    <w:rsid w:val="00BB43E3"/>
    <w:rsid w:val="00BB4637"/>
    <w:rsid w:val="00BB4BEB"/>
    <w:rsid w:val="00BB4C3B"/>
    <w:rsid w:val="00BB4C5F"/>
    <w:rsid w:val="00BB4FA6"/>
    <w:rsid w:val="00BB5419"/>
    <w:rsid w:val="00BB5501"/>
    <w:rsid w:val="00BB562D"/>
    <w:rsid w:val="00BB5818"/>
    <w:rsid w:val="00BB59DB"/>
    <w:rsid w:val="00BB5B8F"/>
    <w:rsid w:val="00BB5D33"/>
    <w:rsid w:val="00BB5D85"/>
    <w:rsid w:val="00BB6529"/>
    <w:rsid w:val="00BB6A60"/>
    <w:rsid w:val="00BB6C82"/>
    <w:rsid w:val="00BB75A7"/>
    <w:rsid w:val="00BB77E7"/>
    <w:rsid w:val="00BB7B28"/>
    <w:rsid w:val="00BB7E34"/>
    <w:rsid w:val="00BC0172"/>
    <w:rsid w:val="00BC020A"/>
    <w:rsid w:val="00BC02E6"/>
    <w:rsid w:val="00BC02F7"/>
    <w:rsid w:val="00BC0571"/>
    <w:rsid w:val="00BC086D"/>
    <w:rsid w:val="00BC0C4A"/>
    <w:rsid w:val="00BC0C57"/>
    <w:rsid w:val="00BC0E2C"/>
    <w:rsid w:val="00BC0F89"/>
    <w:rsid w:val="00BC10E4"/>
    <w:rsid w:val="00BC15C5"/>
    <w:rsid w:val="00BC1629"/>
    <w:rsid w:val="00BC1859"/>
    <w:rsid w:val="00BC1986"/>
    <w:rsid w:val="00BC1A66"/>
    <w:rsid w:val="00BC1D29"/>
    <w:rsid w:val="00BC1EAB"/>
    <w:rsid w:val="00BC2071"/>
    <w:rsid w:val="00BC22E3"/>
    <w:rsid w:val="00BC22FE"/>
    <w:rsid w:val="00BC24B8"/>
    <w:rsid w:val="00BC258E"/>
    <w:rsid w:val="00BC2A19"/>
    <w:rsid w:val="00BC2BB2"/>
    <w:rsid w:val="00BC2CBE"/>
    <w:rsid w:val="00BC2D27"/>
    <w:rsid w:val="00BC2EAB"/>
    <w:rsid w:val="00BC30E0"/>
    <w:rsid w:val="00BC3344"/>
    <w:rsid w:val="00BC334A"/>
    <w:rsid w:val="00BC391B"/>
    <w:rsid w:val="00BC3B6B"/>
    <w:rsid w:val="00BC3ECE"/>
    <w:rsid w:val="00BC4128"/>
    <w:rsid w:val="00BC42C8"/>
    <w:rsid w:val="00BC4331"/>
    <w:rsid w:val="00BC4338"/>
    <w:rsid w:val="00BC4363"/>
    <w:rsid w:val="00BC4900"/>
    <w:rsid w:val="00BC4A50"/>
    <w:rsid w:val="00BC4B26"/>
    <w:rsid w:val="00BC4DBD"/>
    <w:rsid w:val="00BC4DBE"/>
    <w:rsid w:val="00BC5039"/>
    <w:rsid w:val="00BC50F9"/>
    <w:rsid w:val="00BC53D5"/>
    <w:rsid w:val="00BC53F6"/>
    <w:rsid w:val="00BC5400"/>
    <w:rsid w:val="00BC56BA"/>
    <w:rsid w:val="00BC581E"/>
    <w:rsid w:val="00BC5DBF"/>
    <w:rsid w:val="00BC5E0C"/>
    <w:rsid w:val="00BC6058"/>
    <w:rsid w:val="00BC6138"/>
    <w:rsid w:val="00BC61A0"/>
    <w:rsid w:val="00BC61F8"/>
    <w:rsid w:val="00BC6395"/>
    <w:rsid w:val="00BC6498"/>
    <w:rsid w:val="00BC64A9"/>
    <w:rsid w:val="00BC64FC"/>
    <w:rsid w:val="00BC6701"/>
    <w:rsid w:val="00BC67BA"/>
    <w:rsid w:val="00BC67CA"/>
    <w:rsid w:val="00BC6D41"/>
    <w:rsid w:val="00BC72B3"/>
    <w:rsid w:val="00BC7BFB"/>
    <w:rsid w:val="00BC7E14"/>
    <w:rsid w:val="00BC7F87"/>
    <w:rsid w:val="00BD02B3"/>
    <w:rsid w:val="00BD02E7"/>
    <w:rsid w:val="00BD04E4"/>
    <w:rsid w:val="00BD0975"/>
    <w:rsid w:val="00BD09B0"/>
    <w:rsid w:val="00BD0C1A"/>
    <w:rsid w:val="00BD0FB4"/>
    <w:rsid w:val="00BD13FD"/>
    <w:rsid w:val="00BD1801"/>
    <w:rsid w:val="00BD1C2F"/>
    <w:rsid w:val="00BD22D7"/>
    <w:rsid w:val="00BD2313"/>
    <w:rsid w:val="00BD238C"/>
    <w:rsid w:val="00BD2575"/>
    <w:rsid w:val="00BD262C"/>
    <w:rsid w:val="00BD2785"/>
    <w:rsid w:val="00BD27E5"/>
    <w:rsid w:val="00BD2800"/>
    <w:rsid w:val="00BD28A2"/>
    <w:rsid w:val="00BD29B6"/>
    <w:rsid w:val="00BD2E18"/>
    <w:rsid w:val="00BD2E1B"/>
    <w:rsid w:val="00BD2ECF"/>
    <w:rsid w:val="00BD31C2"/>
    <w:rsid w:val="00BD325A"/>
    <w:rsid w:val="00BD33CC"/>
    <w:rsid w:val="00BD3612"/>
    <w:rsid w:val="00BD3675"/>
    <w:rsid w:val="00BD378A"/>
    <w:rsid w:val="00BD391E"/>
    <w:rsid w:val="00BD39C4"/>
    <w:rsid w:val="00BD3AED"/>
    <w:rsid w:val="00BD3B71"/>
    <w:rsid w:val="00BD3C4B"/>
    <w:rsid w:val="00BD3D7B"/>
    <w:rsid w:val="00BD410E"/>
    <w:rsid w:val="00BD4480"/>
    <w:rsid w:val="00BD4638"/>
    <w:rsid w:val="00BD4A8A"/>
    <w:rsid w:val="00BD4D6C"/>
    <w:rsid w:val="00BD4F42"/>
    <w:rsid w:val="00BD50F4"/>
    <w:rsid w:val="00BD518F"/>
    <w:rsid w:val="00BD5421"/>
    <w:rsid w:val="00BD54E9"/>
    <w:rsid w:val="00BD55CA"/>
    <w:rsid w:val="00BD5A6F"/>
    <w:rsid w:val="00BD5CD8"/>
    <w:rsid w:val="00BD5E2E"/>
    <w:rsid w:val="00BD5F4B"/>
    <w:rsid w:val="00BD65C9"/>
    <w:rsid w:val="00BD6BC0"/>
    <w:rsid w:val="00BD6DF7"/>
    <w:rsid w:val="00BD723F"/>
    <w:rsid w:val="00BD7554"/>
    <w:rsid w:val="00BD755F"/>
    <w:rsid w:val="00BD7620"/>
    <w:rsid w:val="00BD76B0"/>
    <w:rsid w:val="00BD76F9"/>
    <w:rsid w:val="00BD7837"/>
    <w:rsid w:val="00BD783A"/>
    <w:rsid w:val="00BD78BA"/>
    <w:rsid w:val="00BD7963"/>
    <w:rsid w:val="00BD79E6"/>
    <w:rsid w:val="00BD7A4A"/>
    <w:rsid w:val="00BD7AE9"/>
    <w:rsid w:val="00BD7B6B"/>
    <w:rsid w:val="00BD7C53"/>
    <w:rsid w:val="00BD7D63"/>
    <w:rsid w:val="00BD7E5B"/>
    <w:rsid w:val="00BE0007"/>
    <w:rsid w:val="00BE0BF4"/>
    <w:rsid w:val="00BE0E70"/>
    <w:rsid w:val="00BE0E73"/>
    <w:rsid w:val="00BE0EA7"/>
    <w:rsid w:val="00BE0F0A"/>
    <w:rsid w:val="00BE1022"/>
    <w:rsid w:val="00BE1120"/>
    <w:rsid w:val="00BE137F"/>
    <w:rsid w:val="00BE15F9"/>
    <w:rsid w:val="00BE1730"/>
    <w:rsid w:val="00BE2063"/>
    <w:rsid w:val="00BE22AC"/>
    <w:rsid w:val="00BE2373"/>
    <w:rsid w:val="00BE23C8"/>
    <w:rsid w:val="00BE2477"/>
    <w:rsid w:val="00BE248E"/>
    <w:rsid w:val="00BE2543"/>
    <w:rsid w:val="00BE28BC"/>
    <w:rsid w:val="00BE29D6"/>
    <w:rsid w:val="00BE2BFE"/>
    <w:rsid w:val="00BE2C63"/>
    <w:rsid w:val="00BE2E3D"/>
    <w:rsid w:val="00BE2EE2"/>
    <w:rsid w:val="00BE2F93"/>
    <w:rsid w:val="00BE3267"/>
    <w:rsid w:val="00BE3BBE"/>
    <w:rsid w:val="00BE3CBD"/>
    <w:rsid w:val="00BE46BD"/>
    <w:rsid w:val="00BE4ABB"/>
    <w:rsid w:val="00BE4BBA"/>
    <w:rsid w:val="00BE4E78"/>
    <w:rsid w:val="00BE517E"/>
    <w:rsid w:val="00BE51ED"/>
    <w:rsid w:val="00BE5280"/>
    <w:rsid w:val="00BE5601"/>
    <w:rsid w:val="00BE5CA5"/>
    <w:rsid w:val="00BE5D5C"/>
    <w:rsid w:val="00BE5DF7"/>
    <w:rsid w:val="00BE5E6D"/>
    <w:rsid w:val="00BE5F6B"/>
    <w:rsid w:val="00BE6036"/>
    <w:rsid w:val="00BE6169"/>
    <w:rsid w:val="00BE617A"/>
    <w:rsid w:val="00BE6188"/>
    <w:rsid w:val="00BE6277"/>
    <w:rsid w:val="00BE66D0"/>
    <w:rsid w:val="00BE6754"/>
    <w:rsid w:val="00BE693B"/>
    <w:rsid w:val="00BE69C8"/>
    <w:rsid w:val="00BE6B6C"/>
    <w:rsid w:val="00BE6D2C"/>
    <w:rsid w:val="00BE6F5A"/>
    <w:rsid w:val="00BE7885"/>
    <w:rsid w:val="00BE79E8"/>
    <w:rsid w:val="00BE7D41"/>
    <w:rsid w:val="00BE7E74"/>
    <w:rsid w:val="00BF04E9"/>
    <w:rsid w:val="00BF0693"/>
    <w:rsid w:val="00BF0BB2"/>
    <w:rsid w:val="00BF0DAA"/>
    <w:rsid w:val="00BF0EFB"/>
    <w:rsid w:val="00BF1367"/>
    <w:rsid w:val="00BF1B2B"/>
    <w:rsid w:val="00BF1D6E"/>
    <w:rsid w:val="00BF1E7A"/>
    <w:rsid w:val="00BF1F59"/>
    <w:rsid w:val="00BF2061"/>
    <w:rsid w:val="00BF2105"/>
    <w:rsid w:val="00BF213C"/>
    <w:rsid w:val="00BF2594"/>
    <w:rsid w:val="00BF2997"/>
    <w:rsid w:val="00BF2B2D"/>
    <w:rsid w:val="00BF2D42"/>
    <w:rsid w:val="00BF2E4F"/>
    <w:rsid w:val="00BF3043"/>
    <w:rsid w:val="00BF37A7"/>
    <w:rsid w:val="00BF437A"/>
    <w:rsid w:val="00BF4520"/>
    <w:rsid w:val="00BF455C"/>
    <w:rsid w:val="00BF465C"/>
    <w:rsid w:val="00BF4C0F"/>
    <w:rsid w:val="00BF4C4B"/>
    <w:rsid w:val="00BF4C72"/>
    <w:rsid w:val="00BF4ED8"/>
    <w:rsid w:val="00BF4F81"/>
    <w:rsid w:val="00BF509D"/>
    <w:rsid w:val="00BF52C6"/>
    <w:rsid w:val="00BF5481"/>
    <w:rsid w:val="00BF565A"/>
    <w:rsid w:val="00BF5A85"/>
    <w:rsid w:val="00BF5C37"/>
    <w:rsid w:val="00BF5D56"/>
    <w:rsid w:val="00BF5F77"/>
    <w:rsid w:val="00BF66BE"/>
    <w:rsid w:val="00BF6B39"/>
    <w:rsid w:val="00BF6CAC"/>
    <w:rsid w:val="00BF6D69"/>
    <w:rsid w:val="00BF6DBD"/>
    <w:rsid w:val="00BF6F36"/>
    <w:rsid w:val="00BF7007"/>
    <w:rsid w:val="00BF7034"/>
    <w:rsid w:val="00BF716B"/>
    <w:rsid w:val="00BF7A2D"/>
    <w:rsid w:val="00BF7AB3"/>
    <w:rsid w:val="00BF7D5F"/>
    <w:rsid w:val="00C000C8"/>
    <w:rsid w:val="00C004FD"/>
    <w:rsid w:val="00C00A35"/>
    <w:rsid w:val="00C00A88"/>
    <w:rsid w:val="00C00C33"/>
    <w:rsid w:val="00C00C5A"/>
    <w:rsid w:val="00C00D2F"/>
    <w:rsid w:val="00C0134A"/>
    <w:rsid w:val="00C0141D"/>
    <w:rsid w:val="00C01497"/>
    <w:rsid w:val="00C01593"/>
    <w:rsid w:val="00C017AA"/>
    <w:rsid w:val="00C01997"/>
    <w:rsid w:val="00C01A1B"/>
    <w:rsid w:val="00C01CD3"/>
    <w:rsid w:val="00C01CE3"/>
    <w:rsid w:val="00C01D84"/>
    <w:rsid w:val="00C023CF"/>
    <w:rsid w:val="00C024C4"/>
    <w:rsid w:val="00C02674"/>
    <w:rsid w:val="00C027C6"/>
    <w:rsid w:val="00C02B65"/>
    <w:rsid w:val="00C02ED8"/>
    <w:rsid w:val="00C02F3D"/>
    <w:rsid w:val="00C02FB8"/>
    <w:rsid w:val="00C0327A"/>
    <w:rsid w:val="00C03490"/>
    <w:rsid w:val="00C037D7"/>
    <w:rsid w:val="00C03B50"/>
    <w:rsid w:val="00C03D51"/>
    <w:rsid w:val="00C03D89"/>
    <w:rsid w:val="00C03EC7"/>
    <w:rsid w:val="00C03F1F"/>
    <w:rsid w:val="00C0489B"/>
    <w:rsid w:val="00C04BB6"/>
    <w:rsid w:val="00C04E47"/>
    <w:rsid w:val="00C0531C"/>
    <w:rsid w:val="00C05338"/>
    <w:rsid w:val="00C05E3B"/>
    <w:rsid w:val="00C05F04"/>
    <w:rsid w:val="00C06021"/>
    <w:rsid w:val="00C061A5"/>
    <w:rsid w:val="00C0639C"/>
    <w:rsid w:val="00C0689D"/>
    <w:rsid w:val="00C06A21"/>
    <w:rsid w:val="00C06AA7"/>
    <w:rsid w:val="00C06C33"/>
    <w:rsid w:val="00C06E37"/>
    <w:rsid w:val="00C06F45"/>
    <w:rsid w:val="00C07363"/>
    <w:rsid w:val="00C0749A"/>
    <w:rsid w:val="00C07638"/>
    <w:rsid w:val="00C07744"/>
    <w:rsid w:val="00C0792B"/>
    <w:rsid w:val="00C07CF5"/>
    <w:rsid w:val="00C07ED4"/>
    <w:rsid w:val="00C10294"/>
    <w:rsid w:val="00C10320"/>
    <w:rsid w:val="00C1082D"/>
    <w:rsid w:val="00C108B6"/>
    <w:rsid w:val="00C10AB6"/>
    <w:rsid w:val="00C11247"/>
    <w:rsid w:val="00C11513"/>
    <w:rsid w:val="00C117EE"/>
    <w:rsid w:val="00C11878"/>
    <w:rsid w:val="00C11979"/>
    <w:rsid w:val="00C11DD1"/>
    <w:rsid w:val="00C12017"/>
    <w:rsid w:val="00C120BD"/>
    <w:rsid w:val="00C120F4"/>
    <w:rsid w:val="00C12118"/>
    <w:rsid w:val="00C12152"/>
    <w:rsid w:val="00C123AC"/>
    <w:rsid w:val="00C1253B"/>
    <w:rsid w:val="00C127C6"/>
    <w:rsid w:val="00C138B7"/>
    <w:rsid w:val="00C13BE7"/>
    <w:rsid w:val="00C13DC6"/>
    <w:rsid w:val="00C13F32"/>
    <w:rsid w:val="00C1420A"/>
    <w:rsid w:val="00C143D8"/>
    <w:rsid w:val="00C14484"/>
    <w:rsid w:val="00C146F0"/>
    <w:rsid w:val="00C14CCE"/>
    <w:rsid w:val="00C14CF1"/>
    <w:rsid w:val="00C14F91"/>
    <w:rsid w:val="00C14F9C"/>
    <w:rsid w:val="00C15079"/>
    <w:rsid w:val="00C1513A"/>
    <w:rsid w:val="00C15141"/>
    <w:rsid w:val="00C15AEF"/>
    <w:rsid w:val="00C15F47"/>
    <w:rsid w:val="00C163A5"/>
    <w:rsid w:val="00C163AC"/>
    <w:rsid w:val="00C164ED"/>
    <w:rsid w:val="00C165EE"/>
    <w:rsid w:val="00C16846"/>
    <w:rsid w:val="00C16A56"/>
    <w:rsid w:val="00C16D3F"/>
    <w:rsid w:val="00C17008"/>
    <w:rsid w:val="00C1702C"/>
    <w:rsid w:val="00C1707B"/>
    <w:rsid w:val="00C17364"/>
    <w:rsid w:val="00C174E3"/>
    <w:rsid w:val="00C17873"/>
    <w:rsid w:val="00C17904"/>
    <w:rsid w:val="00C17B32"/>
    <w:rsid w:val="00C17EF1"/>
    <w:rsid w:val="00C17F39"/>
    <w:rsid w:val="00C17F42"/>
    <w:rsid w:val="00C17F5C"/>
    <w:rsid w:val="00C1945A"/>
    <w:rsid w:val="00C20330"/>
    <w:rsid w:val="00C204E0"/>
    <w:rsid w:val="00C205CF"/>
    <w:rsid w:val="00C20826"/>
    <w:rsid w:val="00C20CF6"/>
    <w:rsid w:val="00C20FDC"/>
    <w:rsid w:val="00C2116A"/>
    <w:rsid w:val="00C213C5"/>
    <w:rsid w:val="00C21452"/>
    <w:rsid w:val="00C217D4"/>
    <w:rsid w:val="00C217EB"/>
    <w:rsid w:val="00C21D5C"/>
    <w:rsid w:val="00C21EB4"/>
    <w:rsid w:val="00C21FFC"/>
    <w:rsid w:val="00C220F9"/>
    <w:rsid w:val="00C22108"/>
    <w:rsid w:val="00C221CA"/>
    <w:rsid w:val="00C227F6"/>
    <w:rsid w:val="00C22F7C"/>
    <w:rsid w:val="00C231A3"/>
    <w:rsid w:val="00C233B1"/>
    <w:rsid w:val="00C2365A"/>
    <w:rsid w:val="00C2369B"/>
    <w:rsid w:val="00C23995"/>
    <w:rsid w:val="00C23AEE"/>
    <w:rsid w:val="00C23B6F"/>
    <w:rsid w:val="00C23DFA"/>
    <w:rsid w:val="00C24069"/>
    <w:rsid w:val="00C240FF"/>
    <w:rsid w:val="00C2410E"/>
    <w:rsid w:val="00C24732"/>
    <w:rsid w:val="00C24A22"/>
    <w:rsid w:val="00C24A56"/>
    <w:rsid w:val="00C24A5A"/>
    <w:rsid w:val="00C24ED1"/>
    <w:rsid w:val="00C24F8C"/>
    <w:rsid w:val="00C25009"/>
    <w:rsid w:val="00C25118"/>
    <w:rsid w:val="00C25137"/>
    <w:rsid w:val="00C252A5"/>
    <w:rsid w:val="00C253B1"/>
    <w:rsid w:val="00C2560C"/>
    <w:rsid w:val="00C25691"/>
    <w:rsid w:val="00C2591B"/>
    <w:rsid w:val="00C25ACA"/>
    <w:rsid w:val="00C25B07"/>
    <w:rsid w:val="00C25F15"/>
    <w:rsid w:val="00C260BE"/>
    <w:rsid w:val="00C261D0"/>
    <w:rsid w:val="00C26349"/>
    <w:rsid w:val="00C26901"/>
    <w:rsid w:val="00C2690D"/>
    <w:rsid w:val="00C269E9"/>
    <w:rsid w:val="00C26D72"/>
    <w:rsid w:val="00C27102"/>
    <w:rsid w:val="00C274D1"/>
    <w:rsid w:val="00C27743"/>
    <w:rsid w:val="00C27E58"/>
    <w:rsid w:val="00C30075"/>
    <w:rsid w:val="00C301A8"/>
    <w:rsid w:val="00C309F4"/>
    <w:rsid w:val="00C30CC1"/>
    <w:rsid w:val="00C30EA5"/>
    <w:rsid w:val="00C31047"/>
    <w:rsid w:val="00C3145A"/>
    <w:rsid w:val="00C314CD"/>
    <w:rsid w:val="00C3171D"/>
    <w:rsid w:val="00C31988"/>
    <w:rsid w:val="00C31C2C"/>
    <w:rsid w:val="00C31C9F"/>
    <w:rsid w:val="00C31D32"/>
    <w:rsid w:val="00C3202D"/>
    <w:rsid w:val="00C3207C"/>
    <w:rsid w:val="00C3211B"/>
    <w:rsid w:val="00C3222E"/>
    <w:rsid w:val="00C322E1"/>
    <w:rsid w:val="00C324F0"/>
    <w:rsid w:val="00C3260B"/>
    <w:rsid w:val="00C327DF"/>
    <w:rsid w:val="00C32A45"/>
    <w:rsid w:val="00C32B7F"/>
    <w:rsid w:val="00C32B9A"/>
    <w:rsid w:val="00C32F58"/>
    <w:rsid w:val="00C332B1"/>
    <w:rsid w:val="00C334DC"/>
    <w:rsid w:val="00C335F3"/>
    <w:rsid w:val="00C33683"/>
    <w:rsid w:val="00C340B0"/>
    <w:rsid w:val="00C3416E"/>
    <w:rsid w:val="00C34306"/>
    <w:rsid w:val="00C343D7"/>
    <w:rsid w:val="00C34470"/>
    <w:rsid w:val="00C344BC"/>
    <w:rsid w:val="00C3469E"/>
    <w:rsid w:val="00C34979"/>
    <w:rsid w:val="00C3498A"/>
    <w:rsid w:val="00C34E74"/>
    <w:rsid w:val="00C351C0"/>
    <w:rsid w:val="00C354A1"/>
    <w:rsid w:val="00C36029"/>
    <w:rsid w:val="00C362D6"/>
    <w:rsid w:val="00C36440"/>
    <w:rsid w:val="00C36D0C"/>
    <w:rsid w:val="00C36DC4"/>
    <w:rsid w:val="00C373D3"/>
    <w:rsid w:val="00C37649"/>
    <w:rsid w:val="00C376D9"/>
    <w:rsid w:val="00C378C5"/>
    <w:rsid w:val="00C379AD"/>
    <w:rsid w:val="00C37A9E"/>
    <w:rsid w:val="00C37E00"/>
    <w:rsid w:val="00C37F3F"/>
    <w:rsid w:val="00C37F49"/>
    <w:rsid w:val="00C37FBD"/>
    <w:rsid w:val="00C4010B"/>
    <w:rsid w:val="00C402ED"/>
    <w:rsid w:val="00C406C7"/>
    <w:rsid w:val="00C4085F"/>
    <w:rsid w:val="00C40D5B"/>
    <w:rsid w:val="00C40F63"/>
    <w:rsid w:val="00C411FA"/>
    <w:rsid w:val="00C41249"/>
    <w:rsid w:val="00C41678"/>
    <w:rsid w:val="00C4171A"/>
    <w:rsid w:val="00C41815"/>
    <w:rsid w:val="00C41981"/>
    <w:rsid w:val="00C41E61"/>
    <w:rsid w:val="00C421F5"/>
    <w:rsid w:val="00C42396"/>
    <w:rsid w:val="00C4239E"/>
    <w:rsid w:val="00C42648"/>
    <w:rsid w:val="00C4295D"/>
    <w:rsid w:val="00C42E24"/>
    <w:rsid w:val="00C43326"/>
    <w:rsid w:val="00C43F78"/>
    <w:rsid w:val="00C44041"/>
    <w:rsid w:val="00C44091"/>
    <w:rsid w:val="00C4418C"/>
    <w:rsid w:val="00C44275"/>
    <w:rsid w:val="00C442C3"/>
    <w:rsid w:val="00C4433C"/>
    <w:rsid w:val="00C445B1"/>
    <w:rsid w:val="00C446CA"/>
    <w:rsid w:val="00C4500B"/>
    <w:rsid w:val="00C45143"/>
    <w:rsid w:val="00C45450"/>
    <w:rsid w:val="00C45505"/>
    <w:rsid w:val="00C45628"/>
    <w:rsid w:val="00C45722"/>
    <w:rsid w:val="00C45823"/>
    <w:rsid w:val="00C458EF"/>
    <w:rsid w:val="00C45BA4"/>
    <w:rsid w:val="00C45C1D"/>
    <w:rsid w:val="00C45DAA"/>
    <w:rsid w:val="00C45F58"/>
    <w:rsid w:val="00C462AC"/>
    <w:rsid w:val="00C4636B"/>
    <w:rsid w:val="00C467EA"/>
    <w:rsid w:val="00C46926"/>
    <w:rsid w:val="00C46BDA"/>
    <w:rsid w:val="00C46D45"/>
    <w:rsid w:val="00C46E47"/>
    <w:rsid w:val="00C46F09"/>
    <w:rsid w:val="00C46FF5"/>
    <w:rsid w:val="00C4701B"/>
    <w:rsid w:val="00C47059"/>
    <w:rsid w:val="00C47071"/>
    <w:rsid w:val="00C47189"/>
    <w:rsid w:val="00C474AF"/>
    <w:rsid w:val="00C47976"/>
    <w:rsid w:val="00C47A00"/>
    <w:rsid w:val="00C47A1C"/>
    <w:rsid w:val="00C50068"/>
    <w:rsid w:val="00C50175"/>
    <w:rsid w:val="00C50320"/>
    <w:rsid w:val="00C50674"/>
    <w:rsid w:val="00C50A1D"/>
    <w:rsid w:val="00C50B2C"/>
    <w:rsid w:val="00C50B3F"/>
    <w:rsid w:val="00C50C53"/>
    <w:rsid w:val="00C50FEF"/>
    <w:rsid w:val="00C510E5"/>
    <w:rsid w:val="00C51252"/>
    <w:rsid w:val="00C51C1F"/>
    <w:rsid w:val="00C51E0C"/>
    <w:rsid w:val="00C51E53"/>
    <w:rsid w:val="00C5225A"/>
    <w:rsid w:val="00C523EA"/>
    <w:rsid w:val="00C52539"/>
    <w:rsid w:val="00C52959"/>
    <w:rsid w:val="00C529A7"/>
    <w:rsid w:val="00C52D98"/>
    <w:rsid w:val="00C52FE7"/>
    <w:rsid w:val="00C53027"/>
    <w:rsid w:val="00C535E1"/>
    <w:rsid w:val="00C53663"/>
    <w:rsid w:val="00C53783"/>
    <w:rsid w:val="00C539DB"/>
    <w:rsid w:val="00C53C17"/>
    <w:rsid w:val="00C53C2F"/>
    <w:rsid w:val="00C53CD7"/>
    <w:rsid w:val="00C53D6C"/>
    <w:rsid w:val="00C540A1"/>
    <w:rsid w:val="00C543B9"/>
    <w:rsid w:val="00C543E9"/>
    <w:rsid w:val="00C54603"/>
    <w:rsid w:val="00C547DF"/>
    <w:rsid w:val="00C54918"/>
    <w:rsid w:val="00C549DF"/>
    <w:rsid w:val="00C54A59"/>
    <w:rsid w:val="00C54AF5"/>
    <w:rsid w:val="00C54B6E"/>
    <w:rsid w:val="00C5517B"/>
    <w:rsid w:val="00C55226"/>
    <w:rsid w:val="00C556AB"/>
    <w:rsid w:val="00C55BC2"/>
    <w:rsid w:val="00C55C49"/>
    <w:rsid w:val="00C55D6A"/>
    <w:rsid w:val="00C55E2F"/>
    <w:rsid w:val="00C560BB"/>
    <w:rsid w:val="00C56493"/>
    <w:rsid w:val="00C564DA"/>
    <w:rsid w:val="00C566C5"/>
    <w:rsid w:val="00C5685B"/>
    <w:rsid w:val="00C569F0"/>
    <w:rsid w:val="00C56B42"/>
    <w:rsid w:val="00C570EC"/>
    <w:rsid w:val="00C572E1"/>
    <w:rsid w:val="00C577F6"/>
    <w:rsid w:val="00C579FD"/>
    <w:rsid w:val="00C57E8E"/>
    <w:rsid w:val="00C602A9"/>
    <w:rsid w:val="00C604C3"/>
    <w:rsid w:val="00C6058E"/>
    <w:rsid w:val="00C60813"/>
    <w:rsid w:val="00C60F93"/>
    <w:rsid w:val="00C60FC9"/>
    <w:rsid w:val="00C61396"/>
    <w:rsid w:val="00C613A6"/>
    <w:rsid w:val="00C616AD"/>
    <w:rsid w:val="00C61752"/>
    <w:rsid w:val="00C617C3"/>
    <w:rsid w:val="00C61A6E"/>
    <w:rsid w:val="00C61A7D"/>
    <w:rsid w:val="00C61B7C"/>
    <w:rsid w:val="00C61B8E"/>
    <w:rsid w:val="00C61C27"/>
    <w:rsid w:val="00C61F5D"/>
    <w:rsid w:val="00C61F76"/>
    <w:rsid w:val="00C61F8D"/>
    <w:rsid w:val="00C6210A"/>
    <w:rsid w:val="00C6210F"/>
    <w:rsid w:val="00C6224A"/>
    <w:rsid w:val="00C623DA"/>
    <w:rsid w:val="00C62656"/>
    <w:rsid w:val="00C6289C"/>
    <w:rsid w:val="00C62978"/>
    <w:rsid w:val="00C62A6C"/>
    <w:rsid w:val="00C62BDD"/>
    <w:rsid w:val="00C62D35"/>
    <w:rsid w:val="00C62ED1"/>
    <w:rsid w:val="00C62EF8"/>
    <w:rsid w:val="00C63343"/>
    <w:rsid w:val="00C634C3"/>
    <w:rsid w:val="00C63A3D"/>
    <w:rsid w:val="00C63AFC"/>
    <w:rsid w:val="00C63BD9"/>
    <w:rsid w:val="00C63C70"/>
    <w:rsid w:val="00C63E5D"/>
    <w:rsid w:val="00C63F37"/>
    <w:rsid w:val="00C63FFC"/>
    <w:rsid w:val="00C647AE"/>
    <w:rsid w:val="00C64BC5"/>
    <w:rsid w:val="00C64BEA"/>
    <w:rsid w:val="00C65152"/>
    <w:rsid w:val="00C65383"/>
    <w:rsid w:val="00C655CC"/>
    <w:rsid w:val="00C65828"/>
    <w:rsid w:val="00C65899"/>
    <w:rsid w:val="00C65A3D"/>
    <w:rsid w:val="00C65D97"/>
    <w:rsid w:val="00C65DCB"/>
    <w:rsid w:val="00C662B4"/>
    <w:rsid w:val="00C66418"/>
    <w:rsid w:val="00C66431"/>
    <w:rsid w:val="00C6657F"/>
    <w:rsid w:val="00C66668"/>
    <w:rsid w:val="00C66690"/>
    <w:rsid w:val="00C66703"/>
    <w:rsid w:val="00C667C9"/>
    <w:rsid w:val="00C6694E"/>
    <w:rsid w:val="00C66A49"/>
    <w:rsid w:val="00C66B26"/>
    <w:rsid w:val="00C66BB7"/>
    <w:rsid w:val="00C66C43"/>
    <w:rsid w:val="00C66C79"/>
    <w:rsid w:val="00C66CAB"/>
    <w:rsid w:val="00C66CCA"/>
    <w:rsid w:val="00C66CE3"/>
    <w:rsid w:val="00C67282"/>
    <w:rsid w:val="00C67295"/>
    <w:rsid w:val="00C6729F"/>
    <w:rsid w:val="00C678CA"/>
    <w:rsid w:val="00C678FF"/>
    <w:rsid w:val="00C67BCC"/>
    <w:rsid w:val="00C7019C"/>
    <w:rsid w:val="00C708B0"/>
    <w:rsid w:val="00C70CEF"/>
    <w:rsid w:val="00C70DAD"/>
    <w:rsid w:val="00C712ED"/>
    <w:rsid w:val="00C7148D"/>
    <w:rsid w:val="00C71788"/>
    <w:rsid w:val="00C71D67"/>
    <w:rsid w:val="00C71E9D"/>
    <w:rsid w:val="00C722A2"/>
    <w:rsid w:val="00C72716"/>
    <w:rsid w:val="00C727F4"/>
    <w:rsid w:val="00C729EE"/>
    <w:rsid w:val="00C72A14"/>
    <w:rsid w:val="00C72BE2"/>
    <w:rsid w:val="00C72DB8"/>
    <w:rsid w:val="00C72DE3"/>
    <w:rsid w:val="00C72F19"/>
    <w:rsid w:val="00C732EB"/>
    <w:rsid w:val="00C73345"/>
    <w:rsid w:val="00C734DD"/>
    <w:rsid w:val="00C7351E"/>
    <w:rsid w:val="00C7365D"/>
    <w:rsid w:val="00C7366A"/>
    <w:rsid w:val="00C738B6"/>
    <w:rsid w:val="00C7394B"/>
    <w:rsid w:val="00C73AC2"/>
    <w:rsid w:val="00C73ADE"/>
    <w:rsid w:val="00C73B24"/>
    <w:rsid w:val="00C73BAC"/>
    <w:rsid w:val="00C73BDC"/>
    <w:rsid w:val="00C73BF9"/>
    <w:rsid w:val="00C73E2F"/>
    <w:rsid w:val="00C73EA8"/>
    <w:rsid w:val="00C73F97"/>
    <w:rsid w:val="00C7410B"/>
    <w:rsid w:val="00C74112"/>
    <w:rsid w:val="00C745DD"/>
    <w:rsid w:val="00C749A2"/>
    <w:rsid w:val="00C74B95"/>
    <w:rsid w:val="00C74C23"/>
    <w:rsid w:val="00C74DD8"/>
    <w:rsid w:val="00C7501D"/>
    <w:rsid w:val="00C7544A"/>
    <w:rsid w:val="00C75470"/>
    <w:rsid w:val="00C754DC"/>
    <w:rsid w:val="00C75543"/>
    <w:rsid w:val="00C756CD"/>
    <w:rsid w:val="00C75C69"/>
    <w:rsid w:val="00C75CC3"/>
    <w:rsid w:val="00C75D2F"/>
    <w:rsid w:val="00C75E5E"/>
    <w:rsid w:val="00C75F73"/>
    <w:rsid w:val="00C7619B"/>
    <w:rsid w:val="00C76300"/>
    <w:rsid w:val="00C76360"/>
    <w:rsid w:val="00C76422"/>
    <w:rsid w:val="00C76620"/>
    <w:rsid w:val="00C768CB"/>
    <w:rsid w:val="00C76A33"/>
    <w:rsid w:val="00C76CFF"/>
    <w:rsid w:val="00C76EEA"/>
    <w:rsid w:val="00C77312"/>
    <w:rsid w:val="00C7746B"/>
    <w:rsid w:val="00C775A4"/>
    <w:rsid w:val="00C7761E"/>
    <w:rsid w:val="00C7766F"/>
    <w:rsid w:val="00C77941"/>
    <w:rsid w:val="00C77A71"/>
    <w:rsid w:val="00C77ABF"/>
    <w:rsid w:val="00C77DCA"/>
    <w:rsid w:val="00C77DFC"/>
    <w:rsid w:val="00C77F65"/>
    <w:rsid w:val="00C8008A"/>
    <w:rsid w:val="00C8018E"/>
    <w:rsid w:val="00C80557"/>
    <w:rsid w:val="00C805E4"/>
    <w:rsid w:val="00C8078A"/>
    <w:rsid w:val="00C807CF"/>
    <w:rsid w:val="00C8082A"/>
    <w:rsid w:val="00C809B0"/>
    <w:rsid w:val="00C80C69"/>
    <w:rsid w:val="00C80ED9"/>
    <w:rsid w:val="00C811A6"/>
    <w:rsid w:val="00C811F7"/>
    <w:rsid w:val="00C814C0"/>
    <w:rsid w:val="00C81599"/>
    <w:rsid w:val="00C81623"/>
    <w:rsid w:val="00C81681"/>
    <w:rsid w:val="00C81882"/>
    <w:rsid w:val="00C8191A"/>
    <w:rsid w:val="00C81C0B"/>
    <w:rsid w:val="00C81F89"/>
    <w:rsid w:val="00C8249C"/>
    <w:rsid w:val="00C827D2"/>
    <w:rsid w:val="00C83027"/>
    <w:rsid w:val="00C8329B"/>
    <w:rsid w:val="00C832B4"/>
    <w:rsid w:val="00C83530"/>
    <w:rsid w:val="00C835D9"/>
    <w:rsid w:val="00C83614"/>
    <w:rsid w:val="00C83A1C"/>
    <w:rsid w:val="00C83B73"/>
    <w:rsid w:val="00C83C24"/>
    <w:rsid w:val="00C83CD4"/>
    <w:rsid w:val="00C83D9A"/>
    <w:rsid w:val="00C83E6D"/>
    <w:rsid w:val="00C84255"/>
    <w:rsid w:val="00C843C4"/>
    <w:rsid w:val="00C84486"/>
    <w:rsid w:val="00C846DA"/>
    <w:rsid w:val="00C84BC5"/>
    <w:rsid w:val="00C84E7B"/>
    <w:rsid w:val="00C84FF5"/>
    <w:rsid w:val="00C854D8"/>
    <w:rsid w:val="00C8558D"/>
    <w:rsid w:val="00C85676"/>
    <w:rsid w:val="00C85A6E"/>
    <w:rsid w:val="00C85CCD"/>
    <w:rsid w:val="00C85ED9"/>
    <w:rsid w:val="00C86230"/>
    <w:rsid w:val="00C862ED"/>
    <w:rsid w:val="00C864C5"/>
    <w:rsid w:val="00C867ED"/>
    <w:rsid w:val="00C87033"/>
    <w:rsid w:val="00C87127"/>
    <w:rsid w:val="00C8723B"/>
    <w:rsid w:val="00C872E3"/>
    <w:rsid w:val="00C8781A"/>
    <w:rsid w:val="00C87B3C"/>
    <w:rsid w:val="00C87D6C"/>
    <w:rsid w:val="00C87F21"/>
    <w:rsid w:val="00C90089"/>
    <w:rsid w:val="00C90121"/>
    <w:rsid w:val="00C901B4"/>
    <w:rsid w:val="00C902DE"/>
    <w:rsid w:val="00C9081A"/>
    <w:rsid w:val="00C90B79"/>
    <w:rsid w:val="00C90CD9"/>
    <w:rsid w:val="00C917FC"/>
    <w:rsid w:val="00C91CF4"/>
    <w:rsid w:val="00C91F47"/>
    <w:rsid w:val="00C92076"/>
    <w:rsid w:val="00C921A9"/>
    <w:rsid w:val="00C923E3"/>
    <w:rsid w:val="00C92737"/>
    <w:rsid w:val="00C9274D"/>
    <w:rsid w:val="00C929F9"/>
    <w:rsid w:val="00C92ADB"/>
    <w:rsid w:val="00C92C03"/>
    <w:rsid w:val="00C92D3F"/>
    <w:rsid w:val="00C933FE"/>
    <w:rsid w:val="00C93667"/>
    <w:rsid w:val="00C93840"/>
    <w:rsid w:val="00C93AB0"/>
    <w:rsid w:val="00C93E32"/>
    <w:rsid w:val="00C9412D"/>
    <w:rsid w:val="00C94183"/>
    <w:rsid w:val="00C944DA"/>
    <w:rsid w:val="00C94A64"/>
    <w:rsid w:val="00C94B76"/>
    <w:rsid w:val="00C94FB1"/>
    <w:rsid w:val="00C95033"/>
    <w:rsid w:val="00C95048"/>
    <w:rsid w:val="00C9514D"/>
    <w:rsid w:val="00C95471"/>
    <w:rsid w:val="00C95515"/>
    <w:rsid w:val="00C955AA"/>
    <w:rsid w:val="00C95AF8"/>
    <w:rsid w:val="00C95BF6"/>
    <w:rsid w:val="00C95C58"/>
    <w:rsid w:val="00C95EE3"/>
    <w:rsid w:val="00C95F84"/>
    <w:rsid w:val="00C96073"/>
    <w:rsid w:val="00C962FB"/>
    <w:rsid w:val="00C963BC"/>
    <w:rsid w:val="00C96819"/>
    <w:rsid w:val="00C96898"/>
    <w:rsid w:val="00C96A0F"/>
    <w:rsid w:val="00C96DDF"/>
    <w:rsid w:val="00C96E45"/>
    <w:rsid w:val="00C97099"/>
    <w:rsid w:val="00C977B3"/>
    <w:rsid w:val="00C97842"/>
    <w:rsid w:val="00C9794B"/>
    <w:rsid w:val="00C97972"/>
    <w:rsid w:val="00C97A82"/>
    <w:rsid w:val="00C97B82"/>
    <w:rsid w:val="00C97DD3"/>
    <w:rsid w:val="00C97E58"/>
    <w:rsid w:val="00CA0428"/>
    <w:rsid w:val="00CA07FF"/>
    <w:rsid w:val="00CA0C18"/>
    <w:rsid w:val="00CA0DA2"/>
    <w:rsid w:val="00CA0F19"/>
    <w:rsid w:val="00CA0F27"/>
    <w:rsid w:val="00CA0F63"/>
    <w:rsid w:val="00CA102D"/>
    <w:rsid w:val="00CA156B"/>
    <w:rsid w:val="00CA1778"/>
    <w:rsid w:val="00CA1835"/>
    <w:rsid w:val="00CA1B31"/>
    <w:rsid w:val="00CA2066"/>
    <w:rsid w:val="00CA2083"/>
    <w:rsid w:val="00CA22E1"/>
    <w:rsid w:val="00CA23AC"/>
    <w:rsid w:val="00CA24C2"/>
    <w:rsid w:val="00CA24C6"/>
    <w:rsid w:val="00CA2649"/>
    <w:rsid w:val="00CA2AE3"/>
    <w:rsid w:val="00CA2B0F"/>
    <w:rsid w:val="00CA2C9A"/>
    <w:rsid w:val="00CA2F08"/>
    <w:rsid w:val="00CA319A"/>
    <w:rsid w:val="00CA31F9"/>
    <w:rsid w:val="00CA342B"/>
    <w:rsid w:val="00CA3516"/>
    <w:rsid w:val="00CA36E5"/>
    <w:rsid w:val="00CA38EC"/>
    <w:rsid w:val="00CA3949"/>
    <w:rsid w:val="00CA39ED"/>
    <w:rsid w:val="00CA3D29"/>
    <w:rsid w:val="00CA4363"/>
    <w:rsid w:val="00CA44F6"/>
    <w:rsid w:val="00CA46A8"/>
    <w:rsid w:val="00CA4724"/>
    <w:rsid w:val="00CA4845"/>
    <w:rsid w:val="00CA4B36"/>
    <w:rsid w:val="00CA4D2F"/>
    <w:rsid w:val="00CA4D93"/>
    <w:rsid w:val="00CA4E65"/>
    <w:rsid w:val="00CA4FD0"/>
    <w:rsid w:val="00CA5017"/>
    <w:rsid w:val="00CA51E7"/>
    <w:rsid w:val="00CA533F"/>
    <w:rsid w:val="00CA55EA"/>
    <w:rsid w:val="00CA574D"/>
    <w:rsid w:val="00CA58AD"/>
    <w:rsid w:val="00CA5CA4"/>
    <w:rsid w:val="00CA5DCB"/>
    <w:rsid w:val="00CA61A8"/>
    <w:rsid w:val="00CA64C5"/>
    <w:rsid w:val="00CA69F1"/>
    <w:rsid w:val="00CA6BF9"/>
    <w:rsid w:val="00CA6FFB"/>
    <w:rsid w:val="00CA7059"/>
    <w:rsid w:val="00CA779C"/>
    <w:rsid w:val="00CA783D"/>
    <w:rsid w:val="00CA7921"/>
    <w:rsid w:val="00CA7A2D"/>
    <w:rsid w:val="00CA7CAD"/>
    <w:rsid w:val="00CA7D81"/>
    <w:rsid w:val="00CA7E45"/>
    <w:rsid w:val="00CA7EE0"/>
    <w:rsid w:val="00CB0073"/>
    <w:rsid w:val="00CB0097"/>
    <w:rsid w:val="00CB0160"/>
    <w:rsid w:val="00CB0428"/>
    <w:rsid w:val="00CB04C6"/>
    <w:rsid w:val="00CB0769"/>
    <w:rsid w:val="00CB0A34"/>
    <w:rsid w:val="00CB0AD4"/>
    <w:rsid w:val="00CB0EC8"/>
    <w:rsid w:val="00CB1027"/>
    <w:rsid w:val="00CB1284"/>
    <w:rsid w:val="00CB1788"/>
    <w:rsid w:val="00CB1A2B"/>
    <w:rsid w:val="00CB1FF1"/>
    <w:rsid w:val="00CB2208"/>
    <w:rsid w:val="00CB2395"/>
    <w:rsid w:val="00CB27CC"/>
    <w:rsid w:val="00CB2C01"/>
    <w:rsid w:val="00CB2D2B"/>
    <w:rsid w:val="00CB2D34"/>
    <w:rsid w:val="00CB359A"/>
    <w:rsid w:val="00CB3622"/>
    <w:rsid w:val="00CB37C7"/>
    <w:rsid w:val="00CB3B0B"/>
    <w:rsid w:val="00CB3BBD"/>
    <w:rsid w:val="00CB3C04"/>
    <w:rsid w:val="00CB429A"/>
    <w:rsid w:val="00CB489B"/>
    <w:rsid w:val="00CB4D53"/>
    <w:rsid w:val="00CB4E4A"/>
    <w:rsid w:val="00CB50E8"/>
    <w:rsid w:val="00CB512E"/>
    <w:rsid w:val="00CB532F"/>
    <w:rsid w:val="00CB5365"/>
    <w:rsid w:val="00CB5B2B"/>
    <w:rsid w:val="00CB5E6F"/>
    <w:rsid w:val="00CB67CA"/>
    <w:rsid w:val="00CB69C0"/>
    <w:rsid w:val="00CB6BDD"/>
    <w:rsid w:val="00CB6CF6"/>
    <w:rsid w:val="00CB6DA1"/>
    <w:rsid w:val="00CB7237"/>
    <w:rsid w:val="00CB739A"/>
    <w:rsid w:val="00CB750E"/>
    <w:rsid w:val="00CB7586"/>
    <w:rsid w:val="00CB759C"/>
    <w:rsid w:val="00CB7915"/>
    <w:rsid w:val="00CB7E44"/>
    <w:rsid w:val="00CC03E0"/>
    <w:rsid w:val="00CC04C5"/>
    <w:rsid w:val="00CC04CE"/>
    <w:rsid w:val="00CC05B1"/>
    <w:rsid w:val="00CC06EC"/>
    <w:rsid w:val="00CC083F"/>
    <w:rsid w:val="00CC0842"/>
    <w:rsid w:val="00CC0D41"/>
    <w:rsid w:val="00CC1051"/>
    <w:rsid w:val="00CC1641"/>
    <w:rsid w:val="00CC18C6"/>
    <w:rsid w:val="00CC18E0"/>
    <w:rsid w:val="00CC1968"/>
    <w:rsid w:val="00CC19CA"/>
    <w:rsid w:val="00CC1DAA"/>
    <w:rsid w:val="00CC2005"/>
    <w:rsid w:val="00CC2038"/>
    <w:rsid w:val="00CC203A"/>
    <w:rsid w:val="00CC21B9"/>
    <w:rsid w:val="00CC21D1"/>
    <w:rsid w:val="00CC294B"/>
    <w:rsid w:val="00CC2A3F"/>
    <w:rsid w:val="00CC2AF8"/>
    <w:rsid w:val="00CC2C84"/>
    <w:rsid w:val="00CC3512"/>
    <w:rsid w:val="00CC3769"/>
    <w:rsid w:val="00CC3EE5"/>
    <w:rsid w:val="00CC4173"/>
    <w:rsid w:val="00CC41BE"/>
    <w:rsid w:val="00CC41F0"/>
    <w:rsid w:val="00CC46CC"/>
    <w:rsid w:val="00CC472C"/>
    <w:rsid w:val="00CC5080"/>
    <w:rsid w:val="00CC5312"/>
    <w:rsid w:val="00CC5656"/>
    <w:rsid w:val="00CC56EC"/>
    <w:rsid w:val="00CC58FA"/>
    <w:rsid w:val="00CC5A7A"/>
    <w:rsid w:val="00CC5AFE"/>
    <w:rsid w:val="00CC5B8B"/>
    <w:rsid w:val="00CC5CCE"/>
    <w:rsid w:val="00CC5D66"/>
    <w:rsid w:val="00CC6028"/>
    <w:rsid w:val="00CC66A2"/>
    <w:rsid w:val="00CC6A46"/>
    <w:rsid w:val="00CC6AE3"/>
    <w:rsid w:val="00CC6D52"/>
    <w:rsid w:val="00CC7351"/>
    <w:rsid w:val="00CC73A0"/>
    <w:rsid w:val="00CC73E6"/>
    <w:rsid w:val="00CC76DE"/>
    <w:rsid w:val="00CC774F"/>
    <w:rsid w:val="00CC7811"/>
    <w:rsid w:val="00CC7858"/>
    <w:rsid w:val="00CC7B9C"/>
    <w:rsid w:val="00CD008C"/>
    <w:rsid w:val="00CD0144"/>
    <w:rsid w:val="00CD019B"/>
    <w:rsid w:val="00CD037F"/>
    <w:rsid w:val="00CD04B2"/>
    <w:rsid w:val="00CD0939"/>
    <w:rsid w:val="00CD0B39"/>
    <w:rsid w:val="00CD0CF9"/>
    <w:rsid w:val="00CD0F27"/>
    <w:rsid w:val="00CD129E"/>
    <w:rsid w:val="00CD1432"/>
    <w:rsid w:val="00CD152A"/>
    <w:rsid w:val="00CD184F"/>
    <w:rsid w:val="00CD1998"/>
    <w:rsid w:val="00CD1A6B"/>
    <w:rsid w:val="00CD1BAC"/>
    <w:rsid w:val="00CD1BC9"/>
    <w:rsid w:val="00CD276B"/>
    <w:rsid w:val="00CD28DB"/>
    <w:rsid w:val="00CD2C51"/>
    <w:rsid w:val="00CD2D52"/>
    <w:rsid w:val="00CD2FE7"/>
    <w:rsid w:val="00CD338A"/>
    <w:rsid w:val="00CD4031"/>
    <w:rsid w:val="00CD405B"/>
    <w:rsid w:val="00CD415F"/>
    <w:rsid w:val="00CD4172"/>
    <w:rsid w:val="00CD446A"/>
    <w:rsid w:val="00CD48D6"/>
    <w:rsid w:val="00CD4D56"/>
    <w:rsid w:val="00CD4D87"/>
    <w:rsid w:val="00CD4EB6"/>
    <w:rsid w:val="00CD4EF9"/>
    <w:rsid w:val="00CD4F0B"/>
    <w:rsid w:val="00CD5318"/>
    <w:rsid w:val="00CD53F0"/>
    <w:rsid w:val="00CD5457"/>
    <w:rsid w:val="00CD5C2B"/>
    <w:rsid w:val="00CD5DFE"/>
    <w:rsid w:val="00CD5F10"/>
    <w:rsid w:val="00CD5F27"/>
    <w:rsid w:val="00CD6128"/>
    <w:rsid w:val="00CD6181"/>
    <w:rsid w:val="00CD62C4"/>
    <w:rsid w:val="00CD663C"/>
    <w:rsid w:val="00CD6E0E"/>
    <w:rsid w:val="00CD7325"/>
    <w:rsid w:val="00CD764A"/>
    <w:rsid w:val="00CD7726"/>
    <w:rsid w:val="00CD7973"/>
    <w:rsid w:val="00CE00C4"/>
    <w:rsid w:val="00CE021F"/>
    <w:rsid w:val="00CE0A40"/>
    <w:rsid w:val="00CE0AE7"/>
    <w:rsid w:val="00CE0AEB"/>
    <w:rsid w:val="00CE0C83"/>
    <w:rsid w:val="00CE0CD4"/>
    <w:rsid w:val="00CE1009"/>
    <w:rsid w:val="00CE1409"/>
    <w:rsid w:val="00CE1648"/>
    <w:rsid w:val="00CE17D6"/>
    <w:rsid w:val="00CE1841"/>
    <w:rsid w:val="00CE1BBB"/>
    <w:rsid w:val="00CE1CB0"/>
    <w:rsid w:val="00CE1DEB"/>
    <w:rsid w:val="00CE241F"/>
    <w:rsid w:val="00CE26D0"/>
    <w:rsid w:val="00CE274C"/>
    <w:rsid w:val="00CE290F"/>
    <w:rsid w:val="00CE2BCE"/>
    <w:rsid w:val="00CE2C02"/>
    <w:rsid w:val="00CE2C3F"/>
    <w:rsid w:val="00CE31F9"/>
    <w:rsid w:val="00CE3359"/>
    <w:rsid w:val="00CE358F"/>
    <w:rsid w:val="00CE3795"/>
    <w:rsid w:val="00CE3882"/>
    <w:rsid w:val="00CE3A6F"/>
    <w:rsid w:val="00CE3DEE"/>
    <w:rsid w:val="00CE3E15"/>
    <w:rsid w:val="00CE4070"/>
    <w:rsid w:val="00CE4308"/>
    <w:rsid w:val="00CE4450"/>
    <w:rsid w:val="00CE46EC"/>
    <w:rsid w:val="00CE471F"/>
    <w:rsid w:val="00CE4BE6"/>
    <w:rsid w:val="00CE4DA9"/>
    <w:rsid w:val="00CE5270"/>
    <w:rsid w:val="00CE52B9"/>
    <w:rsid w:val="00CE5419"/>
    <w:rsid w:val="00CE54B0"/>
    <w:rsid w:val="00CE56B0"/>
    <w:rsid w:val="00CE5AC7"/>
    <w:rsid w:val="00CE5BBC"/>
    <w:rsid w:val="00CE5DF3"/>
    <w:rsid w:val="00CE5EEB"/>
    <w:rsid w:val="00CE617D"/>
    <w:rsid w:val="00CE64F2"/>
    <w:rsid w:val="00CE662B"/>
    <w:rsid w:val="00CE67E7"/>
    <w:rsid w:val="00CE6925"/>
    <w:rsid w:val="00CE6D68"/>
    <w:rsid w:val="00CE6F5E"/>
    <w:rsid w:val="00CE6F69"/>
    <w:rsid w:val="00CE7338"/>
    <w:rsid w:val="00CE742C"/>
    <w:rsid w:val="00CE75A4"/>
    <w:rsid w:val="00CE76F6"/>
    <w:rsid w:val="00CE7947"/>
    <w:rsid w:val="00CE7AE0"/>
    <w:rsid w:val="00CE7B19"/>
    <w:rsid w:val="00CE7CA9"/>
    <w:rsid w:val="00CE7EDC"/>
    <w:rsid w:val="00CF0141"/>
    <w:rsid w:val="00CF032B"/>
    <w:rsid w:val="00CF03ED"/>
    <w:rsid w:val="00CF069A"/>
    <w:rsid w:val="00CF0995"/>
    <w:rsid w:val="00CF0AF7"/>
    <w:rsid w:val="00CF0AFD"/>
    <w:rsid w:val="00CF0D4B"/>
    <w:rsid w:val="00CF0E27"/>
    <w:rsid w:val="00CF10B0"/>
    <w:rsid w:val="00CF1505"/>
    <w:rsid w:val="00CF16D8"/>
    <w:rsid w:val="00CF1A9D"/>
    <w:rsid w:val="00CF2431"/>
    <w:rsid w:val="00CF2A6F"/>
    <w:rsid w:val="00CF2C1F"/>
    <w:rsid w:val="00CF2C9A"/>
    <w:rsid w:val="00CF2E34"/>
    <w:rsid w:val="00CF318E"/>
    <w:rsid w:val="00CF3368"/>
    <w:rsid w:val="00CF39DF"/>
    <w:rsid w:val="00CF3A3B"/>
    <w:rsid w:val="00CF3A94"/>
    <w:rsid w:val="00CF3B5A"/>
    <w:rsid w:val="00CF3FF1"/>
    <w:rsid w:val="00CF4098"/>
    <w:rsid w:val="00CF4110"/>
    <w:rsid w:val="00CF41C6"/>
    <w:rsid w:val="00CF42FE"/>
    <w:rsid w:val="00CF4BE0"/>
    <w:rsid w:val="00CF4D5B"/>
    <w:rsid w:val="00CF4E3B"/>
    <w:rsid w:val="00CF5385"/>
    <w:rsid w:val="00CF5423"/>
    <w:rsid w:val="00CF5E0C"/>
    <w:rsid w:val="00CF5EA3"/>
    <w:rsid w:val="00CF60EB"/>
    <w:rsid w:val="00CF64D2"/>
    <w:rsid w:val="00CF6714"/>
    <w:rsid w:val="00CF6A41"/>
    <w:rsid w:val="00CF6B2D"/>
    <w:rsid w:val="00CF6C5A"/>
    <w:rsid w:val="00CF6EE1"/>
    <w:rsid w:val="00CF6EFA"/>
    <w:rsid w:val="00CF73EA"/>
    <w:rsid w:val="00CF79FD"/>
    <w:rsid w:val="00CF7AE2"/>
    <w:rsid w:val="00CF7D98"/>
    <w:rsid w:val="00CF7EB7"/>
    <w:rsid w:val="00CF7F75"/>
    <w:rsid w:val="00D004FE"/>
    <w:rsid w:val="00D00775"/>
    <w:rsid w:val="00D011AC"/>
    <w:rsid w:val="00D011ED"/>
    <w:rsid w:val="00D01700"/>
    <w:rsid w:val="00D017F0"/>
    <w:rsid w:val="00D017F2"/>
    <w:rsid w:val="00D01BB5"/>
    <w:rsid w:val="00D01C33"/>
    <w:rsid w:val="00D01E2C"/>
    <w:rsid w:val="00D01E4E"/>
    <w:rsid w:val="00D022E1"/>
    <w:rsid w:val="00D025C9"/>
    <w:rsid w:val="00D0267F"/>
    <w:rsid w:val="00D027DB"/>
    <w:rsid w:val="00D02A5B"/>
    <w:rsid w:val="00D02C0E"/>
    <w:rsid w:val="00D02D72"/>
    <w:rsid w:val="00D03000"/>
    <w:rsid w:val="00D0317C"/>
    <w:rsid w:val="00D03471"/>
    <w:rsid w:val="00D034BE"/>
    <w:rsid w:val="00D03565"/>
    <w:rsid w:val="00D03654"/>
    <w:rsid w:val="00D037F6"/>
    <w:rsid w:val="00D03806"/>
    <w:rsid w:val="00D038A5"/>
    <w:rsid w:val="00D03A1C"/>
    <w:rsid w:val="00D03CD2"/>
    <w:rsid w:val="00D03CEF"/>
    <w:rsid w:val="00D03DBA"/>
    <w:rsid w:val="00D04400"/>
    <w:rsid w:val="00D044EB"/>
    <w:rsid w:val="00D04514"/>
    <w:rsid w:val="00D04648"/>
    <w:rsid w:val="00D047E0"/>
    <w:rsid w:val="00D047F3"/>
    <w:rsid w:val="00D04864"/>
    <w:rsid w:val="00D04CF9"/>
    <w:rsid w:val="00D04F1D"/>
    <w:rsid w:val="00D04F5D"/>
    <w:rsid w:val="00D05178"/>
    <w:rsid w:val="00D0543D"/>
    <w:rsid w:val="00D05692"/>
    <w:rsid w:val="00D059DB"/>
    <w:rsid w:val="00D059FA"/>
    <w:rsid w:val="00D06237"/>
    <w:rsid w:val="00D063BD"/>
    <w:rsid w:val="00D06822"/>
    <w:rsid w:val="00D06A16"/>
    <w:rsid w:val="00D06A62"/>
    <w:rsid w:val="00D06A81"/>
    <w:rsid w:val="00D06A98"/>
    <w:rsid w:val="00D06F95"/>
    <w:rsid w:val="00D07188"/>
    <w:rsid w:val="00D0789D"/>
    <w:rsid w:val="00D0796F"/>
    <w:rsid w:val="00D07CDD"/>
    <w:rsid w:val="00D07D51"/>
    <w:rsid w:val="00D07E27"/>
    <w:rsid w:val="00D07ECF"/>
    <w:rsid w:val="00D10132"/>
    <w:rsid w:val="00D101A1"/>
    <w:rsid w:val="00D105A1"/>
    <w:rsid w:val="00D10666"/>
    <w:rsid w:val="00D107D8"/>
    <w:rsid w:val="00D1091A"/>
    <w:rsid w:val="00D10984"/>
    <w:rsid w:val="00D10A2F"/>
    <w:rsid w:val="00D10F27"/>
    <w:rsid w:val="00D11030"/>
    <w:rsid w:val="00D1112B"/>
    <w:rsid w:val="00D11138"/>
    <w:rsid w:val="00D1118C"/>
    <w:rsid w:val="00D11510"/>
    <w:rsid w:val="00D11950"/>
    <w:rsid w:val="00D11B39"/>
    <w:rsid w:val="00D11B72"/>
    <w:rsid w:val="00D1206F"/>
    <w:rsid w:val="00D12271"/>
    <w:rsid w:val="00D1233C"/>
    <w:rsid w:val="00D12593"/>
    <w:rsid w:val="00D125D0"/>
    <w:rsid w:val="00D129EE"/>
    <w:rsid w:val="00D12DC5"/>
    <w:rsid w:val="00D1306B"/>
    <w:rsid w:val="00D13090"/>
    <w:rsid w:val="00D13172"/>
    <w:rsid w:val="00D13547"/>
    <w:rsid w:val="00D138B5"/>
    <w:rsid w:val="00D13B4C"/>
    <w:rsid w:val="00D13F1E"/>
    <w:rsid w:val="00D14027"/>
    <w:rsid w:val="00D141D1"/>
    <w:rsid w:val="00D14224"/>
    <w:rsid w:val="00D1432C"/>
    <w:rsid w:val="00D143F7"/>
    <w:rsid w:val="00D14A0D"/>
    <w:rsid w:val="00D14ABD"/>
    <w:rsid w:val="00D14ACA"/>
    <w:rsid w:val="00D14C82"/>
    <w:rsid w:val="00D14E3E"/>
    <w:rsid w:val="00D14EFD"/>
    <w:rsid w:val="00D150E0"/>
    <w:rsid w:val="00D155C5"/>
    <w:rsid w:val="00D156AD"/>
    <w:rsid w:val="00D15A06"/>
    <w:rsid w:val="00D15B01"/>
    <w:rsid w:val="00D15C51"/>
    <w:rsid w:val="00D15C71"/>
    <w:rsid w:val="00D15C86"/>
    <w:rsid w:val="00D15D1A"/>
    <w:rsid w:val="00D15DE6"/>
    <w:rsid w:val="00D15F0E"/>
    <w:rsid w:val="00D160A5"/>
    <w:rsid w:val="00D16351"/>
    <w:rsid w:val="00D1647C"/>
    <w:rsid w:val="00D16B06"/>
    <w:rsid w:val="00D16B70"/>
    <w:rsid w:val="00D16B87"/>
    <w:rsid w:val="00D16C7A"/>
    <w:rsid w:val="00D16D0C"/>
    <w:rsid w:val="00D16DAF"/>
    <w:rsid w:val="00D16FA9"/>
    <w:rsid w:val="00D1708F"/>
    <w:rsid w:val="00D1712E"/>
    <w:rsid w:val="00D1732C"/>
    <w:rsid w:val="00D174D2"/>
    <w:rsid w:val="00D17A03"/>
    <w:rsid w:val="00D17C6D"/>
    <w:rsid w:val="00D17D28"/>
    <w:rsid w:val="00D2042F"/>
    <w:rsid w:val="00D209D0"/>
    <w:rsid w:val="00D20AF5"/>
    <w:rsid w:val="00D20C09"/>
    <w:rsid w:val="00D20CB0"/>
    <w:rsid w:val="00D210AC"/>
    <w:rsid w:val="00D21140"/>
    <w:rsid w:val="00D21352"/>
    <w:rsid w:val="00D217B8"/>
    <w:rsid w:val="00D2188A"/>
    <w:rsid w:val="00D21A1F"/>
    <w:rsid w:val="00D21CF0"/>
    <w:rsid w:val="00D21E12"/>
    <w:rsid w:val="00D21F6F"/>
    <w:rsid w:val="00D22097"/>
    <w:rsid w:val="00D22181"/>
    <w:rsid w:val="00D22275"/>
    <w:rsid w:val="00D22443"/>
    <w:rsid w:val="00D226AB"/>
    <w:rsid w:val="00D22827"/>
    <w:rsid w:val="00D22BAA"/>
    <w:rsid w:val="00D22DD6"/>
    <w:rsid w:val="00D22E2D"/>
    <w:rsid w:val="00D22F3F"/>
    <w:rsid w:val="00D22F4F"/>
    <w:rsid w:val="00D232DD"/>
    <w:rsid w:val="00D233EC"/>
    <w:rsid w:val="00D23BC9"/>
    <w:rsid w:val="00D23C37"/>
    <w:rsid w:val="00D24024"/>
    <w:rsid w:val="00D24244"/>
    <w:rsid w:val="00D24275"/>
    <w:rsid w:val="00D24323"/>
    <w:rsid w:val="00D243F1"/>
    <w:rsid w:val="00D24516"/>
    <w:rsid w:val="00D2484C"/>
    <w:rsid w:val="00D249A8"/>
    <w:rsid w:val="00D24A06"/>
    <w:rsid w:val="00D24AB3"/>
    <w:rsid w:val="00D24D54"/>
    <w:rsid w:val="00D25136"/>
    <w:rsid w:val="00D25693"/>
    <w:rsid w:val="00D2575F"/>
    <w:rsid w:val="00D2578B"/>
    <w:rsid w:val="00D25893"/>
    <w:rsid w:val="00D259AC"/>
    <w:rsid w:val="00D259CF"/>
    <w:rsid w:val="00D25E85"/>
    <w:rsid w:val="00D264F4"/>
    <w:rsid w:val="00D26523"/>
    <w:rsid w:val="00D266F3"/>
    <w:rsid w:val="00D269D0"/>
    <w:rsid w:val="00D26C74"/>
    <w:rsid w:val="00D26FCB"/>
    <w:rsid w:val="00D26FF1"/>
    <w:rsid w:val="00D270B5"/>
    <w:rsid w:val="00D271D9"/>
    <w:rsid w:val="00D2728C"/>
    <w:rsid w:val="00D27345"/>
    <w:rsid w:val="00D2758B"/>
    <w:rsid w:val="00D276CD"/>
    <w:rsid w:val="00D278AD"/>
    <w:rsid w:val="00D278C6"/>
    <w:rsid w:val="00D27B9F"/>
    <w:rsid w:val="00D27C3A"/>
    <w:rsid w:val="00D27D5B"/>
    <w:rsid w:val="00D27DC8"/>
    <w:rsid w:val="00D27FCE"/>
    <w:rsid w:val="00D303B0"/>
    <w:rsid w:val="00D3066F"/>
    <w:rsid w:val="00D30A58"/>
    <w:rsid w:val="00D30A85"/>
    <w:rsid w:val="00D30C1E"/>
    <w:rsid w:val="00D315F6"/>
    <w:rsid w:val="00D3167B"/>
    <w:rsid w:val="00D317C1"/>
    <w:rsid w:val="00D318C6"/>
    <w:rsid w:val="00D31A3F"/>
    <w:rsid w:val="00D31C17"/>
    <w:rsid w:val="00D31CFD"/>
    <w:rsid w:val="00D31DF9"/>
    <w:rsid w:val="00D31E04"/>
    <w:rsid w:val="00D31FC8"/>
    <w:rsid w:val="00D3212E"/>
    <w:rsid w:val="00D3219C"/>
    <w:rsid w:val="00D322BB"/>
    <w:rsid w:val="00D322D0"/>
    <w:rsid w:val="00D32359"/>
    <w:rsid w:val="00D323C7"/>
    <w:rsid w:val="00D32464"/>
    <w:rsid w:val="00D3263C"/>
    <w:rsid w:val="00D32764"/>
    <w:rsid w:val="00D32AE1"/>
    <w:rsid w:val="00D32B5D"/>
    <w:rsid w:val="00D32C86"/>
    <w:rsid w:val="00D32DCE"/>
    <w:rsid w:val="00D32FC9"/>
    <w:rsid w:val="00D331D0"/>
    <w:rsid w:val="00D33384"/>
    <w:rsid w:val="00D33473"/>
    <w:rsid w:val="00D334BE"/>
    <w:rsid w:val="00D3367D"/>
    <w:rsid w:val="00D33BE4"/>
    <w:rsid w:val="00D33D57"/>
    <w:rsid w:val="00D346DA"/>
    <w:rsid w:val="00D34738"/>
    <w:rsid w:val="00D34841"/>
    <w:rsid w:val="00D34959"/>
    <w:rsid w:val="00D34BFF"/>
    <w:rsid w:val="00D34E6F"/>
    <w:rsid w:val="00D35185"/>
    <w:rsid w:val="00D3525A"/>
    <w:rsid w:val="00D35358"/>
    <w:rsid w:val="00D35710"/>
    <w:rsid w:val="00D35804"/>
    <w:rsid w:val="00D35A86"/>
    <w:rsid w:val="00D35E26"/>
    <w:rsid w:val="00D35ED6"/>
    <w:rsid w:val="00D35FD7"/>
    <w:rsid w:val="00D3618D"/>
    <w:rsid w:val="00D3641B"/>
    <w:rsid w:val="00D36550"/>
    <w:rsid w:val="00D365FF"/>
    <w:rsid w:val="00D3676E"/>
    <w:rsid w:val="00D3685F"/>
    <w:rsid w:val="00D36A90"/>
    <w:rsid w:val="00D36CA2"/>
    <w:rsid w:val="00D36D1A"/>
    <w:rsid w:val="00D36D43"/>
    <w:rsid w:val="00D371EC"/>
    <w:rsid w:val="00D37669"/>
    <w:rsid w:val="00D37806"/>
    <w:rsid w:val="00D37CEB"/>
    <w:rsid w:val="00D37F82"/>
    <w:rsid w:val="00D400BB"/>
    <w:rsid w:val="00D40865"/>
    <w:rsid w:val="00D40C82"/>
    <w:rsid w:val="00D40E25"/>
    <w:rsid w:val="00D41093"/>
    <w:rsid w:val="00D410E6"/>
    <w:rsid w:val="00D4136A"/>
    <w:rsid w:val="00D4158C"/>
    <w:rsid w:val="00D416F8"/>
    <w:rsid w:val="00D41783"/>
    <w:rsid w:val="00D41920"/>
    <w:rsid w:val="00D41A7F"/>
    <w:rsid w:val="00D41C58"/>
    <w:rsid w:val="00D41CEC"/>
    <w:rsid w:val="00D41E60"/>
    <w:rsid w:val="00D41E6E"/>
    <w:rsid w:val="00D41F81"/>
    <w:rsid w:val="00D424F2"/>
    <w:rsid w:val="00D4293A"/>
    <w:rsid w:val="00D42AB5"/>
    <w:rsid w:val="00D42BD0"/>
    <w:rsid w:val="00D42FF2"/>
    <w:rsid w:val="00D433AE"/>
    <w:rsid w:val="00D437A5"/>
    <w:rsid w:val="00D438A7"/>
    <w:rsid w:val="00D43C74"/>
    <w:rsid w:val="00D43DB0"/>
    <w:rsid w:val="00D43E7D"/>
    <w:rsid w:val="00D43E84"/>
    <w:rsid w:val="00D43F11"/>
    <w:rsid w:val="00D4426A"/>
    <w:rsid w:val="00D445F2"/>
    <w:rsid w:val="00D447EB"/>
    <w:rsid w:val="00D44AA0"/>
    <w:rsid w:val="00D44BF6"/>
    <w:rsid w:val="00D44CBD"/>
    <w:rsid w:val="00D44D06"/>
    <w:rsid w:val="00D4525F"/>
    <w:rsid w:val="00D45260"/>
    <w:rsid w:val="00D453C2"/>
    <w:rsid w:val="00D4541F"/>
    <w:rsid w:val="00D455E7"/>
    <w:rsid w:val="00D45706"/>
    <w:rsid w:val="00D4575A"/>
    <w:rsid w:val="00D45F55"/>
    <w:rsid w:val="00D460F6"/>
    <w:rsid w:val="00D4610D"/>
    <w:rsid w:val="00D46128"/>
    <w:rsid w:val="00D461E2"/>
    <w:rsid w:val="00D463A9"/>
    <w:rsid w:val="00D463D8"/>
    <w:rsid w:val="00D4677A"/>
    <w:rsid w:val="00D46A2C"/>
    <w:rsid w:val="00D46D0C"/>
    <w:rsid w:val="00D46D48"/>
    <w:rsid w:val="00D47286"/>
    <w:rsid w:val="00D4733C"/>
    <w:rsid w:val="00D4783B"/>
    <w:rsid w:val="00D47A55"/>
    <w:rsid w:val="00D47A7A"/>
    <w:rsid w:val="00D47DF6"/>
    <w:rsid w:val="00D47DF7"/>
    <w:rsid w:val="00D47E5C"/>
    <w:rsid w:val="00D50018"/>
    <w:rsid w:val="00D500CD"/>
    <w:rsid w:val="00D50855"/>
    <w:rsid w:val="00D50B5C"/>
    <w:rsid w:val="00D50B72"/>
    <w:rsid w:val="00D50D3C"/>
    <w:rsid w:val="00D50E30"/>
    <w:rsid w:val="00D50FB0"/>
    <w:rsid w:val="00D5150A"/>
    <w:rsid w:val="00D5155C"/>
    <w:rsid w:val="00D51560"/>
    <w:rsid w:val="00D51771"/>
    <w:rsid w:val="00D518B0"/>
    <w:rsid w:val="00D519C8"/>
    <w:rsid w:val="00D51AFA"/>
    <w:rsid w:val="00D51C2D"/>
    <w:rsid w:val="00D51C42"/>
    <w:rsid w:val="00D51D4D"/>
    <w:rsid w:val="00D51F7A"/>
    <w:rsid w:val="00D52544"/>
    <w:rsid w:val="00D52789"/>
    <w:rsid w:val="00D52A01"/>
    <w:rsid w:val="00D52AA1"/>
    <w:rsid w:val="00D52C5C"/>
    <w:rsid w:val="00D52EFB"/>
    <w:rsid w:val="00D52EFF"/>
    <w:rsid w:val="00D5302F"/>
    <w:rsid w:val="00D53625"/>
    <w:rsid w:val="00D5387A"/>
    <w:rsid w:val="00D53D6E"/>
    <w:rsid w:val="00D54195"/>
    <w:rsid w:val="00D542E6"/>
    <w:rsid w:val="00D54722"/>
    <w:rsid w:val="00D54BF7"/>
    <w:rsid w:val="00D54DDE"/>
    <w:rsid w:val="00D54F30"/>
    <w:rsid w:val="00D54F5F"/>
    <w:rsid w:val="00D55275"/>
    <w:rsid w:val="00D5535C"/>
    <w:rsid w:val="00D5540C"/>
    <w:rsid w:val="00D5545A"/>
    <w:rsid w:val="00D5558D"/>
    <w:rsid w:val="00D557D9"/>
    <w:rsid w:val="00D559ED"/>
    <w:rsid w:val="00D55BC2"/>
    <w:rsid w:val="00D55E98"/>
    <w:rsid w:val="00D55F7A"/>
    <w:rsid w:val="00D560BD"/>
    <w:rsid w:val="00D56136"/>
    <w:rsid w:val="00D56138"/>
    <w:rsid w:val="00D56614"/>
    <w:rsid w:val="00D56936"/>
    <w:rsid w:val="00D56A79"/>
    <w:rsid w:val="00D56F93"/>
    <w:rsid w:val="00D5720B"/>
    <w:rsid w:val="00D572E5"/>
    <w:rsid w:val="00D57307"/>
    <w:rsid w:val="00D5769F"/>
    <w:rsid w:val="00D578AB"/>
    <w:rsid w:val="00D57AEA"/>
    <w:rsid w:val="00D57AEC"/>
    <w:rsid w:val="00D57C20"/>
    <w:rsid w:val="00D57CE7"/>
    <w:rsid w:val="00D57D8F"/>
    <w:rsid w:val="00D57E10"/>
    <w:rsid w:val="00D57FB6"/>
    <w:rsid w:val="00D600D5"/>
    <w:rsid w:val="00D600DA"/>
    <w:rsid w:val="00D60879"/>
    <w:rsid w:val="00D60A4F"/>
    <w:rsid w:val="00D60AB3"/>
    <w:rsid w:val="00D60D20"/>
    <w:rsid w:val="00D60FE2"/>
    <w:rsid w:val="00D61211"/>
    <w:rsid w:val="00D6125F"/>
    <w:rsid w:val="00D6142D"/>
    <w:rsid w:val="00D617B3"/>
    <w:rsid w:val="00D617F1"/>
    <w:rsid w:val="00D61B7A"/>
    <w:rsid w:val="00D61C60"/>
    <w:rsid w:val="00D61E2F"/>
    <w:rsid w:val="00D62931"/>
    <w:rsid w:val="00D62E00"/>
    <w:rsid w:val="00D62FD4"/>
    <w:rsid w:val="00D6305D"/>
    <w:rsid w:val="00D633CF"/>
    <w:rsid w:val="00D634E1"/>
    <w:rsid w:val="00D63582"/>
    <w:rsid w:val="00D63C2F"/>
    <w:rsid w:val="00D6410A"/>
    <w:rsid w:val="00D641F1"/>
    <w:rsid w:val="00D64219"/>
    <w:rsid w:val="00D64636"/>
    <w:rsid w:val="00D648E3"/>
    <w:rsid w:val="00D64985"/>
    <w:rsid w:val="00D65154"/>
    <w:rsid w:val="00D651DA"/>
    <w:rsid w:val="00D65355"/>
    <w:rsid w:val="00D6544F"/>
    <w:rsid w:val="00D657A5"/>
    <w:rsid w:val="00D65935"/>
    <w:rsid w:val="00D659F5"/>
    <w:rsid w:val="00D65C2E"/>
    <w:rsid w:val="00D65EC4"/>
    <w:rsid w:val="00D65F1E"/>
    <w:rsid w:val="00D660D3"/>
    <w:rsid w:val="00D663EB"/>
    <w:rsid w:val="00D6650F"/>
    <w:rsid w:val="00D6665C"/>
    <w:rsid w:val="00D66858"/>
    <w:rsid w:val="00D6699F"/>
    <w:rsid w:val="00D669E7"/>
    <w:rsid w:val="00D669EA"/>
    <w:rsid w:val="00D66AD0"/>
    <w:rsid w:val="00D66C6F"/>
    <w:rsid w:val="00D66D37"/>
    <w:rsid w:val="00D66E7F"/>
    <w:rsid w:val="00D676A3"/>
    <w:rsid w:val="00D679C6"/>
    <w:rsid w:val="00D67AD8"/>
    <w:rsid w:val="00D67D1B"/>
    <w:rsid w:val="00D67E99"/>
    <w:rsid w:val="00D67F95"/>
    <w:rsid w:val="00D700FD"/>
    <w:rsid w:val="00D7046A"/>
    <w:rsid w:val="00D70502"/>
    <w:rsid w:val="00D70687"/>
    <w:rsid w:val="00D7082D"/>
    <w:rsid w:val="00D70BD8"/>
    <w:rsid w:val="00D71329"/>
    <w:rsid w:val="00D71332"/>
    <w:rsid w:val="00D713A1"/>
    <w:rsid w:val="00D715DA"/>
    <w:rsid w:val="00D718E6"/>
    <w:rsid w:val="00D71954"/>
    <w:rsid w:val="00D71DFB"/>
    <w:rsid w:val="00D71EE0"/>
    <w:rsid w:val="00D71F4D"/>
    <w:rsid w:val="00D72048"/>
    <w:rsid w:val="00D724B0"/>
    <w:rsid w:val="00D72892"/>
    <w:rsid w:val="00D72CE9"/>
    <w:rsid w:val="00D72E58"/>
    <w:rsid w:val="00D73025"/>
    <w:rsid w:val="00D73088"/>
    <w:rsid w:val="00D733B3"/>
    <w:rsid w:val="00D735F7"/>
    <w:rsid w:val="00D736CB"/>
    <w:rsid w:val="00D73791"/>
    <w:rsid w:val="00D739FF"/>
    <w:rsid w:val="00D73ABB"/>
    <w:rsid w:val="00D73B6F"/>
    <w:rsid w:val="00D73E19"/>
    <w:rsid w:val="00D7412F"/>
    <w:rsid w:val="00D74193"/>
    <w:rsid w:val="00D741D3"/>
    <w:rsid w:val="00D74261"/>
    <w:rsid w:val="00D74899"/>
    <w:rsid w:val="00D749A9"/>
    <w:rsid w:val="00D74C14"/>
    <w:rsid w:val="00D74C8B"/>
    <w:rsid w:val="00D74F74"/>
    <w:rsid w:val="00D75105"/>
    <w:rsid w:val="00D7529F"/>
    <w:rsid w:val="00D755A5"/>
    <w:rsid w:val="00D75710"/>
    <w:rsid w:val="00D75836"/>
    <w:rsid w:val="00D75951"/>
    <w:rsid w:val="00D75A0E"/>
    <w:rsid w:val="00D75B3B"/>
    <w:rsid w:val="00D75CCA"/>
    <w:rsid w:val="00D76048"/>
    <w:rsid w:val="00D76327"/>
    <w:rsid w:val="00D763C8"/>
    <w:rsid w:val="00D767A6"/>
    <w:rsid w:val="00D767FF"/>
    <w:rsid w:val="00D76DB6"/>
    <w:rsid w:val="00D77071"/>
    <w:rsid w:val="00D77107"/>
    <w:rsid w:val="00D77232"/>
    <w:rsid w:val="00D77BD3"/>
    <w:rsid w:val="00D77C2E"/>
    <w:rsid w:val="00D77DB6"/>
    <w:rsid w:val="00D77ED0"/>
    <w:rsid w:val="00D80828"/>
    <w:rsid w:val="00D809A0"/>
    <w:rsid w:val="00D80E8B"/>
    <w:rsid w:val="00D811B5"/>
    <w:rsid w:val="00D81462"/>
    <w:rsid w:val="00D81604"/>
    <w:rsid w:val="00D81E1C"/>
    <w:rsid w:val="00D81F28"/>
    <w:rsid w:val="00D81FD5"/>
    <w:rsid w:val="00D82063"/>
    <w:rsid w:val="00D821B8"/>
    <w:rsid w:val="00D82225"/>
    <w:rsid w:val="00D82272"/>
    <w:rsid w:val="00D82275"/>
    <w:rsid w:val="00D82DCC"/>
    <w:rsid w:val="00D82FB6"/>
    <w:rsid w:val="00D831C6"/>
    <w:rsid w:val="00D83355"/>
    <w:rsid w:val="00D83390"/>
    <w:rsid w:val="00D833A8"/>
    <w:rsid w:val="00D8343B"/>
    <w:rsid w:val="00D834D5"/>
    <w:rsid w:val="00D83920"/>
    <w:rsid w:val="00D83DDA"/>
    <w:rsid w:val="00D84032"/>
    <w:rsid w:val="00D841F1"/>
    <w:rsid w:val="00D842D5"/>
    <w:rsid w:val="00D84A9F"/>
    <w:rsid w:val="00D84CEB"/>
    <w:rsid w:val="00D84DCC"/>
    <w:rsid w:val="00D84E24"/>
    <w:rsid w:val="00D85228"/>
    <w:rsid w:val="00D8533D"/>
    <w:rsid w:val="00D853BF"/>
    <w:rsid w:val="00D854A0"/>
    <w:rsid w:val="00D855A7"/>
    <w:rsid w:val="00D8575B"/>
    <w:rsid w:val="00D85797"/>
    <w:rsid w:val="00D85A7C"/>
    <w:rsid w:val="00D86102"/>
    <w:rsid w:val="00D86779"/>
    <w:rsid w:val="00D86A57"/>
    <w:rsid w:val="00D873FA"/>
    <w:rsid w:val="00D87572"/>
    <w:rsid w:val="00D876ED"/>
    <w:rsid w:val="00D8772D"/>
    <w:rsid w:val="00D87CB7"/>
    <w:rsid w:val="00D9037E"/>
    <w:rsid w:val="00D90829"/>
    <w:rsid w:val="00D90AB2"/>
    <w:rsid w:val="00D90E44"/>
    <w:rsid w:val="00D90FD9"/>
    <w:rsid w:val="00D911C1"/>
    <w:rsid w:val="00D91297"/>
    <w:rsid w:val="00D91A78"/>
    <w:rsid w:val="00D91BC3"/>
    <w:rsid w:val="00D91CE1"/>
    <w:rsid w:val="00D91E22"/>
    <w:rsid w:val="00D91FD1"/>
    <w:rsid w:val="00D92046"/>
    <w:rsid w:val="00D9230C"/>
    <w:rsid w:val="00D92451"/>
    <w:rsid w:val="00D92873"/>
    <w:rsid w:val="00D92965"/>
    <w:rsid w:val="00D929F5"/>
    <w:rsid w:val="00D92A4B"/>
    <w:rsid w:val="00D92AED"/>
    <w:rsid w:val="00D92C3C"/>
    <w:rsid w:val="00D92CDE"/>
    <w:rsid w:val="00D93048"/>
    <w:rsid w:val="00D93351"/>
    <w:rsid w:val="00D9342A"/>
    <w:rsid w:val="00D9350F"/>
    <w:rsid w:val="00D939A5"/>
    <w:rsid w:val="00D93D68"/>
    <w:rsid w:val="00D93D91"/>
    <w:rsid w:val="00D94329"/>
    <w:rsid w:val="00D94632"/>
    <w:rsid w:val="00D94972"/>
    <w:rsid w:val="00D94E74"/>
    <w:rsid w:val="00D9503E"/>
    <w:rsid w:val="00D95627"/>
    <w:rsid w:val="00D95C6B"/>
    <w:rsid w:val="00D96215"/>
    <w:rsid w:val="00D96616"/>
    <w:rsid w:val="00D96F5B"/>
    <w:rsid w:val="00D96FAA"/>
    <w:rsid w:val="00D970BD"/>
    <w:rsid w:val="00D9735B"/>
    <w:rsid w:val="00D973F0"/>
    <w:rsid w:val="00D97416"/>
    <w:rsid w:val="00D97448"/>
    <w:rsid w:val="00D974BD"/>
    <w:rsid w:val="00D975EB"/>
    <w:rsid w:val="00D977AB"/>
    <w:rsid w:val="00D97BF1"/>
    <w:rsid w:val="00D97E02"/>
    <w:rsid w:val="00D97E73"/>
    <w:rsid w:val="00D97EA0"/>
    <w:rsid w:val="00D97EF4"/>
    <w:rsid w:val="00D97F9C"/>
    <w:rsid w:val="00DA0063"/>
    <w:rsid w:val="00DA0997"/>
    <w:rsid w:val="00DA0B18"/>
    <w:rsid w:val="00DA0C83"/>
    <w:rsid w:val="00DA0C9A"/>
    <w:rsid w:val="00DA0DA3"/>
    <w:rsid w:val="00DA0E09"/>
    <w:rsid w:val="00DA0E1C"/>
    <w:rsid w:val="00DA13DB"/>
    <w:rsid w:val="00DA147F"/>
    <w:rsid w:val="00DA1B74"/>
    <w:rsid w:val="00DA1D57"/>
    <w:rsid w:val="00DA1D9A"/>
    <w:rsid w:val="00DA1FF1"/>
    <w:rsid w:val="00DA21AC"/>
    <w:rsid w:val="00DA2331"/>
    <w:rsid w:val="00DA239B"/>
    <w:rsid w:val="00DA23BA"/>
    <w:rsid w:val="00DA2564"/>
    <w:rsid w:val="00DA2684"/>
    <w:rsid w:val="00DA2C02"/>
    <w:rsid w:val="00DA2EAF"/>
    <w:rsid w:val="00DA3142"/>
    <w:rsid w:val="00DA3319"/>
    <w:rsid w:val="00DA3332"/>
    <w:rsid w:val="00DA351E"/>
    <w:rsid w:val="00DA354D"/>
    <w:rsid w:val="00DA36A7"/>
    <w:rsid w:val="00DA36E9"/>
    <w:rsid w:val="00DA3716"/>
    <w:rsid w:val="00DA38C1"/>
    <w:rsid w:val="00DA3CB2"/>
    <w:rsid w:val="00DA3D58"/>
    <w:rsid w:val="00DA404D"/>
    <w:rsid w:val="00DA4116"/>
    <w:rsid w:val="00DA41E6"/>
    <w:rsid w:val="00DA43A8"/>
    <w:rsid w:val="00DA43AB"/>
    <w:rsid w:val="00DA45AD"/>
    <w:rsid w:val="00DA4A98"/>
    <w:rsid w:val="00DA4DE7"/>
    <w:rsid w:val="00DA4E7B"/>
    <w:rsid w:val="00DA5595"/>
    <w:rsid w:val="00DA5D91"/>
    <w:rsid w:val="00DA5E21"/>
    <w:rsid w:val="00DA6033"/>
    <w:rsid w:val="00DA6931"/>
    <w:rsid w:val="00DA6936"/>
    <w:rsid w:val="00DA6AD1"/>
    <w:rsid w:val="00DA6C73"/>
    <w:rsid w:val="00DA6DF1"/>
    <w:rsid w:val="00DA70B3"/>
    <w:rsid w:val="00DA75EC"/>
    <w:rsid w:val="00DA7643"/>
    <w:rsid w:val="00DA768D"/>
    <w:rsid w:val="00DA77D5"/>
    <w:rsid w:val="00DA7840"/>
    <w:rsid w:val="00DA786E"/>
    <w:rsid w:val="00DA7A05"/>
    <w:rsid w:val="00DA7DAD"/>
    <w:rsid w:val="00DB01A6"/>
    <w:rsid w:val="00DB01BD"/>
    <w:rsid w:val="00DB0858"/>
    <w:rsid w:val="00DB0985"/>
    <w:rsid w:val="00DB0C8E"/>
    <w:rsid w:val="00DB11D1"/>
    <w:rsid w:val="00DB135E"/>
    <w:rsid w:val="00DB15CD"/>
    <w:rsid w:val="00DB15E0"/>
    <w:rsid w:val="00DB1714"/>
    <w:rsid w:val="00DB1B78"/>
    <w:rsid w:val="00DB1DD7"/>
    <w:rsid w:val="00DB2068"/>
    <w:rsid w:val="00DB239D"/>
    <w:rsid w:val="00DB251A"/>
    <w:rsid w:val="00DB3077"/>
    <w:rsid w:val="00DB33B4"/>
    <w:rsid w:val="00DB367F"/>
    <w:rsid w:val="00DB3859"/>
    <w:rsid w:val="00DB3AF1"/>
    <w:rsid w:val="00DB3FB4"/>
    <w:rsid w:val="00DB448D"/>
    <w:rsid w:val="00DB479B"/>
    <w:rsid w:val="00DB4DF5"/>
    <w:rsid w:val="00DB4ECA"/>
    <w:rsid w:val="00DB50A2"/>
    <w:rsid w:val="00DB50BD"/>
    <w:rsid w:val="00DB547F"/>
    <w:rsid w:val="00DB54C6"/>
    <w:rsid w:val="00DB5830"/>
    <w:rsid w:val="00DB5872"/>
    <w:rsid w:val="00DB59D4"/>
    <w:rsid w:val="00DB5A3A"/>
    <w:rsid w:val="00DB5A59"/>
    <w:rsid w:val="00DB5F08"/>
    <w:rsid w:val="00DB5F7C"/>
    <w:rsid w:val="00DB63C9"/>
    <w:rsid w:val="00DB65EE"/>
    <w:rsid w:val="00DB6610"/>
    <w:rsid w:val="00DB66EA"/>
    <w:rsid w:val="00DB6997"/>
    <w:rsid w:val="00DB6D23"/>
    <w:rsid w:val="00DB6EC5"/>
    <w:rsid w:val="00DB70EC"/>
    <w:rsid w:val="00DB7419"/>
    <w:rsid w:val="00DB75AF"/>
    <w:rsid w:val="00DB7815"/>
    <w:rsid w:val="00DB78DD"/>
    <w:rsid w:val="00DB79AE"/>
    <w:rsid w:val="00DB79FE"/>
    <w:rsid w:val="00DB7CAA"/>
    <w:rsid w:val="00DB7D9A"/>
    <w:rsid w:val="00DB7DB4"/>
    <w:rsid w:val="00DB7DC5"/>
    <w:rsid w:val="00DB7E63"/>
    <w:rsid w:val="00DB7E91"/>
    <w:rsid w:val="00DB7FE5"/>
    <w:rsid w:val="00DC05AD"/>
    <w:rsid w:val="00DC07E7"/>
    <w:rsid w:val="00DC0919"/>
    <w:rsid w:val="00DC0B99"/>
    <w:rsid w:val="00DC0C2D"/>
    <w:rsid w:val="00DC0E93"/>
    <w:rsid w:val="00DC0F06"/>
    <w:rsid w:val="00DC0FA6"/>
    <w:rsid w:val="00DC1178"/>
    <w:rsid w:val="00DC15BC"/>
    <w:rsid w:val="00DC16CE"/>
    <w:rsid w:val="00DC16F2"/>
    <w:rsid w:val="00DC177A"/>
    <w:rsid w:val="00DC1E71"/>
    <w:rsid w:val="00DC234B"/>
    <w:rsid w:val="00DC234E"/>
    <w:rsid w:val="00DC2675"/>
    <w:rsid w:val="00DC2982"/>
    <w:rsid w:val="00DC2AA6"/>
    <w:rsid w:val="00DC30A6"/>
    <w:rsid w:val="00DC31A7"/>
    <w:rsid w:val="00DC326F"/>
    <w:rsid w:val="00DC38E0"/>
    <w:rsid w:val="00DC3938"/>
    <w:rsid w:val="00DC3A07"/>
    <w:rsid w:val="00DC3C6E"/>
    <w:rsid w:val="00DC3D87"/>
    <w:rsid w:val="00DC3DEA"/>
    <w:rsid w:val="00DC42BB"/>
    <w:rsid w:val="00DC436F"/>
    <w:rsid w:val="00DC44B3"/>
    <w:rsid w:val="00DC44E8"/>
    <w:rsid w:val="00DC4E0E"/>
    <w:rsid w:val="00DC55D4"/>
    <w:rsid w:val="00DC560E"/>
    <w:rsid w:val="00DC56AB"/>
    <w:rsid w:val="00DC581A"/>
    <w:rsid w:val="00DC5A5E"/>
    <w:rsid w:val="00DC5C6E"/>
    <w:rsid w:val="00DC5CCB"/>
    <w:rsid w:val="00DC5D31"/>
    <w:rsid w:val="00DC5F05"/>
    <w:rsid w:val="00DC6369"/>
    <w:rsid w:val="00DC64BD"/>
    <w:rsid w:val="00DC64F4"/>
    <w:rsid w:val="00DC6572"/>
    <w:rsid w:val="00DC68B2"/>
    <w:rsid w:val="00DC6B33"/>
    <w:rsid w:val="00DC7279"/>
    <w:rsid w:val="00DC72DB"/>
    <w:rsid w:val="00DC753C"/>
    <w:rsid w:val="00DC7A25"/>
    <w:rsid w:val="00DC7DE7"/>
    <w:rsid w:val="00DC7E14"/>
    <w:rsid w:val="00DC7ED4"/>
    <w:rsid w:val="00DD0381"/>
    <w:rsid w:val="00DD0487"/>
    <w:rsid w:val="00DD0907"/>
    <w:rsid w:val="00DD097D"/>
    <w:rsid w:val="00DD0A65"/>
    <w:rsid w:val="00DD0B88"/>
    <w:rsid w:val="00DD0BD0"/>
    <w:rsid w:val="00DD0C52"/>
    <w:rsid w:val="00DD0F38"/>
    <w:rsid w:val="00DD0F71"/>
    <w:rsid w:val="00DD127A"/>
    <w:rsid w:val="00DD1515"/>
    <w:rsid w:val="00DD16F0"/>
    <w:rsid w:val="00DD16F4"/>
    <w:rsid w:val="00DD1919"/>
    <w:rsid w:val="00DD19D4"/>
    <w:rsid w:val="00DD1BBC"/>
    <w:rsid w:val="00DD1E3B"/>
    <w:rsid w:val="00DD1F23"/>
    <w:rsid w:val="00DD1FEA"/>
    <w:rsid w:val="00DD2091"/>
    <w:rsid w:val="00DD223E"/>
    <w:rsid w:val="00DD2265"/>
    <w:rsid w:val="00DD231B"/>
    <w:rsid w:val="00DD236F"/>
    <w:rsid w:val="00DD25D0"/>
    <w:rsid w:val="00DD29FC"/>
    <w:rsid w:val="00DD2E1C"/>
    <w:rsid w:val="00DD344B"/>
    <w:rsid w:val="00DD3504"/>
    <w:rsid w:val="00DD36D6"/>
    <w:rsid w:val="00DD3704"/>
    <w:rsid w:val="00DD39CF"/>
    <w:rsid w:val="00DD3AE9"/>
    <w:rsid w:val="00DD3C14"/>
    <w:rsid w:val="00DD3CCB"/>
    <w:rsid w:val="00DD3D4C"/>
    <w:rsid w:val="00DD3F25"/>
    <w:rsid w:val="00DD4181"/>
    <w:rsid w:val="00DD4278"/>
    <w:rsid w:val="00DD4669"/>
    <w:rsid w:val="00DD476B"/>
    <w:rsid w:val="00DD4814"/>
    <w:rsid w:val="00DD4850"/>
    <w:rsid w:val="00DD4900"/>
    <w:rsid w:val="00DD4D67"/>
    <w:rsid w:val="00DD4E72"/>
    <w:rsid w:val="00DD5433"/>
    <w:rsid w:val="00DD5C86"/>
    <w:rsid w:val="00DD5D95"/>
    <w:rsid w:val="00DD5F9C"/>
    <w:rsid w:val="00DD60EB"/>
    <w:rsid w:val="00DD6309"/>
    <w:rsid w:val="00DD6390"/>
    <w:rsid w:val="00DD640E"/>
    <w:rsid w:val="00DD6DC4"/>
    <w:rsid w:val="00DD7154"/>
    <w:rsid w:val="00DD7186"/>
    <w:rsid w:val="00DD7324"/>
    <w:rsid w:val="00DD7BB7"/>
    <w:rsid w:val="00DD7CB3"/>
    <w:rsid w:val="00DE044C"/>
    <w:rsid w:val="00DE0748"/>
    <w:rsid w:val="00DE07E8"/>
    <w:rsid w:val="00DE0ABB"/>
    <w:rsid w:val="00DE0C88"/>
    <w:rsid w:val="00DE14EA"/>
    <w:rsid w:val="00DE1667"/>
    <w:rsid w:val="00DE167C"/>
    <w:rsid w:val="00DE1A48"/>
    <w:rsid w:val="00DE1ADF"/>
    <w:rsid w:val="00DE1D63"/>
    <w:rsid w:val="00DE1E64"/>
    <w:rsid w:val="00DE1F52"/>
    <w:rsid w:val="00DE2467"/>
    <w:rsid w:val="00DE2608"/>
    <w:rsid w:val="00DE28D5"/>
    <w:rsid w:val="00DE299A"/>
    <w:rsid w:val="00DE2A52"/>
    <w:rsid w:val="00DE2DA7"/>
    <w:rsid w:val="00DE2FDB"/>
    <w:rsid w:val="00DE316A"/>
    <w:rsid w:val="00DE33DB"/>
    <w:rsid w:val="00DE361F"/>
    <w:rsid w:val="00DE3890"/>
    <w:rsid w:val="00DE390E"/>
    <w:rsid w:val="00DE3983"/>
    <w:rsid w:val="00DE3A60"/>
    <w:rsid w:val="00DE3CBA"/>
    <w:rsid w:val="00DE3DC5"/>
    <w:rsid w:val="00DE3F18"/>
    <w:rsid w:val="00DE4268"/>
    <w:rsid w:val="00DE43F5"/>
    <w:rsid w:val="00DE47B4"/>
    <w:rsid w:val="00DE483B"/>
    <w:rsid w:val="00DE48A2"/>
    <w:rsid w:val="00DE4CBE"/>
    <w:rsid w:val="00DE5332"/>
    <w:rsid w:val="00DE5434"/>
    <w:rsid w:val="00DE5571"/>
    <w:rsid w:val="00DE5688"/>
    <w:rsid w:val="00DE5AF4"/>
    <w:rsid w:val="00DE5BD0"/>
    <w:rsid w:val="00DE5FFC"/>
    <w:rsid w:val="00DE627F"/>
    <w:rsid w:val="00DE6775"/>
    <w:rsid w:val="00DE6A3C"/>
    <w:rsid w:val="00DE6A8A"/>
    <w:rsid w:val="00DE6C34"/>
    <w:rsid w:val="00DE6DB4"/>
    <w:rsid w:val="00DE6E7C"/>
    <w:rsid w:val="00DE6ED1"/>
    <w:rsid w:val="00DE7084"/>
    <w:rsid w:val="00DE756E"/>
    <w:rsid w:val="00DE7998"/>
    <w:rsid w:val="00DE7B63"/>
    <w:rsid w:val="00DE7BFC"/>
    <w:rsid w:val="00DE7F17"/>
    <w:rsid w:val="00DF00C4"/>
    <w:rsid w:val="00DF00EC"/>
    <w:rsid w:val="00DF0152"/>
    <w:rsid w:val="00DF04BE"/>
    <w:rsid w:val="00DF0C0E"/>
    <w:rsid w:val="00DF0C57"/>
    <w:rsid w:val="00DF11E2"/>
    <w:rsid w:val="00DF122C"/>
    <w:rsid w:val="00DF13C7"/>
    <w:rsid w:val="00DF14E4"/>
    <w:rsid w:val="00DF1644"/>
    <w:rsid w:val="00DF16A6"/>
    <w:rsid w:val="00DF1AEE"/>
    <w:rsid w:val="00DF2259"/>
    <w:rsid w:val="00DF22BA"/>
    <w:rsid w:val="00DF231E"/>
    <w:rsid w:val="00DF247E"/>
    <w:rsid w:val="00DF2589"/>
    <w:rsid w:val="00DF25E5"/>
    <w:rsid w:val="00DF29D2"/>
    <w:rsid w:val="00DF2CA0"/>
    <w:rsid w:val="00DF2CF8"/>
    <w:rsid w:val="00DF2EFF"/>
    <w:rsid w:val="00DF320F"/>
    <w:rsid w:val="00DF33D2"/>
    <w:rsid w:val="00DF3869"/>
    <w:rsid w:val="00DF3A45"/>
    <w:rsid w:val="00DF3AD7"/>
    <w:rsid w:val="00DF3B0E"/>
    <w:rsid w:val="00DF3BCC"/>
    <w:rsid w:val="00DF3D40"/>
    <w:rsid w:val="00DF3E96"/>
    <w:rsid w:val="00DF4146"/>
    <w:rsid w:val="00DF431A"/>
    <w:rsid w:val="00DF447D"/>
    <w:rsid w:val="00DF4702"/>
    <w:rsid w:val="00DF47FE"/>
    <w:rsid w:val="00DF4BFC"/>
    <w:rsid w:val="00DF4D6E"/>
    <w:rsid w:val="00DF5233"/>
    <w:rsid w:val="00DF529D"/>
    <w:rsid w:val="00DF545C"/>
    <w:rsid w:val="00DF55CD"/>
    <w:rsid w:val="00DF5A88"/>
    <w:rsid w:val="00DF5AA8"/>
    <w:rsid w:val="00DF5B16"/>
    <w:rsid w:val="00DF5B9F"/>
    <w:rsid w:val="00DF5BCE"/>
    <w:rsid w:val="00DF621A"/>
    <w:rsid w:val="00DF6450"/>
    <w:rsid w:val="00DF6456"/>
    <w:rsid w:val="00DF6555"/>
    <w:rsid w:val="00DF6658"/>
    <w:rsid w:val="00DF66AB"/>
    <w:rsid w:val="00DF672D"/>
    <w:rsid w:val="00DF69A8"/>
    <w:rsid w:val="00DF6AAA"/>
    <w:rsid w:val="00DF6EC5"/>
    <w:rsid w:val="00DF6F3A"/>
    <w:rsid w:val="00DF6FFA"/>
    <w:rsid w:val="00DF7025"/>
    <w:rsid w:val="00DF71CA"/>
    <w:rsid w:val="00DF748D"/>
    <w:rsid w:val="00DF7738"/>
    <w:rsid w:val="00DF7914"/>
    <w:rsid w:val="00DF7968"/>
    <w:rsid w:val="00DF7B57"/>
    <w:rsid w:val="00DF7C93"/>
    <w:rsid w:val="00E000A4"/>
    <w:rsid w:val="00E00353"/>
    <w:rsid w:val="00E00967"/>
    <w:rsid w:val="00E00BA3"/>
    <w:rsid w:val="00E01190"/>
    <w:rsid w:val="00E01395"/>
    <w:rsid w:val="00E0152A"/>
    <w:rsid w:val="00E0167C"/>
    <w:rsid w:val="00E01687"/>
    <w:rsid w:val="00E017AE"/>
    <w:rsid w:val="00E01A1B"/>
    <w:rsid w:val="00E01C2A"/>
    <w:rsid w:val="00E01C53"/>
    <w:rsid w:val="00E020E8"/>
    <w:rsid w:val="00E023E3"/>
    <w:rsid w:val="00E02E4D"/>
    <w:rsid w:val="00E02E67"/>
    <w:rsid w:val="00E03331"/>
    <w:rsid w:val="00E03492"/>
    <w:rsid w:val="00E0350C"/>
    <w:rsid w:val="00E0361C"/>
    <w:rsid w:val="00E03676"/>
    <w:rsid w:val="00E038AD"/>
    <w:rsid w:val="00E03BE1"/>
    <w:rsid w:val="00E03CF7"/>
    <w:rsid w:val="00E03F16"/>
    <w:rsid w:val="00E041B6"/>
    <w:rsid w:val="00E04235"/>
    <w:rsid w:val="00E04271"/>
    <w:rsid w:val="00E04376"/>
    <w:rsid w:val="00E0494A"/>
    <w:rsid w:val="00E04FDD"/>
    <w:rsid w:val="00E05280"/>
    <w:rsid w:val="00E055D3"/>
    <w:rsid w:val="00E05896"/>
    <w:rsid w:val="00E05CC2"/>
    <w:rsid w:val="00E05D8A"/>
    <w:rsid w:val="00E05E7F"/>
    <w:rsid w:val="00E0616B"/>
    <w:rsid w:val="00E061D9"/>
    <w:rsid w:val="00E06268"/>
    <w:rsid w:val="00E063D5"/>
    <w:rsid w:val="00E064F3"/>
    <w:rsid w:val="00E065E1"/>
    <w:rsid w:val="00E06683"/>
    <w:rsid w:val="00E06921"/>
    <w:rsid w:val="00E06966"/>
    <w:rsid w:val="00E06AF3"/>
    <w:rsid w:val="00E06BBE"/>
    <w:rsid w:val="00E06CB9"/>
    <w:rsid w:val="00E06E1F"/>
    <w:rsid w:val="00E0722D"/>
    <w:rsid w:val="00E07698"/>
    <w:rsid w:val="00E07702"/>
    <w:rsid w:val="00E100C3"/>
    <w:rsid w:val="00E10263"/>
    <w:rsid w:val="00E1041A"/>
    <w:rsid w:val="00E107D5"/>
    <w:rsid w:val="00E10A21"/>
    <w:rsid w:val="00E10D7B"/>
    <w:rsid w:val="00E10DEE"/>
    <w:rsid w:val="00E110F2"/>
    <w:rsid w:val="00E11117"/>
    <w:rsid w:val="00E1121C"/>
    <w:rsid w:val="00E11238"/>
    <w:rsid w:val="00E113B3"/>
    <w:rsid w:val="00E11403"/>
    <w:rsid w:val="00E11991"/>
    <w:rsid w:val="00E11C31"/>
    <w:rsid w:val="00E11CD8"/>
    <w:rsid w:val="00E12139"/>
    <w:rsid w:val="00E12263"/>
    <w:rsid w:val="00E12308"/>
    <w:rsid w:val="00E125A0"/>
    <w:rsid w:val="00E1267D"/>
    <w:rsid w:val="00E1278B"/>
    <w:rsid w:val="00E12833"/>
    <w:rsid w:val="00E13389"/>
    <w:rsid w:val="00E134F4"/>
    <w:rsid w:val="00E13605"/>
    <w:rsid w:val="00E136A4"/>
    <w:rsid w:val="00E13835"/>
    <w:rsid w:val="00E13CDD"/>
    <w:rsid w:val="00E13D4B"/>
    <w:rsid w:val="00E13E75"/>
    <w:rsid w:val="00E13FC9"/>
    <w:rsid w:val="00E1417A"/>
    <w:rsid w:val="00E14313"/>
    <w:rsid w:val="00E14798"/>
    <w:rsid w:val="00E149A9"/>
    <w:rsid w:val="00E14BF9"/>
    <w:rsid w:val="00E14CAF"/>
    <w:rsid w:val="00E14F10"/>
    <w:rsid w:val="00E1538C"/>
    <w:rsid w:val="00E15418"/>
    <w:rsid w:val="00E156BD"/>
    <w:rsid w:val="00E15782"/>
    <w:rsid w:val="00E15989"/>
    <w:rsid w:val="00E15FDF"/>
    <w:rsid w:val="00E16448"/>
    <w:rsid w:val="00E16498"/>
    <w:rsid w:val="00E16B66"/>
    <w:rsid w:val="00E16C57"/>
    <w:rsid w:val="00E16C5B"/>
    <w:rsid w:val="00E16C70"/>
    <w:rsid w:val="00E16F5D"/>
    <w:rsid w:val="00E16FA2"/>
    <w:rsid w:val="00E1704E"/>
    <w:rsid w:val="00E170F9"/>
    <w:rsid w:val="00E17101"/>
    <w:rsid w:val="00E174BB"/>
    <w:rsid w:val="00E17712"/>
    <w:rsid w:val="00E177C2"/>
    <w:rsid w:val="00E17959"/>
    <w:rsid w:val="00E17C50"/>
    <w:rsid w:val="00E17CAA"/>
    <w:rsid w:val="00E17F8D"/>
    <w:rsid w:val="00E20023"/>
    <w:rsid w:val="00E201B4"/>
    <w:rsid w:val="00E205A1"/>
    <w:rsid w:val="00E20756"/>
    <w:rsid w:val="00E207C3"/>
    <w:rsid w:val="00E20978"/>
    <w:rsid w:val="00E20AFF"/>
    <w:rsid w:val="00E20F3D"/>
    <w:rsid w:val="00E21059"/>
    <w:rsid w:val="00E2113B"/>
    <w:rsid w:val="00E2129C"/>
    <w:rsid w:val="00E212A9"/>
    <w:rsid w:val="00E212C0"/>
    <w:rsid w:val="00E21358"/>
    <w:rsid w:val="00E213F4"/>
    <w:rsid w:val="00E2166B"/>
    <w:rsid w:val="00E21691"/>
    <w:rsid w:val="00E21B6D"/>
    <w:rsid w:val="00E21BF7"/>
    <w:rsid w:val="00E21FCB"/>
    <w:rsid w:val="00E2243F"/>
    <w:rsid w:val="00E2244A"/>
    <w:rsid w:val="00E229B7"/>
    <w:rsid w:val="00E22D11"/>
    <w:rsid w:val="00E23525"/>
    <w:rsid w:val="00E2381A"/>
    <w:rsid w:val="00E23928"/>
    <w:rsid w:val="00E23C24"/>
    <w:rsid w:val="00E23D84"/>
    <w:rsid w:val="00E24133"/>
    <w:rsid w:val="00E244B4"/>
    <w:rsid w:val="00E24E96"/>
    <w:rsid w:val="00E24F4D"/>
    <w:rsid w:val="00E24F9F"/>
    <w:rsid w:val="00E24FC8"/>
    <w:rsid w:val="00E2502D"/>
    <w:rsid w:val="00E25052"/>
    <w:rsid w:val="00E2530D"/>
    <w:rsid w:val="00E25587"/>
    <w:rsid w:val="00E25639"/>
    <w:rsid w:val="00E259DE"/>
    <w:rsid w:val="00E25D75"/>
    <w:rsid w:val="00E25EB1"/>
    <w:rsid w:val="00E25F8D"/>
    <w:rsid w:val="00E25F94"/>
    <w:rsid w:val="00E26242"/>
    <w:rsid w:val="00E26B6F"/>
    <w:rsid w:val="00E26DD2"/>
    <w:rsid w:val="00E26ED9"/>
    <w:rsid w:val="00E270AC"/>
    <w:rsid w:val="00E2720F"/>
    <w:rsid w:val="00E272D4"/>
    <w:rsid w:val="00E2732D"/>
    <w:rsid w:val="00E273A5"/>
    <w:rsid w:val="00E274D0"/>
    <w:rsid w:val="00E275E7"/>
    <w:rsid w:val="00E2794F"/>
    <w:rsid w:val="00E27B93"/>
    <w:rsid w:val="00E27E8E"/>
    <w:rsid w:val="00E27EDB"/>
    <w:rsid w:val="00E27EE4"/>
    <w:rsid w:val="00E27EE5"/>
    <w:rsid w:val="00E27F20"/>
    <w:rsid w:val="00E30263"/>
    <w:rsid w:val="00E30548"/>
    <w:rsid w:val="00E30649"/>
    <w:rsid w:val="00E306CC"/>
    <w:rsid w:val="00E309CB"/>
    <w:rsid w:val="00E30A1B"/>
    <w:rsid w:val="00E30AF3"/>
    <w:rsid w:val="00E30C4D"/>
    <w:rsid w:val="00E31273"/>
    <w:rsid w:val="00E314E8"/>
    <w:rsid w:val="00E31663"/>
    <w:rsid w:val="00E3167B"/>
    <w:rsid w:val="00E3171B"/>
    <w:rsid w:val="00E31B2E"/>
    <w:rsid w:val="00E31CE6"/>
    <w:rsid w:val="00E32045"/>
    <w:rsid w:val="00E32084"/>
    <w:rsid w:val="00E3233D"/>
    <w:rsid w:val="00E3248B"/>
    <w:rsid w:val="00E32B60"/>
    <w:rsid w:val="00E32BEF"/>
    <w:rsid w:val="00E32C09"/>
    <w:rsid w:val="00E32D62"/>
    <w:rsid w:val="00E32E0A"/>
    <w:rsid w:val="00E32E81"/>
    <w:rsid w:val="00E32F67"/>
    <w:rsid w:val="00E32FF1"/>
    <w:rsid w:val="00E330A9"/>
    <w:rsid w:val="00E3318C"/>
    <w:rsid w:val="00E335F3"/>
    <w:rsid w:val="00E33753"/>
    <w:rsid w:val="00E33864"/>
    <w:rsid w:val="00E33A09"/>
    <w:rsid w:val="00E33A80"/>
    <w:rsid w:val="00E33AE2"/>
    <w:rsid w:val="00E33B65"/>
    <w:rsid w:val="00E33BD6"/>
    <w:rsid w:val="00E33C99"/>
    <w:rsid w:val="00E33FC0"/>
    <w:rsid w:val="00E34114"/>
    <w:rsid w:val="00E34207"/>
    <w:rsid w:val="00E34493"/>
    <w:rsid w:val="00E345A4"/>
    <w:rsid w:val="00E34772"/>
    <w:rsid w:val="00E3480F"/>
    <w:rsid w:val="00E34895"/>
    <w:rsid w:val="00E349F0"/>
    <w:rsid w:val="00E34FED"/>
    <w:rsid w:val="00E350CE"/>
    <w:rsid w:val="00E351CC"/>
    <w:rsid w:val="00E3580D"/>
    <w:rsid w:val="00E35821"/>
    <w:rsid w:val="00E3598F"/>
    <w:rsid w:val="00E35DCC"/>
    <w:rsid w:val="00E360BA"/>
    <w:rsid w:val="00E360E3"/>
    <w:rsid w:val="00E362DA"/>
    <w:rsid w:val="00E3643F"/>
    <w:rsid w:val="00E36720"/>
    <w:rsid w:val="00E369C3"/>
    <w:rsid w:val="00E36AF3"/>
    <w:rsid w:val="00E36FD2"/>
    <w:rsid w:val="00E370A9"/>
    <w:rsid w:val="00E373F0"/>
    <w:rsid w:val="00E378D0"/>
    <w:rsid w:val="00E379D6"/>
    <w:rsid w:val="00E37FC9"/>
    <w:rsid w:val="00E40125"/>
    <w:rsid w:val="00E40169"/>
    <w:rsid w:val="00E402A7"/>
    <w:rsid w:val="00E404A0"/>
    <w:rsid w:val="00E404E1"/>
    <w:rsid w:val="00E405AB"/>
    <w:rsid w:val="00E40616"/>
    <w:rsid w:val="00E40A30"/>
    <w:rsid w:val="00E41355"/>
    <w:rsid w:val="00E41650"/>
    <w:rsid w:val="00E4170A"/>
    <w:rsid w:val="00E41D4E"/>
    <w:rsid w:val="00E41F65"/>
    <w:rsid w:val="00E420B7"/>
    <w:rsid w:val="00E426EE"/>
    <w:rsid w:val="00E42B1D"/>
    <w:rsid w:val="00E42B6D"/>
    <w:rsid w:val="00E42DE1"/>
    <w:rsid w:val="00E42E82"/>
    <w:rsid w:val="00E4309D"/>
    <w:rsid w:val="00E43177"/>
    <w:rsid w:val="00E4325C"/>
    <w:rsid w:val="00E433F6"/>
    <w:rsid w:val="00E43640"/>
    <w:rsid w:val="00E43D05"/>
    <w:rsid w:val="00E43D44"/>
    <w:rsid w:val="00E43D89"/>
    <w:rsid w:val="00E43E11"/>
    <w:rsid w:val="00E44090"/>
    <w:rsid w:val="00E440DF"/>
    <w:rsid w:val="00E4414C"/>
    <w:rsid w:val="00E443AE"/>
    <w:rsid w:val="00E44AA2"/>
    <w:rsid w:val="00E44EB1"/>
    <w:rsid w:val="00E44F4D"/>
    <w:rsid w:val="00E45538"/>
    <w:rsid w:val="00E45821"/>
    <w:rsid w:val="00E458DC"/>
    <w:rsid w:val="00E45AF5"/>
    <w:rsid w:val="00E46027"/>
    <w:rsid w:val="00E46707"/>
    <w:rsid w:val="00E46C39"/>
    <w:rsid w:val="00E46D5C"/>
    <w:rsid w:val="00E46DC1"/>
    <w:rsid w:val="00E46F31"/>
    <w:rsid w:val="00E47291"/>
    <w:rsid w:val="00E472A5"/>
    <w:rsid w:val="00E4787E"/>
    <w:rsid w:val="00E47B2E"/>
    <w:rsid w:val="00E47D53"/>
    <w:rsid w:val="00E5002C"/>
    <w:rsid w:val="00E504AB"/>
    <w:rsid w:val="00E507DA"/>
    <w:rsid w:val="00E509E7"/>
    <w:rsid w:val="00E50BED"/>
    <w:rsid w:val="00E50CAA"/>
    <w:rsid w:val="00E50D82"/>
    <w:rsid w:val="00E50F5B"/>
    <w:rsid w:val="00E511FB"/>
    <w:rsid w:val="00E51578"/>
    <w:rsid w:val="00E517E7"/>
    <w:rsid w:val="00E5195A"/>
    <w:rsid w:val="00E51AB0"/>
    <w:rsid w:val="00E52208"/>
    <w:rsid w:val="00E52A2F"/>
    <w:rsid w:val="00E52A89"/>
    <w:rsid w:val="00E52C47"/>
    <w:rsid w:val="00E52C62"/>
    <w:rsid w:val="00E52FBE"/>
    <w:rsid w:val="00E53257"/>
    <w:rsid w:val="00E533D8"/>
    <w:rsid w:val="00E537C1"/>
    <w:rsid w:val="00E53969"/>
    <w:rsid w:val="00E53DD0"/>
    <w:rsid w:val="00E54065"/>
    <w:rsid w:val="00E544A4"/>
    <w:rsid w:val="00E545BD"/>
    <w:rsid w:val="00E546D3"/>
    <w:rsid w:val="00E54785"/>
    <w:rsid w:val="00E54881"/>
    <w:rsid w:val="00E548F2"/>
    <w:rsid w:val="00E54FDE"/>
    <w:rsid w:val="00E551D4"/>
    <w:rsid w:val="00E552BB"/>
    <w:rsid w:val="00E5573C"/>
    <w:rsid w:val="00E557D1"/>
    <w:rsid w:val="00E55830"/>
    <w:rsid w:val="00E558AA"/>
    <w:rsid w:val="00E558F3"/>
    <w:rsid w:val="00E55968"/>
    <w:rsid w:val="00E559D6"/>
    <w:rsid w:val="00E55F86"/>
    <w:rsid w:val="00E56021"/>
    <w:rsid w:val="00E5616D"/>
    <w:rsid w:val="00E561EB"/>
    <w:rsid w:val="00E56642"/>
    <w:rsid w:val="00E5674F"/>
    <w:rsid w:val="00E56AA1"/>
    <w:rsid w:val="00E56AFD"/>
    <w:rsid w:val="00E56F04"/>
    <w:rsid w:val="00E56F7D"/>
    <w:rsid w:val="00E56F92"/>
    <w:rsid w:val="00E56FD5"/>
    <w:rsid w:val="00E57383"/>
    <w:rsid w:val="00E574BA"/>
    <w:rsid w:val="00E5764C"/>
    <w:rsid w:val="00E577BA"/>
    <w:rsid w:val="00E578D7"/>
    <w:rsid w:val="00E57BAD"/>
    <w:rsid w:val="00E60168"/>
    <w:rsid w:val="00E6026C"/>
    <w:rsid w:val="00E602B7"/>
    <w:rsid w:val="00E6044A"/>
    <w:rsid w:val="00E6076E"/>
    <w:rsid w:val="00E607C8"/>
    <w:rsid w:val="00E60926"/>
    <w:rsid w:val="00E60950"/>
    <w:rsid w:val="00E60CAF"/>
    <w:rsid w:val="00E61076"/>
    <w:rsid w:val="00E61398"/>
    <w:rsid w:val="00E6143F"/>
    <w:rsid w:val="00E61644"/>
    <w:rsid w:val="00E618CA"/>
    <w:rsid w:val="00E61A6B"/>
    <w:rsid w:val="00E61AD7"/>
    <w:rsid w:val="00E61D29"/>
    <w:rsid w:val="00E61F9B"/>
    <w:rsid w:val="00E62062"/>
    <w:rsid w:val="00E621AB"/>
    <w:rsid w:val="00E62302"/>
    <w:rsid w:val="00E62544"/>
    <w:rsid w:val="00E6260C"/>
    <w:rsid w:val="00E62BCC"/>
    <w:rsid w:val="00E633B0"/>
    <w:rsid w:val="00E633BD"/>
    <w:rsid w:val="00E63460"/>
    <w:rsid w:val="00E6359E"/>
    <w:rsid w:val="00E63616"/>
    <w:rsid w:val="00E63832"/>
    <w:rsid w:val="00E63DD6"/>
    <w:rsid w:val="00E6406D"/>
    <w:rsid w:val="00E640B1"/>
    <w:rsid w:val="00E640FB"/>
    <w:rsid w:val="00E641C6"/>
    <w:rsid w:val="00E644F8"/>
    <w:rsid w:val="00E64816"/>
    <w:rsid w:val="00E6488F"/>
    <w:rsid w:val="00E64AA2"/>
    <w:rsid w:val="00E64AB4"/>
    <w:rsid w:val="00E64ADF"/>
    <w:rsid w:val="00E6508F"/>
    <w:rsid w:val="00E65095"/>
    <w:rsid w:val="00E6515D"/>
    <w:rsid w:val="00E652B9"/>
    <w:rsid w:val="00E6541C"/>
    <w:rsid w:val="00E65491"/>
    <w:rsid w:val="00E657B5"/>
    <w:rsid w:val="00E658C7"/>
    <w:rsid w:val="00E659F5"/>
    <w:rsid w:val="00E65D76"/>
    <w:rsid w:val="00E65ED7"/>
    <w:rsid w:val="00E6601D"/>
    <w:rsid w:val="00E669B8"/>
    <w:rsid w:val="00E66D60"/>
    <w:rsid w:val="00E66E8C"/>
    <w:rsid w:val="00E66F0C"/>
    <w:rsid w:val="00E672A3"/>
    <w:rsid w:val="00E67AAA"/>
    <w:rsid w:val="00E67AF4"/>
    <w:rsid w:val="00E70358"/>
    <w:rsid w:val="00E704B2"/>
    <w:rsid w:val="00E7062A"/>
    <w:rsid w:val="00E707B5"/>
    <w:rsid w:val="00E70876"/>
    <w:rsid w:val="00E709D4"/>
    <w:rsid w:val="00E70C80"/>
    <w:rsid w:val="00E71141"/>
    <w:rsid w:val="00E7125E"/>
    <w:rsid w:val="00E71281"/>
    <w:rsid w:val="00E71308"/>
    <w:rsid w:val="00E713B7"/>
    <w:rsid w:val="00E71740"/>
    <w:rsid w:val="00E71845"/>
    <w:rsid w:val="00E718E2"/>
    <w:rsid w:val="00E71BCD"/>
    <w:rsid w:val="00E72079"/>
    <w:rsid w:val="00E72374"/>
    <w:rsid w:val="00E72597"/>
    <w:rsid w:val="00E725C2"/>
    <w:rsid w:val="00E7294C"/>
    <w:rsid w:val="00E730FB"/>
    <w:rsid w:val="00E7315F"/>
    <w:rsid w:val="00E7326E"/>
    <w:rsid w:val="00E7329F"/>
    <w:rsid w:val="00E73318"/>
    <w:rsid w:val="00E7339D"/>
    <w:rsid w:val="00E734E3"/>
    <w:rsid w:val="00E7356F"/>
    <w:rsid w:val="00E7368E"/>
    <w:rsid w:val="00E73946"/>
    <w:rsid w:val="00E7394B"/>
    <w:rsid w:val="00E73AF2"/>
    <w:rsid w:val="00E73E51"/>
    <w:rsid w:val="00E73ED4"/>
    <w:rsid w:val="00E74209"/>
    <w:rsid w:val="00E7425B"/>
    <w:rsid w:val="00E7442A"/>
    <w:rsid w:val="00E746AC"/>
    <w:rsid w:val="00E74764"/>
    <w:rsid w:val="00E748E0"/>
    <w:rsid w:val="00E74980"/>
    <w:rsid w:val="00E74C97"/>
    <w:rsid w:val="00E74CA5"/>
    <w:rsid w:val="00E74D0E"/>
    <w:rsid w:val="00E74FEE"/>
    <w:rsid w:val="00E74FF2"/>
    <w:rsid w:val="00E753E1"/>
    <w:rsid w:val="00E757F0"/>
    <w:rsid w:val="00E75EE7"/>
    <w:rsid w:val="00E75FCC"/>
    <w:rsid w:val="00E76946"/>
    <w:rsid w:val="00E76BDF"/>
    <w:rsid w:val="00E77026"/>
    <w:rsid w:val="00E770D6"/>
    <w:rsid w:val="00E77121"/>
    <w:rsid w:val="00E771EE"/>
    <w:rsid w:val="00E77234"/>
    <w:rsid w:val="00E7771B"/>
    <w:rsid w:val="00E779BD"/>
    <w:rsid w:val="00E77B1A"/>
    <w:rsid w:val="00E77EFC"/>
    <w:rsid w:val="00E8008A"/>
    <w:rsid w:val="00E80204"/>
    <w:rsid w:val="00E8023E"/>
    <w:rsid w:val="00E80487"/>
    <w:rsid w:val="00E80578"/>
    <w:rsid w:val="00E8086E"/>
    <w:rsid w:val="00E808E1"/>
    <w:rsid w:val="00E80A91"/>
    <w:rsid w:val="00E80AE8"/>
    <w:rsid w:val="00E80C46"/>
    <w:rsid w:val="00E80CA8"/>
    <w:rsid w:val="00E80DB5"/>
    <w:rsid w:val="00E80F6E"/>
    <w:rsid w:val="00E810F1"/>
    <w:rsid w:val="00E81306"/>
    <w:rsid w:val="00E81390"/>
    <w:rsid w:val="00E814BF"/>
    <w:rsid w:val="00E815FD"/>
    <w:rsid w:val="00E81FD4"/>
    <w:rsid w:val="00E82778"/>
    <w:rsid w:val="00E829B5"/>
    <w:rsid w:val="00E82A37"/>
    <w:rsid w:val="00E82A7E"/>
    <w:rsid w:val="00E82C33"/>
    <w:rsid w:val="00E8301A"/>
    <w:rsid w:val="00E830DD"/>
    <w:rsid w:val="00E83433"/>
    <w:rsid w:val="00E836F2"/>
    <w:rsid w:val="00E8373A"/>
    <w:rsid w:val="00E83A18"/>
    <w:rsid w:val="00E83A2D"/>
    <w:rsid w:val="00E83B55"/>
    <w:rsid w:val="00E83BE6"/>
    <w:rsid w:val="00E83FD4"/>
    <w:rsid w:val="00E8434D"/>
    <w:rsid w:val="00E844FB"/>
    <w:rsid w:val="00E84834"/>
    <w:rsid w:val="00E84A28"/>
    <w:rsid w:val="00E84FE8"/>
    <w:rsid w:val="00E850CE"/>
    <w:rsid w:val="00E8513F"/>
    <w:rsid w:val="00E85FF6"/>
    <w:rsid w:val="00E8608C"/>
    <w:rsid w:val="00E8697E"/>
    <w:rsid w:val="00E869DD"/>
    <w:rsid w:val="00E86B6E"/>
    <w:rsid w:val="00E86E49"/>
    <w:rsid w:val="00E871BE"/>
    <w:rsid w:val="00E874D1"/>
    <w:rsid w:val="00E87513"/>
    <w:rsid w:val="00E8758D"/>
    <w:rsid w:val="00E87723"/>
    <w:rsid w:val="00E877DE"/>
    <w:rsid w:val="00E87DA9"/>
    <w:rsid w:val="00E87E3B"/>
    <w:rsid w:val="00E90143"/>
    <w:rsid w:val="00E901E3"/>
    <w:rsid w:val="00E9056B"/>
    <w:rsid w:val="00E909B0"/>
    <w:rsid w:val="00E90AC8"/>
    <w:rsid w:val="00E90B02"/>
    <w:rsid w:val="00E91882"/>
    <w:rsid w:val="00E91B13"/>
    <w:rsid w:val="00E91D0D"/>
    <w:rsid w:val="00E91EED"/>
    <w:rsid w:val="00E9207D"/>
    <w:rsid w:val="00E923B1"/>
    <w:rsid w:val="00E923DE"/>
    <w:rsid w:val="00E9253B"/>
    <w:rsid w:val="00E925AC"/>
    <w:rsid w:val="00E92913"/>
    <w:rsid w:val="00E92A7C"/>
    <w:rsid w:val="00E92BEC"/>
    <w:rsid w:val="00E92C53"/>
    <w:rsid w:val="00E92D14"/>
    <w:rsid w:val="00E92F25"/>
    <w:rsid w:val="00E92F34"/>
    <w:rsid w:val="00E9309B"/>
    <w:rsid w:val="00E93158"/>
    <w:rsid w:val="00E9347C"/>
    <w:rsid w:val="00E93A58"/>
    <w:rsid w:val="00E93C5E"/>
    <w:rsid w:val="00E93CB4"/>
    <w:rsid w:val="00E93D81"/>
    <w:rsid w:val="00E93D96"/>
    <w:rsid w:val="00E93DD0"/>
    <w:rsid w:val="00E94406"/>
    <w:rsid w:val="00E9471C"/>
    <w:rsid w:val="00E94906"/>
    <w:rsid w:val="00E94C60"/>
    <w:rsid w:val="00E94D31"/>
    <w:rsid w:val="00E95221"/>
    <w:rsid w:val="00E9530A"/>
    <w:rsid w:val="00E956BF"/>
    <w:rsid w:val="00E95953"/>
    <w:rsid w:val="00E95A24"/>
    <w:rsid w:val="00E95A52"/>
    <w:rsid w:val="00E95E47"/>
    <w:rsid w:val="00E96246"/>
    <w:rsid w:val="00E963AB"/>
    <w:rsid w:val="00E9666F"/>
    <w:rsid w:val="00E96AE4"/>
    <w:rsid w:val="00E96B86"/>
    <w:rsid w:val="00E96E94"/>
    <w:rsid w:val="00E9737D"/>
    <w:rsid w:val="00E9738B"/>
    <w:rsid w:val="00E97428"/>
    <w:rsid w:val="00E978CD"/>
    <w:rsid w:val="00E9797A"/>
    <w:rsid w:val="00E97AA4"/>
    <w:rsid w:val="00E97AE7"/>
    <w:rsid w:val="00E97B18"/>
    <w:rsid w:val="00E97FF3"/>
    <w:rsid w:val="00EA03F6"/>
    <w:rsid w:val="00EA047F"/>
    <w:rsid w:val="00EA0562"/>
    <w:rsid w:val="00EA06D5"/>
    <w:rsid w:val="00EA0719"/>
    <w:rsid w:val="00EA0BE9"/>
    <w:rsid w:val="00EA0D28"/>
    <w:rsid w:val="00EA15DE"/>
    <w:rsid w:val="00EA1667"/>
    <w:rsid w:val="00EA16D8"/>
    <w:rsid w:val="00EA17DF"/>
    <w:rsid w:val="00EA1815"/>
    <w:rsid w:val="00EA18B8"/>
    <w:rsid w:val="00EA195F"/>
    <w:rsid w:val="00EA199F"/>
    <w:rsid w:val="00EA19AD"/>
    <w:rsid w:val="00EA1DB7"/>
    <w:rsid w:val="00EA1E0F"/>
    <w:rsid w:val="00EA2289"/>
    <w:rsid w:val="00EA2296"/>
    <w:rsid w:val="00EA2297"/>
    <w:rsid w:val="00EA2388"/>
    <w:rsid w:val="00EA2475"/>
    <w:rsid w:val="00EA249E"/>
    <w:rsid w:val="00EA2765"/>
    <w:rsid w:val="00EA2C3D"/>
    <w:rsid w:val="00EA2D21"/>
    <w:rsid w:val="00EA2D55"/>
    <w:rsid w:val="00EA2EEC"/>
    <w:rsid w:val="00EA2FB6"/>
    <w:rsid w:val="00EA2FC6"/>
    <w:rsid w:val="00EA34D4"/>
    <w:rsid w:val="00EA353E"/>
    <w:rsid w:val="00EA38AB"/>
    <w:rsid w:val="00EA39A4"/>
    <w:rsid w:val="00EA3A51"/>
    <w:rsid w:val="00EA3C28"/>
    <w:rsid w:val="00EA3C6E"/>
    <w:rsid w:val="00EA3E5E"/>
    <w:rsid w:val="00EA40CB"/>
    <w:rsid w:val="00EA41E0"/>
    <w:rsid w:val="00EA41F6"/>
    <w:rsid w:val="00EA4476"/>
    <w:rsid w:val="00EA45E9"/>
    <w:rsid w:val="00EA45F1"/>
    <w:rsid w:val="00EA4786"/>
    <w:rsid w:val="00EA479F"/>
    <w:rsid w:val="00EA4BEF"/>
    <w:rsid w:val="00EA4EFA"/>
    <w:rsid w:val="00EA50D6"/>
    <w:rsid w:val="00EA53F8"/>
    <w:rsid w:val="00EA57DD"/>
    <w:rsid w:val="00EA5854"/>
    <w:rsid w:val="00EA5C2B"/>
    <w:rsid w:val="00EA5E26"/>
    <w:rsid w:val="00EA5F89"/>
    <w:rsid w:val="00EA5FFC"/>
    <w:rsid w:val="00EA65D3"/>
    <w:rsid w:val="00EA6625"/>
    <w:rsid w:val="00EA6F4C"/>
    <w:rsid w:val="00EA7460"/>
    <w:rsid w:val="00EA7497"/>
    <w:rsid w:val="00EA74FA"/>
    <w:rsid w:val="00EA75E6"/>
    <w:rsid w:val="00EA7B03"/>
    <w:rsid w:val="00EA7B65"/>
    <w:rsid w:val="00EA7DF5"/>
    <w:rsid w:val="00EB046D"/>
    <w:rsid w:val="00EB04D4"/>
    <w:rsid w:val="00EB050F"/>
    <w:rsid w:val="00EB0564"/>
    <w:rsid w:val="00EB0A46"/>
    <w:rsid w:val="00EB0A95"/>
    <w:rsid w:val="00EB0BDE"/>
    <w:rsid w:val="00EB10CF"/>
    <w:rsid w:val="00EB1106"/>
    <w:rsid w:val="00EB1239"/>
    <w:rsid w:val="00EB16DC"/>
    <w:rsid w:val="00EB175A"/>
    <w:rsid w:val="00EB1974"/>
    <w:rsid w:val="00EB1AB1"/>
    <w:rsid w:val="00EB1ADA"/>
    <w:rsid w:val="00EB1BFE"/>
    <w:rsid w:val="00EB1C01"/>
    <w:rsid w:val="00EB1CD6"/>
    <w:rsid w:val="00EB1E97"/>
    <w:rsid w:val="00EB2237"/>
    <w:rsid w:val="00EB24B4"/>
    <w:rsid w:val="00EB269A"/>
    <w:rsid w:val="00EB291B"/>
    <w:rsid w:val="00EB2AC0"/>
    <w:rsid w:val="00EB2AD6"/>
    <w:rsid w:val="00EB2DE3"/>
    <w:rsid w:val="00EB38D6"/>
    <w:rsid w:val="00EB3A53"/>
    <w:rsid w:val="00EB3E0C"/>
    <w:rsid w:val="00EB3FC2"/>
    <w:rsid w:val="00EB4098"/>
    <w:rsid w:val="00EB411A"/>
    <w:rsid w:val="00EB414F"/>
    <w:rsid w:val="00EB4471"/>
    <w:rsid w:val="00EB4551"/>
    <w:rsid w:val="00EB46BA"/>
    <w:rsid w:val="00EB46F4"/>
    <w:rsid w:val="00EB496F"/>
    <w:rsid w:val="00EB4BAB"/>
    <w:rsid w:val="00EB4C81"/>
    <w:rsid w:val="00EB4DB9"/>
    <w:rsid w:val="00EB4F0A"/>
    <w:rsid w:val="00EB4F74"/>
    <w:rsid w:val="00EB52E6"/>
    <w:rsid w:val="00EB535B"/>
    <w:rsid w:val="00EB542E"/>
    <w:rsid w:val="00EB5759"/>
    <w:rsid w:val="00EB5DAA"/>
    <w:rsid w:val="00EB5F30"/>
    <w:rsid w:val="00EB5F9A"/>
    <w:rsid w:val="00EB6110"/>
    <w:rsid w:val="00EB62EA"/>
    <w:rsid w:val="00EB6747"/>
    <w:rsid w:val="00EB675C"/>
    <w:rsid w:val="00EB67EE"/>
    <w:rsid w:val="00EB68F5"/>
    <w:rsid w:val="00EB6B02"/>
    <w:rsid w:val="00EB6BB9"/>
    <w:rsid w:val="00EB6CD1"/>
    <w:rsid w:val="00EB731F"/>
    <w:rsid w:val="00EB7887"/>
    <w:rsid w:val="00EB7B3F"/>
    <w:rsid w:val="00EB7B92"/>
    <w:rsid w:val="00EB7BAE"/>
    <w:rsid w:val="00EB7CC9"/>
    <w:rsid w:val="00EC0137"/>
    <w:rsid w:val="00EC039B"/>
    <w:rsid w:val="00EC055D"/>
    <w:rsid w:val="00EC080E"/>
    <w:rsid w:val="00EC0848"/>
    <w:rsid w:val="00EC08CD"/>
    <w:rsid w:val="00EC0AA0"/>
    <w:rsid w:val="00EC0B06"/>
    <w:rsid w:val="00EC0CC1"/>
    <w:rsid w:val="00EC11D7"/>
    <w:rsid w:val="00EC14F1"/>
    <w:rsid w:val="00EC183D"/>
    <w:rsid w:val="00EC1A02"/>
    <w:rsid w:val="00EC1B18"/>
    <w:rsid w:val="00EC1B50"/>
    <w:rsid w:val="00EC1F7E"/>
    <w:rsid w:val="00EC1FE4"/>
    <w:rsid w:val="00EC2294"/>
    <w:rsid w:val="00EC236B"/>
    <w:rsid w:val="00EC2394"/>
    <w:rsid w:val="00EC2A4E"/>
    <w:rsid w:val="00EC2B1B"/>
    <w:rsid w:val="00EC2D7C"/>
    <w:rsid w:val="00EC2F80"/>
    <w:rsid w:val="00EC3013"/>
    <w:rsid w:val="00EC35F8"/>
    <w:rsid w:val="00EC3650"/>
    <w:rsid w:val="00EC3C9A"/>
    <w:rsid w:val="00EC41B4"/>
    <w:rsid w:val="00EC42C0"/>
    <w:rsid w:val="00EC474B"/>
    <w:rsid w:val="00EC4908"/>
    <w:rsid w:val="00EC4B8C"/>
    <w:rsid w:val="00EC4C01"/>
    <w:rsid w:val="00EC515B"/>
    <w:rsid w:val="00EC5179"/>
    <w:rsid w:val="00EC51C7"/>
    <w:rsid w:val="00EC535A"/>
    <w:rsid w:val="00EC57AF"/>
    <w:rsid w:val="00EC5861"/>
    <w:rsid w:val="00EC6042"/>
    <w:rsid w:val="00EC61C7"/>
    <w:rsid w:val="00EC6225"/>
    <w:rsid w:val="00EC649D"/>
    <w:rsid w:val="00EC6541"/>
    <w:rsid w:val="00EC6A7A"/>
    <w:rsid w:val="00EC6C02"/>
    <w:rsid w:val="00EC6D59"/>
    <w:rsid w:val="00EC6D88"/>
    <w:rsid w:val="00EC6FF1"/>
    <w:rsid w:val="00EC7012"/>
    <w:rsid w:val="00EC70B4"/>
    <w:rsid w:val="00EC78D1"/>
    <w:rsid w:val="00EC7D3D"/>
    <w:rsid w:val="00EC7D7C"/>
    <w:rsid w:val="00EC7E0B"/>
    <w:rsid w:val="00EC7EFC"/>
    <w:rsid w:val="00ED0075"/>
    <w:rsid w:val="00ED00B2"/>
    <w:rsid w:val="00ED0100"/>
    <w:rsid w:val="00ED0594"/>
    <w:rsid w:val="00ED05EF"/>
    <w:rsid w:val="00ED0730"/>
    <w:rsid w:val="00ED0769"/>
    <w:rsid w:val="00ED07CF"/>
    <w:rsid w:val="00ED07F3"/>
    <w:rsid w:val="00ED1005"/>
    <w:rsid w:val="00ED1007"/>
    <w:rsid w:val="00ED16AC"/>
    <w:rsid w:val="00ED1957"/>
    <w:rsid w:val="00ED1EF6"/>
    <w:rsid w:val="00ED2836"/>
    <w:rsid w:val="00ED2840"/>
    <w:rsid w:val="00ED2928"/>
    <w:rsid w:val="00ED293B"/>
    <w:rsid w:val="00ED293F"/>
    <w:rsid w:val="00ED29BA"/>
    <w:rsid w:val="00ED2BE0"/>
    <w:rsid w:val="00ED2DDC"/>
    <w:rsid w:val="00ED3654"/>
    <w:rsid w:val="00ED3660"/>
    <w:rsid w:val="00ED3CAE"/>
    <w:rsid w:val="00ED3DA2"/>
    <w:rsid w:val="00ED435F"/>
    <w:rsid w:val="00ED44A5"/>
    <w:rsid w:val="00ED4713"/>
    <w:rsid w:val="00ED4724"/>
    <w:rsid w:val="00ED48CD"/>
    <w:rsid w:val="00ED4ACC"/>
    <w:rsid w:val="00ED4BE5"/>
    <w:rsid w:val="00ED4C6E"/>
    <w:rsid w:val="00ED4CC1"/>
    <w:rsid w:val="00ED4CED"/>
    <w:rsid w:val="00ED4E91"/>
    <w:rsid w:val="00ED5406"/>
    <w:rsid w:val="00ED54A7"/>
    <w:rsid w:val="00ED57E2"/>
    <w:rsid w:val="00ED5D37"/>
    <w:rsid w:val="00ED6076"/>
    <w:rsid w:val="00ED616D"/>
    <w:rsid w:val="00ED6506"/>
    <w:rsid w:val="00ED6525"/>
    <w:rsid w:val="00ED656E"/>
    <w:rsid w:val="00ED685F"/>
    <w:rsid w:val="00ED6ADB"/>
    <w:rsid w:val="00ED6D82"/>
    <w:rsid w:val="00ED6DA0"/>
    <w:rsid w:val="00ED6EEE"/>
    <w:rsid w:val="00ED70D6"/>
    <w:rsid w:val="00ED7156"/>
    <w:rsid w:val="00ED7160"/>
    <w:rsid w:val="00ED71C3"/>
    <w:rsid w:val="00ED7426"/>
    <w:rsid w:val="00ED7431"/>
    <w:rsid w:val="00ED74BE"/>
    <w:rsid w:val="00ED7E7C"/>
    <w:rsid w:val="00ED7F2C"/>
    <w:rsid w:val="00ED7FD0"/>
    <w:rsid w:val="00EE01A8"/>
    <w:rsid w:val="00EE03BD"/>
    <w:rsid w:val="00EE048D"/>
    <w:rsid w:val="00EE0517"/>
    <w:rsid w:val="00EE06A7"/>
    <w:rsid w:val="00EE0801"/>
    <w:rsid w:val="00EE0985"/>
    <w:rsid w:val="00EE0B06"/>
    <w:rsid w:val="00EE0CB3"/>
    <w:rsid w:val="00EE0F3D"/>
    <w:rsid w:val="00EE17B9"/>
    <w:rsid w:val="00EE19BB"/>
    <w:rsid w:val="00EE1AA2"/>
    <w:rsid w:val="00EE1C2D"/>
    <w:rsid w:val="00EE1CAB"/>
    <w:rsid w:val="00EE1DA3"/>
    <w:rsid w:val="00EE2049"/>
    <w:rsid w:val="00EE204D"/>
    <w:rsid w:val="00EE235A"/>
    <w:rsid w:val="00EE23A3"/>
    <w:rsid w:val="00EE242C"/>
    <w:rsid w:val="00EE24FE"/>
    <w:rsid w:val="00EE2842"/>
    <w:rsid w:val="00EE2A53"/>
    <w:rsid w:val="00EE2EB3"/>
    <w:rsid w:val="00EE2FFC"/>
    <w:rsid w:val="00EE32C0"/>
    <w:rsid w:val="00EE35E3"/>
    <w:rsid w:val="00EE3994"/>
    <w:rsid w:val="00EE3BED"/>
    <w:rsid w:val="00EE3D1B"/>
    <w:rsid w:val="00EE3DDC"/>
    <w:rsid w:val="00EE4387"/>
    <w:rsid w:val="00EE4480"/>
    <w:rsid w:val="00EE4526"/>
    <w:rsid w:val="00EE462A"/>
    <w:rsid w:val="00EE48EE"/>
    <w:rsid w:val="00EE491E"/>
    <w:rsid w:val="00EE498C"/>
    <w:rsid w:val="00EE4C82"/>
    <w:rsid w:val="00EE4DE4"/>
    <w:rsid w:val="00EE50FB"/>
    <w:rsid w:val="00EE5281"/>
    <w:rsid w:val="00EE539F"/>
    <w:rsid w:val="00EE55FC"/>
    <w:rsid w:val="00EE5ADF"/>
    <w:rsid w:val="00EE5C1E"/>
    <w:rsid w:val="00EE664C"/>
    <w:rsid w:val="00EE683F"/>
    <w:rsid w:val="00EE68D9"/>
    <w:rsid w:val="00EE6DFC"/>
    <w:rsid w:val="00EE7288"/>
    <w:rsid w:val="00EE75EB"/>
    <w:rsid w:val="00EE7674"/>
    <w:rsid w:val="00EE7E31"/>
    <w:rsid w:val="00EE7FA9"/>
    <w:rsid w:val="00EF0220"/>
    <w:rsid w:val="00EF038B"/>
    <w:rsid w:val="00EF04A0"/>
    <w:rsid w:val="00EF0519"/>
    <w:rsid w:val="00EF0EB7"/>
    <w:rsid w:val="00EF0F1B"/>
    <w:rsid w:val="00EF135E"/>
    <w:rsid w:val="00EF14C2"/>
    <w:rsid w:val="00EF182B"/>
    <w:rsid w:val="00EF18A7"/>
    <w:rsid w:val="00EF18B3"/>
    <w:rsid w:val="00EF18CB"/>
    <w:rsid w:val="00EF1981"/>
    <w:rsid w:val="00EF1B9D"/>
    <w:rsid w:val="00EF1D71"/>
    <w:rsid w:val="00EF20CF"/>
    <w:rsid w:val="00EF237E"/>
    <w:rsid w:val="00EF2894"/>
    <w:rsid w:val="00EF28ED"/>
    <w:rsid w:val="00EF299D"/>
    <w:rsid w:val="00EF2ACF"/>
    <w:rsid w:val="00EF303F"/>
    <w:rsid w:val="00EF32CE"/>
    <w:rsid w:val="00EF365E"/>
    <w:rsid w:val="00EF3811"/>
    <w:rsid w:val="00EF3965"/>
    <w:rsid w:val="00EF39BC"/>
    <w:rsid w:val="00EF3D64"/>
    <w:rsid w:val="00EF3DA5"/>
    <w:rsid w:val="00EF3DD2"/>
    <w:rsid w:val="00EF3F9A"/>
    <w:rsid w:val="00EF3FDF"/>
    <w:rsid w:val="00EF40D0"/>
    <w:rsid w:val="00EF4447"/>
    <w:rsid w:val="00EF4AE3"/>
    <w:rsid w:val="00EF4B1F"/>
    <w:rsid w:val="00EF4D59"/>
    <w:rsid w:val="00EF4EB7"/>
    <w:rsid w:val="00EF4F4F"/>
    <w:rsid w:val="00EF517A"/>
    <w:rsid w:val="00EF522A"/>
    <w:rsid w:val="00EF5353"/>
    <w:rsid w:val="00EF590B"/>
    <w:rsid w:val="00EF597B"/>
    <w:rsid w:val="00EF59A2"/>
    <w:rsid w:val="00EF5AA0"/>
    <w:rsid w:val="00EF5C64"/>
    <w:rsid w:val="00EF5D36"/>
    <w:rsid w:val="00EF5F02"/>
    <w:rsid w:val="00EF611C"/>
    <w:rsid w:val="00EF61E4"/>
    <w:rsid w:val="00EF622E"/>
    <w:rsid w:val="00EF63BA"/>
    <w:rsid w:val="00EF6488"/>
    <w:rsid w:val="00EF6617"/>
    <w:rsid w:val="00EF6C34"/>
    <w:rsid w:val="00EF6CA9"/>
    <w:rsid w:val="00EF71E5"/>
    <w:rsid w:val="00EF7311"/>
    <w:rsid w:val="00EF73C0"/>
    <w:rsid w:val="00EF7429"/>
    <w:rsid w:val="00EF767D"/>
    <w:rsid w:val="00EF7799"/>
    <w:rsid w:val="00EF796D"/>
    <w:rsid w:val="00EF7973"/>
    <w:rsid w:val="00EF79C4"/>
    <w:rsid w:val="00EF7C5E"/>
    <w:rsid w:val="00EF7D2C"/>
    <w:rsid w:val="00F00207"/>
    <w:rsid w:val="00F00303"/>
    <w:rsid w:val="00F004E8"/>
    <w:rsid w:val="00F00840"/>
    <w:rsid w:val="00F00A12"/>
    <w:rsid w:val="00F00CF8"/>
    <w:rsid w:val="00F00E8A"/>
    <w:rsid w:val="00F01149"/>
    <w:rsid w:val="00F01327"/>
    <w:rsid w:val="00F016BD"/>
    <w:rsid w:val="00F0186D"/>
    <w:rsid w:val="00F01985"/>
    <w:rsid w:val="00F01D44"/>
    <w:rsid w:val="00F01FA0"/>
    <w:rsid w:val="00F024E9"/>
    <w:rsid w:val="00F026C2"/>
    <w:rsid w:val="00F0289F"/>
    <w:rsid w:val="00F02AD7"/>
    <w:rsid w:val="00F02E78"/>
    <w:rsid w:val="00F02F59"/>
    <w:rsid w:val="00F035FD"/>
    <w:rsid w:val="00F03771"/>
    <w:rsid w:val="00F037FA"/>
    <w:rsid w:val="00F0385E"/>
    <w:rsid w:val="00F03F7F"/>
    <w:rsid w:val="00F0419B"/>
    <w:rsid w:val="00F0432B"/>
    <w:rsid w:val="00F0435C"/>
    <w:rsid w:val="00F044F8"/>
    <w:rsid w:val="00F045F0"/>
    <w:rsid w:val="00F0490F"/>
    <w:rsid w:val="00F04925"/>
    <w:rsid w:val="00F04A4E"/>
    <w:rsid w:val="00F04AD8"/>
    <w:rsid w:val="00F04C3C"/>
    <w:rsid w:val="00F04C8A"/>
    <w:rsid w:val="00F050FC"/>
    <w:rsid w:val="00F052DC"/>
    <w:rsid w:val="00F05973"/>
    <w:rsid w:val="00F05998"/>
    <w:rsid w:val="00F05DFA"/>
    <w:rsid w:val="00F060B3"/>
    <w:rsid w:val="00F06154"/>
    <w:rsid w:val="00F06382"/>
    <w:rsid w:val="00F065B5"/>
    <w:rsid w:val="00F06669"/>
    <w:rsid w:val="00F06768"/>
    <w:rsid w:val="00F06902"/>
    <w:rsid w:val="00F06CD9"/>
    <w:rsid w:val="00F06FE3"/>
    <w:rsid w:val="00F072C0"/>
    <w:rsid w:val="00F07346"/>
    <w:rsid w:val="00F074BB"/>
    <w:rsid w:val="00F07E46"/>
    <w:rsid w:val="00F07FD6"/>
    <w:rsid w:val="00F102E8"/>
    <w:rsid w:val="00F103D2"/>
    <w:rsid w:val="00F108BB"/>
    <w:rsid w:val="00F108D1"/>
    <w:rsid w:val="00F1096D"/>
    <w:rsid w:val="00F1127A"/>
    <w:rsid w:val="00F115C0"/>
    <w:rsid w:val="00F11778"/>
    <w:rsid w:val="00F117E3"/>
    <w:rsid w:val="00F11957"/>
    <w:rsid w:val="00F11F73"/>
    <w:rsid w:val="00F121D4"/>
    <w:rsid w:val="00F12450"/>
    <w:rsid w:val="00F12595"/>
    <w:rsid w:val="00F12C9B"/>
    <w:rsid w:val="00F12CEF"/>
    <w:rsid w:val="00F12D2B"/>
    <w:rsid w:val="00F12F9D"/>
    <w:rsid w:val="00F13062"/>
    <w:rsid w:val="00F13329"/>
    <w:rsid w:val="00F134B7"/>
    <w:rsid w:val="00F135D2"/>
    <w:rsid w:val="00F1376F"/>
    <w:rsid w:val="00F13A52"/>
    <w:rsid w:val="00F13B83"/>
    <w:rsid w:val="00F13D40"/>
    <w:rsid w:val="00F13FBC"/>
    <w:rsid w:val="00F1409F"/>
    <w:rsid w:val="00F144DE"/>
    <w:rsid w:val="00F14816"/>
    <w:rsid w:val="00F14828"/>
    <w:rsid w:val="00F149A2"/>
    <w:rsid w:val="00F14C40"/>
    <w:rsid w:val="00F14D5B"/>
    <w:rsid w:val="00F15009"/>
    <w:rsid w:val="00F1533B"/>
    <w:rsid w:val="00F157DE"/>
    <w:rsid w:val="00F159AC"/>
    <w:rsid w:val="00F15DC0"/>
    <w:rsid w:val="00F15E65"/>
    <w:rsid w:val="00F1622F"/>
    <w:rsid w:val="00F16350"/>
    <w:rsid w:val="00F16359"/>
    <w:rsid w:val="00F16417"/>
    <w:rsid w:val="00F16514"/>
    <w:rsid w:val="00F16564"/>
    <w:rsid w:val="00F166D1"/>
    <w:rsid w:val="00F1672D"/>
    <w:rsid w:val="00F16B1A"/>
    <w:rsid w:val="00F16B7A"/>
    <w:rsid w:val="00F16BA4"/>
    <w:rsid w:val="00F16E3B"/>
    <w:rsid w:val="00F1718F"/>
    <w:rsid w:val="00F17861"/>
    <w:rsid w:val="00F17933"/>
    <w:rsid w:val="00F17936"/>
    <w:rsid w:val="00F17D20"/>
    <w:rsid w:val="00F17E51"/>
    <w:rsid w:val="00F17EA9"/>
    <w:rsid w:val="00F20167"/>
    <w:rsid w:val="00F20308"/>
    <w:rsid w:val="00F20B69"/>
    <w:rsid w:val="00F2132B"/>
    <w:rsid w:val="00F214DE"/>
    <w:rsid w:val="00F21625"/>
    <w:rsid w:val="00F21AAA"/>
    <w:rsid w:val="00F21C18"/>
    <w:rsid w:val="00F2216E"/>
    <w:rsid w:val="00F22675"/>
    <w:rsid w:val="00F2267B"/>
    <w:rsid w:val="00F22692"/>
    <w:rsid w:val="00F2275F"/>
    <w:rsid w:val="00F22841"/>
    <w:rsid w:val="00F228BC"/>
    <w:rsid w:val="00F22B92"/>
    <w:rsid w:val="00F2346B"/>
    <w:rsid w:val="00F235B0"/>
    <w:rsid w:val="00F23675"/>
    <w:rsid w:val="00F23A12"/>
    <w:rsid w:val="00F240C9"/>
    <w:rsid w:val="00F24177"/>
    <w:rsid w:val="00F241D5"/>
    <w:rsid w:val="00F2430D"/>
    <w:rsid w:val="00F243E8"/>
    <w:rsid w:val="00F247D7"/>
    <w:rsid w:val="00F24AA9"/>
    <w:rsid w:val="00F24CB9"/>
    <w:rsid w:val="00F24E98"/>
    <w:rsid w:val="00F24F28"/>
    <w:rsid w:val="00F25079"/>
    <w:rsid w:val="00F2575B"/>
    <w:rsid w:val="00F257BC"/>
    <w:rsid w:val="00F25A98"/>
    <w:rsid w:val="00F25BB3"/>
    <w:rsid w:val="00F25D55"/>
    <w:rsid w:val="00F25DC6"/>
    <w:rsid w:val="00F25E78"/>
    <w:rsid w:val="00F25E83"/>
    <w:rsid w:val="00F26098"/>
    <w:rsid w:val="00F26163"/>
    <w:rsid w:val="00F26812"/>
    <w:rsid w:val="00F26960"/>
    <w:rsid w:val="00F26BF7"/>
    <w:rsid w:val="00F26D01"/>
    <w:rsid w:val="00F26FCB"/>
    <w:rsid w:val="00F270E6"/>
    <w:rsid w:val="00F272A9"/>
    <w:rsid w:val="00F2735D"/>
    <w:rsid w:val="00F273A0"/>
    <w:rsid w:val="00F2743A"/>
    <w:rsid w:val="00F274AE"/>
    <w:rsid w:val="00F278A5"/>
    <w:rsid w:val="00F27B87"/>
    <w:rsid w:val="00F27C69"/>
    <w:rsid w:val="00F27C79"/>
    <w:rsid w:val="00F27D6A"/>
    <w:rsid w:val="00F30531"/>
    <w:rsid w:val="00F3062A"/>
    <w:rsid w:val="00F3064F"/>
    <w:rsid w:val="00F30976"/>
    <w:rsid w:val="00F30C71"/>
    <w:rsid w:val="00F31007"/>
    <w:rsid w:val="00F31397"/>
    <w:rsid w:val="00F31402"/>
    <w:rsid w:val="00F3142A"/>
    <w:rsid w:val="00F314B4"/>
    <w:rsid w:val="00F315E9"/>
    <w:rsid w:val="00F316D6"/>
    <w:rsid w:val="00F31A67"/>
    <w:rsid w:val="00F31C0F"/>
    <w:rsid w:val="00F31D0D"/>
    <w:rsid w:val="00F31E0C"/>
    <w:rsid w:val="00F320F8"/>
    <w:rsid w:val="00F321F6"/>
    <w:rsid w:val="00F32213"/>
    <w:rsid w:val="00F325DF"/>
    <w:rsid w:val="00F3276D"/>
    <w:rsid w:val="00F3281E"/>
    <w:rsid w:val="00F3287E"/>
    <w:rsid w:val="00F32944"/>
    <w:rsid w:val="00F3295E"/>
    <w:rsid w:val="00F32A27"/>
    <w:rsid w:val="00F32B33"/>
    <w:rsid w:val="00F32D7F"/>
    <w:rsid w:val="00F32DD7"/>
    <w:rsid w:val="00F33130"/>
    <w:rsid w:val="00F3326D"/>
    <w:rsid w:val="00F33A23"/>
    <w:rsid w:val="00F33B8E"/>
    <w:rsid w:val="00F33C40"/>
    <w:rsid w:val="00F33DD2"/>
    <w:rsid w:val="00F33DF6"/>
    <w:rsid w:val="00F33F44"/>
    <w:rsid w:val="00F342B2"/>
    <w:rsid w:val="00F343B7"/>
    <w:rsid w:val="00F345CF"/>
    <w:rsid w:val="00F34637"/>
    <w:rsid w:val="00F346D4"/>
    <w:rsid w:val="00F34750"/>
    <w:rsid w:val="00F34950"/>
    <w:rsid w:val="00F34B7A"/>
    <w:rsid w:val="00F34E7E"/>
    <w:rsid w:val="00F35000"/>
    <w:rsid w:val="00F3513C"/>
    <w:rsid w:val="00F351D9"/>
    <w:rsid w:val="00F3550A"/>
    <w:rsid w:val="00F357A3"/>
    <w:rsid w:val="00F35891"/>
    <w:rsid w:val="00F35C00"/>
    <w:rsid w:val="00F35D1D"/>
    <w:rsid w:val="00F36347"/>
    <w:rsid w:val="00F363A4"/>
    <w:rsid w:val="00F365E7"/>
    <w:rsid w:val="00F3698D"/>
    <w:rsid w:val="00F36A02"/>
    <w:rsid w:val="00F36A0E"/>
    <w:rsid w:val="00F36EFF"/>
    <w:rsid w:val="00F36FD0"/>
    <w:rsid w:val="00F37051"/>
    <w:rsid w:val="00F373C5"/>
    <w:rsid w:val="00F374CB"/>
    <w:rsid w:val="00F37622"/>
    <w:rsid w:val="00F37A08"/>
    <w:rsid w:val="00F37CAF"/>
    <w:rsid w:val="00F37CF4"/>
    <w:rsid w:val="00F37D3B"/>
    <w:rsid w:val="00F37D95"/>
    <w:rsid w:val="00F4004D"/>
    <w:rsid w:val="00F400C8"/>
    <w:rsid w:val="00F4036B"/>
    <w:rsid w:val="00F403BB"/>
    <w:rsid w:val="00F404AE"/>
    <w:rsid w:val="00F4061B"/>
    <w:rsid w:val="00F408E9"/>
    <w:rsid w:val="00F40A3B"/>
    <w:rsid w:val="00F4105C"/>
    <w:rsid w:val="00F412DA"/>
    <w:rsid w:val="00F413B0"/>
    <w:rsid w:val="00F41A05"/>
    <w:rsid w:val="00F41AE7"/>
    <w:rsid w:val="00F41B3C"/>
    <w:rsid w:val="00F41C28"/>
    <w:rsid w:val="00F41DCF"/>
    <w:rsid w:val="00F41EFF"/>
    <w:rsid w:val="00F420B7"/>
    <w:rsid w:val="00F422B5"/>
    <w:rsid w:val="00F427A1"/>
    <w:rsid w:val="00F42A6B"/>
    <w:rsid w:val="00F42DC1"/>
    <w:rsid w:val="00F42DE3"/>
    <w:rsid w:val="00F42F27"/>
    <w:rsid w:val="00F435DE"/>
    <w:rsid w:val="00F436A7"/>
    <w:rsid w:val="00F436F8"/>
    <w:rsid w:val="00F438E7"/>
    <w:rsid w:val="00F43E14"/>
    <w:rsid w:val="00F4408F"/>
    <w:rsid w:val="00F44590"/>
    <w:rsid w:val="00F446C9"/>
    <w:rsid w:val="00F4486D"/>
    <w:rsid w:val="00F44873"/>
    <w:rsid w:val="00F44E99"/>
    <w:rsid w:val="00F44EEA"/>
    <w:rsid w:val="00F4504E"/>
    <w:rsid w:val="00F453B3"/>
    <w:rsid w:val="00F457D1"/>
    <w:rsid w:val="00F45930"/>
    <w:rsid w:val="00F45A95"/>
    <w:rsid w:val="00F45F7E"/>
    <w:rsid w:val="00F46714"/>
    <w:rsid w:val="00F46C04"/>
    <w:rsid w:val="00F46DF1"/>
    <w:rsid w:val="00F46EA8"/>
    <w:rsid w:val="00F46EEC"/>
    <w:rsid w:val="00F4702B"/>
    <w:rsid w:val="00F478B4"/>
    <w:rsid w:val="00F47A3A"/>
    <w:rsid w:val="00F47C1A"/>
    <w:rsid w:val="00F5008B"/>
    <w:rsid w:val="00F50160"/>
    <w:rsid w:val="00F501B5"/>
    <w:rsid w:val="00F50517"/>
    <w:rsid w:val="00F50967"/>
    <w:rsid w:val="00F50A1D"/>
    <w:rsid w:val="00F50A20"/>
    <w:rsid w:val="00F50B33"/>
    <w:rsid w:val="00F50C0E"/>
    <w:rsid w:val="00F50C53"/>
    <w:rsid w:val="00F50CD4"/>
    <w:rsid w:val="00F50CDC"/>
    <w:rsid w:val="00F50CF6"/>
    <w:rsid w:val="00F50F60"/>
    <w:rsid w:val="00F511CC"/>
    <w:rsid w:val="00F51354"/>
    <w:rsid w:val="00F5144B"/>
    <w:rsid w:val="00F514C0"/>
    <w:rsid w:val="00F51678"/>
    <w:rsid w:val="00F5192E"/>
    <w:rsid w:val="00F51A78"/>
    <w:rsid w:val="00F51BAC"/>
    <w:rsid w:val="00F52023"/>
    <w:rsid w:val="00F5224A"/>
    <w:rsid w:val="00F527C5"/>
    <w:rsid w:val="00F527CE"/>
    <w:rsid w:val="00F52863"/>
    <w:rsid w:val="00F5295D"/>
    <w:rsid w:val="00F52DB1"/>
    <w:rsid w:val="00F52DFE"/>
    <w:rsid w:val="00F53086"/>
    <w:rsid w:val="00F5313E"/>
    <w:rsid w:val="00F531F4"/>
    <w:rsid w:val="00F5346A"/>
    <w:rsid w:val="00F53E79"/>
    <w:rsid w:val="00F53FBF"/>
    <w:rsid w:val="00F54246"/>
    <w:rsid w:val="00F54441"/>
    <w:rsid w:val="00F547DC"/>
    <w:rsid w:val="00F54A19"/>
    <w:rsid w:val="00F54AEB"/>
    <w:rsid w:val="00F54E9C"/>
    <w:rsid w:val="00F55424"/>
    <w:rsid w:val="00F5551D"/>
    <w:rsid w:val="00F55624"/>
    <w:rsid w:val="00F556D4"/>
    <w:rsid w:val="00F557EA"/>
    <w:rsid w:val="00F55AE0"/>
    <w:rsid w:val="00F55BF1"/>
    <w:rsid w:val="00F55C18"/>
    <w:rsid w:val="00F55E91"/>
    <w:rsid w:val="00F55F2C"/>
    <w:rsid w:val="00F561F5"/>
    <w:rsid w:val="00F56A12"/>
    <w:rsid w:val="00F56A4D"/>
    <w:rsid w:val="00F56B2E"/>
    <w:rsid w:val="00F56BCA"/>
    <w:rsid w:val="00F56BCE"/>
    <w:rsid w:val="00F56E6E"/>
    <w:rsid w:val="00F57008"/>
    <w:rsid w:val="00F570B3"/>
    <w:rsid w:val="00F5749B"/>
    <w:rsid w:val="00F5780F"/>
    <w:rsid w:val="00F579AE"/>
    <w:rsid w:val="00F60147"/>
    <w:rsid w:val="00F6028D"/>
    <w:rsid w:val="00F6067F"/>
    <w:rsid w:val="00F60A39"/>
    <w:rsid w:val="00F6118F"/>
    <w:rsid w:val="00F61371"/>
    <w:rsid w:val="00F6177A"/>
    <w:rsid w:val="00F617C4"/>
    <w:rsid w:val="00F61BB7"/>
    <w:rsid w:val="00F61EAD"/>
    <w:rsid w:val="00F620DE"/>
    <w:rsid w:val="00F620FA"/>
    <w:rsid w:val="00F621C9"/>
    <w:rsid w:val="00F625FB"/>
    <w:rsid w:val="00F62E19"/>
    <w:rsid w:val="00F635E0"/>
    <w:rsid w:val="00F636A7"/>
    <w:rsid w:val="00F63A6C"/>
    <w:rsid w:val="00F63B63"/>
    <w:rsid w:val="00F63F3F"/>
    <w:rsid w:val="00F63FDE"/>
    <w:rsid w:val="00F64106"/>
    <w:rsid w:val="00F64537"/>
    <w:rsid w:val="00F64635"/>
    <w:rsid w:val="00F6470C"/>
    <w:rsid w:val="00F64725"/>
    <w:rsid w:val="00F647F5"/>
    <w:rsid w:val="00F6482B"/>
    <w:rsid w:val="00F648ED"/>
    <w:rsid w:val="00F64A07"/>
    <w:rsid w:val="00F64AA9"/>
    <w:rsid w:val="00F64D85"/>
    <w:rsid w:val="00F64EB8"/>
    <w:rsid w:val="00F64ED3"/>
    <w:rsid w:val="00F653B8"/>
    <w:rsid w:val="00F65407"/>
    <w:rsid w:val="00F655C6"/>
    <w:rsid w:val="00F65643"/>
    <w:rsid w:val="00F65742"/>
    <w:rsid w:val="00F659E5"/>
    <w:rsid w:val="00F65A5B"/>
    <w:rsid w:val="00F65AAE"/>
    <w:rsid w:val="00F65AE8"/>
    <w:rsid w:val="00F65AF7"/>
    <w:rsid w:val="00F65C47"/>
    <w:rsid w:val="00F65CA8"/>
    <w:rsid w:val="00F65DF2"/>
    <w:rsid w:val="00F65E97"/>
    <w:rsid w:val="00F66027"/>
    <w:rsid w:val="00F6604D"/>
    <w:rsid w:val="00F660FF"/>
    <w:rsid w:val="00F661A9"/>
    <w:rsid w:val="00F6622F"/>
    <w:rsid w:val="00F66261"/>
    <w:rsid w:val="00F66278"/>
    <w:rsid w:val="00F6648E"/>
    <w:rsid w:val="00F664AF"/>
    <w:rsid w:val="00F66879"/>
    <w:rsid w:val="00F66C30"/>
    <w:rsid w:val="00F66C39"/>
    <w:rsid w:val="00F66D71"/>
    <w:rsid w:val="00F66D9E"/>
    <w:rsid w:val="00F66FF1"/>
    <w:rsid w:val="00F67058"/>
    <w:rsid w:val="00F67184"/>
    <w:rsid w:val="00F67C76"/>
    <w:rsid w:val="00F67D51"/>
    <w:rsid w:val="00F67FA8"/>
    <w:rsid w:val="00F7001E"/>
    <w:rsid w:val="00F700AB"/>
    <w:rsid w:val="00F7018D"/>
    <w:rsid w:val="00F701D9"/>
    <w:rsid w:val="00F70923"/>
    <w:rsid w:val="00F70BDC"/>
    <w:rsid w:val="00F70EB7"/>
    <w:rsid w:val="00F713FD"/>
    <w:rsid w:val="00F71876"/>
    <w:rsid w:val="00F7191D"/>
    <w:rsid w:val="00F71A2C"/>
    <w:rsid w:val="00F71A5F"/>
    <w:rsid w:val="00F71B07"/>
    <w:rsid w:val="00F71D55"/>
    <w:rsid w:val="00F71DC7"/>
    <w:rsid w:val="00F72479"/>
    <w:rsid w:val="00F72A86"/>
    <w:rsid w:val="00F72D7D"/>
    <w:rsid w:val="00F73411"/>
    <w:rsid w:val="00F73920"/>
    <w:rsid w:val="00F7399B"/>
    <w:rsid w:val="00F73C0E"/>
    <w:rsid w:val="00F73C8E"/>
    <w:rsid w:val="00F73E95"/>
    <w:rsid w:val="00F7400D"/>
    <w:rsid w:val="00F741B2"/>
    <w:rsid w:val="00F74329"/>
    <w:rsid w:val="00F747FC"/>
    <w:rsid w:val="00F74848"/>
    <w:rsid w:val="00F7487C"/>
    <w:rsid w:val="00F749C0"/>
    <w:rsid w:val="00F74B3D"/>
    <w:rsid w:val="00F74BB5"/>
    <w:rsid w:val="00F75202"/>
    <w:rsid w:val="00F752D6"/>
    <w:rsid w:val="00F754F7"/>
    <w:rsid w:val="00F75C06"/>
    <w:rsid w:val="00F761CC"/>
    <w:rsid w:val="00F764CB"/>
    <w:rsid w:val="00F76551"/>
    <w:rsid w:val="00F765A8"/>
    <w:rsid w:val="00F766E6"/>
    <w:rsid w:val="00F7681A"/>
    <w:rsid w:val="00F768C2"/>
    <w:rsid w:val="00F7691D"/>
    <w:rsid w:val="00F76AB5"/>
    <w:rsid w:val="00F76DE2"/>
    <w:rsid w:val="00F771CB"/>
    <w:rsid w:val="00F773B3"/>
    <w:rsid w:val="00F77706"/>
    <w:rsid w:val="00F778D3"/>
    <w:rsid w:val="00F77AD8"/>
    <w:rsid w:val="00F77F62"/>
    <w:rsid w:val="00F800F4"/>
    <w:rsid w:val="00F80CBD"/>
    <w:rsid w:val="00F80F39"/>
    <w:rsid w:val="00F810BA"/>
    <w:rsid w:val="00F811C8"/>
    <w:rsid w:val="00F81659"/>
    <w:rsid w:val="00F81732"/>
    <w:rsid w:val="00F817C6"/>
    <w:rsid w:val="00F81890"/>
    <w:rsid w:val="00F81A6F"/>
    <w:rsid w:val="00F81AB0"/>
    <w:rsid w:val="00F81B76"/>
    <w:rsid w:val="00F81EFA"/>
    <w:rsid w:val="00F82004"/>
    <w:rsid w:val="00F821E8"/>
    <w:rsid w:val="00F8272D"/>
    <w:rsid w:val="00F82933"/>
    <w:rsid w:val="00F82A25"/>
    <w:rsid w:val="00F82BD3"/>
    <w:rsid w:val="00F82E65"/>
    <w:rsid w:val="00F832FF"/>
    <w:rsid w:val="00F833AB"/>
    <w:rsid w:val="00F83E26"/>
    <w:rsid w:val="00F83EF5"/>
    <w:rsid w:val="00F84AE2"/>
    <w:rsid w:val="00F84B9E"/>
    <w:rsid w:val="00F84D33"/>
    <w:rsid w:val="00F85173"/>
    <w:rsid w:val="00F851B9"/>
    <w:rsid w:val="00F8551C"/>
    <w:rsid w:val="00F8553C"/>
    <w:rsid w:val="00F858D5"/>
    <w:rsid w:val="00F85952"/>
    <w:rsid w:val="00F8596E"/>
    <w:rsid w:val="00F85C24"/>
    <w:rsid w:val="00F85E8A"/>
    <w:rsid w:val="00F85EC9"/>
    <w:rsid w:val="00F867EC"/>
    <w:rsid w:val="00F867ED"/>
    <w:rsid w:val="00F869F3"/>
    <w:rsid w:val="00F86A53"/>
    <w:rsid w:val="00F86B37"/>
    <w:rsid w:val="00F86F0E"/>
    <w:rsid w:val="00F86F4D"/>
    <w:rsid w:val="00F87174"/>
    <w:rsid w:val="00F874DA"/>
    <w:rsid w:val="00F8775A"/>
    <w:rsid w:val="00F87A8B"/>
    <w:rsid w:val="00F87AA3"/>
    <w:rsid w:val="00F87AD9"/>
    <w:rsid w:val="00F87C95"/>
    <w:rsid w:val="00F87F43"/>
    <w:rsid w:val="00F9036A"/>
    <w:rsid w:val="00F9057E"/>
    <w:rsid w:val="00F9097D"/>
    <w:rsid w:val="00F90D77"/>
    <w:rsid w:val="00F90D8E"/>
    <w:rsid w:val="00F90EE4"/>
    <w:rsid w:val="00F9114A"/>
    <w:rsid w:val="00F912CD"/>
    <w:rsid w:val="00F916D4"/>
    <w:rsid w:val="00F91C26"/>
    <w:rsid w:val="00F91E8C"/>
    <w:rsid w:val="00F921D7"/>
    <w:rsid w:val="00F92505"/>
    <w:rsid w:val="00F92726"/>
    <w:rsid w:val="00F929AC"/>
    <w:rsid w:val="00F930DC"/>
    <w:rsid w:val="00F93142"/>
    <w:rsid w:val="00F936C4"/>
    <w:rsid w:val="00F938FE"/>
    <w:rsid w:val="00F93A78"/>
    <w:rsid w:val="00F93AAA"/>
    <w:rsid w:val="00F93C12"/>
    <w:rsid w:val="00F93CE5"/>
    <w:rsid w:val="00F9417C"/>
    <w:rsid w:val="00F9444D"/>
    <w:rsid w:val="00F94653"/>
    <w:rsid w:val="00F94870"/>
    <w:rsid w:val="00F948C0"/>
    <w:rsid w:val="00F94B2C"/>
    <w:rsid w:val="00F94C91"/>
    <w:rsid w:val="00F94F40"/>
    <w:rsid w:val="00F958CD"/>
    <w:rsid w:val="00F9594D"/>
    <w:rsid w:val="00F95C05"/>
    <w:rsid w:val="00F95FD6"/>
    <w:rsid w:val="00F961B2"/>
    <w:rsid w:val="00F961F3"/>
    <w:rsid w:val="00F962C8"/>
    <w:rsid w:val="00F965D9"/>
    <w:rsid w:val="00F967F8"/>
    <w:rsid w:val="00F9697D"/>
    <w:rsid w:val="00F96B2A"/>
    <w:rsid w:val="00F97349"/>
    <w:rsid w:val="00F975D8"/>
    <w:rsid w:val="00F975E8"/>
    <w:rsid w:val="00F9764B"/>
    <w:rsid w:val="00F9769A"/>
    <w:rsid w:val="00F9774B"/>
    <w:rsid w:val="00FA010C"/>
    <w:rsid w:val="00FA0152"/>
    <w:rsid w:val="00FA044C"/>
    <w:rsid w:val="00FA0725"/>
    <w:rsid w:val="00FA07CF"/>
    <w:rsid w:val="00FA08BB"/>
    <w:rsid w:val="00FA0A7B"/>
    <w:rsid w:val="00FA0C94"/>
    <w:rsid w:val="00FA1219"/>
    <w:rsid w:val="00FA12C5"/>
    <w:rsid w:val="00FA1554"/>
    <w:rsid w:val="00FA178D"/>
    <w:rsid w:val="00FA1DFB"/>
    <w:rsid w:val="00FA20A4"/>
    <w:rsid w:val="00FA227D"/>
    <w:rsid w:val="00FA2D75"/>
    <w:rsid w:val="00FA3120"/>
    <w:rsid w:val="00FA33CA"/>
    <w:rsid w:val="00FA35CE"/>
    <w:rsid w:val="00FA35D8"/>
    <w:rsid w:val="00FA36DE"/>
    <w:rsid w:val="00FA3EB7"/>
    <w:rsid w:val="00FA4009"/>
    <w:rsid w:val="00FA4079"/>
    <w:rsid w:val="00FA4254"/>
    <w:rsid w:val="00FA454B"/>
    <w:rsid w:val="00FA4887"/>
    <w:rsid w:val="00FA4AA4"/>
    <w:rsid w:val="00FA4DED"/>
    <w:rsid w:val="00FA4F2B"/>
    <w:rsid w:val="00FA5062"/>
    <w:rsid w:val="00FA50E8"/>
    <w:rsid w:val="00FA5231"/>
    <w:rsid w:val="00FA54FC"/>
    <w:rsid w:val="00FA5907"/>
    <w:rsid w:val="00FA591D"/>
    <w:rsid w:val="00FA5A8C"/>
    <w:rsid w:val="00FA5BF0"/>
    <w:rsid w:val="00FA5D17"/>
    <w:rsid w:val="00FA5DD1"/>
    <w:rsid w:val="00FA612E"/>
    <w:rsid w:val="00FA622C"/>
    <w:rsid w:val="00FA66EF"/>
    <w:rsid w:val="00FA693C"/>
    <w:rsid w:val="00FA69A9"/>
    <w:rsid w:val="00FA6B26"/>
    <w:rsid w:val="00FA7457"/>
    <w:rsid w:val="00FA77BB"/>
    <w:rsid w:val="00FA783B"/>
    <w:rsid w:val="00FA79EF"/>
    <w:rsid w:val="00FA7CEE"/>
    <w:rsid w:val="00FB0038"/>
    <w:rsid w:val="00FB034E"/>
    <w:rsid w:val="00FB04D2"/>
    <w:rsid w:val="00FB05BD"/>
    <w:rsid w:val="00FB0605"/>
    <w:rsid w:val="00FB0C89"/>
    <w:rsid w:val="00FB0E9F"/>
    <w:rsid w:val="00FB0F93"/>
    <w:rsid w:val="00FB1332"/>
    <w:rsid w:val="00FB1401"/>
    <w:rsid w:val="00FB1423"/>
    <w:rsid w:val="00FB1DD3"/>
    <w:rsid w:val="00FB2A0A"/>
    <w:rsid w:val="00FB2CE6"/>
    <w:rsid w:val="00FB2DE3"/>
    <w:rsid w:val="00FB311F"/>
    <w:rsid w:val="00FB3445"/>
    <w:rsid w:val="00FB3643"/>
    <w:rsid w:val="00FB3A70"/>
    <w:rsid w:val="00FB3AFC"/>
    <w:rsid w:val="00FB4064"/>
    <w:rsid w:val="00FB42F3"/>
    <w:rsid w:val="00FB444F"/>
    <w:rsid w:val="00FB4653"/>
    <w:rsid w:val="00FB46F0"/>
    <w:rsid w:val="00FB49D8"/>
    <w:rsid w:val="00FB4A23"/>
    <w:rsid w:val="00FB4AAB"/>
    <w:rsid w:val="00FB4FBD"/>
    <w:rsid w:val="00FB5422"/>
    <w:rsid w:val="00FB5668"/>
    <w:rsid w:val="00FB56A1"/>
    <w:rsid w:val="00FB6029"/>
    <w:rsid w:val="00FB606F"/>
    <w:rsid w:val="00FB6603"/>
    <w:rsid w:val="00FB6712"/>
    <w:rsid w:val="00FB67AD"/>
    <w:rsid w:val="00FB6812"/>
    <w:rsid w:val="00FB68DD"/>
    <w:rsid w:val="00FB6C6F"/>
    <w:rsid w:val="00FB6C73"/>
    <w:rsid w:val="00FB6DCB"/>
    <w:rsid w:val="00FB6F88"/>
    <w:rsid w:val="00FB736E"/>
    <w:rsid w:val="00FB7463"/>
    <w:rsid w:val="00FB75A5"/>
    <w:rsid w:val="00FC0315"/>
    <w:rsid w:val="00FC035C"/>
    <w:rsid w:val="00FC09AB"/>
    <w:rsid w:val="00FC0BC9"/>
    <w:rsid w:val="00FC0CFF"/>
    <w:rsid w:val="00FC0E83"/>
    <w:rsid w:val="00FC0F1A"/>
    <w:rsid w:val="00FC10ED"/>
    <w:rsid w:val="00FC11CB"/>
    <w:rsid w:val="00FC1C3B"/>
    <w:rsid w:val="00FC1CA6"/>
    <w:rsid w:val="00FC2563"/>
    <w:rsid w:val="00FC2602"/>
    <w:rsid w:val="00FC2736"/>
    <w:rsid w:val="00FC2825"/>
    <w:rsid w:val="00FC2874"/>
    <w:rsid w:val="00FC29ED"/>
    <w:rsid w:val="00FC29F6"/>
    <w:rsid w:val="00FC2C24"/>
    <w:rsid w:val="00FC3026"/>
    <w:rsid w:val="00FC30D5"/>
    <w:rsid w:val="00FC30DF"/>
    <w:rsid w:val="00FC33C5"/>
    <w:rsid w:val="00FC33D2"/>
    <w:rsid w:val="00FC340D"/>
    <w:rsid w:val="00FC35B0"/>
    <w:rsid w:val="00FC3896"/>
    <w:rsid w:val="00FC3BB0"/>
    <w:rsid w:val="00FC3C38"/>
    <w:rsid w:val="00FC3D58"/>
    <w:rsid w:val="00FC4029"/>
    <w:rsid w:val="00FC4084"/>
    <w:rsid w:val="00FC44A4"/>
    <w:rsid w:val="00FC49CB"/>
    <w:rsid w:val="00FC4BFB"/>
    <w:rsid w:val="00FC500B"/>
    <w:rsid w:val="00FC5012"/>
    <w:rsid w:val="00FC5023"/>
    <w:rsid w:val="00FC53D6"/>
    <w:rsid w:val="00FC5480"/>
    <w:rsid w:val="00FC5936"/>
    <w:rsid w:val="00FC5A39"/>
    <w:rsid w:val="00FC5AF5"/>
    <w:rsid w:val="00FC5CB2"/>
    <w:rsid w:val="00FC5EA7"/>
    <w:rsid w:val="00FC5F37"/>
    <w:rsid w:val="00FC612F"/>
    <w:rsid w:val="00FC614A"/>
    <w:rsid w:val="00FC6539"/>
    <w:rsid w:val="00FC6930"/>
    <w:rsid w:val="00FC6AB4"/>
    <w:rsid w:val="00FC6B2C"/>
    <w:rsid w:val="00FC6CB3"/>
    <w:rsid w:val="00FC6E0A"/>
    <w:rsid w:val="00FC6EBF"/>
    <w:rsid w:val="00FC72A6"/>
    <w:rsid w:val="00FC72AE"/>
    <w:rsid w:val="00FC7457"/>
    <w:rsid w:val="00FC7781"/>
    <w:rsid w:val="00FC78D5"/>
    <w:rsid w:val="00FC799D"/>
    <w:rsid w:val="00FC7DC3"/>
    <w:rsid w:val="00FD010A"/>
    <w:rsid w:val="00FD0138"/>
    <w:rsid w:val="00FD0C07"/>
    <w:rsid w:val="00FD0C35"/>
    <w:rsid w:val="00FD0C50"/>
    <w:rsid w:val="00FD0F50"/>
    <w:rsid w:val="00FD1045"/>
    <w:rsid w:val="00FD10F1"/>
    <w:rsid w:val="00FD1179"/>
    <w:rsid w:val="00FD127A"/>
    <w:rsid w:val="00FD14DD"/>
    <w:rsid w:val="00FD183B"/>
    <w:rsid w:val="00FD187E"/>
    <w:rsid w:val="00FD1C4B"/>
    <w:rsid w:val="00FD1DC8"/>
    <w:rsid w:val="00FD2321"/>
    <w:rsid w:val="00FD2522"/>
    <w:rsid w:val="00FD2BBE"/>
    <w:rsid w:val="00FD32D6"/>
    <w:rsid w:val="00FD3341"/>
    <w:rsid w:val="00FD34CB"/>
    <w:rsid w:val="00FD3691"/>
    <w:rsid w:val="00FD39FB"/>
    <w:rsid w:val="00FD3A4D"/>
    <w:rsid w:val="00FD3D39"/>
    <w:rsid w:val="00FD4381"/>
    <w:rsid w:val="00FD4639"/>
    <w:rsid w:val="00FD4681"/>
    <w:rsid w:val="00FD4DC7"/>
    <w:rsid w:val="00FD4FFE"/>
    <w:rsid w:val="00FD56B4"/>
    <w:rsid w:val="00FD5775"/>
    <w:rsid w:val="00FD5795"/>
    <w:rsid w:val="00FD596C"/>
    <w:rsid w:val="00FD5B62"/>
    <w:rsid w:val="00FD5D14"/>
    <w:rsid w:val="00FD5D98"/>
    <w:rsid w:val="00FD5F19"/>
    <w:rsid w:val="00FD5FBB"/>
    <w:rsid w:val="00FD61F2"/>
    <w:rsid w:val="00FD63D3"/>
    <w:rsid w:val="00FD64B7"/>
    <w:rsid w:val="00FD67ED"/>
    <w:rsid w:val="00FD6A95"/>
    <w:rsid w:val="00FD6B62"/>
    <w:rsid w:val="00FD6D08"/>
    <w:rsid w:val="00FD6F50"/>
    <w:rsid w:val="00FD71F9"/>
    <w:rsid w:val="00FD7D84"/>
    <w:rsid w:val="00FD7EEE"/>
    <w:rsid w:val="00FD7F07"/>
    <w:rsid w:val="00FE0344"/>
    <w:rsid w:val="00FE060F"/>
    <w:rsid w:val="00FE0846"/>
    <w:rsid w:val="00FE09D8"/>
    <w:rsid w:val="00FE0B13"/>
    <w:rsid w:val="00FE0BE9"/>
    <w:rsid w:val="00FE0DCD"/>
    <w:rsid w:val="00FE0EC9"/>
    <w:rsid w:val="00FE0EEA"/>
    <w:rsid w:val="00FE1013"/>
    <w:rsid w:val="00FE10A1"/>
    <w:rsid w:val="00FE11F0"/>
    <w:rsid w:val="00FE1290"/>
    <w:rsid w:val="00FE13CC"/>
    <w:rsid w:val="00FE159F"/>
    <w:rsid w:val="00FE177B"/>
    <w:rsid w:val="00FE1863"/>
    <w:rsid w:val="00FE191E"/>
    <w:rsid w:val="00FE1AAE"/>
    <w:rsid w:val="00FE1CD4"/>
    <w:rsid w:val="00FE2051"/>
    <w:rsid w:val="00FE229E"/>
    <w:rsid w:val="00FE27F6"/>
    <w:rsid w:val="00FE288F"/>
    <w:rsid w:val="00FE28B9"/>
    <w:rsid w:val="00FE2991"/>
    <w:rsid w:val="00FE2A4A"/>
    <w:rsid w:val="00FE2CAB"/>
    <w:rsid w:val="00FE2E1C"/>
    <w:rsid w:val="00FE39F7"/>
    <w:rsid w:val="00FE3A44"/>
    <w:rsid w:val="00FE3B14"/>
    <w:rsid w:val="00FE3C17"/>
    <w:rsid w:val="00FE3E5B"/>
    <w:rsid w:val="00FE3EC3"/>
    <w:rsid w:val="00FE3ED8"/>
    <w:rsid w:val="00FE3F7F"/>
    <w:rsid w:val="00FE3FF4"/>
    <w:rsid w:val="00FE43A5"/>
    <w:rsid w:val="00FE468D"/>
    <w:rsid w:val="00FE47B7"/>
    <w:rsid w:val="00FE497B"/>
    <w:rsid w:val="00FE4B97"/>
    <w:rsid w:val="00FE4BCE"/>
    <w:rsid w:val="00FE4EAA"/>
    <w:rsid w:val="00FE50E5"/>
    <w:rsid w:val="00FE53A6"/>
    <w:rsid w:val="00FE5598"/>
    <w:rsid w:val="00FE5634"/>
    <w:rsid w:val="00FE5842"/>
    <w:rsid w:val="00FE5DFC"/>
    <w:rsid w:val="00FE5EA5"/>
    <w:rsid w:val="00FE60B7"/>
    <w:rsid w:val="00FE61FE"/>
    <w:rsid w:val="00FE64B0"/>
    <w:rsid w:val="00FE655F"/>
    <w:rsid w:val="00FE65B8"/>
    <w:rsid w:val="00FE65E0"/>
    <w:rsid w:val="00FE6870"/>
    <w:rsid w:val="00FE6B09"/>
    <w:rsid w:val="00FE6B65"/>
    <w:rsid w:val="00FE6D0F"/>
    <w:rsid w:val="00FE6E32"/>
    <w:rsid w:val="00FE725D"/>
    <w:rsid w:val="00FE7298"/>
    <w:rsid w:val="00FE7308"/>
    <w:rsid w:val="00FE7509"/>
    <w:rsid w:val="00FE7590"/>
    <w:rsid w:val="00FE75F4"/>
    <w:rsid w:val="00FE794D"/>
    <w:rsid w:val="00FE7A0D"/>
    <w:rsid w:val="00FE7ACE"/>
    <w:rsid w:val="00FE7B29"/>
    <w:rsid w:val="00FE7BE3"/>
    <w:rsid w:val="00FE7E48"/>
    <w:rsid w:val="00FF04FD"/>
    <w:rsid w:val="00FF0653"/>
    <w:rsid w:val="00FF06B1"/>
    <w:rsid w:val="00FF09BA"/>
    <w:rsid w:val="00FF0A63"/>
    <w:rsid w:val="00FF0BA4"/>
    <w:rsid w:val="00FF0CB8"/>
    <w:rsid w:val="00FF15E6"/>
    <w:rsid w:val="00FF1684"/>
    <w:rsid w:val="00FF1982"/>
    <w:rsid w:val="00FF1C1F"/>
    <w:rsid w:val="00FF1EB4"/>
    <w:rsid w:val="00FF23EC"/>
    <w:rsid w:val="00FF242B"/>
    <w:rsid w:val="00FF2631"/>
    <w:rsid w:val="00FF289E"/>
    <w:rsid w:val="00FF2A57"/>
    <w:rsid w:val="00FF2CFA"/>
    <w:rsid w:val="00FF2E42"/>
    <w:rsid w:val="00FF2FD5"/>
    <w:rsid w:val="00FF3740"/>
    <w:rsid w:val="00FF374A"/>
    <w:rsid w:val="00FF3813"/>
    <w:rsid w:val="00FF3AC3"/>
    <w:rsid w:val="00FF3F6E"/>
    <w:rsid w:val="00FF41CA"/>
    <w:rsid w:val="00FF4A23"/>
    <w:rsid w:val="00FF4AFC"/>
    <w:rsid w:val="00FF4BAD"/>
    <w:rsid w:val="00FF4DDF"/>
    <w:rsid w:val="00FF4F77"/>
    <w:rsid w:val="00FF51A7"/>
    <w:rsid w:val="00FF5263"/>
    <w:rsid w:val="00FF55D1"/>
    <w:rsid w:val="00FF5802"/>
    <w:rsid w:val="00FF59C0"/>
    <w:rsid w:val="00FF5A4F"/>
    <w:rsid w:val="00FF5BD1"/>
    <w:rsid w:val="00FF5DAB"/>
    <w:rsid w:val="00FF668E"/>
    <w:rsid w:val="00FF68F0"/>
    <w:rsid w:val="00FF6942"/>
    <w:rsid w:val="00FF6A98"/>
    <w:rsid w:val="00FF6CAB"/>
    <w:rsid w:val="00FF6D5E"/>
    <w:rsid w:val="00FF73CA"/>
    <w:rsid w:val="00FF7C44"/>
    <w:rsid w:val="00FF7D37"/>
    <w:rsid w:val="00FF7F28"/>
    <w:rsid w:val="00FF7F51"/>
    <w:rsid w:val="014DB76E"/>
    <w:rsid w:val="015D6363"/>
    <w:rsid w:val="0271ED3D"/>
    <w:rsid w:val="02F134A8"/>
    <w:rsid w:val="03091510"/>
    <w:rsid w:val="0317538B"/>
    <w:rsid w:val="03B6C561"/>
    <w:rsid w:val="044FADF4"/>
    <w:rsid w:val="04A8EA16"/>
    <w:rsid w:val="0558FE95"/>
    <w:rsid w:val="065DC850"/>
    <w:rsid w:val="068A96A2"/>
    <w:rsid w:val="07325798"/>
    <w:rsid w:val="08C35335"/>
    <w:rsid w:val="09340659"/>
    <w:rsid w:val="097CF53C"/>
    <w:rsid w:val="0984DE90"/>
    <w:rsid w:val="099D84A4"/>
    <w:rsid w:val="0A07D58C"/>
    <w:rsid w:val="0A7930D4"/>
    <w:rsid w:val="0A906FD2"/>
    <w:rsid w:val="0B7B44A4"/>
    <w:rsid w:val="0C0EFFEF"/>
    <w:rsid w:val="0CE572A9"/>
    <w:rsid w:val="0D01841E"/>
    <w:rsid w:val="0D311203"/>
    <w:rsid w:val="0D67DF21"/>
    <w:rsid w:val="0D7EE638"/>
    <w:rsid w:val="0DC060D0"/>
    <w:rsid w:val="0E662307"/>
    <w:rsid w:val="0EB2491E"/>
    <w:rsid w:val="0FE35359"/>
    <w:rsid w:val="1068BC4F"/>
    <w:rsid w:val="11203769"/>
    <w:rsid w:val="122DE980"/>
    <w:rsid w:val="123111A3"/>
    <w:rsid w:val="1273D1F6"/>
    <w:rsid w:val="133B497E"/>
    <w:rsid w:val="13D010BD"/>
    <w:rsid w:val="143689C1"/>
    <w:rsid w:val="146179C2"/>
    <w:rsid w:val="148B107C"/>
    <w:rsid w:val="14945F19"/>
    <w:rsid w:val="14BBD99B"/>
    <w:rsid w:val="151C7A5E"/>
    <w:rsid w:val="15DE05FD"/>
    <w:rsid w:val="165ACB79"/>
    <w:rsid w:val="168A1CA0"/>
    <w:rsid w:val="17232786"/>
    <w:rsid w:val="1776FD48"/>
    <w:rsid w:val="17D48274"/>
    <w:rsid w:val="186E7592"/>
    <w:rsid w:val="197E45FB"/>
    <w:rsid w:val="1A3CF5BF"/>
    <w:rsid w:val="1AB5DBC8"/>
    <w:rsid w:val="1B7FB8EB"/>
    <w:rsid w:val="1CDCA131"/>
    <w:rsid w:val="1DC82367"/>
    <w:rsid w:val="1F9BC073"/>
    <w:rsid w:val="1FAB4035"/>
    <w:rsid w:val="20289141"/>
    <w:rsid w:val="212E1195"/>
    <w:rsid w:val="21C999CC"/>
    <w:rsid w:val="21F00EB5"/>
    <w:rsid w:val="22EDE460"/>
    <w:rsid w:val="231FD750"/>
    <w:rsid w:val="23D8BC13"/>
    <w:rsid w:val="2428935E"/>
    <w:rsid w:val="242F1B60"/>
    <w:rsid w:val="246D1126"/>
    <w:rsid w:val="251D3CAC"/>
    <w:rsid w:val="26121E80"/>
    <w:rsid w:val="26369804"/>
    <w:rsid w:val="26BCE606"/>
    <w:rsid w:val="270B8C1A"/>
    <w:rsid w:val="2949E9C4"/>
    <w:rsid w:val="29695C8D"/>
    <w:rsid w:val="2A099D26"/>
    <w:rsid w:val="2A6F08B0"/>
    <w:rsid w:val="2AD3222B"/>
    <w:rsid w:val="2B1F47DC"/>
    <w:rsid w:val="2BD65164"/>
    <w:rsid w:val="2C0709A0"/>
    <w:rsid w:val="2C3721D3"/>
    <w:rsid w:val="2C4164D6"/>
    <w:rsid w:val="2CDA0CDE"/>
    <w:rsid w:val="2D047CBE"/>
    <w:rsid w:val="2D1FB80F"/>
    <w:rsid w:val="2E4B4805"/>
    <w:rsid w:val="2E563E22"/>
    <w:rsid w:val="2ED35937"/>
    <w:rsid w:val="2F2D88E4"/>
    <w:rsid w:val="3060516C"/>
    <w:rsid w:val="309AB464"/>
    <w:rsid w:val="30FE22A8"/>
    <w:rsid w:val="318689D1"/>
    <w:rsid w:val="31CF0BD1"/>
    <w:rsid w:val="325BB4FE"/>
    <w:rsid w:val="32B6770D"/>
    <w:rsid w:val="33000A37"/>
    <w:rsid w:val="334397A2"/>
    <w:rsid w:val="33B7A101"/>
    <w:rsid w:val="34B16631"/>
    <w:rsid w:val="37506DC2"/>
    <w:rsid w:val="37C01484"/>
    <w:rsid w:val="383A55D3"/>
    <w:rsid w:val="38931EBD"/>
    <w:rsid w:val="39DE2FF5"/>
    <w:rsid w:val="3ABC34B1"/>
    <w:rsid w:val="3B4C3514"/>
    <w:rsid w:val="3B9A4264"/>
    <w:rsid w:val="3C1FE31F"/>
    <w:rsid w:val="3C4F84D2"/>
    <w:rsid w:val="3C76F724"/>
    <w:rsid w:val="3C770F9A"/>
    <w:rsid w:val="3CD1C53C"/>
    <w:rsid w:val="3CD6DE62"/>
    <w:rsid w:val="3E4163DF"/>
    <w:rsid w:val="3F0BB373"/>
    <w:rsid w:val="3F5F6526"/>
    <w:rsid w:val="3F6E1766"/>
    <w:rsid w:val="40381DC8"/>
    <w:rsid w:val="40606E1A"/>
    <w:rsid w:val="40BDC4E3"/>
    <w:rsid w:val="41AF7DB5"/>
    <w:rsid w:val="4258F153"/>
    <w:rsid w:val="432595E5"/>
    <w:rsid w:val="4331666A"/>
    <w:rsid w:val="43D420FD"/>
    <w:rsid w:val="441ED891"/>
    <w:rsid w:val="4483ADF5"/>
    <w:rsid w:val="44AF74CB"/>
    <w:rsid w:val="45EDB5CC"/>
    <w:rsid w:val="46240DC4"/>
    <w:rsid w:val="4745E489"/>
    <w:rsid w:val="474DA7BC"/>
    <w:rsid w:val="483BAC41"/>
    <w:rsid w:val="4870A1E1"/>
    <w:rsid w:val="49ECFEF2"/>
    <w:rsid w:val="4B305817"/>
    <w:rsid w:val="4C7C8957"/>
    <w:rsid w:val="4CC51CAC"/>
    <w:rsid w:val="4E620846"/>
    <w:rsid w:val="4E6E1B0A"/>
    <w:rsid w:val="4F1B0129"/>
    <w:rsid w:val="4F44400E"/>
    <w:rsid w:val="4F7E9299"/>
    <w:rsid w:val="503D7761"/>
    <w:rsid w:val="514B708C"/>
    <w:rsid w:val="527D9A62"/>
    <w:rsid w:val="52982F79"/>
    <w:rsid w:val="52FD1A81"/>
    <w:rsid w:val="531D1848"/>
    <w:rsid w:val="53A540DF"/>
    <w:rsid w:val="541DFE96"/>
    <w:rsid w:val="5640A4D8"/>
    <w:rsid w:val="572448E2"/>
    <w:rsid w:val="57AD5D9E"/>
    <w:rsid w:val="583D2973"/>
    <w:rsid w:val="595BE4CA"/>
    <w:rsid w:val="59F2EBEE"/>
    <w:rsid w:val="5AC7A8ED"/>
    <w:rsid w:val="5AD74AB9"/>
    <w:rsid w:val="5B396960"/>
    <w:rsid w:val="5C91F5DD"/>
    <w:rsid w:val="5D0B4A50"/>
    <w:rsid w:val="5D0BA5C1"/>
    <w:rsid w:val="5E5BC07D"/>
    <w:rsid w:val="5F43EA37"/>
    <w:rsid w:val="5FAD7E00"/>
    <w:rsid w:val="60A7AD19"/>
    <w:rsid w:val="60A8BA9D"/>
    <w:rsid w:val="61BCD9FC"/>
    <w:rsid w:val="62020635"/>
    <w:rsid w:val="62CFDAE5"/>
    <w:rsid w:val="63145F18"/>
    <w:rsid w:val="6314BC2E"/>
    <w:rsid w:val="63E29E3F"/>
    <w:rsid w:val="63FC9727"/>
    <w:rsid w:val="652A202C"/>
    <w:rsid w:val="6533EA7B"/>
    <w:rsid w:val="65C9F5B0"/>
    <w:rsid w:val="6698514A"/>
    <w:rsid w:val="6745AB5C"/>
    <w:rsid w:val="67BA5306"/>
    <w:rsid w:val="690CE028"/>
    <w:rsid w:val="692B416C"/>
    <w:rsid w:val="6987B99D"/>
    <w:rsid w:val="69AE5AB7"/>
    <w:rsid w:val="6A1FF332"/>
    <w:rsid w:val="6A423210"/>
    <w:rsid w:val="6B214EC9"/>
    <w:rsid w:val="6BF17ACD"/>
    <w:rsid w:val="6C423DBE"/>
    <w:rsid w:val="6CB50751"/>
    <w:rsid w:val="6D1828AF"/>
    <w:rsid w:val="6D28CECC"/>
    <w:rsid w:val="6E6D4F9C"/>
    <w:rsid w:val="6E83E01F"/>
    <w:rsid w:val="6EBC2072"/>
    <w:rsid w:val="6EE6817E"/>
    <w:rsid w:val="6F88E8BE"/>
    <w:rsid w:val="6F96DF5A"/>
    <w:rsid w:val="70AA4E09"/>
    <w:rsid w:val="7150CAE3"/>
    <w:rsid w:val="72AE5EFD"/>
    <w:rsid w:val="73420AEF"/>
    <w:rsid w:val="73B38569"/>
    <w:rsid w:val="7409760D"/>
    <w:rsid w:val="7428286C"/>
    <w:rsid w:val="753F25E3"/>
    <w:rsid w:val="761D5AB6"/>
    <w:rsid w:val="764E913A"/>
    <w:rsid w:val="76CDDC0B"/>
    <w:rsid w:val="77637576"/>
    <w:rsid w:val="7824F649"/>
    <w:rsid w:val="789E81F0"/>
    <w:rsid w:val="78CACD47"/>
    <w:rsid w:val="78ED4A7E"/>
    <w:rsid w:val="7924365B"/>
    <w:rsid w:val="7B03FCF1"/>
    <w:rsid w:val="7CA7A66F"/>
    <w:rsid w:val="7CC46BF1"/>
    <w:rsid w:val="7E67D2D0"/>
    <w:rsid w:val="7F075B2E"/>
    <w:rsid w:val="7FE5E9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0DA82"/>
  <w14:defaultImageDpi w14:val="32767"/>
  <w15:chartTrackingRefBased/>
  <w15:docId w15:val="{C182EB4F-3D0F-4256-9233-0D6DE426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5DE6"/>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4426BD"/>
    <w:pPr>
      <w:keepNext/>
      <w:keepLines/>
      <w:spacing w:before="240" w:after="240"/>
      <w:outlineLvl w:val="0"/>
    </w:pPr>
    <w:rPr>
      <w:rFonts w:ascii="Arial" w:eastAsiaTheme="majorEastAsia" w:hAnsi="Arial" w:cs="Arial"/>
      <w:b/>
      <w:bCs/>
      <w:color w:val="385623" w:themeColor="accent6" w:themeShade="80"/>
      <w:sz w:val="44"/>
      <w:szCs w:val="44"/>
      <w:lang w:val="en-AU"/>
    </w:rPr>
  </w:style>
  <w:style w:type="paragraph" w:styleId="Heading2">
    <w:name w:val="heading 2"/>
    <w:basedOn w:val="Normal"/>
    <w:next w:val="Normal"/>
    <w:link w:val="Heading2Char"/>
    <w:uiPriority w:val="9"/>
    <w:unhideWhenUsed/>
    <w:qFormat/>
    <w:rsid w:val="002100F0"/>
    <w:pPr>
      <w:keepNext/>
      <w:keepLines/>
      <w:spacing w:before="240" w:after="240"/>
      <w:outlineLvl w:val="1"/>
    </w:pPr>
    <w:rPr>
      <w:rFonts w:ascii="Arial" w:eastAsiaTheme="majorEastAsia" w:hAnsi="Arial" w:cs="Arial"/>
      <w:b/>
      <w:bCs/>
      <w:color w:val="385623" w:themeColor="accent6" w:themeShade="80"/>
      <w:sz w:val="32"/>
      <w:szCs w:val="28"/>
      <w:lang w:val="en-AU"/>
    </w:rPr>
  </w:style>
  <w:style w:type="paragraph" w:styleId="Heading3">
    <w:name w:val="heading 3"/>
    <w:basedOn w:val="Normal"/>
    <w:next w:val="Normal"/>
    <w:link w:val="Heading3Char"/>
    <w:uiPriority w:val="9"/>
    <w:unhideWhenUsed/>
    <w:qFormat/>
    <w:rsid w:val="008E0FD7"/>
    <w:pPr>
      <w:keepNext/>
      <w:keepLines/>
      <w:spacing w:before="240" w:after="240"/>
      <w:outlineLvl w:val="2"/>
    </w:pPr>
    <w:rPr>
      <w:rFonts w:ascii="Arial" w:eastAsiaTheme="majorEastAsia" w:hAnsi="Arial" w:cs="Arial"/>
      <w:b/>
      <w:bCs/>
      <w:color w:val="385623" w:themeColor="accent6" w:themeShade="80"/>
      <w:sz w:val="26"/>
      <w:szCs w:val="26"/>
      <w:lang w:val="en-GB"/>
    </w:rPr>
  </w:style>
  <w:style w:type="paragraph" w:styleId="Heading4">
    <w:name w:val="heading 4"/>
    <w:basedOn w:val="Normal"/>
    <w:next w:val="Normal"/>
    <w:link w:val="Heading4Char"/>
    <w:uiPriority w:val="9"/>
    <w:unhideWhenUsed/>
    <w:qFormat/>
    <w:rsid w:val="00132B23"/>
    <w:pPr>
      <w:keepNext/>
      <w:keepLines/>
      <w:spacing w:before="240" w:after="240"/>
      <w:outlineLvl w:val="3"/>
    </w:pPr>
    <w:rPr>
      <w:rFonts w:ascii="Arial" w:eastAsiaTheme="majorEastAsia" w:hAnsi="Arial" w:cs="Arial"/>
      <w:color w:val="385623" w:themeColor="accent6" w:themeShade="80"/>
      <w:lang w:val="en-GB"/>
    </w:rPr>
  </w:style>
  <w:style w:type="paragraph" w:styleId="Heading5">
    <w:name w:val="heading 5"/>
    <w:basedOn w:val="Normal"/>
    <w:next w:val="Normal"/>
    <w:link w:val="Heading5Char"/>
    <w:uiPriority w:val="9"/>
    <w:unhideWhenUsed/>
    <w:qFormat/>
    <w:rsid w:val="0012777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 Paragraph,List Paragraph1,Recommendation,List Paragraph11,TOC style,lp1,Bullet OSM,Proposal Bullet List,Bullets,List Paragraph numbered,List Bullet indent,Level 3,Rec para,List 1,Other List,FooterText,numbered,列出段落,列出段落1,Bo"/>
    <w:basedOn w:val="Normal"/>
    <w:link w:val="ListParagraphChar"/>
    <w:uiPriority w:val="34"/>
    <w:qFormat/>
    <w:rsid w:val="00BC258E"/>
    <w:pPr>
      <w:numPr>
        <w:numId w:val="2"/>
      </w:numPr>
      <w:spacing w:before="80" w:after="120" w:line="276" w:lineRule="auto"/>
    </w:pPr>
    <w:rPr>
      <w:rFonts w:ascii="Arial" w:eastAsiaTheme="minorHAnsi" w:hAnsi="Arial" w:cs="Arial"/>
      <w:sz w:val="22"/>
      <w:szCs w:val="22"/>
      <w:lang w:val="en-AU"/>
    </w:rPr>
  </w:style>
  <w:style w:type="paragraph" w:styleId="Revision">
    <w:name w:val="Revision"/>
    <w:hidden/>
    <w:uiPriority w:val="99"/>
    <w:semiHidden/>
    <w:rsid w:val="000E3573"/>
  </w:style>
  <w:style w:type="character" w:styleId="CommentReference">
    <w:name w:val="annotation reference"/>
    <w:basedOn w:val="DefaultParagraphFont"/>
    <w:uiPriority w:val="99"/>
    <w:unhideWhenUsed/>
    <w:rsid w:val="00E60168"/>
    <w:rPr>
      <w:sz w:val="16"/>
      <w:szCs w:val="16"/>
    </w:rPr>
  </w:style>
  <w:style w:type="paragraph" w:styleId="CommentText">
    <w:name w:val="annotation text"/>
    <w:basedOn w:val="Normal"/>
    <w:link w:val="CommentTextChar"/>
    <w:uiPriority w:val="99"/>
    <w:unhideWhenUsed/>
    <w:rsid w:val="00E60168"/>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E60168"/>
    <w:rPr>
      <w:sz w:val="20"/>
      <w:szCs w:val="20"/>
    </w:rPr>
  </w:style>
  <w:style w:type="paragraph" w:styleId="CommentSubject">
    <w:name w:val="annotation subject"/>
    <w:basedOn w:val="CommentText"/>
    <w:next w:val="CommentText"/>
    <w:link w:val="CommentSubjectChar"/>
    <w:uiPriority w:val="99"/>
    <w:semiHidden/>
    <w:unhideWhenUsed/>
    <w:rsid w:val="00E60168"/>
    <w:rPr>
      <w:b/>
      <w:bCs/>
    </w:rPr>
  </w:style>
  <w:style w:type="character" w:customStyle="1" w:styleId="CommentSubjectChar">
    <w:name w:val="Comment Subject Char"/>
    <w:basedOn w:val="CommentTextChar"/>
    <w:link w:val="CommentSubject"/>
    <w:uiPriority w:val="99"/>
    <w:semiHidden/>
    <w:rsid w:val="00E60168"/>
    <w:rPr>
      <w:b/>
      <w:bCs/>
      <w:sz w:val="20"/>
      <w:szCs w:val="20"/>
    </w:rPr>
  </w:style>
  <w:style w:type="character" w:customStyle="1" w:styleId="cf01">
    <w:name w:val="cf01"/>
    <w:basedOn w:val="DefaultParagraphFont"/>
    <w:rsid w:val="00E60168"/>
    <w:rPr>
      <w:rFonts w:ascii="Segoe UI" w:hAnsi="Segoe UI" w:cs="Segoe UI" w:hint="default"/>
      <w:sz w:val="18"/>
      <w:szCs w:val="18"/>
    </w:rPr>
  </w:style>
  <w:style w:type="paragraph" w:styleId="Header">
    <w:name w:val="header"/>
    <w:basedOn w:val="Normal"/>
    <w:link w:val="HeaderChar"/>
    <w:uiPriority w:val="99"/>
    <w:unhideWhenUsed/>
    <w:rsid w:val="004D7F6E"/>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D7F6E"/>
  </w:style>
  <w:style w:type="paragraph" w:styleId="Footer">
    <w:name w:val="footer"/>
    <w:basedOn w:val="Normal"/>
    <w:link w:val="FooterChar"/>
    <w:uiPriority w:val="99"/>
    <w:unhideWhenUsed/>
    <w:rsid w:val="004D7F6E"/>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4D7F6E"/>
  </w:style>
  <w:style w:type="character" w:customStyle="1" w:styleId="Heading1Char">
    <w:name w:val="Heading 1 Char"/>
    <w:basedOn w:val="DefaultParagraphFont"/>
    <w:link w:val="Heading1"/>
    <w:uiPriority w:val="9"/>
    <w:rsid w:val="00176A77"/>
    <w:rPr>
      <w:rFonts w:ascii="Arial" w:eastAsiaTheme="majorEastAsia" w:hAnsi="Arial" w:cs="Arial"/>
      <w:b/>
      <w:bCs/>
      <w:color w:val="385623" w:themeColor="accent6" w:themeShade="80"/>
      <w:sz w:val="44"/>
      <w:szCs w:val="44"/>
      <w:lang w:val="en-AU"/>
    </w:rPr>
  </w:style>
  <w:style w:type="character" w:customStyle="1" w:styleId="Heading2Char">
    <w:name w:val="Heading 2 Char"/>
    <w:basedOn w:val="DefaultParagraphFont"/>
    <w:link w:val="Heading2"/>
    <w:uiPriority w:val="9"/>
    <w:rsid w:val="0079382F"/>
    <w:rPr>
      <w:rFonts w:ascii="Arial" w:eastAsiaTheme="majorEastAsia" w:hAnsi="Arial" w:cs="Arial"/>
      <w:b/>
      <w:bCs/>
      <w:color w:val="385623" w:themeColor="accent6" w:themeShade="80"/>
      <w:sz w:val="32"/>
      <w:szCs w:val="28"/>
      <w:lang w:val="en-AU"/>
    </w:rPr>
  </w:style>
  <w:style w:type="character" w:styleId="Hyperlink">
    <w:name w:val="Hyperlink"/>
    <w:basedOn w:val="DefaultParagraphFont"/>
    <w:uiPriority w:val="99"/>
    <w:unhideWhenUsed/>
    <w:rsid w:val="00371DAA"/>
    <w:rPr>
      <w:color w:val="0563C1" w:themeColor="hyperlink"/>
      <w:u w:val="single"/>
    </w:rPr>
  </w:style>
  <w:style w:type="character" w:styleId="UnresolvedMention">
    <w:name w:val="Unresolved Mention"/>
    <w:basedOn w:val="DefaultParagraphFont"/>
    <w:uiPriority w:val="99"/>
    <w:rsid w:val="00870BED"/>
    <w:rPr>
      <w:color w:val="605E5C"/>
      <w:shd w:val="clear" w:color="auto" w:fill="E1DFDD"/>
    </w:rPr>
  </w:style>
  <w:style w:type="paragraph" w:customStyle="1" w:styleId="paragraph">
    <w:name w:val="paragraph"/>
    <w:basedOn w:val="Normal"/>
    <w:rsid w:val="00942112"/>
    <w:pPr>
      <w:spacing w:before="100" w:beforeAutospacing="1" w:after="100" w:afterAutospacing="1"/>
    </w:pPr>
    <w:rPr>
      <w:lang w:eastAsia="en-NZ"/>
    </w:rPr>
  </w:style>
  <w:style w:type="character" w:customStyle="1" w:styleId="normaltextrun">
    <w:name w:val="normaltextrun"/>
    <w:basedOn w:val="DefaultParagraphFont"/>
    <w:rsid w:val="00942112"/>
  </w:style>
  <w:style w:type="character" w:customStyle="1" w:styleId="eop">
    <w:name w:val="eop"/>
    <w:basedOn w:val="DefaultParagraphFont"/>
    <w:rsid w:val="00942112"/>
  </w:style>
  <w:style w:type="character" w:customStyle="1" w:styleId="Heading3Char">
    <w:name w:val="Heading 3 Char"/>
    <w:basedOn w:val="DefaultParagraphFont"/>
    <w:link w:val="Heading3"/>
    <w:uiPriority w:val="9"/>
    <w:rsid w:val="008E0FD7"/>
    <w:rPr>
      <w:rFonts w:ascii="Arial" w:eastAsiaTheme="majorEastAsia" w:hAnsi="Arial" w:cs="Arial"/>
      <w:b/>
      <w:bCs/>
      <w:color w:val="385623" w:themeColor="accent6" w:themeShade="80"/>
      <w:sz w:val="26"/>
      <w:szCs w:val="26"/>
    </w:rPr>
  </w:style>
  <w:style w:type="paragraph" w:styleId="FootnoteText">
    <w:name w:val="footnote text"/>
    <w:aliases w:val="Footnote Text Char Char,Footnote Text Char2 Char Char,Footnote Text Char Char Char Char,Footnote Text Char1 Char Char Char Char,Footnote Text Char Char Char Char Char Char,Footnote Text Char1 Char Char,Footnote Text Ch,5_G"/>
    <w:basedOn w:val="Normal"/>
    <w:link w:val="FootnoteTextChar"/>
    <w:uiPriority w:val="99"/>
    <w:unhideWhenUsed/>
    <w:qFormat/>
    <w:rsid w:val="000B37D2"/>
    <w:pPr>
      <w:spacing w:before="60"/>
    </w:pPr>
    <w:rPr>
      <w:rFonts w:ascii="Arial" w:eastAsiaTheme="minorHAnsi" w:hAnsi="Arial" w:cs="Arial"/>
      <w:sz w:val="18"/>
      <w:szCs w:val="18"/>
    </w:rPr>
  </w:style>
  <w:style w:type="character" w:customStyle="1" w:styleId="FootnoteTextChar">
    <w:name w:val="Footnote Text Char"/>
    <w:aliases w:val="Footnote Text Char Char Char,Footnote Text Char2 Char Char Char,Footnote Text Char Char Char Char Char,Footnote Text Char1 Char Char Char Char Char,Footnote Text Char Char Char Char Char Char Char,Footnote Text Char1 Char Char Char"/>
    <w:basedOn w:val="DefaultParagraphFont"/>
    <w:link w:val="FootnoteText"/>
    <w:uiPriority w:val="99"/>
    <w:rsid w:val="000B37D2"/>
    <w:rPr>
      <w:rFonts w:ascii="Arial" w:hAnsi="Arial" w:cs="Arial"/>
      <w:sz w:val="18"/>
      <w:szCs w:val="18"/>
      <w:lang w:val="en-NZ"/>
    </w:rPr>
  </w:style>
  <w:style w:type="character" w:styleId="FootnoteReference">
    <w:name w:val="footnote reference"/>
    <w:aliases w:val="Fago Fuﬂnotenzeichen,Fago Fußnotenzeichen,Footnotes refss,Footnote number,Footnote,4_G,Appel note de bas de page,Fago Fu?notenzeichen,Stinking Styles,fr"/>
    <w:basedOn w:val="DefaultParagraphFont"/>
    <w:uiPriority w:val="99"/>
    <w:unhideWhenUsed/>
    <w:qFormat/>
    <w:rsid w:val="00FA178D"/>
    <w:rPr>
      <w:vertAlign w:val="superscript"/>
    </w:rPr>
  </w:style>
  <w:style w:type="paragraph" w:customStyle="1" w:styleId="List123">
    <w:name w:val="List 1 2 3"/>
    <w:basedOn w:val="Normal"/>
    <w:rsid w:val="00A02109"/>
    <w:pPr>
      <w:keepLines/>
      <w:numPr>
        <w:numId w:val="1"/>
      </w:numPr>
      <w:spacing w:before="80" w:after="80"/>
    </w:pPr>
    <w:rPr>
      <w:rFonts w:ascii="Calibri" w:eastAsiaTheme="minorHAnsi" w:hAnsi="Calibri"/>
    </w:rPr>
  </w:style>
  <w:style w:type="paragraph" w:customStyle="1" w:styleId="List123level2">
    <w:name w:val="List 1 2 3 level 2"/>
    <w:basedOn w:val="Normal"/>
    <w:uiPriority w:val="1"/>
    <w:semiHidden/>
    <w:qFormat/>
    <w:rsid w:val="00A02109"/>
    <w:pPr>
      <w:keepLines/>
      <w:numPr>
        <w:ilvl w:val="1"/>
        <w:numId w:val="1"/>
      </w:numPr>
      <w:spacing w:before="80" w:after="80"/>
    </w:pPr>
    <w:rPr>
      <w:rFonts w:ascii="Calibri" w:eastAsiaTheme="minorHAnsi" w:hAnsi="Calibri"/>
    </w:rPr>
  </w:style>
  <w:style w:type="paragraph" w:customStyle="1" w:styleId="List123level3">
    <w:name w:val="List 1 2 3 level 3"/>
    <w:basedOn w:val="Normal"/>
    <w:uiPriority w:val="1"/>
    <w:semiHidden/>
    <w:qFormat/>
    <w:rsid w:val="00A02109"/>
    <w:pPr>
      <w:keepLines/>
      <w:numPr>
        <w:ilvl w:val="2"/>
        <w:numId w:val="1"/>
      </w:numPr>
      <w:spacing w:before="80" w:after="80"/>
    </w:pPr>
    <w:rPr>
      <w:rFonts w:ascii="Calibri" w:eastAsiaTheme="minorHAnsi" w:hAnsi="Calibri"/>
    </w:rPr>
  </w:style>
  <w:style w:type="paragraph" w:styleId="Quote">
    <w:name w:val="Quote"/>
    <w:basedOn w:val="Normal"/>
    <w:next w:val="Normal"/>
    <w:link w:val="QuoteChar"/>
    <w:uiPriority w:val="29"/>
    <w:qFormat/>
    <w:rsid w:val="002D3582"/>
    <w:pPr>
      <w:spacing w:before="80" w:after="120" w:line="276" w:lineRule="auto"/>
      <w:ind w:left="1440"/>
    </w:pPr>
    <w:rPr>
      <w:rFonts w:ascii="Arial" w:eastAsiaTheme="minorHAnsi" w:hAnsi="Arial" w:cs="Arial"/>
      <w:sz w:val="22"/>
      <w:szCs w:val="22"/>
      <w:lang w:val="en-GB"/>
    </w:rPr>
  </w:style>
  <w:style w:type="character" w:customStyle="1" w:styleId="QuoteChar">
    <w:name w:val="Quote Char"/>
    <w:basedOn w:val="DefaultParagraphFont"/>
    <w:link w:val="Quote"/>
    <w:uiPriority w:val="29"/>
    <w:rsid w:val="00536BAD"/>
    <w:rPr>
      <w:rFonts w:ascii="Arial" w:hAnsi="Arial" w:cs="Arial"/>
      <w:sz w:val="22"/>
      <w:szCs w:val="22"/>
    </w:rPr>
  </w:style>
  <w:style w:type="character" w:customStyle="1" w:styleId="Heading4Char">
    <w:name w:val="Heading 4 Char"/>
    <w:basedOn w:val="DefaultParagraphFont"/>
    <w:link w:val="Heading4"/>
    <w:uiPriority w:val="9"/>
    <w:rsid w:val="006B250D"/>
    <w:rPr>
      <w:rFonts w:ascii="Arial" w:eastAsiaTheme="majorEastAsia" w:hAnsi="Arial" w:cs="Arial"/>
      <w:color w:val="385623" w:themeColor="accent6" w:themeShade="80"/>
    </w:rPr>
  </w:style>
  <w:style w:type="table" w:styleId="TableGrid">
    <w:name w:val="Table Grid"/>
    <w:basedOn w:val="TableNormal"/>
    <w:uiPriority w:val="39"/>
    <w:rsid w:val="00B7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78E2"/>
    <w:rPr>
      <w:color w:val="954F72" w:themeColor="followedHyperlink"/>
      <w:u w:val="single"/>
    </w:rPr>
  </w:style>
  <w:style w:type="character" w:customStyle="1" w:styleId="ListParagraphChar">
    <w:name w:val="List Paragraph Char"/>
    <w:aliases w:val="Unordered List Paragraph Char,List Paragraph1 Char,Recommendation Char,List Paragraph11 Char,TOC style Char,lp1 Char,Bullet OSM Char,Proposal Bullet List Char,Bullets Char,List Paragraph numbered Char,List Bullet indent Char,Bo Char"/>
    <w:link w:val="ListParagraph"/>
    <w:uiPriority w:val="34"/>
    <w:rsid w:val="003B3401"/>
    <w:rPr>
      <w:rFonts w:ascii="Arial" w:hAnsi="Arial" w:cs="Arial"/>
      <w:sz w:val="22"/>
      <w:szCs w:val="22"/>
      <w:lang w:val="en-AU"/>
    </w:rPr>
  </w:style>
  <w:style w:type="paragraph" w:styleId="NoSpacing">
    <w:name w:val="No Spacing"/>
    <w:aliases w:val="Quotations"/>
    <w:uiPriority w:val="1"/>
    <w:qFormat/>
    <w:rsid w:val="00DC7E14"/>
    <w:rPr>
      <w:sz w:val="22"/>
      <w:szCs w:val="22"/>
      <w:lang w:val="en-US"/>
    </w:rPr>
  </w:style>
  <w:style w:type="character" w:customStyle="1" w:styleId="spellingerror">
    <w:name w:val="spellingerror"/>
    <w:basedOn w:val="DefaultParagraphFont"/>
    <w:rsid w:val="00C462AC"/>
  </w:style>
  <w:style w:type="character" w:styleId="SubtleEmphasis">
    <w:name w:val="Subtle Emphasis"/>
    <w:aliases w:val="Drafting note"/>
    <w:basedOn w:val="DefaultParagraphFont"/>
    <w:uiPriority w:val="99"/>
    <w:qFormat/>
    <w:rsid w:val="00EA74FA"/>
    <w:rPr>
      <w:i/>
      <w:iCs/>
    </w:rPr>
  </w:style>
  <w:style w:type="paragraph" w:styleId="BalloonText">
    <w:name w:val="Balloon Text"/>
    <w:basedOn w:val="Normal"/>
    <w:link w:val="BalloonTextChar"/>
    <w:uiPriority w:val="99"/>
    <w:semiHidden/>
    <w:unhideWhenUsed/>
    <w:rsid w:val="009046A2"/>
    <w:rPr>
      <w:rFonts w:eastAsiaTheme="minorHAnsi"/>
      <w:sz w:val="18"/>
      <w:szCs w:val="18"/>
      <w:lang w:val="en-GB"/>
    </w:rPr>
  </w:style>
  <w:style w:type="character" w:customStyle="1" w:styleId="BalloonTextChar">
    <w:name w:val="Balloon Text Char"/>
    <w:basedOn w:val="DefaultParagraphFont"/>
    <w:link w:val="BalloonText"/>
    <w:uiPriority w:val="99"/>
    <w:semiHidden/>
    <w:rsid w:val="009046A2"/>
    <w:rPr>
      <w:rFonts w:ascii="Times New Roman" w:hAnsi="Times New Roman" w:cs="Times New Roman"/>
      <w:sz w:val="18"/>
      <w:szCs w:val="18"/>
    </w:rPr>
  </w:style>
  <w:style w:type="paragraph" w:styleId="NormalWeb">
    <w:name w:val="Normal (Web)"/>
    <w:basedOn w:val="Normal"/>
    <w:uiPriority w:val="99"/>
    <w:unhideWhenUsed/>
    <w:rsid w:val="00503625"/>
    <w:pPr>
      <w:spacing w:before="100" w:beforeAutospacing="1" w:after="100" w:afterAutospacing="1"/>
    </w:pPr>
  </w:style>
  <w:style w:type="paragraph" w:customStyle="1" w:styleId="Style1">
    <w:name w:val="Style1"/>
    <w:basedOn w:val="Heading1"/>
    <w:link w:val="Style1Char"/>
    <w:qFormat/>
    <w:rsid w:val="00773EAF"/>
    <w:pPr>
      <w:suppressAutoHyphens/>
      <w:autoSpaceDN w:val="0"/>
      <w:spacing w:line="480" w:lineRule="auto"/>
      <w:jc w:val="center"/>
      <w:textAlignment w:val="baseline"/>
    </w:pPr>
    <w:rPr>
      <w:color w:val="2F5496" w:themeColor="accent1" w:themeShade="BF"/>
      <w:sz w:val="32"/>
      <w:szCs w:val="32"/>
    </w:rPr>
  </w:style>
  <w:style w:type="character" w:customStyle="1" w:styleId="Style1Char">
    <w:name w:val="Style1 Char"/>
    <w:basedOn w:val="Heading1Char"/>
    <w:link w:val="Style1"/>
    <w:rsid w:val="00773EAF"/>
    <w:rPr>
      <w:rFonts w:asciiTheme="majorHAnsi" w:eastAsiaTheme="majorEastAsia" w:hAnsiTheme="majorHAnsi" w:cstheme="majorBidi"/>
      <w:b/>
      <w:bCs/>
      <w:color w:val="2F5496" w:themeColor="accent1" w:themeShade="BF"/>
      <w:sz w:val="32"/>
      <w:szCs w:val="32"/>
      <w:lang w:val="en-AU"/>
    </w:rPr>
  </w:style>
  <w:style w:type="character" w:customStyle="1" w:styleId="contentpasted1">
    <w:name w:val="contentpasted1"/>
    <w:basedOn w:val="DefaultParagraphFont"/>
    <w:rsid w:val="00E46F31"/>
  </w:style>
  <w:style w:type="paragraph" w:styleId="TOCHeading">
    <w:name w:val="TOC Heading"/>
    <w:basedOn w:val="Heading1"/>
    <w:next w:val="Normal"/>
    <w:uiPriority w:val="39"/>
    <w:unhideWhenUsed/>
    <w:qFormat/>
    <w:rsid w:val="008C462F"/>
    <w:pPr>
      <w:spacing w:line="259" w:lineRule="auto"/>
      <w:outlineLvl w:val="9"/>
    </w:pPr>
    <w:rPr>
      <w:b w:val="0"/>
      <w:bCs w:val="0"/>
      <w:color w:val="2F5496" w:themeColor="accent1" w:themeShade="BF"/>
      <w:sz w:val="32"/>
      <w:szCs w:val="32"/>
      <w:lang w:val="en-US"/>
    </w:rPr>
  </w:style>
  <w:style w:type="paragraph" w:styleId="TOC1">
    <w:name w:val="toc 1"/>
    <w:basedOn w:val="Normal"/>
    <w:next w:val="Normal"/>
    <w:autoRedefine/>
    <w:uiPriority w:val="39"/>
    <w:unhideWhenUsed/>
    <w:rsid w:val="00F34E7E"/>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927F0"/>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D06A16"/>
    <w:pPr>
      <w:ind w:left="480"/>
    </w:pPr>
    <w:rPr>
      <w:rFonts w:asciiTheme="minorHAnsi" w:hAnsiTheme="minorHAnsi" w:cstheme="minorHAnsi"/>
      <w:i/>
      <w:iCs/>
      <w:sz w:val="20"/>
      <w:szCs w:val="20"/>
    </w:rPr>
  </w:style>
  <w:style w:type="character" w:customStyle="1" w:styleId="Heading5Char">
    <w:name w:val="Heading 5 Char"/>
    <w:basedOn w:val="DefaultParagraphFont"/>
    <w:link w:val="Heading5"/>
    <w:uiPriority w:val="9"/>
    <w:rsid w:val="0012777D"/>
    <w:rPr>
      <w:rFonts w:asciiTheme="majorHAnsi" w:eastAsiaTheme="majorEastAsia" w:hAnsiTheme="majorHAnsi" w:cstheme="majorBidi"/>
      <w:color w:val="2F5496" w:themeColor="accent1" w:themeShade="BF"/>
      <w:lang w:val="en-NZ"/>
    </w:rPr>
  </w:style>
  <w:style w:type="character" w:customStyle="1" w:styleId="fieldrange">
    <w:name w:val="fieldrange"/>
    <w:basedOn w:val="DefaultParagraphFont"/>
    <w:rsid w:val="006F2922"/>
  </w:style>
  <w:style w:type="paragraph" w:customStyle="1" w:styleId="Bullet2">
    <w:name w:val="Bullet2"/>
    <w:basedOn w:val="ListParagraph"/>
    <w:rsid w:val="00B34C0A"/>
    <w:pPr>
      <w:keepLines/>
      <w:numPr>
        <w:ilvl w:val="1"/>
        <w:numId w:val="3"/>
      </w:numPr>
      <w:spacing w:before="120" w:after="100" w:afterAutospacing="1"/>
    </w:pPr>
    <w:rPr>
      <w:rFonts w:ascii="Calibri" w:hAnsi="Calibri" w:cs="Times New Roman"/>
      <w:lang w:val="en-NZ"/>
    </w:rPr>
  </w:style>
  <w:style w:type="character" w:customStyle="1" w:styleId="ui-provider">
    <w:name w:val="ui-provider"/>
    <w:basedOn w:val="DefaultParagraphFont"/>
    <w:rsid w:val="00111D2C"/>
  </w:style>
  <w:style w:type="character" w:styleId="Emphasis">
    <w:name w:val="Emphasis"/>
    <w:basedOn w:val="DefaultParagraphFont"/>
    <w:uiPriority w:val="20"/>
    <w:qFormat/>
    <w:rsid w:val="00D83355"/>
    <w:rPr>
      <w:i/>
      <w:iCs/>
    </w:rPr>
  </w:style>
  <w:style w:type="character" w:styleId="Mention">
    <w:name w:val="Mention"/>
    <w:basedOn w:val="DefaultParagraphFont"/>
    <w:uiPriority w:val="99"/>
    <w:unhideWhenUsed/>
    <w:rsid w:val="00646DC1"/>
    <w:rPr>
      <w:color w:val="2B579A"/>
      <w:shd w:val="clear" w:color="auto" w:fill="E1DFDD"/>
    </w:rPr>
  </w:style>
  <w:style w:type="character" w:styleId="Strong">
    <w:name w:val="Strong"/>
    <w:basedOn w:val="DefaultParagraphFont"/>
    <w:uiPriority w:val="22"/>
    <w:qFormat/>
    <w:rsid w:val="004979A6"/>
    <w:rPr>
      <w:b/>
      <w:bCs/>
    </w:rPr>
  </w:style>
  <w:style w:type="character" w:customStyle="1" w:styleId="tabchar">
    <w:name w:val="tabchar"/>
    <w:basedOn w:val="DefaultParagraphFont"/>
    <w:rsid w:val="00D57AEC"/>
  </w:style>
  <w:style w:type="paragraph" w:customStyle="1" w:styleId="USBodyText">
    <w:name w:val="US Body Text"/>
    <w:basedOn w:val="Normal"/>
    <w:qFormat/>
    <w:rsid w:val="004503E3"/>
    <w:pPr>
      <w:spacing w:before="120"/>
    </w:pPr>
    <w:rPr>
      <w:rFonts w:ascii="Cera Pro" w:hAnsi="Cera Pro"/>
    </w:rPr>
  </w:style>
  <w:style w:type="paragraph" w:styleId="BodyText">
    <w:name w:val="Body Text"/>
    <w:basedOn w:val="Normal"/>
    <w:link w:val="BodyTextChar"/>
    <w:uiPriority w:val="99"/>
    <w:semiHidden/>
    <w:unhideWhenUsed/>
    <w:rsid w:val="00120B76"/>
    <w:pPr>
      <w:keepLines/>
      <w:spacing w:before="120" w:after="200"/>
    </w:pPr>
    <w:rPr>
      <w:rFonts w:ascii="Calibri" w:eastAsiaTheme="minorHAnsi" w:hAnsi="Calibri"/>
    </w:rPr>
  </w:style>
  <w:style w:type="character" w:customStyle="1" w:styleId="BodyTextChar">
    <w:name w:val="Body Text Char"/>
    <w:basedOn w:val="DefaultParagraphFont"/>
    <w:link w:val="BodyText"/>
    <w:uiPriority w:val="99"/>
    <w:semiHidden/>
    <w:rsid w:val="00120B76"/>
    <w:rPr>
      <w:rFonts w:ascii="Calibri" w:hAnsi="Calibri" w:cs="Times New Roman"/>
      <w:lang w:val="en-NZ"/>
    </w:rPr>
  </w:style>
  <w:style w:type="paragraph" w:styleId="TOC4">
    <w:name w:val="toc 4"/>
    <w:basedOn w:val="Normal"/>
    <w:next w:val="Normal"/>
    <w:autoRedefine/>
    <w:uiPriority w:val="39"/>
    <w:unhideWhenUsed/>
    <w:rsid w:val="00335C0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335C0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335C0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335C0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335C0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335C0C"/>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7890">
      <w:bodyDiv w:val="1"/>
      <w:marLeft w:val="0"/>
      <w:marRight w:val="0"/>
      <w:marTop w:val="0"/>
      <w:marBottom w:val="0"/>
      <w:divBdr>
        <w:top w:val="none" w:sz="0" w:space="0" w:color="auto"/>
        <w:left w:val="none" w:sz="0" w:space="0" w:color="auto"/>
        <w:bottom w:val="none" w:sz="0" w:space="0" w:color="auto"/>
        <w:right w:val="none" w:sz="0" w:space="0" w:color="auto"/>
      </w:divBdr>
      <w:divsChild>
        <w:div w:id="525480609">
          <w:marLeft w:val="0"/>
          <w:marRight w:val="0"/>
          <w:marTop w:val="0"/>
          <w:marBottom w:val="0"/>
          <w:divBdr>
            <w:top w:val="none" w:sz="0" w:space="0" w:color="auto"/>
            <w:left w:val="none" w:sz="0" w:space="0" w:color="auto"/>
            <w:bottom w:val="none" w:sz="0" w:space="0" w:color="auto"/>
            <w:right w:val="none" w:sz="0" w:space="0" w:color="auto"/>
          </w:divBdr>
        </w:div>
        <w:div w:id="952634595">
          <w:marLeft w:val="0"/>
          <w:marRight w:val="0"/>
          <w:marTop w:val="0"/>
          <w:marBottom w:val="0"/>
          <w:divBdr>
            <w:top w:val="none" w:sz="0" w:space="0" w:color="auto"/>
            <w:left w:val="none" w:sz="0" w:space="0" w:color="auto"/>
            <w:bottom w:val="none" w:sz="0" w:space="0" w:color="auto"/>
            <w:right w:val="none" w:sz="0" w:space="0" w:color="auto"/>
          </w:divBdr>
        </w:div>
        <w:div w:id="974484722">
          <w:marLeft w:val="0"/>
          <w:marRight w:val="0"/>
          <w:marTop w:val="0"/>
          <w:marBottom w:val="0"/>
          <w:divBdr>
            <w:top w:val="none" w:sz="0" w:space="0" w:color="auto"/>
            <w:left w:val="none" w:sz="0" w:space="0" w:color="auto"/>
            <w:bottom w:val="none" w:sz="0" w:space="0" w:color="auto"/>
            <w:right w:val="none" w:sz="0" w:space="0" w:color="auto"/>
          </w:divBdr>
        </w:div>
        <w:div w:id="1124495790">
          <w:marLeft w:val="0"/>
          <w:marRight w:val="0"/>
          <w:marTop w:val="0"/>
          <w:marBottom w:val="0"/>
          <w:divBdr>
            <w:top w:val="none" w:sz="0" w:space="0" w:color="auto"/>
            <w:left w:val="none" w:sz="0" w:space="0" w:color="auto"/>
            <w:bottom w:val="none" w:sz="0" w:space="0" w:color="auto"/>
            <w:right w:val="none" w:sz="0" w:space="0" w:color="auto"/>
          </w:divBdr>
        </w:div>
        <w:div w:id="1185438538">
          <w:marLeft w:val="0"/>
          <w:marRight w:val="0"/>
          <w:marTop w:val="0"/>
          <w:marBottom w:val="0"/>
          <w:divBdr>
            <w:top w:val="none" w:sz="0" w:space="0" w:color="auto"/>
            <w:left w:val="none" w:sz="0" w:space="0" w:color="auto"/>
            <w:bottom w:val="none" w:sz="0" w:space="0" w:color="auto"/>
            <w:right w:val="none" w:sz="0" w:space="0" w:color="auto"/>
          </w:divBdr>
        </w:div>
        <w:div w:id="1201824314">
          <w:marLeft w:val="0"/>
          <w:marRight w:val="0"/>
          <w:marTop w:val="0"/>
          <w:marBottom w:val="0"/>
          <w:divBdr>
            <w:top w:val="none" w:sz="0" w:space="0" w:color="auto"/>
            <w:left w:val="none" w:sz="0" w:space="0" w:color="auto"/>
            <w:bottom w:val="none" w:sz="0" w:space="0" w:color="auto"/>
            <w:right w:val="none" w:sz="0" w:space="0" w:color="auto"/>
          </w:divBdr>
        </w:div>
        <w:div w:id="1463960204">
          <w:marLeft w:val="0"/>
          <w:marRight w:val="0"/>
          <w:marTop w:val="0"/>
          <w:marBottom w:val="0"/>
          <w:divBdr>
            <w:top w:val="none" w:sz="0" w:space="0" w:color="auto"/>
            <w:left w:val="none" w:sz="0" w:space="0" w:color="auto"/>
            <w:bottom w:val="none" w:sz="0" w:space="0" w:color="auto"/>
            <w:right w:val="none" w:sz="0" w:space="0" w:color="auto"/>
          </w:divBdr>
        </w:div>
        <w:div w:id="1705977113">
          <w:marLeft w:val="0"/>
          <w:marRight w:val="0"/>
          <w:marTop w:val="0"/>
          <w:marBottom w:val="0"/>
          <w:divBdr>
            <w:top w:val="none" w:sz="0" w:space="0" w:color="auto"/>
            <w:left w:val="none" w:sz="0" w:space="0" w:color="auto"/>
            <w:bottom w:val="none" w:sz="0" w:space="0" w:color="auto"/>
            <w:right w:val="none" w:sz="0" w:space="0" w:color="auto"/>
          </w:divBdr>
        </w:div>
        <w:div w:id="1913075067">
          <w:marLeft w:val="0"/>
          <w:marRight w:val="0"/>
          <w:marTop w:val="0"/>
          <w:marBottom w:val="0"/>
          <w:divBdr>
            <w:top w:val="none" w:sz="0" w:space="0" w:color="auto"/>
            <w:left w:val="none" w:sz="0" w:space="0" w:color="auto"/>
            <w:bottom w:val="none" w:sz="0" w:space="0" w:color="auto"/>
            <w:right w:val="none" w:sz="0" w:space="0" w:color="auto"/>
          </w:divBdr>
        </w:div>
      </w:divsChild>
    </w:div>
    <w:div w:id="49884182">
      <w:bodyDiv w:val="1"/>
      <w:marLeft w:val="0"/>
      <w:marRight w:val="0"/>
      <w:marTop w:val="0"/>
      <w:marBottom w:val="0"/>
      <w:divBdr>
        <w:top w:val="none" w:sz="0" w:space="0" w:color="auto"/>
        <w:left w:val="none" w:sz="0" w:space="0" w:color="auto"/>
        <w:bottom w:val="none" w:sz="0" w:space="0" w:color="auto"/>
        <w:right w:val="none" w:sz="0" w:space="0" w:color="auto"/>
      </w:divBdr>
    </w:div>
    <w:div w:id="74787674">
      <w:bodyDiv w:val="1"/>
      <w:marLeft w:val="0"/>
      <w:marRight w:val="0"/>
      <w:marTop w:val="0"/>
      <w:marBottom w:val="0"/>
      <w:divBdr>
        <w:top w:val="none" w:sz="0" w:space="0" w:color="auto"/>
        <w:left w:val="none" w:sz="0" w:space="0" w:color="auto"/>
        <w:bottom w:val="none" w:sz="0" w:space="0" w:color="auto"/>
        <w:right w:val="none" w:sz="0" w:space="0" w:color="auto"/>
      </w:divBdr>
    </w:div>
    <w:div w:id="85424166">
      <w:bodyDiv w:val="1"/>
      <w:marLeft w:val="0"/>
      <w:marRight w:val="0"/>
      <w:marTop w:val="0"/>
      <w:marBottom w:val="0"/>
      <w:divBdr>
        <w:top w:val="none" w:sz="0" w:space="0" w:color="auto"/>
        <w:left w:val="none" w:sz="0" w:space="0" w:color="auto"/>
        <w:bottom w:val="none" w:sz="0" w:space="0" w:color="auto"/>
        <w:right w:val="none" w:sz="0" w:space="0" w:color="auto"/>
      </w:divBdr>
    </w:div>
    <w:div w:id="162009851">
      <w:bodyDiv w:val="1"/>
      <w:marLeft w:val="0"/>
      <w:marRight w:val="0"/>
      <w:marTop w:val="0"/>
      <w:marBottom w:val="0"/>
      <w:divBdr>
        <w:top w:val="none" w:sz="0" w:space="0" w:color="auto"/>
        <w:left w:val="none" w:sz="0" w:space="0" w:color="auto"/>
        <w:bottom w:val="none" w:sz="0" w:space="0" w:color="auto"/>
        <w:right w:val="none" w:sz="0" w:space="0" w:color="auto"/>
      </w:divBdr>
      <w:divsChild>
        <w:div w:id="1336684360">
          <w:marLeft w:val="0"/>
          <w:marRight w:val="0"/>
          <w:marTop w:val="0"/>
          <w:marBottom w:val="0"/>
          <w:divBdr>
            <w:top w:val="none" w:sz="0" w:space="0" w:color="auto"/>
            <w:left w:val="none" w:sz="0" w:space="0" w:color="auto"/>
            <w:bottom w:val="none" w:sz="0" w:space="0" w:color="auto"/>
            <w:right w:val="none" w:sz="0" w:space="0" w:color="auto"/>
          </w:divBdr>
          <w:divsChild>
            <w:div w:id="1998605700">
              <w:marLeft w:val="0"/>
              <w:marRight w:val="0"/>
              <w:marTop w:val="0"/>
              <w:marBottom w:val="0"/>
              <w:divBdr>
                <w:top w:val="none" w:sz="0" w:space="0" w:color="auto"/>
                <w:left w:val="none" w:sz="0" w:space="0" w:color="auto"/>
                <w:bottom w:val="none" w:sz="0" w:space="0" w:color="auto"/>
                <w:right w:val="none" w:sz="0" w:space="0" w:color="auto"/>
              </w:divBdr>
              <w:divsChild>
                <w:div w:id="10522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758">
      <w:bodyDiv w:val="1"/>
      <w:marLeft w:val="0"/>
      <w:marRight w:val="0"/>
      <w:marTop w:val="0"/>
      <w:marBottom w:val="0"/>
      <w:divBdr>
        <w:top w:val="none" w:sz="0" w:space="0" w:color="auto"/>
        <w:left w:val="none" w:sz="0" w:space="0" w:color="auto"/>
        <w:bottom w:val="none" w:sz="0" w:space="0" w:color="auto"/>
        <w:right w:val="none" w:sz="0" w:space="0" w:color="auto"/>
      </w:divBdr>
    </w:div>
    <w:div w:id="282150228">
      <w:bodyDiv w:val="1"/>
      <w:marLeft w:val="0"/>
      <w:marRight w:val="0"/>
      <w:marTop w:val="0"/>
      <w:marBottom w:val="0"/>
      <w:divBdr>
        <w:top w:val="none" w:sz="0" w:space="0" w:color="auto"/>
        <w:left w:val="none" w:sz="0" w:space="0" w:color="auto"/>
        <w:bottom w:val="none" w:sz="0" w:space="0" w:color="auto"/>
        <w:right w:val="none" w:sz="0" w:space="0" w:color="auto"/>
      </w:divBdr>
    </w:div>
    <w:div w:id="286208652">
      <w:bodyDiv w:val="1"/>
      <w:marLeft w:val="0"/>
      <w:marRight w:val="0"/>
      <w:marTop w:val="0"/>
      <w:marBottom w:val="0"/>
      <w:divBdr>
        <w:top w:val="none" w:sz="0" w:space="0" w:color="auto"/>
        <w:left w:val="none" w:sz="0" w:space="0" w:color="auto"/>
        <w:bottom w:val="none" w:sz="0" w:space="0" w:color="auto"/>
        <w:right w:val="none" w:sz="0" w:space="0" w:color="auto"/>
      </w:divBdr>
      <w:divsChild>
        <w:div w:id="572665984">
          <w:marLeft w:val="0"/>
          <w:marRight w:val="0"/>
          <w:marTop w:val="0"/>
          <w:marBottom w:val="0"/>
          <w:divBdr>
            <w:top w:val="none" w:sz="0" w:space="0" w:color="auto"/>
            <w:left w:val="none" w:sz="0" w:space="0" w:color="auto"/>
            <w:bottom w:val="none" w:sz="0" w:space="0" w:color="auto"/>
            <w:right w:val="none" w:sz="0" w:space="0" w:color="auto"/>
          </w:divBdr>
        </w:div>
        <w:div w:id="958418453">
          <w:marLeft w:val="0"/>
          <w:marRight w:val="0"/>
          <w:marTop w:val="0"/>
          <w:marBottom w:val="0"/>
          <w:divBdr>
            <w:top w:val="none" w:sz="0" w:space="0" w:color="auto"/>
            <w:left w:val="none" w:sz="0" w:space="0" w:color="auto"/>
            <w:bottom w:val="none" w:sz="0" w:space="0" w:color="auto"/>
            <w:right w:val="none" w:sz="0" w:space="0" w:color="auto"/>
          </w:divBdr>
        </w:div>
        <w:div w:id="1252350182">
          <w:marLeft w:val="0"/>
          <w:marRight w:val="0"/>
          <w:marTop w:val="0"/>
          <w:marBottom w:val="0"/>
          <w:divBdr>
            <w:top w:val="none" w:sz="0" w:space="0" w:color="auto"/>
            <w:left w:val="none" w:sz="0" w:space="0" w:color="auto"/>
            <w:bottom w:val="none" w:sz="0" w:space="0" w:color="auto"/>
            <w:right w:val="none" w:sz="0" w:space="0" w:color="auto"/>
          </w:divBdr>
        </w:div>
      </w:divsChild>
    </w:div>
    <w:div w:id="382994580">
      <w:bodyDiv w:val="1"/>
      <w:marLeft w:val="0"/>
      <w:marRight w:val="0"/>
      <w:marTop w:val="0"/>
      <w:marBottom w:val="0"/>
      <w:divBdr>
        <w:top w:val="none" w:sz="0" w:space="0" w:color="auto"/>
        <w:left w:val="none" w:sz="0" w:space="0" w:color="auto"/>
        <w:bottom w:val="none" w:sz="0" w:space="0" w:color="auto"/>
        <w:right w:val="none" w:sz="0" w:space="0" w:color="auto"/>
      </w:divBdr>
    </w:div>
    <w:div w:id="434248005">
      <w:bodyDiv w:val="1"/>
      <w:marLeft w:val="0"/>
      <w:marRight w:val="0"/>
      <w:marTop w:val="0"/>
      <w:marBottom w:val="0"/>
      <w:divBdr>
        <w:top w:val="none" w:sz="0" w:space="0" w:color="auto"/>
        <w:left w:val="none" w:sz="0" w:space="0" w:color="auto"/>
        <w:bottom w:val="none" w:sz="0" w:space="0" w:color="auto"/>
        <w:right w:val="none" w:sz="0" w:space="0" w:color="auto"/>
      </w:divBdr>
    </w:div>
    <w:div w:id="461459646">
      <w:bodyDiv w:val="1"/>
      <w:marLeft w:val="0"/>
      <w:marRight w:val="0"/>
      <w:marTop w:val="0"/>
      <w:marBottom w:val="0"/>
      <w:divBdr>
        <w:top w:val="none" w:sz="0" w:space="0" w:color="auto"/>
        <w:left w:val="none" w:sz="0" w:space="0" w:color="auto"/>
        <w:bottom w:val="none" w:sz="0" w:space="0" w:color="auto"/>
        <w:right w:val="none" w:sz="0" w:space="0" w:color="auto"/>
      </w:divBdr>
    </w:div>
    <w:div w:id="527909813">
      <w:bodyDiv w:val="1"/>
      <w:marLeft w:val="0"/>
      <w:marRight w:val="0"/>
      <w:marTop w:val="0"/>
      <w:marBottom w:val="0"/>
      <w:divBdr>
        <w:top w:val="none" w:sz="0" w:space="0" w:color="auto"/>
        <w:left w:val="none" w:sz="0" w:space="0" w:color="auto"/>
        <w:bottom w:val="none" w:sz="0" w:space="0" w:color="auto"/>
        <w:right w:val="none" w:sz="0" w:space="0" w:color="auto"/>
      </w:divBdr>
      <w:divsChild>
        <w:div w:id="281111730">
          <w:marLeft w:val="0"/>
          <w:marRight w:val="0"/>
          <w:marTop w:val="0"/>
          <w:marBottom w:val="0"/>
          <w:divBdr>
            <w:top w:val="none" w:sz="0" w:space="0" w:color="auto"/>
            <w:left w:val="none" w:sz="0" w:space="0" w:color="auto"/>
            <w:bottom w:val="none" w:sz="0" w:space="0" w:color="auto"/>
            <w:right w:val="none" w:sz="0" w:space="0" w:color="auto"/>
          </w:divBdr>
        </w:div>
        <w:div w:id="516306825">
          <w:marLeft w:val="0"/>
          <w:marRight w:val="0"/>
          <w:marTop w:val="0"/>
          <w:marBottom w:val="0"/>
          <w:divBdr>
            <w:top w:val="none" w:sz="0" w:space="0" w:color="auto"/>
            <w:left w:val="none" w:sz="0" w:space="0" w:color="auto"/>
            <w:bottom w:val="none" w:sz="0" w:space="0" w:color="auto"/>
            <w:right w:val="none" w:sz="0" w:space="0" w:color="auto"/>
          </w:divBdr>
        </w:div>
      </w:divsChild>
    </w:div>
    <w:div w:id="558399330">
      <w:bodyDiv w:val="1"/>
      <w:marLeft w:val="0"/>
      <w:marRight w:val="0"/>
      <w:marTop w:val="0"/>
      <w:marBottom w:val="0"/>
      <w:divBdr>
        <w:top w:val="none" w:sz="0" w:space="0" w:color="auto"/>
        <w:left w:val="none" w:sz="0" w:space="0" w:color="auto"/>
        <w:bottom w:val="none" w:sz="0" w:space="0" w:color="auto"/>
        <w:right w:val="none" w:sz="0" w:space="0" w:color="auto"/>
      </w:divBdr>
    </w:div>
    <w:div w:id="576405928">
      <w:bodyDiv w:val="1"/>
      <w:marLeft w:val="0"/>
      <w:marRight w:val="0"/>
      <w:marTop w:val="0"/>
      <w:marBottom w:val="0"/>
      <w:divBdr>
        <w:top w:val="none" w:sz="0" w:space="0" w:color="auto"/>
        <w:left w:val="none" w:sz="0" w:space="0" w:color="auto"/>
        <w:bottom w:val="none" w:sz="0" w:space="0" w:color="auto"/>
        <w:right w:val="none" w:sz="0" w:space="0" w:color="auto"/>
      </w:divBdr>
      <w:divsChild>
        <w:div w:id="1116413721">
          <w:marLeft w:val="0"/>
          <w:marRight w:val="0"/>
          <w:marTop w:val="0"/>
          <w:marBottom w:val="0"/>
          <w:divBdr>
            <w:top w:val="none" w:sz="0" w:space="0" w:color="auto"/>
            <w:left w:val="none" w:sz="0" w:space="0" w:color="auto"/>
            <w:bottom w:val="none" w:sz="0" w:space="0" w:color="auto"/>
            <w:right w:val="none" w:sz="0" w:space="0" w:color="auto"/>
          </w:divBdr>
        </w:div>
      </w:divsChild>
    </w:div>
    <w:div w:id="627710994">
      <w:bodyDiv w:val="1"/>
      <w:marLeft w:val="0"/>
      <w:marRight w:val="0"/>
      <w:marTop w:val="0"/>
      <w:marBottom w:val="0"/>
      <w:divBdr>
        <w:top w:val="none" w:sz="0" w:space="0" w:color="auto"/>
        <w:left w:val="none" w:sz="0" w:space="0" w:color="auto"/>
        <w:bottom w:val="none" w:sz="0" w:space="0" w:color="auto"/>
        <w:right w:val="none" w:sz="0" w:space="0" w:color="auto"/>
      </w:divBdr>
      <w:divsChild>
        <w:div w:id="83303432">
          <w:marLeft w:val="0"/>
          <w:marRight w:val="0"/>
          <w:marTop w:val="0"/>
          <w:marBottom w:val="0"/>
          <w:divBdr>
            <w:top w:val="none" w:sz="0" w:space="0" w:color="auto"/>
            <w:left w:val="none" w:sz="0" w:space="0" w:color="auto"/>
            <w:bottom w:val="none" w:sz="0" w:space="0" w:color="auto"/>
            <w:right w:val="none" w:sz="0" w:space="0" w:color="auto"/>
          </w:divBdr>
        </w:div>
        <w:div w:id="99182332">
          <w:marLeft w:val="0"/>
          <w:marRight w:val="0"/>
          <w:marTop w:val="0"/>
          <w:marBottom w:val="0"/>
          <w:divBdr>
            <w:top w:val="none" w:sz="0" w:space="0" w:color="auto"/>
            <w:left w:val="none" w:sz="0" w:space="0" w:color="auto"/>
            <w:bottom w:val="none" w:sz="0" w:space="0" w:color="auto"/>
            <w:right w:val="none" w:sz="0" w:space="0" w:color="auto"/>
          </w:divBdr>
        </w:div>
        <w:div w:id="323826292">
          <w:marLeft w:val="0"/>
          <w:marRight w:val="0"/>
          <w:marTop w:val="0"/>
          <w:marBottom w:val="0"/>
          <w:divBdr>
            <w:top w:val="none" w:sz="0" w:space="0" w:color="auto"/>
            <w:left w:val="none" w:sz="0" w:space="0" w:color="auto"/>
            <w:bottom w:val="none" w:sz="0" w:space="0" w:color="auto"/>
            <w:right w:val="none" w:sz="0" w:space="0" w:color="auto"/>
          </w:divBdr>
        </w:div>
        <w:div w:id="686756669">
          <w:marLeft w:val="0"/>
          <w:marRight w:val="0"/>
          <w:marTop w:val="0"/>
          <w:marBottom w:val="0"/>
          <w:divBdr>
            <w:top w:val="none" w:sz="0" w:space="0" w:color="auto"/>
            <w:left w:val="none" w:sz="0" w:space="0" w:color="auto"/>
            <w:bottom w:val="none" w:sz="0" w:space="0" w:color="auto"/>
            <w:right w:val="none" w:sz="0" w:space="0" w:color="auto"/>
          </w:divBdr>
        </w:div>
        <w:div w:id="1070467158">
          <w:marLeft w:val="0"/>
          <w:marRight w:val="0"/>
          <w:marTop w:val="0"/>
          <w:marBottom w:val="0"/>
          <w:divBdr>
            <w:top w:val="none" w:sz="0" w:space="0" w:color="auto"/>
            <w:left w:val="none" w:sz="0" w:space="0" w:color="auto"/>
            <w:bottom w:val="none" w:sz="0" w:space="0" w:color="auto"/>
            <w:right w:val="none" w:sz="0" w:space="0" w:color="auto"/>
          </w:divBdr>
        </w:div>
        <w:div w:id="1185636208">
          <w:marLeft w:val="0"/>
          <w:marRight w:val="0"/>
          <w:marTop w:val="0"/>
          <w:marBottom w:val="0"/>
          <w:divBdr>
            <w:top w:val="none" w:sz="0" w:space="0" w:color="auto"/>
            <w:left w:val="none" w:sz="0" w:space="0" w:color="auto"/>
            <w:bottom w:val="none" w:sz="0" w:space="0" w:color="auto"/>
            <w:right w:val="none" w:sz="0" w:space="0" w:color="auto"/>
          </w:divBdr>
        </w:div>
        <w:div w:id="1845238005">
          <w:marLeft w:val="0"/>
          <w:marRight w:val="0"/>
          <w:marTop w:val="0"/>
          <w:marBottom w:val="0"/>
          <w:divBdr>
            <w:top w:val="none" w:sz="0" w:space="0" w:color="auto"/>
            <w:left w:val="none" w:sz="0" w:space="0" w:color="auto"/>
            <w:bottom w:val="none" w:sz="0" w:space="0" w:color="auto"/>
            <w:right w:val="none" w:sz="0" w:space="0" w:color="auto"/>
          </w:divBdr>
        </w:div>
        <w:div w:id="1857693934">
          <w:marLeft w:val="0"/>
          <w:marRight w:val="0"/>
          <w:marTop w:val="0"/>
          <w:marBottom w:val="0"/>
          <w:divBdr>
            <w:top w:val="none" w:sz="0" w:space="0" w:color="auto"/>
            <w:left w:val="none" w:sz="0" w:space="0" w:color="auto"/>
            <w:bottom w:val="none" w:sz="0" w:space="0" w:color="auto"/>
            <w:right w:val="none" w:sz="0" w:space="0" w:color="auto"/>
          </w:divBdr>
        </w:div>
        <w:div w:id="2096512118">
          <w:marLeft w:val="0"/>
          <w:marRight w:val="0"/>
          <w:marTop w:val="0"/>
          <w:marBottom w:val="0"/>
          <w:divBdr>
            <w:top w:val="none" w:sz="0" w:space="0" w:color="auto"/>
            <w:left w:val="none" w:sz="0" w:space="0" w:color="auto"/>
            <w:bottom w:val="none" w:sz="0" w:space="0" w:color="auto"/>
            <w:right w:val="none" w:sz="0" w:space="0" w:color="auto"/>
          </w:divBdr>
        </w:div>
      </w:divsChild>
    </w:div>
    <w:div w:id="633024611">
      <w:bodyDiv w:val="1"/>
      <w:marLeft w:val="0"/>
      <w:marRight w:val="0"/>
      <w:marTop w:val="0"/>
      <w:marBottom w:val="0"/>
      <w:divBdr>
        <w:top w:val="none" w:sz="0" w:space="0" w:color="auto"/>
        <w:left w:val="none" w:sz="0" w:space="0" w:color="auto"/>
        <w:bottom w:val="none" w:sz="0" w:space="0" w:color="auto"/>
        <w:right w:val="none" w:sz="0" w:space="0" w:color="auto"/>
      </w:divBdr>
    </w:div>
    <w:div w:id="654996297">
      <w:bodyDiv w:val="1"/>
      <w:marLeft w:val="0"/>
      <w:marRight w:val="0"/>
      <w:marTop w:val="0"/>
      <w:marBottom w:val="0"/>
      <w:divBdr>
        <w:top w:val="none" w:sz="0" w:space="0" w:color="auto"/>
        <w:left w:val="none" w:sz="0" w:space="0" w:color="auto"/>
        <w:bottom w:val="none" w:sz="0" w:space="0" w:color="auto"/>
        <w:right w:val="none" w:sz="0" w:space="0" w:color="auto"/>
      </w:divBdr>
    </w:div>
    <w:div w:id="663165532">
      <w:bodyDiv w:val="1"/>
      <w:marLeft w:val="0"/>
      <w:marRight w:val="0"/>
      <w:marTop w:val="0"/>
      <w:marBottom w:val="0"/>
      <w:divBdr>
        <w:top w:val="none" w:sz="0" w:space="0" w:color="auto"/>
        <w:left w:val="none" w:sz="0" w:space="0" w:color="auto"/>
        <w:bottom w:val="none" w:sz="0" w:space="0" w:color="auto"/>
        <w:right w:val="none" w:sz="0" w:space="0" w:color="auto"/>
      </w:divBdr>
    </w:div>
    <w:div w:id="671295738">
      <w:bodyDiv w:val="1"/>
      <w:marLeft w:val="0"/>
      <w:marRight w:val="0"/>
      <w:marTop w:val="0"/>
      <w:marBottom w:val="0"/>
      <w:divBdr>
        <w:top w:val="none" w:sz="0" w:space="0" w:color="auto"/>
        <w:left w:val="none" w:sz="0" w:space="0" w:color="auto"/>
        <w:bottom w:val="none" w:sz="0" w:space="0" w:color="auto"/>
        <w:right w:val="none" w:sz="0" w:space="0" w:color="auto"/>
      </w:divBdr>
    </w:div>
    <w:div w:id="686296075">
      <w:bodyDiv w:val="1"/>
      <w:marLeft w:val="0"/>
      <w:marRight w:val="0"/>
      <w:marTop w:val="0"/>
      <w:marBottom w:val="0"/>
      <w:divBdr>
        <w:top w:val="none" w:sz="0" w:space="0" w:color="auto"/>
        <w:left w:val="none" w:sz="0" w:space="0" w:color="auto"/>
        <w:bottom w:val="none" w:sz="0" w:space="0" w:color="auto"/>
        <w:right w:val="none" w:sz="0" w:space="0" w:color="auto"/>
      </w:divBdr>
      <w:divsChild>
        <w:div w:id="18164232">
          <w:marLeft w:val="0"/>
          <w:marRight w:val="0"/>
          <w:marTop w:val="0"/>
          <w:marBottom w:val="0"/>
          <w:divBdr>
            <w:top w:val="none" w:sz="0" w:space="0" w:color="auto"/>
            <w:left w:val="none" w:sz="0" w:space="0" w:color="auto"/>
            <w:bottom w:val="none" w:sz="0" w:space="0" w:color="auto"/>
            <w:right w:val="none" w:sz="0" w:space="0" w:color="auto"/>
          </w:divBdr>
          <w:divsChild>
            <w:div w:id="1900362519">
              <w:marLeft w:val="0"/>
              <w:marRight w:val="0"/>
              <w:marTop w:val="0"/>
              <w:marBottom w:val="0"/>
              <w:divBdr>
                <w:top w:val="none" w:sz="0" w:space="0" w:color="auto"/>
                <w:left w:val="none" w:sz="0" w:space="0" w:color="auto"/>
                <w:bottom w:val="none" w:sz="0" w:space="0" w:color="auto"/>
                <w:right w:val="none" w:sz="0" w:space="0" w:color="auto"/>
              </w:divBdr>
              <w:divsChild>
                <w:div w:id="21227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87814">
      <w:bodyDiv w:val="1"/>
      <w:marLeft w:val="0"/>
      <w:marRight w:val="0"/>
      <w:marTop w:val="0"/>
      <w:marBottom w:val="0"/>
      <w:divBdr>
        <w:top w:val="none" w:sz="0" w:space="0" w:color="auto"/>
        <w:left w:val="none" w:sz="0" w:space="0" w:color="auto"/>
        <w:bottom w:val="none" w:sz="0" w:space="0" w:color="auto"/>
        <w:right w:val="none" w:sz="0" w:space="0" w:color="auto"/>
      </w:divBdr>
      <w:divsChild>
        <w:div w:id="1471663">
          <w:marLeft w:val="0"/>
          <w:marRight w:val="0"/>
          <w:marTop w:val="0"/>
          <w:marBottom w:val="0"/>
          <w:divBdr>
            <w:top w:val="none" w:sz="0" w:space="0" w:color="auto"/>
            <w:left w:val="none" w:sz="0" w:space="0" w:color="auto"/>
            <w:bottom w:val="none" w:sz="0" w:space="0" w:color="auto"/>
            <w:right w:val="none" w:sz="0" w:space="0" w:color="auto"/>
          </w:divBdr>
        </w:div>
        <w:div w:id="25376457">
          <w:marLeft w:val="0"/>
          <w:marRight w:val="0"/>
          <w:marTop w:val="0"/>
          <w:marBottom w:val="0"/>
          <w:divBdr>
            <w:top w:val="none" w:sz="0" w:space="0" w:color="auto"/>
            <w:left w:val="none" w:sz="0" w:space="0" w:color="auto"/>
            <w:bottom w:val="none" w:sz="0" w:space="0" w:color="auto"/>
            <w:right w:val="none" w:sz="0" w:space="0" w:color="auto"/>
          </w:divBdr>
        </w:div>
        <w:div w:id="42369002">
          <w:marLeft w:val="0"/>
          <w:marRight w:val="0"/>
          <w:marTop w:val="0"/>
          <w:marBottom w:val="0"/>
          <w:divBdr>
            <w:top w:val="none" w:sz="0" w:space="0" w:color="auto"/>
            <w:left w:val="none" w:sz="0" w:space="0" w:color="auto"/>
            <w:bottom w:val="none" w:sz="0" w:space="0" w:color="auto"/>
            <w:right w:val="none" w:sz="0" w:space="0" w:color="auto"/>
          </w:divBdr>
        </w:div>
        <w:div w:id="80374470">
          <w:marLeft w:val="0"/>
          <w:marRight w:val="0"/>
          <w:marTop w:val="0"/>
          <w:marBottom w:val="0"/>
          <w:divBdr>
            <w:top w:val="none" w:sz="0" w:space="0" w:color="auto"/>
            <w:left w:val="none" w:sz="0" w:space="0" w:color="auto"/>
            <w:bottom w:val="none" w:sz="0" w:space="0" w:color="auto"/>
            <w:right w:val="none" w:sz="0" w:space="0" w:color="auto"/>
          </w:divBdr>
        </w:div>
        <w:div w:id="86125016">
          <w:marLeft w:val="0"/>
          <w:marRight w:val="0"/>
          <w:marTop w:val="0"/>
          <w:marBottom w:val="0"/>
          <w:divBdr>
            <w:top w:val="none" w:sz="0" w:space="0" w:color="auto"/>
            <w:left w:val="none" w:sz="0" w:space="0" w:color="auto"/>
            <w:bottom w:val="none" w:sz="0" w:space="0" w:color="auto"/>
            <w:right w:val="none" w:sz="0" w:space="0" w:color="auto"/>
          </w:divBdr>
        </w:div>
        <w:div w:id="105078801">
          <w:marLeft w:val="0"/>
          <w:marRight w:val="0"/>
          <w:marTop w:val="0"/>
          <w:marBottom w:val="0"/>
          <w:divBdr>
            <w:top w:val="none" w:sz="0" w:space="0" w:color="auto"/>
            <w:left w:val="none" w:sz="0" w:space="0" w:color="auto"/>
            <w:bottom w:val="none" w:sz="0" w:space="0" w:color="auto"/>
            <w:right w:val="none" w:sz="0" w:space="0" w:color="auto"/>
          </w:divBdr>
        </w:div>
        <w:div w:id="145174629">
          <w:marLeft w:val="0"/>
          <w:marRight w:val="0"/>
          <w:marTop w:val="0"/>
          <w:marBottom w:val="0"/>
          <w:divBdr>
            <w:top w:val="none" w:sz="0" w:space="0" w:color="auto"/>
            <w:left w:val="none" w:sz="0" w:space="0" w:color="auto"/>
            <w:bottom w:val="none" w:sz="0" w:space="0" w:color="auto"/>
            <w:right w:val="none" w:sz="0" w:space="0" w:color="auto"/>
          </w:divBdr>
        </w:div>
        <w:div w:id="185221141">
          <w:marLeft w:val="0"/>
          <w:marRight w:val="0"/>
          <w:marTop w:val="0"/>
          <w:marBottom w:val="0"/>
          <w:divBdr>
            <w:top w:val="none" w:sz="0" w:space="0" w:color="auto"/>
            <w:left w:val="none" w:sz="0" w:space="0" w:color="auto"/>
            <w:bottom w:val="none" w:sz="0" w:space="0" w:color="auto"/>
            <w:right w:val="none" w:sz="0" w:space="0" w:color="auto"/>
          </w:divBdr>
        </w:div>
        <w:div w:id="186406445">
          <w:marLeft w:val="0"/>
          <w:marRight w:val="0"/>
          <w:marTop w:val="0"/>
          <w:marBottom w:val="0"/>
          <w:divBdr>
            <w:top w:val="none" w:sz="0" w:space="0" w:color="auto"/>
            <w:left w:val="none" w:sz="0" w:space="0" w:color="auto"/>
            <w:bottom w:val="none" w:sz="0" w:space="0" w:color="auto"/>
            <w:right w:val="none" w:sz="0" w:space="0" w:color="auto"/>
          </w:divBdr>
        </w:div>
        <w:div w:id="194584324">
          <w:marLeft w:val="0"/>
          <w:marRight w:val="0"/>
          <w:marTop w:val="0"/>
          <w:marBottom w:val="0"/>
          <w:divBdr>
            <w:top w:val="none" w:sz="0" w:space="0" w:color="auto"/>
            <w:left w:val="none" w:sz="0" w:space="0" w:color="auto"/>
            <w:bottom w:val="none" w:sz="0" w:space="0" w:color="auto"/>
            <w:right w:val="none" w:sz="0" w:space="0" w:color="auto"/>
          </w:divBdr>
        </w:div>
        <w:div w:id="209341863">
          <w:marLeft w:val="0"/>
          <w:marRight w:val="0"/>
          <w:marTop w:val="0"/>
          <w:marBottom w:val="0"/>
          <w:divBdr>
            <w:top w:val="none" w:sz="0" w:space="0" w:color="auto"/>
            <w:left w:val="none" w:sz="0" w:space="0" w:color="auto"/>
            <w:bottom w:val="none" w:sz="0" w:space="0" w:color="auto"/>
            <w:right w:val="none" w:sz="0" w:space="0" w:color="auto"/>
          </w:divBdr>
        </w:div>
        <w:div w:id="255335036">
          <w:marLeft w:val="0"/>
          <w:marRight w:val="0"/>
          <w:marTop w:val="0"/>
          <w:marBottom w:val="0"/>
          <w:divBdr>
            <w:top w:val="none" w:sz="0" w:space="0" w:color="auto"/>
            <w:left w:val="none" w:sz="0" w:space="0" w:color="auto"/>
            <w:bottom w:val="none" w:sz="0" w:space="0" w:color="auto"/>
            <w:right w:val="none" w:sz="0" w:space="0" w:color="auto"/>
          </w:divBdr>
        </w:div>
        <w:div w:id="290402649">
          <w:marLeft w:val="0"/>
          <w:marRight w:val="0"/>
          <w:marTop w:val="0"/>
          <w:marBottom w:val="0"/>
          <w:divBdr>
            <w:top w:val="none" w:sz="0" w:space="0" w:color="auto"/>
            <w:left w:val="none" w:sz="0" w:space="0" w:color="auto"/>
            <w:bottom w:val="none" w:sz="0" w:space="0" w:color="auto"/>
            <w:right w:val="none" w:sz="0" w:space="0" w:color="auto"/>
          </w:divBdr>
        </w:div>
        <w:div w:id="292293935">
          <w:marLeft w:val="0"/>
          <w:marRight w:val="0"/>
          <w:marTop w:val="0"/>
          <w:marBottom w:val="0"/>
          <w:divBdr>
            <w:top w:val="none" w:sz="0" w:space="0" w:color="auto"/>
            <w:left w:val="none" w:sz="0" w:space="0" w:color="auto"/>
            <w:bottom w:val="none" w:sz="0" w:space="0" w:color="auto"/>
            <w:right w:val="none" w:sz="0" w:space="0" w:color="auto"/>
          </w:divBdr>
        </w:div>
        <w:div w:id="361366899">
          <w:marLeft w:val="0"/>
          <w:marRight w:val="0"/>
          <w:marTop w:val="0"/>
          <w:marBottom w:val="0"/>
          <w:divBdr>
            <w:top w:val="none" w:sz="0" w:space="0" w:color="auto"/>
            <w:left w:val="none" w:sz="0" w:space="0" w:color="auto"/>
            <w:bottom w:val="none" w:sz="0" w:space="0" w:color="auto"/>
            <w:right w:val="none" w:sz="0" w:space="0" w:color="auto"/>
          </w:divBdr>
        </w:div>
        <w:div w:id="378089354">
          <w:marLeft w:val="0"/>
          <w:marRight w:val="0"/>
          <w:marTop w:val="0"/>
          <w:marBottom w:val="0"/>
          <w:divBdr>
            <w:top w:val="none" w:sz="0" w:space="0" w:color="auto"/>
            <w:left w:val="none" w:sz="0" w:space="0" w:color="auto"/>
            <w:bottom w:val="none" w:sz="0" w:space="0" w:color="auto"/>
            <w:right w:val="none" w:sz="0" w:space="0" w:color="auto"/>
          </w:divBdr>
        </w:div>
        <w:div w:id="390689564">
          <w:marLeft w:val="0"/>
          <w:marRight w:val="0"/>
          <w:marTop w:val="0"/>
          <w:marBottom w:val="0"/>
          <w:divBdr>
            <w:top w:val="none" w:sz="0" w:space="0" w:color="auto"/>
            <w:left w:val="none" w:sz="0" w:space="0" w:color="auto"/>
            <w:bottom w:val="none" w:sz="0" w:space="0" w:color="auto"/>
            <w:right w:val="none" w:sz="0" w:space="0" w:color="auto"/>
          </w:divBdr>
        </w:div>
        <w:div w:id="392168385">
          <w:marLeft w:val="0"/>
          <w:marRight w:val="0"/>
          <w:marTop w:val="0"/>
          <w:marBottom w:val="0"/>
          <w:divBdr>
            <w:top w:val="none" w:sz="0" w:space="0" w:color="auto"/>
            <w:left w:val="none" w:sz="0" w:space="0" w:color="auto"/>
            <w:bottom w:val="none" w:sz="0" w:space="0" w:color="auto"/>
            <w:right w:val="none" w:sz="0" w:space="0" w:color="auto"/>
          </w:divBdr>
        </w:div>
        <w:div w:id="444228316">
          <w:marLeft w:val="0"/>
          <w:marRight w:val="0"/>
          <w:marTop w:val="0"/>
          <w:marBottom w:val="0"/>
          <w:divBdr>
            <w:top w:val="none" w:sz="0" w:space="0" w:color="auto"/>
            <w:left w:val="none" w:sz="0" w:space="0" w:color="auto"/>
            <w:bottom w:val="none" w:sz="0" w:space="0" w:color="auto"/>
            <w:right w:val="none" w:sz="0" w:space="0" w:color="auto"/>
          </w:divBdr>
        </w:div>
        <w:div w:id="517350452">
          <w:marLeft w:val="0"/>
          <w:marRight w:val="0"/>
          <w:marTop w:val="0"/>
          <w:marBottom w:val="0"/>
          <w:divBdr>
            <w:top w:val="none" w:sz="0" w:space="0" w:color="auto"/>
            <w:left w:val="none" w:sz="0" w:space="0" w:color="auto"/>
            <w:bottom w:val="none" w:sz="0" w:space="0" w:color="auto"/>
            <w:right w:val="none" w:sz="0" w:space="0" w:color="auto"/>
          </w:divBdr>
        </w:div>
        <w:div w:id="538401144">
          <w:marLeft w:val="0"/>
          <w:marRight w:val="0"/>
          <w:marTop w:val="0"/>
          <w:marBottom w:val="0"/>
          <w:divBdr>
            <w:top w:val="none" w:sz="0" w:space="0" w:color="auto"/>
            <w:left w:val="none" w:sz="0" w:space="0" w:color="auto"/>
            <w:bottom w:val="none" w:sz="0" w:space="0" w:color="auto"/>
            <w:right w:val="none" w:sz="0" w:space="0" w:color="auto"/>
          </w:divBdr>
        </w:div>
        <w:div w:id="608703567">
          <w:marLeft w:val="0"/>
          <w:marRight w:val="0"/>
          <w:marTop w:val="0"/>
          <w:marBottom w:val="0"/>
          <w:divBdr>
            <w:top w:val="none" w:sz="0" w:space="0" w:color="auto"/>
            <w:left w:val="none" w:sz="0" w:space="0" w:color="auto"/>
            <w:bottom w:val="none" w:sz="0" w:space="0" w:color="auto"/>
            <w:right w:val="none" w:sz="0" w:space="0" w:color="auto"/>
          </w:divBdr>
        </w:div>
        <w:div w:id="624969299">
          <w:marLeft w:val="0"/>
          <w:marRight w:val="0"/>
          <w:marTop w:val="0"/>
          <w:marBottom w:val="0"/>
          <w:divBdr>
            <w:top w:val="none" w:sz="0" w:space="0" w:color="auto"/>
            <w:left w:val="none" w:sz="0" w:space="0" w:color="auto"/>
            <w:bottom w:val="none" w:sz="0" w:space="0" w:color="auto"/>
            <w:right w:val="none" w:sz="0" w:space="0" w:color="auto"/>
          </w:divBdr>
        </w:div>
        <w:div w:id="649745634">
          <w:marLeft w:val="0"/>
          <w:marRight w:val="0"/>
          <w:marTop w:val="0"/>
          <w:marBottom w:val="0"/>
          <w:divBdr>
            <w:top w:val="none" w:sz="0" w:space="0" w:color="auto"/>
            <w:left w:val="none" w:sz="0" w:space="0" w:color="auto"/>
            <w:bottom w:val="none" w:sz="0" w:space="0" w:color="auto"/>
            <w:right w:val="none" w:sz="0" w:space="0" w:color="auto"/>
          </w:divBdr>
        </w:div>
        <w:div w:id="677074196">
          <w:marLeft w:val="0"/>
          <w:marRight w:val="0"/>
          <w:marTop w:val="0"/>
          <w:marBottom w:val="0"/>
          <w:divBdr>
            <w:top w:val="none" w:sz="0" w:space="0" w:color="auto"/>
            <w:left w:val="none" w:sz="0" w:space="0" w:color="auto"/>
            <w:bottom w:val="none" w:sz="0" w:space="0" w:color="auto"/>
            <w:right w:val="none" w:sz="0" w:space="0" w:color="auto"/>
          </w:divBdr>
        </w:div>
        <w:div w:id="701639431">
          <w:marLeft w:val="0"/>
          <w:marRight w:val="0"/>
          <w:marTop w:val="0"/>
          <w:marBottom w:val="0"/>
          <w:divBdr>
            <w:top w:val="none" w:sz="0" w:space="0" w:color="auto"/>
            <w:left w:val="none" w:sz="0" w:space="0" w:color="auto"/>
            <w:bottom w:val="none" w:sz="0" w:space="0" w:color="auto"/>
            <w:right w:val="none" w:sz="0" w:space="0" w:color="auto"/>
          </w:divBdr>
        </w:div>
        <w:div w:id="722214524">
          <w:marLeft w:val="0"/>
          <w:marRight w:val="0"/>
          <w:marTop w:val="0"/>
          <w:marBottom w:val="0"/>
          <w:divBdr>
            <w:top w:val="none" w:sz="0" w:space="0" w:color="auto"/>
            <w:left w:val="none" w:sz="0" w:space="0" w:color="auto"/>
            <w:bottom w:val="none" w:sz="0" w:space="0" w:color="auto"/>
            <w:right w:val="none" w:sz="0" w:space="0" w:color="auto"/>
          </w:divBdr>
        </w:div>
        <w:div w:id="732970786">
          <w:marLeft w:val="0"/>
          <w:marRight w:val="0"/>
          <w:marTop w:val="0"/>
          <w:marBottom w:val="0"/>
          <w:divBdr>
            <w:top w:val="none" w:sz="0" w:space="0" w:color="auto"/>
            <w:left w:val="none" w:sz="0" w:space="0" w:color="auto"/>
            <w:bottom w:val="none" w:sz="0" w:space="0" w:color="auto"/>
            <w:right w:val="none" w:sz="0" w:space="0" w:color="auto"/>
          </w:divBdr>
        </w:div>
        <w:div w:id="757871634">
          <w:marLeft w:val="0"/>
          <w:marRight w:val="0"/>
          <w:marTop w:val="0"/>
          <w:marBottom w:val="0"/>
          <w:divBdr>
            <w:top w:val="none" w:sz="0" w:space="0" w:color="auto"/>
            <w:left w:val="none" w:sz="0" w:space="0" w:color="auto"/>
            <w:bottom w:val="none" w:sz="0" w:space="0" w:color="auto"/>
            <w:right w:val="none" w:sz="0" w:space="0" w:color="auto"/>
          </w:divBdr>
        </w:div>
        <w:div w:id="766194586">
          <w:marLeft w:val="0"/>
          <w:marRight w:val="0"/>
          <w:marTop w:val="0"/>
          <w:marBottom w:val="0"/>
          <w:divBdr>
            <w:top w:val="none" w:sz="0" w:space="0" w:color="auto"/>
            <w:left w:val="none" w:sz="0" w:space="0" w:color="auto"/>
            <w:bottom w:val="none" w:sz="0" w:space="0" w:color="auto"/>
            <w:right w:val="none" w:sz="0" w:space="0" w:color="auto"/>
          </w:divBdr>
        </w:div>
        <w:div w:id="781731382">
          <w:marLeft w:val="0"/>
          <w:marRight w:val="0"/>
          <w:marTop w:val="0"/>
          <w:marBottom w:val="0"/>
          <w:divBdr>
            <w:top w:val="none" w:sz="0" w:space="0" w:color="auto"/>
            <w:left w:val="none" w:sz="0" w:space="0" w:color="auto"/>
            <w:bottom w:val="none" w:sz="0" w:space="0" w:color="auto"/>
            <w:right w:val="none" w:sz="0" w:space="0" w:color="auto"/>
          </w:divBdr>
        </w:div>
        <w:div w:id="796340560">
          <w:marLeft w:val="0"/>
          <w:marRight w:val="0"/>
          <w:marTop w:val="0"/>
          <w:marBottom w:val="0"/>
          <w:divBdr>
            <w:top w:val="none" w:sz="0" w:space="0" w:color="auto"/>
            <w:left w:val="none" w:sz="0" w:space="0" w:color="auto"/>
            <w:bottom w:val="none" w:sz="0" w:space="0" w:color="auto"/>
            <w:right w:val="none" w:sz="0" w:space="0" w:color="auto"/>
          </w:divBdr>
        </w:div>
        <w:div w:id="801390512">
          <w:marLeft w:val="0"/>
          <w:marRight w:val="0"/>
          <w:marTop w:val="0"/>
          <w:marBottom w:val="0"/>
          <w:divBdr>
            <w:top w:val="none" w:sz="0" w:space="0" w:color="auto"/>
            <w:left w:val="none" w:sz="0" w:space="0" w:color="auto"/>
            <w:bottom w:val="none" w:sz="0" w:space="0" w:color="auto"/>
            <w:right w:val="none" w:sz="0" w:space="0" w:color="auto"/>
          </w:divBdr>
        </w:div>
        <w:div w:id="817116142">
          <w:marLeft w:val="0"/>
          <w:marRight w:val="0"/>
          <w:marTop w:val="0"/>
          <w:marBottom w:val="0"/>
          <w:divBdr>
            <w:top w:val="none" w:sz="0" w:space="0" w:color="auto"/>
            <w:left w:val="none" w:sz="0" w:space="0" w:color="auto"/>
            <w:bottom w:val="none" w:sz="0" w:space="0" w:color="auto"/>
            <w:right w:val="none" w:sz="0" w:space="0" w:color="auto"/>
          </w:divBdr>
        </w:div>
        <w:div w:id="826474870">
          <w:marLeft w:val="0"/>
          <w:marRight w:val="0"/>
          <w:marTop w:val="0"/>
          <w:marBottom w:val="0"/>
          <w:divBdr>
            <w:top w:val="none" w:sz="0" w:space="0" w:color="auto"/>
            <w:left w:val="none" w:sz="0" w:space="0" w:color="auto"/>
            <w:bottom w:val="none" w:sz="0" w:space="0" w:color="auto"/>
            <w:right w:val="none" w:sz="0" w:space="0" w:color="auto"/>
          </w:divBdr>
        </w:div>
        <w:div w:id="848104806">
          <w:marLeft w:val="0"/>
          <w:marRight w:val="0"/>
          <w:marTop w:val="0"/>
          <w:marBottom w:val="0"/>
          <w:divBdr>
            <w:top w:val="none" w:sz="0" w:space="0" w:color="auto"/>
            <w:left w:val="none" w:sz="0" w:space="0" w:color="auto"/>
            <w:bottom w:val="none" w:sz="0" w:space="0" w:color="auto"/>
            <w:right w:val="none" w:sz="0" w:space="0" w:color="auto"/>
          </w:divBdr>
        </w:div>
        <w:div w:id="888423637">
          <w:marLeft w:val="0"/>
          <w:marRight w:val="0"/>
          <w:marTop w:val="0"/>
          <w:marBottom w:val="0"/>
          <w:divBdr>
            <w:top w:val="none" w:sz="0" w:space="0" w:color="auto"/>
            <w:left w:val="none" w:sz="0" w:space="0" w:color="auto"/>
            <w:bottom w:val="none" w:sz="0" w:space="0" w:color="auto"/>
            <w:right w:val="none" w:sz="0" w:space="0" w:color="auto"/>
          </w:divBdr>
        </w:div>
        <w:div w:id="914126339">
          <w:marLeft w:val="0"/>
          <w:marRight w:val="0"/>
          <w:marTop w:val="0"/>
          <w:marBottom w:val="0"/>
          <w:divBdr>
            <w:top w:val="none" w:sz="0" w:space="0" w:color="auto"/>
            <w:left w:val="none" w:sz="0" w:space="0" w:color="auto"/>
            <w:bottom w:val="none" w:sz="0" w:space="0" w:color="auto"/>
            <w:right w:val="none" w:sz="0" w:space="0" w:color="auto"/>
          </w:divBdr>
        </w:div>
        <w:div w:id="953708685">
          <w:marLeft w:val="0"/>
          <w:marRight w:val="0"/>
          <w:marTop w:val="0"/>
          <w:marBottom w:val="0"/>
          <w:divBdr>
            <w:top w:val="none" w:sz="0" w:space="0" w:color="auto"/>
            <w:left w:val="none" w:sz="0" w:space="0" w:color="auto"/>
            <w:bottom w:val="none" w:sz="0" w:space="0" w:color="auto"/>
            <w:right w:val="none" w:sz="0" w:space="0" w:color="auto"/>
          </w:divBdr>
        </w:div>
        <w:div w:id="956136927">
          <w:marLeft w:val="0"/>
          <w:marRight w:val="0"/>
          <w:marTop w:val="0"/>
          <w:marBottom w:val="0"/>
          <w:divBdr>
            <w:top w:val="none" w:sz="0" w:space="0" w:color="auto"/>
            <w:left w:val="none" w:sz="0" w:space="0" w:color="auto"/>
            <w:bottom w:val="none" w:sz="0" w:space="0" w:color="auto"/>
            <w:right w:val="none" w:sz="0" w:space="0" w:color="auto"/>
          </w:divBdr>
        </w:div>
        <w:div w:id="965432482">
          <w:marLeft w:val="0"/>
          <w:marRight w:val="0"/>
          <w:marTop w:val="0"/>
          <w:marBottom w:val="0"/>
          <w:divBdr>
            <w:top w:val="none" w:sz="0" w:space="0" w:color="auto"/>
            <w:left w:val="none" w:sz="0" w:space="0" w:color="auto"/>
            <w:bottom w:val="none" w:sz="0" w:space="0" w:color="auto"/>
            <w:right w:val="none" w:sz="0" w:space="0" w:color="auto"/>
          </w:divBdr>
        </w:div>
        <w:div w:id="977492686">
          <w:marLeft w:val="0"/>
          <w:marRight w:val="0"/>
          <w:marTop w:val="0"/>
          <w:marBottom w:val="0"/>
          <w:divBdr>
            <w:top w:val="none" w:sz="0" w:space="0" w:color="auto"/>
            <w:left w:val="none" w:sz="0" w:space="0" w:color="auto"/>
            <w:bottom w:val="none" w:sz="0" w:space="0" w:color="auto"/>
            <w:right w:val="none" w:sz="0" w:space="0" w:color="auto"/>
          </w:divBdr>
        </w:div>
        <w:div w:id="1060372867">
          <w:marLeft w:val="0"/>
          <w:marRight w:val="0"/>
          <w:marTop w:val="0"/>
          <w:marBottom w:val="0"/>
          <w:divBdr>
            <w:top w:val="none" w:sz="0" w:space="0" w:color="auto"/>
            <w:left w:val="none" w:sz="0" w:space="0" w:color="auto"/>
            <w:bottom w:val="none" w:sz="0" w:space="0" w:color="auto"/>
            <w:right w:val="none" w:sz="0" w:space="0" w:color="auto"/>
          </w:divBdr>
        </w:div>
        <w:div w:id="1073548047">
          <w:marLeft w:val="0"/>
          <w:marRight w:val="0"/>
          <w:marTop w:val="0"/>
          <w:marBottom w:val="0"/>
          <w:divBdr>
            <w:top w:val="none" w:sz="0" w:space="0" w:color="auto"/>
            <w:left w:val="none" w:sz="0" w:space="0" w:color="auto"/>
            <w:bottom w:val="none" w:sz="0" w:space="0" w:color="auto"/>
            <w:right w:val="none" w:sz="0" w:space="0" w:color="auto"/>
          </w:divBdr>
        </w:div>
        <w:div w:id="1137991058">
          <w:marLeft w:val="0"/>
          <w:marRight w:val="0"/>
          <w:marTop w:val="0"/>
          <w:marBottom w:val="0"/>
          <w:divBdr>
            <w:top w:val="none" w:sz="0" w:space="0" w:color="auto"/>
            <w:left w:val="none" w:sz="0" w:space="0" w:color="auto"/>
            <w:bottom w:val="none" w:sz="0" w:space="0" w:color="auto"/>
            <w:right w:val="none" w:sz="0" w:space="0" w:color="auto"/>
          </w:divBdr>
        </w:div>
        <w:div w:id="1159885533">
          <w:marLeft w:val="0"/>
          <w:marRight w:val="0"/>
          <w:marTop w:val="0"/>
          <w:marBottom w:val="0"/>
          <w:divBdr>
            <w:top w:val="none" w:sz="0" w:space="0" w:color="auto"/>
            <w:left w:val="none" w:sz="0" w:space="0" w:color="auto"/>
            <w:bottom w:val="none" w:sz="0" w:space="0" w:color="auto"/>
            <w:right w:val="none" w:sz="0" w:space="0" w:color="auto"/>
          </w:divBdr>
        </w:div>
        <w:div w:id="1189179920">
          <w:marLeft w:val="0"/>
          <w:marRight w:val="0"/>
          <w:marTop w:val="0"/>
          <w:marBottom w:val="0"/>
          <w:divBdr>
            <w:top w:val="none" w:sz="0" w:space="0" w:color="auto"/>
            <w:left w:val="none" w:sz="0" w:space="0" w:color="auto"/>
            <w:bottom w:val="none" w:sz="0" w:space="0" w:color="auto"/>
            <w:right w:val="none" w:sz="0" w:space="0" w:color="auto"/>
          </w:divBdr>
        </w:div>
        <w:div w:id="1191869186">
          <w:marLeft w:val="0"/>
          <w:marRight w:val="0"/>
          <w:marTop w:val="0"/>
          <w:marBottom w:val="0"/>
          <w:divBdr>
            <w:top w:val="none" w:sz="0" w:space="0" w:color="auto"/>
            <w:left w:val="none" w:sz="0" w:space="0" w:color="auto"/>
            <w:bottom w:val="none" w:sz="0" w:space="0" w:color="auto"/>
            <w:right w:val="none" w:sz="0" w:space="0" w:color="auto"/>
          </w:divBdr>
        </w:div>
        <w:div w:id="1205289585">
          <w:marLeft w:val="0"/>
          <w:marRight w:val="0"/>
          <w:marTop w:val="0"/>
          <w:marBottom w:val="0"/>
          <w:divBdr>
            <w:top w:val="none" w:sz="0" w:space="0" w:color="auto"/>
            <w:left w:val="none" w:sz="0" w:space="0" w:color="auto"/>
            <w:bottom w:val="none" w:sz="0" w:space="0" w:color="auto"/>
            <w:right w:val="none" w:sz="0" w:space="0" w:color="auto"/>
          </w:divBdr>
        </w:div>
        <w:div w:id="1220164763">
          <w:marLeft w:val="0"/>
          <w:marRight w:val="0"/>
          <w:marTop w:val="0"/>
          <w:marBottom w:val="0"/>
          <w:divBdr>
            <w:top w:val="none" w:sz="0" w:space="0" w:color="auto"/>
            <w:left w:val="none" w:sz="0" w:space="0" w:color="auto"/>
            <w:bottom w:val="none" w:sz="0" w:space="0" w:color="auto"/>
            <w:right w:val="none" w:sz="0" w:space="0" w:color="auto"/>
          </w:divBdr>
        </w:div>
        <w:div w:id="1273706207">
          <w:marLeft w:val="0"/>
          <w:marRight w:val="0"/>
          <w:marTop w:val="0"/>
          <w:marBottom w:val="0"/>
          <w:divBdr>
            <w:top w:val="none" w:sz="0" w:space="0" w:color="auto"/>
            <w:left w:val="none" w:sz="0" w:space="0" w:color="auto"/>
            <w:bottom w:val="none" w:sz="0" w:space="0" w:color="auto"/>
            <w:right w:val="none" w:sz="0" w:space="0" w:color="auto"/>
          </w:divBdr>
        </w:div>
        <w:div w:id="1277524991">
          <w:marLeft w:val="0"/>
          <w:marRight w:val="0"/>
          <w:marTop w:val="0"/>
          <w:marBottom w:val="0"/>
          <w:divBdr>
            <w:top w:val="none" w:sz="0" w:space="0" w:color="auto"/>
            <w:left w:val="none" w:sz="0" w:space="0" w:color="auto"/>
            <w:bottom w:val="none" w:sz="0" w:space="0" w:color="auto"/>
            <w:right w:val="none" w:sz="0" w:space="0" w:color="auto"/>
          </w:divBdr>
        </w:div>
        <w:div w:id="1287465967">
          <w:marLeft w:val="0"/>
          <w:marRight w:val="0"/>
          <w:marTop w:val="0"/>
          <w:marBottom w:val="0"/>
          <w:divBdr>
            <w:top w:val="none" w:sz="0" w:space="0" w:color="auto"/>
            <w:left w:val="none" w:sz="0" w:space="0" w:color="auto"/>
            <w:bottom w:val="none" w:sz="0" w:space="0" w:color="auto"/>
            <w:right w:val="none" w:sz="0" w:space="0" w:color="auto"/>
          </w:divBdr>
        </w:div>
        <w:div w:id="1299258452">
          <w:marLeft w:val="0"/>
          <w:marRight w:val="0"/>
          <w:marTop w:val="0"/>
          <w:marBottom w:val="0"/>
          <w:divBdr>
            <w:top w:val="none" w:sz="0" w:space="0" w:color="auto"/>
            <w:left w:val="none" w:sz="0" w:space="0" w:color="auto"/>
            <w:bottom w:val="none" w:sz="0" w:space="0" w:color="auto"/>
            <w:right w:val="none" w:sz="0" w:space="0" w:color="auto"/>
          </w:divBdr>
        </w:div>
        <w:div w:id="1323434346">
          <w:marLeft w:val="0"/>
          <w:marRight w:val="0"/>
          <w:marTop w:val="0"/>
          <w:marBottom w:val="0"/>
          <w:divBdr>
            <w:top w:val="none" w:sz="0" w:space="0" w:color="auto"/>
            <w:left w:val="none" w:sz="0" w:space="0" w:color="auto"/>
            <w:bottom w:val="none" w:sz="0" w:space="0" w:color="auto"/>
            <w:right w:val="none" w:sz="0" w:space="0" w:color="auto"/>
          </w:divBdr>
        </w:div>
        <w:div w:id="1341011052">
          <w:marLeft w:val="0"/>
          <w:marRight w:val="0"/>
          <w:marTop w:val="0"/>
          <w:marBottom w:val="0"/>
          <w:divBdr>
            <w:top w:val="none" w:sz="0" w:space="0" w:color="auto"/>
            <w:left w:val="none" w:sz="0" w:space="0" w:color="auto"/>
            <w:bottom w:val="none" w:sz="0" w:space="0" w:color="auto"/>
            <w:right w:val="none" w:sz="0" w:space="0" w:color="auto"/>
          </w:divBdr>
        </w:div>
        <w:div w:id="1355036207">
          <w:marLeft w:val="0"/>
          <w:marRight w:val="0"/>
          <w:marTop w:val="0"/>
          <w:marBottom w:val="0"/>
          <w:divBdr>
            <w:top w:val="none" w:sz="0" w:space="0" w:color="auto"/>
            <w:left w:val="none" w:sz="0" w:space="0" w:color="auto"/>
            <w:bottom w:val="none" w:sz="0" w:space="0" w:color="auto"/>
            <w:right w:val="none" w:sz="0" w:space="0" w:color="auto"/>
          </w:divBdr>
        </w:div>
        <w:div w:id="1378970947">
          <w:marLeft w:val="0"/>
          <w:marRight w:val="0"/>
          <w:marTop w:val="0"/>
          <w:marBottom w:val="0"/>
          <w:divBdr>
            <w:top w:val="none" w:sz="0" w:space="0" w:color="auto"/>
            <w:left w:val="none" w:sz="0" w:space="0" w:color="auto"/>
            <w:bottom w:val="none" w:sz="0" w:space="0" w:color="auto"/>
            <w:right w:val="none" w:sz="0" w:space="0" w:color="auto"/>
          </w:divBdr>
        </w:div>
        <w:div w:id="1382024461">
          <w:marLeft w:val="0"/>
          <w:marRight w:val="0"/>
          <w:marTop w:val="0"/>
          <w:marBottom w:val="0"/>
          <w:divBdr>
            <w:top w:val="none" w:sz="0" w:space="0" w:color="auto"/>
            <w:left w:val="none" w:sz="0" w:space="0" w:color="auto"/>
            <w:bottom w:val="none" w:sz="0" w:space="0" w:color="auto"/>
            <w:right w:val="none" w:sz="0" w:space="0" w:color="auto"/>
          </w:divBdr>
        </w:div>
        <w:div w:id="1402873379">
          <w:marLeft w:val="0"/>
          <w:marRight w:val="0"/>
          <w:marTop w:val="0"/>
          <w:marBottom w:val="0"/>
          <w:divBdr>
            <w:top w:val="none" w:sz="0" w:space="0" w:color="auto"/>
            <w:left w:val="none" w:sz="0" w:space="0" w:color="auto"/>
            <w:bottom w:val="none" w:sz="0" w:space="0" w:color="auto"/>
            <w:right w:val="none" w:sz="0" w:space="0" w:color="auto"/>
          </w:divBdr>
        </w:div>
        <w:div w:id="1406416772">
          <w:marLeft w:val="0"/>
          <w:marRight w:val="0"/>
          <w:marTop w:val="0"/>
          <w:marBottom w:val="0"/>
          <w:divBdr>
            <w:top w:val="none" w:sz="0" w:space="0" w:color="auto"/>
            <w:left w:val="none" w:sz="0" w:space="0" w:color="auto"/>
            <w:bottom w:val="none" w:sz="0" w:space="0" w:color="auto"/>
            <w:right w:val="none" w:sz="0" w:space="0" w:color="auto"/>
          </w:divBdr>
        </w:div>
        <w:div w:id="1445227720">
          <w:marLeft w:val="0"/>
          <w:marRight w:val="0"/>
          <w:marTop w:val="0"/>
          <w:marBottom w:val="0"/>
          <w:divBdr>
            <w:top w:val="none" w:sz="0" w:space="0" w:color="auto"/>
            <w:left w:val="none" w:sz="0" w:space="0" w:color="auto"/>
            <w:bottom w:val="none" w:sz="0" w:space="0" w:color="auto"/>
            <w:right w:val="none" w:sz="0" w:space="0" w:color="auto"/>
          </w:divBdr>
        </w:div>
        <w:div w:id="1449817762">
          <w:marLeft w:val="0"/>
          <w:marRight w:val="0"/>
          <w:marTop w:val="0"/>
          <w:marBottom w:val="0"/>
          <w:divBdr>
            <w:top w:val="none" w:sz="0" w:space="0" w:color="auto"/>
            <w:left w:val="none" w:sz="0" w:space="0" w:color="auto"/>
            <w:bottom w:val="none" w:sz="0" w:space="0" w:color="auto"/>
            <w:right w:val="none" w:sz="0" w:space="0" w:color="auto"/>
          </w:divBdr>
        </w:div>
        <w:div w:id="1460758051">
          <w:marLeft w:val="0"/>
          <w:marRight w:val="0"/>
          <w:marTop w:val="0"/>
          <w:marBottom w:val="0"/>
          <w:divBdr>
            <w:top w:val="none" w:sz="0" w:space="0" w:color="auto"/>
            <w:left w:val="none" w:sz="0" w:space="0" w:color="auto"/>
            <w:bottom w:val="none" w:sz="0" w:space="0" w:color="auto"/>
            <w:right w:val="none" w:sz="0" w:space="0" w:color="auto"/>
          </w:divBdr>
        </w:div>
        <w:div w:id="1484469261">
          <w:marLeft w:val="0"/>
          <w:marRight w:val="0"/>
          <w:marTop w:val="0"/>
          <w:marBottom w:val="0"/>
          <w:divBdr>
            <w:top w:val="none" w:sz="0" w:space="0" w:color="auto"/>
            <w:left w:val="none" w:sz="0" w:space="0" w:color="auto"/>
            <w:bottom w:val="none" w:sz="0" w:space="0" w:color="auto"/>
            <w:right w:val="none" w:sz="0" w:space="0" w:color="auto"/>
          </w:divBdr>
        </w:div>
        <w:div w:id="1489780755">
          <w:marLeft w:val="0"/>
          <w:marRight w:val="0"/>
          <w:marTop w:val="0"/>
          <w:marBottom w:val="0"/>
          <w:divBdr>
            <w:top w:val="none" w:sz="0" w:space="0" w:color="auto"/>
            <w:left w:val="none" w:sz="0" w:space="0" w:color="auto"/>
            <w:bottom w:val="none" w:sz="0" w:space="0" w:color="auto"/>
            <w:right w:val="none" w:sz="0" w:space="0" w:color="auto"/>
          </w:divBdr>
        </w:div>
        <w:div w:id="1537616220">
          <w:marLeft w:val="0"/>
          <w:marRight w:val="0"/>
          <w:marTop w:val="0"/>
          <w:marBottom w:val="0"/>
          <w:divBdr>
            <w:top w:val="none" w:sz="0" w:space="0" w:color="auto"/>
            <w:left w:val="none" w:sz="0" w:space="0" w:color="auto"/>
            <w:bottom w:val="none" w:sz="0" w:space="0" w:color="auto"/>
            <w:right w:val="none" w:sz="0" w:space="0" w:color="auto"/>
          </w:divBdr>
        </w:div>
        <w:div w:id="1562869335">
          <w:marLeft w:val="0"/>
          <w:marRight w:val="0"/>
          <w:marTop w:val="0"/>
          <w:marBottom w:val="0"/>
          <w:divBdr>
            <w:top w:val="none" w:sz="0" w:space="0" w:color="auto"/>
            <w:left w:val="none" w:sz="0" w:space="0" w:color="auto"/>
            <w:bottom w:val="none" w:sz="0" w:space="0" w:color="auto"/>
            <w:right w:val="none" w:sz="0" w:space="0" w:color="auto"/>
          </w:divBdr>
        </w:div>
        <w:div w:id="1562903002">
          <w:marLeft w:val="0"/>
          <w:marRight w:val="0"/>
          <w:marTop w:val="0"/>
          <w:marBottom w:val="0"/>
          <w:divBdr>
            <w:top w:val="none" w:sz="0" w:space="0" w:color="auto"/>
            <w:left w:val="none" w:sz="0" w:space="0" w:color="auto"/>
            <w:bottom w:val="none" w:sz="0" w:space="0" w:color="auto"/>
            <w:right w:val="none" w:sz="0" w:space="0" w:color="auto"/>
          </w:divBdr>
        </w:div>
        <w:div w:id="1574512219">
          <w:marLeft w:val="0"/>
          <w:marRight w:val="0"/>
          <w:marTop w:val="0"/>
          <w:marBottom w:val="0"/>
          <w:divBdr>
            <w:top w:val="none" w:sz="0" w:space="0" w:color="auto"/>
            <w:left w:val="none" w:sz="0" w:space="0" w:color="auto"/>
            <w:bottom w:val="none" w:sz="0" w:space="0" w:color="auto"/>
            <w:right w:val="none" w:sz="0" w:space="0" w:color="auto"/>
          </w:divBdr>
        </w:div>
        <w:div w:id="1592859402">
          <w:marLeft w:val="0"/>
          <w:marRight w:val="0"/>
          <w:marTop w:val="0"/>
          <w:marBottom w:val="0"/>
          <w:divBdr>
            <w:top w:val="none" w:sz="0" w:space="0" w:color="auto"/>
            <w:left w:val="none" w:sz="0" w:space="0" w:color="auto"/>
            <w:bottom w:val="none" w:sz="0" w:space="0" w:color="auto"/>
            <w:right w:val="none" w:sz="0" w:space="0" w:color="auto"/>
          </w:divBdr>
        </w:div>
        <w:div w:id="1608611227">
          <w:marLeft w:val="0"/>
          <w:marRight w:val="0"/>
          <w:marTop w:val="0"/>
          <w:marBottom w:val="0"/>
          <w:divBdr>
            <w:top w:val="none" w:sz="0" w:space="0" w:color="auto"/>
            <w:left w:val="none" w:sz="0" w:space="0" w:color="auto"/>
            <w:bottom w:val="none" w:sz="0" w:space="0" w:color="auto"/>
            <w:right w:val="none" w:sz="0" w:space="0" w:color="auto"/>
          </w:divBdr>
        </w:div>
        <w:div w:id="1609312364">
          <w:marLeft w:val="0"/>
          <w:marRight w:val="0"/>
          <w:marTop w:val="0"/>
          <w:marBottom w:val="0"/>
          <w:divBdr>
            <w:top w:val="none" w:sz="0" w:space="0" w:color="auto"/>
            <w:left w:val="none" w:sz="0" w:space="0" w:color="auto"/>
            <w:bottom w:val="none" w:sz="0" w:space="0" w:color="auto"/>
            <w:right w:val="none" w:sz="0" w:space="0" w:color="auto"/>
          </w:divBdr>
        </w:div>
        <w:div w:id="1612131196">
          <w:marLeft w:val="0"/>
          <w:marRight w:val="0"/>
          <w:marTop w:val="0"/>
          <w:marBottom w:val="0"/>
          <w:divBdr>
            <w:top w:val="none" w:sz="0" w:space="0" w:color="auto"/>
            <w:left w:val="none" w:sz="0" w:space="0" w:color="auto"/>
            <w:bottom w:val="none" w:sz="0" w:space="0" w:color="auto"/>
            <w:right w:val="none" w:sz="0" w:space="0" w:color="auto"/>
          </w:divBdr>
        </w:div>
        <w:div w:id="1645575335">
          <w:marLeft w:val="0"/>
          <w:marRight w:val="0"/>
          <w:marTop w:val="0"/>
          <w:marBottom w:val="0"/>
          <w:divBdr>
            <w:top w:val="none" w:sz="0" w:space="0" w:color="auto"/>
            <w:left w:val="none" w:sz="0" w:space="0" w:color="auto"/>
            <w:bottom w:val="none" w:sz="0" w:space="0" w:color="auto"/>
            <w:right w:val="none" w:sz="0" w:space="0" w:color="auto"/>
          </w:divBdr>
        </w:div>
        <w:div w:id="1645768866">
          <w:marLeft w:val="0"/>
          <w:marRight w:val="0"/>
          <w:marTop w:val="0"/>
          <w:marBottom w:val="0"/>
          <w:divBdr>
            <w:top w:val="none" w:sz="0" w:space="0" w:color="auto"/>
            <w:left w:val="none" w:sz="0" w:space="0" w:color="auto"/>
            <w:bottom w:val="none" w:sz="0" w:space="0" w:color="auto"/>
            <w:right w:val="none" w:sz="0" w:space="0" w:color="auto"/>
          </w:divBdr>
        </w:div>
        <w:div w:id="1665087429">
          <w:marLeft w:val="0"/>
          <w:marRight w:val="0"/>
          <w:marTop w:val="0"/>
          <w:marBottom w:val="0"/>
          <w:divBdr>
            <w:top w:val="none" w:sz="0" w:space="0" w:color="auto"/>
            <w:left w:val="none" w:sz="0" w:space="0" w:color="auto"/>
            <w:bottom w:val="none" w:sz="0" w:space="0" w:color="auto"/>
            <w:right w:val="none" w:sz="0" w:space="0" w:color="auto"/>
          </w:divBdr>
        </w:div>
        <w:div w:id="1713848570">
          <w:marLeft w:val="0"/>
          <w:marRight w:val="0"/>
          <w:marTop w:val="0"/>
          <w:marBottom w:val="0"/>
          <w:divBdr>
            <w:top w:val="none" w:sz="0" w:space="0" w:color="auto"/>
            <w:left w:val="none" w:sz="0" w:space="0" w:color="auto"/>
            <w:bottom w:val="none" w:sz="0" w:space="0" w:color="auto"/>
            <w:right w:val="none" w:sz="0" w:space="0" w:color="auto"/>
          </w:divBdr>
        </w:div>
        <w:div w:id="1752122738">
          <w:marLeft w:val="0"/>
          <w:marRight w:val="0"/>
          <w:marTop w:val="0"/>
          <w:marBottom w:val="0"/>
          <w:divBdr>
            <w:top w:val="none" w:sz="0" w:space="0" w:color="auto"/>
            <w:left w:val="none" w:sz="0" w:space="0" w:color="auto"/>
            <w:bottom w:val="none" w:sz="0" w:space="0" w:color="auto"/>
            <w:right w:val="none" w:sz="0" w:space="0" w:color="auto"/>
          </w:divBdr>
        </w:div>
        <w:div w:id="1762723583">
          <w:marLeft w:val="0"/>
          <w:marRight w:val="0"/>
          <w:marTop w:val="0"/>
          <w:marBottom w:val="0"/>
          <w:divBdr>
            <w:top w:val="none" w:sz="0" w:space="0" w:color="auto"/>
            <w:left w:val="none" w:sz="0" w:space="0" w:color="auto"/>
            <w:bottom w:val="none" w:sz="0" w:space="0" w:color="auto"/>
            <w:right w:val="none" w:sz="0" w:space="0" w:color="auto"/>
          </w:divBdr>
        </w:div>
        <w:div w:id="1764839416">
          <w:marLeft w:val="0"/>
          <w:marRight w:val="0"/>
          <w:marTop w:val="0"/>
          <w:marBottom w:val="0"/>
          <w:divBdr>
            <w:top w:val="none" w:sz="0" w:space="0" w:color="auto"/>
            <w:left w:val="none" w:sz="0" w:space="0" w:color="auto"/>
            <w:bottom w:val="none" w:sz="0" w:space="0" w:color="auto"/>
            <w:right w:val="none" w:sz="0" w:space="0" w:color="auto"/>
          </w:divBdr>
        </w:div>
        <w:div w:id="1799031404">
          <w:marLeft w:val="0"/>
          <w:marRight w:val="0"/>
          <w:marTop w:val="0"/>
          <w:marBottom w:val="0"/>
          <w:divBdr>
            <w:top w:val="none" w:sz="0" w:space="0" w:color="auto"/>
            <w:left w:val="none" w:sz="0" w:space="0" w:color="auto"/>
            <w:bottom w:val="none" w:sz="0" w:space="0" w:color="auto"/>
            <w:right w:val="none" w:sz="0" w:space="0" w:color="auto"/>
          </w:divBdr>
        </w:div>
        <w:div w:id="1803569588">
          <w:marLeft w:val="0"/>
          <w:marRight w:val="0"/>
          <w:marTop w:val="0"/>
          <w:marBottom w:val="0"/>
          <w:divBdr>
            <w:top w:val="none" w:sz="0" w:space="0" w:color="auto"/>
            <w:left w:val="none" w:sz="0" w:space="0" w:color="auto"/>
            <w:bottom w:val="none" w:sz="0" w:space="0" w:color="auto"/>
            <w:right w:val="none" w:sz="0" w:space="0" w:color="auto"/>
          </w:divBdr>
        </w:div>
        <w:div w:id="1916355715">
          <w:marLeft w:val="0"/>
          <w:marRight w:val="0"/>
          <w:marTop w:val="0"/>
          <w:marBottom w:val="0"/>
          <w:divBdr>
            <w:top w:val="none" w:sz="0" w:space="0" w:color="auto"/>
            <w:left w:val="none" w:sz="0" w:space="0" w:color="auto"/>
            <w:bottom w:val="none" w:sz="0" w:space="0" w:color="auto"/>
            <w:right w:val="none" w:sz="0" w:space="0" w:color="auto"/>
          </w:divBdr>
        </w:div>
        <w:div w:id="1923299005">
          <w:marLeft w:val="0"/>
          <w:marRight w:val="0"/>
          <w:marTop w:val="0"/>
          <w:marBottom w:val="0"/>
          <w:divBdr>
            <w:top w:val="none" w:sz="0" w:space="0" w:color="auto"/>
            <w:left w:val="none" w:sz="0" w:space="0" w:color="auto"/>
            <w:bottom w:val="none" w:sz="0" w:space="0" w:color="auto"/>
            <w:right w:val="none" w:sz="0" w:space="0" w:color="auto"/>
          </w:divBdr>
        </w:div>
        <w:div w:id="1983196309">
          <w:marLeft w:val="0"/>
          <w:marRight w:val="0"/>
          <w:marTop w:val="0"/>
          <w:marBottom w:val="0"/>
          <w:divBdr>
            <w:top w:val="none" w:sz="0" w:space="0" w:color="auto"/>
            <w:left w:val="none" w:sz="0" w:space="0" w:color="auto"/>
            <w:bottom w:val="none" w:sz="0" w:space="0" w:color="auto"/>
            <w:right w:val="none" w:sz="0" w:space="0" w:color="auto"/>
          </w:divBdr>
        </w:div>
        <w:div w:id="2023626118">
          <w:marLeft w:val="0"/>
          <w:marRight w:val="0"/>
          <w:marTop w:val="0"/>
          <w:marBottom w:val="0"/>
          <w:divBdr>
            <w:top w:val="none" w:sz="0" w:space="0" w:color="auto"/>
            <w:left w:val="none" w:sz="0" w:space="0" w:color="auto"/>
            <w:bottom w:val="none" w:sz="0" w:space="0" w:color="auto"/>
            <w:right w:val="none" w:sz="0" w:space="0" w:color="auto"/>
          </w:divBdr>
        </w:div>
        <w:div w:id="2034258600">
          <w:marLeft w:val="0"/>
          <w:marRight w:val="0"/>
          <w:marTop w:val="0"/>
          <w:marBottom w:val="0"/>
          <w:divBdr>
            <w:top w:val="none" w:sz="0" w:space="0" w:color="auto"/>
            <w:left w:val="none" w:sz="0" w:space="0" w:color="auto"/>
            <w:bottom w:val="none" w:sz="0" w:space="0" w:color="auto"/>
            <w:right w:val="none" w:sz="0" w:space="0" w:color="auto"/>
          </w:divBdr>
        </w:div>
        <w:div w:id="2036301754">
          <w:marLeft w:val="0"/>
          <w:marRight w:val="0"/>
          <w:marTop w:val="0"/>
          <w:marBottom w:val="0"/>
          <w:divBdr>
            <w:top w:val="none" w:sz="0" w:space="0" w:color="auto"/>
            <w:left w:val="none" w:sz="0" w:space="0" w:color="auto"/>
            <w:bottom w:val="none" w:sz="0" w:space="0" w:color="auto"/>
            <w:right w:val="none" w:sz="0" w:space="0" w:color="auto"/>
          </w:divBdr>
        </w:div>
        <w:div w:id="2082828458">
          <w:marLeft w:val="0"/>
          <w:marRight w:val="0"/>
          <w:marTop w:val="0"/>
          <w:marBottom w:val="0"/>
          <w:divBdr>
            <w:top w:val="none" w:sz="0" w:space="0" w:color="auto"/>
            <w:left w:val="none" w:sz="0" w:space="0" w:color="auto"/>
            <w:bottom w:val="none" w:sz="0" w:space="0" w:color="auto"/>
            <w:right w:val="none" w:sz="0" w:space="0" w:color="auto"/>
          </w:divBdr>
        </w:div>
        <w:div w:id="2120029712">
          <w:marLeft w:val="0"/>
          <w:marRight w:val="0"/>
          <w:marTop w:val="0"/>
          <w:marBottom w:val="0"/>
          <w:divBdr>
            <w:top w:val="none" w:sz="0" w:space="0" w:color="auto"/>
            <w:left w:val="none" w:sz="0" w:space="0" w:color="auto"/>
            <w:bottom w:val="none" w:sz="0" w:space="0" w:color="auto"/>
            <w:right w:val="none" w:sz="0" w:space="0" w:color="auto"/>
          </w:divBdr>
        </w:div>
        <w:div w:id="2131585075">
          <w:marLeft w:val="0"/>
          <w:marRight w:val="0"/>
          <w:marTop w:val="0"/>
          <w:marBottom w:val="0"/>
          <w:divBdr>
            <w:top w:val="none" w:sz="0" w:space="0" w:color="auto"/>
            <w:left w:val="none" w:sz="0" w:space="0" w:color="auto"/>
            <w:bottom w:val="none" w:sz="0" w:space="0" w:color="auto"/>
            <w:right w:val="none" w:sz="0" w:space="0" w:color="auto"/>
          </w:divBdr>
        </w:div>
        <w:div w:id="2141994318">
          <w:marLeft w:val="0"/>
          <w:marRight w:val="0"/>
          <w:marTop w:val="0"/>
          <w:marBottom w:val="0"/>
          <w:divBdr>
            <w:top w:val="none" w:sz="0" w:space="0" w:color="auto"/>
            <w:left w:val="none" w:sz="0" w:space="0" w:color="auto"/>
            <w:bottom w:val="none" w:sz="0" w:space="0" w:color="auto"/>
            <w:right w:val="none" w:sz="0" w:space="0" w:color="auto"/>
          </w:divBdr>
        </w:div>
        <w:div w:id="2143573648">
          <w:marLeft w:val="0"/>
          <w:marRight w:val="0"/>
          <w:marTop w:val="0"/>
          <w:marBottom w:val="0"/>
          <w:divBdr>
            <w:top w:val="none" w:sz="0" w:space="0" w:color="auto"/>
            <w:left w:val="none" w:sz="0" w:space="0" w:color="auto"/>
            <w:bottom w:val="none" w:sz="0" w:space="0" w:color="auto"/>
            <w:right w:val="none" w:sz="0" w:space="0" w:color="auto"/>
          </w:divBdr>
        </w:div>
        <w:div w:id="2144493884">
          <w:marLeft w:val="0"/>
          <w:marRight w:val="0"/>
          <w:marTop w:val="0"/>
          <w:marBottom w:val="0"/>
          <w:divBdr>
            <w:top w:val="none" w:sz="0" w:space="0" w:color="auto"/>
            <w:left w:val="none" w:sz="0" w:space="0" w:color="auto"/>
            <w:bottom w:val="none" w:sz="0" w:space="0" w:color="auto"/>
            <w:right w:val="none" w:sz="0" w:space="0" w:color="auto"/>
          </w:divBdr>
        </w:div>
      </w:divsChild>
    </w:div>
    <w:div w:id="720058332">
      <w:bodyDiv w:val="1"/>
      <w:marLeft w:val="0"/>
      <w:marRight w:val="0"/>
      <w:marTop w:val="0"/>
      <w:marBottom w:val="0"/>
      <w:divBdr>
        <w:top w:val="none" w:sz="0" w:space="0" w:color="auto"/>
        <w:left w:val="none" w:sz="0" w:space="0" w:color="auto"/>
        <w:bottom w:val="none" w:sz="0" w:space="0" w:color="auto"/>
        <w:right w:val="none" w:sz="0" w:space="0" w:color="auto"/>
      </w:divBdr>
      <w:divsChild>
        <w:div w:id="157500368">
          <w:marLeft w:val="0"/>
          <w:marRight w:val="0"/>
          <w:marTop w:val="0"/>
          <w:marBottom w:val="0"/>
          <w:divBdr>
            <w:top w:val="none" w:sz="0" w:space="0" w:color="auto"/>
            <w:left w:val="none" w:sz="0" w:space="0" w:color="auto"/>
            <w:bottom w:val="none" w:sz="0" w:space="0" w:color="auto"/>
            <w:right w:val="none" w:sz="0" w:space="0" w:color="auto"/>
          </w:divBdr>
        </w:div>
        <w:div w:id="1226990771">
          <w:marLeft w:val="0"/>
          <w:marRight w:val="0"/>
          <w:marTop w:val="0"/>
          <w:marBottom w:val="0"/>
          <w:divBdr>
            <w:top w:val="none" w:sz="0" w:space="0" w:color="auto"/>
            <w:left w:val="none" w:sz="0" w:space="0" w:color="auto"/>
            <w:bottom w:val="none" w:sz="0" w:space="0" w:color="auto"/>
            <w:right w:val="none" w:sz="0" w:space="0" w:color="auto"/>
          </w:divBdr>
        </w:div>
        <w:div w:id="1331175113">
          <w:marLeft w:val="0"/>
          <w:marRight w:val="0"/>
          <w:marTop w:val="0"/>
          <w:marBottom w:val="0"/>
          <w:divBdr>
            <w:top w:val="none" w:sz="0" w:space="0" w:color="auto"/>
            <w:left w:val="none" w:sz="0" w:space="0" w:color="auto"/>
            <w:bottom w:val="none" w:sz="0" w:space="0" w:color="auto"/>
            <w:right w:val="none" w:sz="0" w:space="0" w:color="auto"/>
          </w:divBdr>
        </w:div>
        <w:div w:id="2008632100">
          <w:marLeft w:val="0"/>
          <w:marRight w:val="0"/>
          <w:marTop w:val="0"/>
          <w:marBottom w:val="0"/>
          <w:divBdr>
            <w:top w:val="none" w:sz="0" w:space="0" w:color="auto"/>
            <w:left w:val="none" w:sz="0" w:space="0" w:color="auto"/>
            <w:bottom w:val="none" w:sz="0" w:space="0" w:color="auto"/>
            <w:right w:val="none" w:sz="0" w:space="0" w:color="auto"/>
          </w:divBdr>
        </w:div>
      </w:divsChild>
    </w:div>
    <w:div w:id="728068357">
      <w:bodyDiv w:val="1"/>
      <w:marLeft w:val="0"/>
      <w:marRight w:val="0"/>
      <w:marTop w:val="0"/>
      <w:marBottom w:val="0"/>
      <w:divBdr>
        <w:top w:val="none" w:sz="0" w:space="0" w:color="auto"/>
        <w:left w:val="none" w:sz="0" w:space="0" w:color="auto"/>
        <w:bottom w:val="none" w:sz="0" w:space="0" w:color="auto"/>
        <w:right w:val="none" w:sz="0" w:space="0" w:color="auto"/>
      </w:divBdr>
    </w:div>
    <w:div w:id="775901257">
      <w:bodyDiv w:val="1"/>
      <w:marLeft w:val="0"/>
      <w:marRight w:val="0"/>
      <w:marTop w:val="0"/>
      <w:marBottom w:val="0"/>
      <w:divBdr>
        <w:top w:val="none" w:sz="0" w:space="0" w:color="auto"/>
        <w:left w:val="none" w:sz="0" w:space="0" w:color="auto"/>
        <w:bottom w:val="none" w:sz="0" w:space="0" w:color="auto"/>
        <w:right w:val="none" w:sz="0" w:space="0" w:color="auto"/>
      </w:divBdr>
      <w:divsChild>
        <w:div w:id="39284718">
          <w:marLeft w:val="0"/>
          <w:marRight w:val="0"/>
          <w:marTop w:val="0"/>
          <w:marBottom w:val="0"/>
          <w:divBdr>
            <w:top w:val="none" w:sz="0" w:space="0" w:color="auto"/>
            <w:left w:val="none" w:sz="0" w:space="0" w:color="auto"/>
            <w:bottom w:val="none" w:sz="0" w:space="0" w:color="auto"/>
            <w:right w:val="none" w:sz="0" w:space="0" w:color="auto"/>
          </w:divBdr>
        </w:div>
        <w:div w:id="87042235">
          <w:marLeft w:val="0"/>
          <w:marRight w:val="0"/>
          <w:marTop w:val="0"/>
          <w:marBottom w:val="0"/>
          <w:divBdr>
            <w:top w:val="none" w:sz="0" w:space="0" w:color="auto"/>
            <w:left w:val="none" w:sz="0" w:space="0" w:color="auto"/>
            <w:bottom w:val="none" w:sz="0" w:space="0" w:color="auto"/>
            <w:right w:val="none" w:sz="0" w:space="0" w:color="auto"/>
          </w:divBdr>
        </w:div>
        <w:div w:id="302856339">
          <w:marLeft w:val="0"/>
          <w:marRight w:val="0"/>
          <w:marTop w:val="0"/>
          <w:marBottom w:val="0"/>
          <w:divBdr>
            <w:top w:val="none" w:sz="0" w:space="0" w:color="auto"/>
            <w:left w:val="none" w:sz="0" w:space="0" w:color="auto"/>
            <w:bottom w:val="none" w:sz="0" w:space="0" w:color="auto"/>
            <w:right w:val="none" w:sz="0" w:space="0" w:color="auto"/>
          </w:divBdr>
        </w:div>
        <w:div w:id="493571007">
          <w:marLeft w:val="0"/>
          <w:marRight w:val="0"/>
          <w:marTop w:val="0"/>
          <w:marBottom w:val="0"/>
          <w:divBdr>
            <w:top w:val="none" w:sz="0" w:space="0" w:color="auto"/>
            <w:left w:val="none" w:sz="0" w:space="0" w:color="auto"/>
            <w:bottom w:val="none" w:sz="0" w:space="0" w:color="auto"/>
            <w:right w:val="none" w:sz="0" w:space="0" w:color="auto"/>
          </w:divBdr>
        </w:div>
        <w:div w:id="591665716">
          <w:marLeft w:val="0"/>
          <w:marRight w:val="0"/>
          <w:marTop w:val="0"/>
          <w:marBottom w:val="0"/>
          <w:divBdr>
            <w:top w:val="none" w:sz="0" w:space="0" w:color="auto"/>
            <w:left w:val="none" w:sz="0" w:space="0" w:color="auto"/>
            <w:bottom w:val="none" w:sz="0" w:space="0" w:color="auto"/>
            <w:right w:val="none" w:sz="0" w:space="0" w:color="auto"/>
          </w:divBdr>
        </w:div>
        <w:div w:id="765922157">
          <w:marLeft w:val="0"/>
          <w:marRight w:val="0"/>
          <w:marTop w:val="0"/>
          <w:marBottom w:val="0"/>
          <w:divBdr>
            <w:top w:val="none" w:sz="0" w:space="0" w:color="auto"/>
            <w:left w:val="none" w:sz="0" w:space="0" w:color="auto"/>
            <w:bottom w:val="none" w:sz="0" w:space="0" w:color="auto"/>
            <w:right w:val="none" w:sz="0" w:space="0" w:color="auto"/>
          </w:divBdr>
        </w:div>
        <w:div w:id="839320451">
          <w:marLeft w:val="0"/>
          <w:marRight w:val="0"/>
          <w:marTop w:val="0"/>
          <w:marBottom w:val="0"/>
          <w:divBdr>
            <w:top w:val="none" w:sz="0" w:space="0" w:color="auto"/>
            <w:left w:val="none" w:sz="0" w:space="0" w:color="auto"/>
            <w:bottom w:val="none" w:sz="0" w:space="0" w:color="auto"/>
            <w:right w:val="none" w:sz="0" w:space="0" w:color="auto"/>
          </w:divBdr>
        </w:div>
        <w:div w:id="924147035">
          <w:marLeft w:val="0"/>
          <w:marRight w:val="0"/>
          <w:marTop w:val="0"/>
          <w:marBottom w:val="0"/>
          <w:divBdr>
            <w:top w:val="none" w:sz="0" w:space="0" w:color="auto"/>
            <w:left w:val="none" w:sz="0" w:space="0" w:color="auto"/>
            <w:bottom w:val="none" w:sz="0" w:space="0" w:color="auto"/>
            <w:right w:val="none" w:sz="0" w:space="0" w:color="auto"/>
          </w:divBdr>
        </w:div>
        <w:div w:id="1065838698">
          <w:marLeft w:val="0"/>
          <w:marRight w:val="0"/>
          <w:marTop w:val="0"/>
          <w:marBottom w:val="0"/>
          <w:divBdr>
            <w:top w:val="none" w:sz="0" w:space="0" w:color="auto"/>
            <w:left w:val="none" w:sz="0" w:space="0" w:color="auto"/>
            <w:bottom w:val="none" w:sz="0" w:space="0" w:color="auto"/>
            <w:right w:val="none" w:sz="0" w:space="0" w:color="auto"/>
          </w:divBdr>
        </w:div>
        <w:div w:id="1187064161">
          <w:marLeft w:val="0"/>
          <w:marRight w:val="0"/>
          <w:marTop w:val="0"/>
          <w:marBottom w:val="0"/>
          <w:divBdr>
            <w:top w:val="none" w:sz="0" w:space="0" w:color="auto"/>
            <w:left w:val="none" w:sz="0" w:space="0" w:color="auto"/>
            <w:bottom w:val="none" w:sz="0" w:space="0" w:color="auto"/>
            <w:right w:val="none" w:sz="0" w:space="0" w:color="auto"/>
          </w:divBdr>
        </w:div>
        <w:div w:id="1206871963">
          <w:marLeft w:val="0"/>
          <w:marRight w:val="0"/>
          <w:marTop w:val="0"/>
          <w:marBottom w:val="0"/>
          <w:divBdr>
            <w:top w:val="none" w:sz="0" w:space="0" w:color="auto"/>
            <w:left w:val="none" w:sz="0" w:space="0" w:color="auto"/>
            <w:bottom w:val="none" w:sz="0" w:space="0" w:color="auto"/>
            <w:right w:val="none" w:sz="0" w:space="0" w:color="auto"/>
          </w:divBdr>
        </w:div>
        <w:div w:id="1303198902">
          <w:marLeft w:val="0"/>
          <w:marRight w:val="0"/>
          <w:marTop w:val="0"/>
          <w:marBottom w:val="0"/>
          <w:divBdr>
            <w:top w:val="none" w:sz="0" w:space="0" w:color="auto"/>
            <w:left w:val="none" w:sz="0" w:space="0" w:color="auto"/>
            <w:bottom w:val="none" w:sz="0" w:space="0" w:color="auto"/>
            <w:right w:val="none" w:sz="0" w:space="0" w:color="auto"/>
          </w:divBdr>
        </w:div>
        <w:div w:id="1566524763">
          <w:marLeft w:val="0"/>
          <w:marRight w:val="0"/>
          <w:marTop w:val="0"/>
          <w:marBottom w:val="0"/>
          <w:divBdr>
            <w:top w:val="none" w:sz="0" w:space="0" w:color="auto"/>
            <w:left w:val="none" w:sz="0" w:space="0" w:color="auto"/>
            <w:bottom w:val="none" w:sz="0" w:space="0" w:color="auto"/>
            <w:right w:val="none" w:sz="0" w:space="0" w:color="auto"/>
          </w:divBdr>
        </w:div>
        <w:div w:id="1674723399">
          <w:marLeft w:val="0"/>
          <w:marRight w:val="0"/>
          <w:marTop w:val="0"/>
          <w:marBottom w:val="0"/>
          <w:divBdr>
            <w:top w:val="none" w:sz="0" w:space="0" w:color="auto"/>
            <w:left w:val="none" w:sz="0" w:space="0" w:color="auto"/>
            <w:bottom w:val="none" w:sz="0" w:space="0" w:color="auto"/>
            <w:right w:val="none" w:sz="0" w:space="0" w:color="auto"/>
          </w:divBdr>
        </w:div>
        <w:div w:id="1824002764">
          <w:marLeft w:val="0"/>
          <w:marRight w:val="0"/>
          <w:marTop w:val="0"/>
          <w:marBottom w:val="0"/>
          <w:divBdr>
            <w:top w:val="none" w:sz="0" w:space="0" w:color="auto"/>
            <w:left w:val="none" w:sz="0" w:space="0" w:color="auto"/>
            <w:bottom w:val="none" w:sz="0" w:space="0" w:color="auto"/>
            <w:right w:val="none" w:sz="0" w:space="0" w:color="auto"/>
          </w:divBdr>
        </w:div>
        <w:div w:id="1839031287">
          <w:marLeft w:val="0"/>
          <w:marRight w:val="0"/>
          <w:marTop w:val="0"/>
          <w:marBottom w:val="0"/>
          <w:divBdr>
            <w:top w:val="none" w:sz="0" w:space="0" w:color="auto"/>
            <w:left w:val="none" w:sz="0" w:space="0" w:color="auto"/>
            <w:bottom w:val="none" w:sz="0" w:space="0" w:color="auto"/>
            <w:right w:val="none" w:sz="0" w:space="0" w:color="auto"/>
          </w:divBdr>
        </w:div>
        <w:div w:id="2101639289">
          <w:marLeft w:val="0"/>
          <w:marRight w:val="0"/>
          <w:marTop w:val="0"/>
          <w:marBottom w:val="0"/>
          <w:divBdr>
            <w:top w:val="none" w:sz="0" w:space="0" w:color="auto"/>
            <w:left w:val="none" w:sz="0" w:space="0" w:color="auto"/>
            <w:bottom w:val="none" w:sz="0" w:space="0" w:color="auto"/>
            <w:right w:val="none" w:sz="0" w:space="0" w:color="auto"/>
          </w:divBdr>
        </w:div>
      </w:divsChild>
    </w:div>
    <w:div w:id="787744524">
      <w:bodyDiv w:val="1"/>
      <w:marLeft w:val="0"/>
      <w:marRight w:val="0"/>
      <w:marTop w:val="0"/>
      <w:marBottom w:val="0"/>
      <w:divBdr>
        <w:top w:val="none" w:sz="0" w:space="0" w:color="auto"/>
        <w:left w:val="none" w:sz="0" w:space="0" w:color="auto"/>
        <w:bottom w:val="none" w:sz="0" w:space="0" w:color="auto"/>
        <w:right w:val="none" w:sz="0" w:space="0" w:color="auto"/>
      </w:divBdr>
    </w:div>
    <w:div w:id="870845709">
      <w:bodyDiv w:val="1"/>
      <w:marLeft w:val="0"/>
      <w:marRight w:val="0"/>
      <w:marTop w:val="0"/>
      <w:marBottom w:val="0"/>
      <w:divBdr>
        <w:top w:val="none" w:sz="0" w:space="0" w:color="auto"/>
        <w:left w:val="none" w:sz="0" w:space="0" w:color="auto"/>
        <w:bottom w:val="none" w:sz="0" w:space="0" w:color="auto"/>
        <w:right w:val="none" w:sz="0" w:space="0" w:color="auto"/>
      </w:divBdr>
    </w:div>
    <w:div w:id="892548166">
      <w:bodyDiv w:val="1"/>
      <w:marLeft w:val="0"/>
      <w:marRight w:val="0"/>
      <w:marTop w:val="0"/>
      <w:marBottom w:val="0"/>
      <w:divBdr>
        <w:top w:val="none" w:sz="0" w:space="0" w:color="auto"/>
        <w:left w:val="none" w:sz="0" w:space="0" w:color="auto"/>
        <w:bottom w:val="none" w:sz="0" w:space="0" w:color="auto"/>
        <w:right w:val="none" w:sz="0" w:space="0" w:color="auto"/>
      </w:divBdr>
      <w:divsChild>
        <w:div w:id="900483976">
          <w:marLeft w:val="0"/>
          <w:marRight w:val="0"/>
          <w:marTop w:val="0"/>
          <w:marBottom w:val="0"/>
          <w:divBdr>
            <w:top w:val="none" w:sz="0" w:space="0" w:color="auto"/>
            <w:left w:val="none" w:sz="0" w:space="0" w:color="auto"/>
            <w:bottom w:val="none" w:sz="0" w:space="0" w:color="auto"/>
            <w:right w:val="none" w:sz="0" w:space="0" w:color="auto"/>
          </w:divBdr>
        </w:div>
        <w:div w:id="1098479512">
          <w:marLeft w:val="0"/>
          <w:marRight w:val="0"/>
          <w:marTop w:val="0"/>
          <w:marBottom w:val="0"/>
          <w:divBdr>
            <w:top w:val="none" w:sz="0" w:space="0" w:color="auto"/>
            <w:left w:val="none" w:sz="0" w:space="0" w:color="auto"/>
            <w:bottom w:val="none" w:sz="0" w:space="0" w:color="auto"/>
            <w:right w:val="none" w:sz="0" w:space="0" w:color="auto"/>
          </w:divBdr>
        </w:div>
      </w:divsChild>
    </w:div>
    <w:div w:id="1035544848">
      <w:bodyDiv w:val="1"/>
      <w:marLeft w:val="0"/>
      <w:marRight w:val="0"/>
      <w:marTop w:val="0"/>
      <w:marBottom w:val="0"/>
      <w:divBdr>
        <w:top w:val="none" w:sz="0" w:space="0" w:color="auto"/>
        <w:left w:val="none" w:sz="0" w:space="0" w:color="auto"/>
        <w:bottom w:val="none" w:sz="0" w:space="0" w:color="auto"/>
        <w:right w:val="none" w:sz="0" w:space="0" w:color="auto"/>
      </w:divBdr>
    </w:div>
    <w:div w:id="1064568537">
      <w:bodyDiv w:val="1"/>
      <w:marLeft w:val="0"/>
      <w:marRight w:val="0"/>
      <w:marTop w:val="0"/>
      <w:marBottom w:val="0"/>
      <w:divBdr>
        <w:top w:val="none" w:sz="0" w:space="0" w:color="auto"/>
        <w:left w:val="none" w:sz="0" w:space="0" w:color="auto"/>
        <w:bottom w:val="none" w:sz="0" w:space="0" w:color="auto"/>
        <w:right w:val="none" w:sz="0" w:space="0" w:color="auto"/>
      </w:divBdr>
      <w:divsChild>
        <w:div w:id="31079837">
          <w:marLeft w:val="0"/>
          <w:marRight w:val="0"/>
          <w:marTop w:val="0"/>
          <w:marBottom w:val="0"/>
          <w:divBdr>
            <w:top w:val="none" w:sz="0" w:space="0" w:color="auto"/>
            <w:left w:val="none" w:sz="0" w:space="0" w:color="auto"/>
            <w:bottom w:val="none" w:sz="0" w:space="0" w:color="auto"/>
            <w:right w:val="none" w:sz="0" w:space="0" w:color="auto"/>
          </w:divBdr>
          <w:divsChild>
            <w:div w:id="1642267141">
              <w:marLeft w:val="0"/>
              <w:marRight w:val="0"/>
              <w:marTop w:val="0"/>
              <w:marBottom w:val="0"/>
              <w:divBdr>
                <w:top w:val="none" w:sz="0" w:space="0" w:color="auto"/>
                <w:left w:val="none" w:sz="0" w:space="0" w:color="auto"/>
                <w:bottom w:val="none" w:sz="0" w:space="0" w:color="auto"/>
                <w:right w:val="none" w:sz="0" w:space="0" w:color="auto"/>
              </w:divBdr>
              <w:divsChild>
                <w:div w:id="13108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75131">
      <w:bodyDiv w:val="1"/>
      <w:marLeft w:val="0"/>
      <w:marRight w:val="0"/>
      <w:marTop w:val="0"/>
      <w:marBottom w:val="0"/>
      <w:divBdr>
        <w:top w:val="none" w:sz="0" w:space="0" w:color="auto"/>
        <w:left w:val="none" w:sz="0" w:space="0" w:color="auto"/>
        <w:bottom w:val="none" w:sz="0" w:space="0" w:color="auto"/>
        <w:right w:val="none" w:sz="0" w:space="0" w:color="auto"/>
      </w:divBdr>
    </w:div>
    <w:div w:id="1103182589">
      <w:bodyDiv w:val="1"/>
      <w:marLeft w:val="0"/>
      <w:marRight w:val="0"/>
      <w:marTop w:val="0"/>
      <w:marBottom w:val="0"/>
      <w:divBdr>
        <w:top w:val="none" w:sz="0" w:space="0" w:color="auto"/>
        <w:left w:val="none" w:sz="0" w:space="0" w:color="auto"/>
        <w:bottom w:val="none" w:sz="0" w:space="0" w:color="auto"/>
        <w:right w:val="none" w:sz="0" w:space="0" w:color="auto"/>
      </w:divBdr>
      <w:divsChild>
        <w:div w:id="1496873587">
          <w:marLeft w:val="0"/>
          <w:marRight w:val="0"/>
          <w:marTop w:val="0"/>
          <w:marBottom w:val="0"/>
          <w:divBdr>
            <w:top w:val="none" w:sz="0" w:space="0" w:color="auto"/>
            <w:left w:val="none" w:sz="0" w:space="0" w:color="auto"/>
            <w:bottom w:val="none" w:sz="0" w:space="0" w:color="auto"/>
            <w:right w:val="none" w:sz="0" w:space="0" w:color="auto"/>
          </w:divBdr>
        </w:div>
        <w:div w:id="1562256375">
          <w:marLeft w:val="0"/>
          <w:marRight w:val="0"/>
          <w:marTop w:val="0"/>
          <w:marBottom w:val="0"/>
          <w:divBdr>
            <w:top w:val="none" w:sz="0" w:space="0" w:color="auto"/>
            <w:left w:val="none" w:sz="0" w:space="0" w:color="auto"/>
            <w:bottom w:val="none" w:sz="0" w:space="0" w:color="auto"/>
            <w:right w:val="none" w:sz="0" w:space="0" w:color="auto"/>
          </w:divBdr>
        </w:div>
      </w:divsChild>
    </w:div>
    <w:div w:id="1164393805">
      <w:bodyDiv w:val="1"/>
      <w:marLeft w:val="0"/>
      <w:marRight w:val="0"/>
      <w:marTop w:val="0"/>
      <w:marBottom w:val="0"/>
      <w:divBdr>
        <w:top w:val="none" w:sz="0" w:space="0" w:color="auto"/>
        <w:left w:val="none" w:sz="0" w:space="0" w:color="auto"/>
        <w:bottom w:val="none" w:sz="0" w:space="0" w:color="auto"/>
        <w:right w:val="none" w:sz="0" w:space="0" w:color="auto"/>
      </w:divBdr>
      <w:divsChild>
        <w:div w:id="569005578">
          <w:marLeft w:val="0"/>
          <w:marRight w:val="0"/>
          <w:marTop w:val="0"/>
          <w:marBottom w:val="0"/>
          <w:divBdr>
            <w:top w:val="none" w:sz="0" w:space="0" w:color="auto"/>
            <w:left w:val="none" w:sz="0" w:space="0" w:color="auto"/>
            <w:bottom w:val="none" w:sz="0" w:space="0" w:color="auto"/>
            <w:right w:val="none" w:sz="0" w:space="0" w:color="auto"/>
          </w:divBdr>
          <w:divsChild>
            <w:div w:id="1206140673">
              <w:marLeft w:val="0"/>
              <w:marRight w:val="0"/>
              <w:marTop w:val="0"/>
              <w:marBottom w:val="0"/>
              <w:divBdr>
                <w:top w:val="none" w:sz="0" w:space="0" w:color="auto"/>
                <w:left w:val="none" w:sz="0" w:space="0" w:color="auto"/>
                <w:bottom w:val="none" w:sz="0" w:space="0" w:color="auto"/>
                <w:right w:val="none" w:sz="0" w:space="0" w:color="auto"/>
              </w:divBdr>
            </w:div>
          </w:divsChild>
        </w:div>
        <w:div w:id="1752971003">
          <w:marLeft w:val="0"/>
          <w:marRight w:val="0"/>
          <w:marTop w:val="0"/>
          <w:marBottom w:val="0"/>
          <w:divBdr>
            <w:top w:val="none" w:sz="0" w:space="0" w:color="auto"/>
            <w:left w:val="none" w:sz="0" w:space="0" w:color="auto"/>
            <w:bottom w:val="none" w:sz="0" w:space="0" w:color="auto"/>
            <w:right w:val="none" w:sz="0" w:space="0" w:color="auto"/>
          </w:divBdr>
          <w:divsChild>
            <w:div w:id="1392071570">
              <w:marLeft w:val="0"/>
              <w:marRight w:val="0"/>
              <w:marTop w:val="0"/>
              <w:marBottom w:val="0"/>
              <w:divBdr>
                <w:top w:val="none" w:sz="0" w:space="0" w:color="auto"/>
                <w:left w:val="none" w:sz="0" w:space="0" w:color="auto"/>
                <w:bottom w:val="none" w:sz="0" w:space="0" w:color="auto"/>
                <w:right w:val="none" w:sz="0" w:space="0" w:color="auto"/>
              </w:divBdr>
            </w:div>
            <w:div w:id="19273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1624">
      <w:bodyDiv w:val="1"/>
      <w:marLeft w:val="0"/>
      <w:marRight w:val="0"/>
      <w:marTop w:val="0"/>
      <w:marBottom w:val="0"/>
      <w:divBdr>
        <w:top w:val="none" w:sz="0" w:space="0" w:color="auto"/>
        <w:left w:val="none" w:sz="0" w:space="0" w:color="auto"/>
        <w:bottom w:val="none" w:sz="0" w:space="0" w:color="auto"/>
        <w:right w:val="none" w:sz="0" w:space="0" w:color="auto"/>
      </w:divBdr>
    </w:div>
    <w:div w:id="1210649141">
      <w:bodyDiv w:val="1"/>
      <w:marLeft w:val="0"/>
      <w:marRight w:val="0"/>
      <w:marTop w:val="0"/>
      <w:marBottom w:val="0"/>
      <w:divBdr>
        <w:top w:val="none" w:sz="0" w:space="0" w:color="auto"/>
        <w:left w:val="none" w:sz="0" w:space="0" w:color="auto"/>
        <w:bottom w:val="none" w:sz="0" w:space="0" w:color="auto"/>
        <w:right w:val="none" w:sz="0" w:space="0" w:color="auto"/>
      </w:divBdr>
      <w:divsChild>
        <w:div w:id="1277253223">
          <w:marLeft w:val="0"/>
          <w:marRight w:val="0"/>
          <w:marTop w:val="0"/>
          <w:marBottom w:val="0"/>
          <w:divBdr>
            <w:top w:val="none" w:sz="0" w:space="0" w:color="auto"/>
            <w:left w:val="none" w:sz="0" w:space="0" w:color="auto"/>
            <w:bottom w:val="none" w:sz="0" w:space="0" w:color="auto"/>
            <w:right w:val="none" w:sz="0" w:space="0" w:color="auto"/>
          </w:divBdr>
          <w:divsChild>
            <w:div w:id="1770855174">
              <w:marLeft w:val="0"/>
              <w:marRight w:val="0"/>
              <w:marTop w:val="0"/>
              <w:marBottom w:val="0"/>
              <w:divBdr>
                <w:top w:val="none" w:sz="0" w:space="0" w:color="auto"/>
                <w:left w:val="none" w:sz="0" w:space="0" w:color="auto"/>
                <w:bottom w:val="none" w:sz="0" w:space="0" w:color="auto"/>
                <w:right w:val="none" w:sz="0" w:space="0" w:color="auto"/>
              </w:divBdr>
              <w:divsChild>
                <w:div w:id="17153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93959">
      <w:bodyDiv w:val="1"/>
      <w:marLeft w:val="0"/>
      <w:marRight w:val="0"/>
      <w:marTop w:val="0"/>
      <w:marBottom w:val="0"/>
      <w:divBdr>
        <w:top w:val="none" w:sz="0" w:space="0" w:color="auto"/>
        <w:left w:val="none" w:sz="0" w:space="0" w:color="auto"/>
        <w:bottom w:val="none" w:sz="0" w:space="0" w:color="auto"/>
        <w:right w:val="none" w:sz="0" w:space="0" w:color="auto"/>
      </w:divBdr>
    </w:div>
    <w:div w:id="1372724019">
      <w:bodyDiv w:val="1"/>
      <w:marLeft w:val="0"/>
      <w:marRight w:val="0"/>
      <w:marTop w:val="0"/>
      <w:marBottom w:val="0"/>
      <w:divBdr>
        <w:top w:val="none" w:sz="0" w:space="0" w:color="auto"/>
        <w:left w:val="none" w:sz="0" w:space="0" w:color="auto"/>
        <w:bottom w:val="none" w:sz="0" w:space="0" w:color="auto"/>
        <w:right w:val="none" w:sz="0" w:space="0" w:color="auto"/>
      </w:divBdr>
    </w:div>
    <w:div w:id="1380976509">
      <w:bodyDiv w:val="1"/>
      <w:marLeft w:val="0"/>
      <w:marRight w:val="0"/>
      <w:marTop w:val="0"/>
      <w:marBottom w:val="0"/>
      <w:divBdr>
        <w:top w:val="none" w:sz="0" w:space="0" w:color="auto"/>
        <w:left w:val="none" w:sz="0" w:space="0" w:color="auto"/>
        <w:bottom w:val="none" w:sz="0" w:space="0" w:color="auto"/>
        <w:right w:val="none" w:sz="0" w:space="0" w:color="auto"/>
      </w:divBdr>
    </w:div>
    <w:div w:id="1551964900">
      <w:bodyDiv w:val="1"/>
      <w:marLeft w:val="0"/>
      <w:marRight w:val="0"/>
      <w:marTop w:val="0"/>
      <w:marBottom w:val="0"/>
      <w:divBdr>
        <w:top w:val="none" w:sz="0" w:space="0" w:color="auto"/>
        <w:left w:val="none" w:sz="0" w:space="0" w:color="auto"/>
        <w:bottom w:val="none" w:sz="0" w:space="0" w:color="auto"/>
        <w:right w:val="none" w:sz="0" w:space="0" w:color="auto"/>
      </w:divBdr>
    </w:div>
    <w:div w:id="1597401971">
      <w:bodyDiv w:val="1"/>
      <w:marLeft w:val="0"/>
      <w:marRight w:val="0"/>
      <w:marTop w:val="0"/>
      <w:marBottom w:val="0"/>
      <w:divBdr>
        <w:top w:val="none" w:sz="0" w:space="0" w:color="auto"/>
        <w:left w:val="none" w:sz="0" w:space="0" w:color="auto"/>
        <w:bottom w:val="none" w:sz="0" w:space="0" w:color="auto"/>
        <w:right w:val="none" w:sz="0" w:space="0" w:color="auto"/>
      </w:divBdr>
    </w:div>
    <w:div w:id="1626544004">
      <w:bodyDiv w:val="1"/>
      <w:marLeft w:val="0"/>
      <w:marRight w:val="0"/>
      <w:marTop w:val="0"/>
      <w:marBottom w:val="0"/>
      <w:divBdr>
        <w:top w:val="none" w:sz="0" w:space="0" w:color="auto"/>
        <w:left w:val="none" w:sz="0" w:space="0" w:color="auto"/>
        <w:bottom w:val="none" w:sz="0" w:space="0" w:color="auto"/>
        <w:right w:val="none" w:sz="0" w:space="0" w:color="auto"/>
      </w:divBdr>
    </w:div>
    <w:div w:id="1698041278">
      <w:bodyDiv w:val="1"/>
      <w:marLeft w:val="0"/>
      <w:marRight w:val="0"/>
      <w:marTop w:val="0"/>
      <w:marBottom w:val="0"/>
      <w:divBdr>
        <w:top w:val="none" w:sz="0" w:space="0" w:color="auto"/>
        <w:left w:val="none" w:sz="0" w:space="0" w:color="auto"/>
        <w:bottom w:val="none" w:sz="0" w:space="0" w:color="auto"/>
        <w:right w:val="none" w:sz="0" w:space="0" w:color="auto"/>
      </w:divBdr>
      <w:divsChild>
        <w:div w:id="990795361">
          <w:marLeft w:val="0"/>
          <w:marRight w:val="0"/>
          <w:marTop w:val="0"/>
          <w:marBottom w:val="0"/>
          <w:divBdr>
            <w:top w:val="none" w:sz="0" w:space="0" w:color="auto"/>
            <w:left w:val="none" w:sz="0" w:space="0" w:color="auto"/>
            <w:bottom w:val="none" w:sz="0" w:space="0" w:color="auto"/>
            <w:right w:val="none" w:sz="0" w:space="0" w:color="auto"/>
          </w:divBdr>
        </w:div>
        <w:div w:id="1522623277">
          <w:marLeft w:val="0"/>
          <w:marRight w:val="0"/>
          <w:marTop w:val="0"/>
          <w:marBottom w:val="0"/>
          <w:divBdr>
            <w:top w:val="none" w:sz="0" w:space="0" w:color="auto"/>
            <w:left w:val="none" w:sz="0" w:space="0" w:color="auto"/>
            <w:bottom w:val="none" w:sz="0" w:space="0" w:color="auto"/>
            <w:right w:val="none" w:sz="0" w:space="0" w:color="auto"/>
          </w:divBdr>
        </w:div>
      </w:divsChild>
    </w:div>
    <w:div w:id="1759477420">
      <w:bodyDiv w:val="1"/>
      <w:marLeft w:val="0"/>
      <w:marRight w:val="0"/>
      <w:marTop w:val="0"/>
      <w:marBottom w:val="0"/>
      <w:divBdr>
        <w:top w:val="none" w:sz="0" w:space="0" w:color="auto"/>
        <w:left w:val="none" w:sz="0" w:space="0" w:color="auto"/>
        <w:bottom w:val="none" w:sz="0" w:space="0" w:color="auto"/>
        <w:right w:val="none" w:sz="0" w:space="0" w:color="auto"/>
      </w:divBdr>
      <w:divsChild>
        <w:div w:id="1463184431">
          <w:marLeft w:val="0"/>
          <w:marRight w:val="0"/>
          <w:marTop w:val="0"/>
          <w:marBottom w:val="0"/>
          <w:divBdr>
            <w:top w:val="none" w:sz="0" w:space="0" w:color="auto"/>
            <w:left w:val="none" w:sz="0" w:space="0" w:color="auto"/>
            <w:bottom w:val="none" w:sz="0" w:space="0" w:color="auto"/>
            <w:right w:val="none" w:sz="0" w:space="0" w:color="auto"/>
          </w:divBdr>
          <w:divsChild>
            <w:div w:id="1453790992">
              <w:marLeft w:val="0"/>
              <w:marRight w:val="0"/>
              <w:marTop w:val="0"/>
              <w:marBottom w:val="0"/>
              <w:divBdr>
                <w:top w:val="none" w:sz="0" w:space="0" w:color="auto"/>
                <w:left w:val="none" w:sz="0" w:space="0" w:color="auto"/>
                <w:bottom w:val="none" w:sz="0" w:space="0" w:color="auto"/>
                <w:right w:val="none" w:sz="0" w:space="0" w:color="auto"/>
              </w:divBdr>
              <w:divsChild>
                <w:div w:id="1883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3798">
      <w:bodyDiv w:val="1"/>
      <w:marLeft w:val="0"/>
      <w:marRight w:val="0"/>
      <w:marTop w:val="0"/>
      <w:marBottom w:val="0"/>
      <w:divBdr>
        <w:top w:val="none" w:sz="0" w:space="0" w:color="auto"/>
        <w:left w:val="none" w:sz="0" w:space="0" w:color="auto"/>
        <w:bottom w:val="none" w:sz="0" w:space="0" w:color="auto"/>
        <w:right w:val="none" w:sz="0" w:space="0" w:color="auto"/>
      </w:divBdr>
    </w:div>
    <w:div w:id="1807090130">
      <w:bodyDiv w:val="1"/>
      <w:marLeft w:val="0"/>
      <w:marRight w:val="0"/>
      <w:marTop w:val="0"/>
      <w:marBottom w:val="0"/>
      <w:divBdr>
        <w:top w:val="none" w:sz="0" w:space="0" w:color="auto"/>
        <w:left w:val="none" w:sz="0" w:space="0" w:color="auto"/>
        <w:bottom w:val="none" w:sz="0" w:space="0" w:color="auto"/>
        <w:right w:val="none" w:sz="0" w:space="0" w:color="auto"/>
      </w:divBdr>
    </w:div>
    <w:div w:id="1841312518">
      <w:bodyDiv w:val="1"/>
      <w:marLeft w:val="0"/>
      <w:marRight w:val="0"/>
      <w:marTop w:val="0"/>
      <w:marBottom w:val="0"/>
      <w:divBdr>
        <w:top w:val="none" w:sz="0" w:space="0" w:color="auto"/>
        <w:left w:val="none" w:sz="0" w:space="0" w:color="auto"/>
        <w:bottom w:val="none" w:sz="0" w:space="0" w:color="auto"/>
        <w:right w:val="none" w:sz="0" w:space="0" w:color="auto"/>
      </w:divBdr>
    </w:div>
    <w:div w:id="1848594864">
      <w:bodyDiv w:val="1"/>
      <w:marLeft w:val="0"/>
      <w:marRight w:val="0"/>
      <w:marTop w:val="0"/>
      <w:marBottom w:val="0"/>
      <w:divBdr>
        <w:top w:val="none" w:sz="0" w:space="0" w:color="auto"/>
        <w:left w:val="none" w:sz="0" w:space="0" w:color="auto"/>
        <w:bottom w:val="none" w:sz="0" w:space="0" w:color="auto"/>
        <w:right w:val="none" w:sz="0" w:space="0" w:color="auto"/>
      </w:divBdr>
      <w:divsChild>
        <w:div w:id="1406683190">
          <w:marLeft w:val="0"/>
          <w:marRight w:val="0"/>
          <w:marTop w:val="0"/>
          <w:marBottom w:val="0"/>
          <w:divBdr>
            <w:top w:val="none" w:sz="0" w:space="0" w:color="auto"/>
            <w:left w:val="none" w:sz="0" w:space="0" w:color="auto"/>
            <w:bottom w:val="none" w:sz="0" w:space="0" w:color="auto"/>
            <w:right w:val="none" w:sz="0" w:space="0" w:color="auto"/>
          </w:divBdr>
        </w:div>
        <w:div w:id="1659575724">
          <w:marLeft w:val="0"/>
          <w:marRight w:val="0"/>
          <w:marTop w:val="0"/>
          <w:marBottom w:val="0"/>
          <w:divBdr>
            <w:top w:val="none" w:sz="0" w:space="0" w:color="auto"/>
            <w:left w:val="none" w:sz="0" w:space="0" w:color="auto"/>
            <w:bottom w:val="none" w:sz="0" w:space="0" w:color="auto"/>
            <w:right w:val="none" w:sz="0" w:space="0" w:color="auto"/>
          </w:divBdr>
        </w:div>
      </w:divsChild>
    </w:div>
    <w:div w:id="1862666599">
      <w:bodyDiv w:val="1"/>
      <w:marLeft w:val="0"/>
      <w:marRight w:val="0"/>
      <w:marTop w:val="0"/>
      <w:marBottom w:val="0"/>
      <w:divBdr>
        <w:top w:val="none" w:sz="0" w:space="0" w:color="auto"/>
        <w:left w:val="none" w:sz="0" w:space="0" w:color="auto"/>
        <w:bottom w:val="none" w:sz="0" w:space="0" w:color="auto"/>
        <w:right w:val="none" w:sz="0" w:space="0" w:color="auto"/>
      </w:divBdr>
      <w:divsChild>
        <w:div w:id="263660786">
          <w:marLeft w:val="0"/>
          <w:marRight w:val="0"/>
          <w:marTop w:val="0"/>
          <w:marBottom w:val="0"/>
          <w:divBdr>
            <w:top w:val="none" w:sz="0" w:space="0" w:color="auto"/>
            <w:left w:val="none" w:sz="0" w:space="0" w:color="auto"/>
            <w:bottom w:val="none" w:sz="0" w:space="0" w:color="auto"/>
            <w:right w:val="none" w:sz="0" w:space="0" w:color="auto"/>
          </w:divBdr>
        </w:div>
        <w:div w:id="434903454">
          <w:marLeft w:val="0"/>
          <w:marRight w:val="0"/>
          <w:marTop w:val="0"/>
          <w:marBottom w:val="0"/>
          <w:divBdr>
            <w:top w:val="none" w:sz="0" w:space="0" w:color="auto"/>
            <w:left w:val="none" w:sz="0" w:space="0" w:color="auto"/>
            <w:bottom w:val="none" w:sz="0" w:space="0" w:color="auto"/>
            <w:right w:val="none" w:sz="0" w:space="0" w:color="auto"/>
          </w:divBdr>
        </w:div>
        <w:div w:id="540410397">
          <w:marLeft w:val="0"/>
          <w:marRight w:val="0"/>
          <w:marTop w:val="0"/>
          <w:marBottom w:val="0"/>
          <w:divBdr>
            <w:top w:val="none" w:sz="0" w:space="0" w:color="auto"/>
            <w:left w:val="none" w:sz="0" w:space="0" w:color="auto"/>
            <w:bottom w:val="none" w:sz="0" w:space="0" w:color="auto"/>
            <w:right w:val="none" w:sz="0" w:space="0" w:color="auto"/>
          </w:divBdr>
        </w:div>
        <w:div w:id="642009906">
          <w:marLeft w:val="0"/>
          <w:marRight w:val="0"/>
          <w:marTop w:val="0"/>
          <w:marBottom w:val="0"/>
          <w:divBdr>
            <w:top w:val="none" w:sz="0" w:space="0" w:color="auto"/>
            <w:left w:val="none" w:sz="0" w:space="0" w:color="auto"/>
            <w:bottom w:val="none" w:sz="0" w:space="0" w:color="auto"/>
            <w:right w:val="none" w:sz="0" w:space="0" w:color="auto"/>
          </w:divBdr>
        </w:div>
        <w:div w:id="1016036218">
          <w:marLeft w:val="0"/>
          <w:marRight w:val="0"/>
          <w:marTop w:val="0"/>
          <w:marBottom w:val="0"/>
          <w:divBdr>
            <w:top w:val="none" w:sz="0" w:space="0" w:color="auto"/>
            <w:left w:val="none" w:sz="0" w:space="0" w:color="auto"/>
            <w:bottom w:val="none" w:sz="0" w:space="0" w:color="auto"/>
            <w:right w:val="none" w:sz="0" w:space="0" w:color="auto"/>
          </w:divBdr>
        </w:div>
        <w:div w:id="1049184461">
          <w:marLeft w:val="0"/>
          <w:marRight w:val="0"/>
          <w:marTop w:val="0"/>
          <w:marBottom w:val="0"/>
          <w:divBdr>
            <w:top w:val="none" w:sz="0" w:space="0" w:color="auto"/>
            <w:left w:val="none" w:sz="0" w:space="0" w:color="auto"/>
            <w:bottom w:val="none" w:sz="0" w:space="0" w:color="auto"/>
            <w:right w:val="none" w:sz="0" w:space="0" w:color="auto"/>
          </w:divBdr>
        </w:div>
        <w:div w:id="1076512766">
          <w:marLeft w:val="0"/>
          <w:marRight w:val="0"/>
          <w:marTop w:val="0"/>
          <w:marBottom w:val="0"/>
          <w:divBdr>
            <w:top w:val="none" w:sz="0" w:space="0" w:color="auto"/>
            <w:left w:val="none" w:sz="0" w:space="0" w:color="auto"/>
            <w:bottom w:val="none" w:sz="0" w:space="0" w:color="auto"/>
            <w:right w:val="none" w:sz="0" w:space="0" w:color="auto"/>
          </w:divBdr>
        </w:div>
        <w:div w:id="1128857995">
          <w:marLeft w:val="0"/>
          <w:marRight w:val="0"/>
          <w:marTop w:val="0"/>
          <w:marBottom w:val="0"/>
          <w:divBdr>
            <w:top w:val="none" w:sz="0" w:space="0" w:color="auto"/>
            <w:left w:val="none" w:sz="0" w:space="0" w:color="auto"/>
            <w:bottom w:val="none" w:sz="0" w:space="0" w:color="auto"/>
            <w:right w:val="none" w:sz="0" w:space="0" w:color="auto"/>
          </w:divBdr>
        </w:div>
        <w:div w:id="1229076661">
          <w:marLeft w:val="0"/>
          <w:marRight w:val="0"/>
          <w:marTop w:val="0"/>
          <w:marBottom w:val="0"/>
          <w:divBdr>
            <w:top w:val="none" w:sz="0" w:space="0" w:color="auto"/>
            <w:left w:val="none" w:sz="0" w:space="0" w:color="auto"/>
            <w:bottom w:val="none" w:sz="0" w:space="0" w:color="auto"/>
            <w:right w:val="none" w:sz="0" w:space="0" w:color="auto"/>
          </w:divBdr>
        </w:div>
        <w:div w:id="1251239529">
          <w:marLeft w:val="0"/>
          <w:marRight w:val="0"/>
          <w:marTop w:val="0"/>
          <w:marBottom w:val="0"/>
          <w:divBdr>
            <w:top w:val="none" w:sz="0" w:space="0" w:color="auto"/>
            <w:left w:val="none" w:sz="0" w:space="0" w:color="auto"/>
            <w:bottom w:val="none" w:sz="0" w:space="0" w:color="auto"/>
            <w:right w:val="none" w:sz="0" w:space="0" w:color="auto"/>
          </w:divBdr>
        </w:div>
        <w:div w:id="1515459074">
          <w:marLeft w:val="0"/>
          <w:marRight w:val="0"/>
          <w:marTop w:val="0"/>
          <w:marBottom w:val="0"/>
          <w:divBdr>
            <w:top w:val="none" w:sz="0" w:space="0" w:color="auto"/>
            <w:left w:val="none" w:sz="0" w:space="0" w:color="auto"/>
            <w:bottom w:val="none" w:sz="0" w:space="0" w:color="auto"/>
            <w:right w:val="none" w:sz="0" w:space="0" w:color="auto"/>
          </w:divBdr>
        </w:div>
        <w:div w:id="1642417709">
          <w:marLeft w:val="0"/>
          <w:marRight w:val="0"/>
          <w:marTop w:val="0"/>
          <w:marBottom w:val="0"/>
          <w:divBdr>
            <w:top w:val="none" w:sz="0" w:space="0" w:color="auto"/>
            <w:left w:val="none" w:sz="0" w:space="0" w:color="auto"/>
            <w:bottom w:val="none" w:sz="0" w:space="0" w:color="auto"/>
            <w:right w:val="none" w:sz="0" w:space="0" w:color="auto"/>
          </w:divBdr>
        </w:div>
        <w:div w:id="1825856860">
          <w:marLeft w:val="0"/>
          <w:marRight w:val="0"/>
          <w:marTop w:val="0"/>
          <w:marBottom w:val="0"/>
          <w:divBdr>
            <w:top w:val="none" w:sz="0" w:space="0" w:color="auto"/>
            <w:left w:val="none" w:sz="0" w:space="0" w:color="auto"/>
            <w:bottom w:val="none" w:sz="0" w:space="0" w:color="auto"/>
            <w:right w:val="none" w:sz="0" w:space="0" w:color="auto"/>
          </w:divBdr>
        </w:div>
        <w:div w:id="1946497002">
          <w:marLeft w:val="0"/>
          <w:marRight w:val="0"/>
          <w:marTop w:val="0"/>
          <w:marBottom w:val="0"/>
          <w:divBdr>
            <w:top w:val="none" w:sz="0" w:space="0" w:color="auto"/>
            <w:left w:val="none" w:sz="0" w:space="0" w:color="auto"/>
            <w:bottom w:val="none" w:sz="0" w:space="0" w:color="auto"/>
            <w:right w:val="none" w:sz="0" w:space="0" w:color="auto"/>
          </w:divBdr>
        </w:div>
        <w:div w:id="2112042040">
          <w:marLeft w:val="0"/>
          <w:marRight w:val="0"/>
          <w:marTop w:val="0"/>
          <w:marBottom w:val="0"/>
          <w:divBdr>
            <w:top w:val="none" w:sz="0" w:space="0" w:color="auto"/>
            <w:left w:val="none" w:sz="0" w:space="0" w:color="auto"/>
            <w:bottom w:val="none" w:sz="0" w:space="0" w:color="auto"/>
            <w:right w:val="none" w:sz="0" w:space="0" w:color="auto"/>
          </w:divBdr>
        </w:div>
      </w:divsChild>
    </w:div>
    <w:div w:id="1942519303">
      <w:bodyDiv w:val="1"/>
      <w:marLeft w:val="0"/>
      <w:marRight w:val="0"/>
      <w:marTop w:val="0"/>
      <w:marBottom w:val="0"/>
      <w:divBdr>
        <w:top w:val="none" w:sz="0" w:space="0" w:color="auto"/>
        <w:left w:val="none" w:sz="0" w:space="0" w:color="auto"/>
        <w:bottom w:val="none" w:sz="0" w:space="0" w:color="auto"/>
        <w:right w:val="none" w:sz="0" w:space="0" w:color="auto"/>
      </w:divBdr>
      <w:divsChild>
        <w:div w:id="61948037">
          <w:marLeft w:val="0"/>
          <w:marRight w:val="0"/>
          <w:marTop w:val="0"/>
          <w:marBottom w:val="0"/>
          <w:divBdr>
            <w:top w:val="none" w:sz="0" w:space="0" w:color="auto"/>
            <w:left w:val="none" w:sz="0" w:space="0" w:color="auto"/>
            <w:bottom w:val="none" w:sz="0" w:space="0" w:color="auto"/>
            <w:right w:val="none" w:sz="0" w:space="0" w:color="auto"/>
          </w:divBdr>
        </w:div>
        <w:div w:id="106196022">
          <w:marLeft w:val="0"/>
          <w:marRight w:val="0"/>
          <w:marTop w:val="0"/>
          <w:marBottom w:val="0"/>
          <w:divBdr>
            <w:top w:val="none" w:sz="0" w:space="0" w:color="auto"/>
            <w:left w:val="none" w:sz="0" w:space="0" w:color="auto"/>
            <w:bottom w:val="none" w:sz="0" w:space="0" w:color="auto"/>
            <w:right w:val="none" w:sz="0" w:space="0" w:color="auto"/>
          </w:divBdr>
        </w:div>
        <w:div w:id="358553166">
          <w:marLeft w:val="0"/>
          <w:marRight w:val="0"/>
          <w:marTop w:val="0"/>
          <w:marBottom w:val="0"/>
          <w:divBdr>
            <w:top w:val="none" w:sz="0" w:space="0" w:color="auto"/>
            <w:left w:val="none" w:sz="0" w:space="0" w:color="auto"/>
            <w:bottom w:val="none" w:sz="0" w:space="0" w:color="auto"/>
            <w:right w:val="none" w:sz="0" w:space="0" w:color="auto"/>
          </w:divBdr>
        </w:div>
        <w:div w:id="377630298">
          <w:marLeft w:val="0"/>
          <w:marRight w:val="0"/>
          <w:marTop w:val="0"/>
          <w:marBottom w:val="0"/>
          <w:divBdr>
            <w:top w:val="none" w:sz="0" w:space="0" w:color="auto"/>
            <w:left w:val="none" w:sz="0" w:space="0" w:color="auto"/>
            <w:bottom w:val="none" w:sz="0" w:space="0" w:color="auto"/>
            <w:right w:val="none" w:sz="0" w:space="0" w:color="auto"/>
          </w:divBdr>
        </w:div>
        <w:div w:id="614672833">
          <w:marLeft w:val="0"/>
          <w:marRight w:val="0"/>
          <w:marTop w:val="0"/>
          <w:marBottom w:val="0"/>
          <w:divBdr>
            <w:top w:val="none" w:sz="0" w:space="0" w:color="auto"/>
            <w:left w:val="none" w:sz="0" w:space="0" w:color="auto"/>
            <w:bottom w:val="none" w:sz="0" w:space="0" w:color="auto"/>
            <w:right w:val="none" w:sz="0" w:space="0" w:color="auto"/>
          </w:divBdr>
        </w:div>
        <w:div w:id="701398472">
          <w:marLeft w:val="0"/>
          <w:marRight w:val="0"/>
          <w:marTop w:val="0"/>
          <w:marBottom w:val="0"/>
          <w:divBdr>
            <w:top w:val="none" w:sz="0" w:space="0" w:color="auto"/>
            <w:left w:val="none" w:sz="0" w:space="0" w:color="auto"/>
            <w:bottom w:val="none" w:sz="0" w:space="0" w:color="auto"/>
            <w:right w:val="none" w:sz="0" w:space="0" w:color="auto"/>
          </w:divBdr>
        </w:div>
        <w:div w:id="951790558">
          <w:marLeft w:val="0"/>
          <w:marRight w:val="0"/>
          <w:marTop w:val="0"/>
          <w:marBottom w:val="0"/>
          <w:divBdr>
            <w:top w:val="none" w:sz="0" w:space="0" w:color="auto"/>
            <w:left w:val="none" w:sz="0" w:space="0" w:color="auto"/>
            <w:bottom w:val="none" w:sz="0" w:space="0" w:color="auto"/>
            <w:right w:val="none" w:sz="0" w:space="0" w:color="auto"/>
          </w:divBdr>
        </w:div>
        <w:div w:id="1011681454">
          <w:marLeft w:val="0"/>
          <w:marRight w:val="0"/>
          <w:marTop w:val="0"/>
          <w:marBottom w:val="0"/>
          <w:divBdr>
            <w:top w:val="none" w:sz="0" w:space="0" w:color="auto"/>
            <w:left w:val="none" w:sz="0" w:space="0" w:color="auto"/>
            <w:bottom w:val="none" w:sz="0" w:space="0" w:color="auto"/>
            <w:right w:val="none" w:sz="0" w:space="0" w:color="auto"/>
          </w:divBdr>
        </w:div>
        <w:div w:id="1061947120">
          <w:marLeft w:val="0"/>
          <w:marRight w:val="0"/>
          <w:marTop w:val="0"/>
          <w:marBottom w:val="0"/>
          <w:divBdr>
            <w:top w:val="none" w:sz="0" w:space="0" w:color="auto"/>
            <w:left w:val="none" w:sz="0" w:space="0" w:color="auto"/>
            <w:bottom w:val="none" w:sz="0" w:space="0" w:color="auto"/>
            <w:right w:val="none" w:sz="0" w:space="0" w:color="auto"/>
          </w:divBdr>
        </w:div>
        <w:div w:id="1076437093">
          <w:marLeft w:val="0"/>
          <w:marRight w:val="0"/>
          <w:marTop w:val="0"/>
          <w:marBottom w:val="0"/>
          <w:divBdr>
            <w:top w:val="none" w:sz="0" w:space="0" w:color="auto"/>
            <w:left w:val="none" w:sz="0" w:space="0" w:color="auto"/>
            <w:bottom w:val="none" w:sz="0" w:space="0" w:color="auto"/>
            <w:right w:val="none" w:sz="0" w:space="0" w:color="auto"/>
          </w:divBdr>
        </w:div>
        <w:div w:id="1102074046">
          <w:marLeft w:val="0"/>
          <w:marRight w:val="0"/>
          <w:marTop w:val="0"/>
          <w:marBottom w:val="0"/>
          <w:divBdr>
            <w:top w:val="none" w:sz="0" w:space="0" w:color="auto"/>
            <w:left w:val="none" w:sz="0" w:space="0" w:color="auto"/>
            <w:bottom w:val="none" w:sz="0" w:space="0" w:color="auto"/>
            <w:right w:val="none" w:sz="0" w:space="0" w:color="auto"/>
          </w:divBdr>
        </w:div>
        <w:div w:id="1137642699">
          <w:marLeft w:val="0"/>
          <w:marRight w:val="0"/>
          <w:marTop w:val="0"/>
          <w:marBottom w:val="0"/>
          <w:divBdr>
            <w:top w:val="none" w:sz="0" w:space="0" w:color="auto"/>
            <w:left w:val="none" w:sz="0" w:space="0" w:color="auto"/>
            <w:bottom w:val="none" w:sz="0" w:space="0" w:color="auto"/>
            <w:right w:val="none" w:sz="0" w:space="0" w:color="auto"/>
          </w:divBdr>
        </w:div>
        <w:div w:id="1191919792">
          <w:marLeft w:val="0"/>
          <w:marRight w:val="0"/>
          <w:marTop w:val="0"/>
          <w:marBottom w:val="0"/>
          <w:divBdr>
            <w:top w:val="none" w:sz="0" w:space="0" w:color="auto"/>
            <w:left w:val="none" w:sz="0" w:space="0" w:color="auto"/>
            <w:bottom w:val="none" w:sz="0" w:space="0" w:color="auto"/>
            <w:right w:val="none" w:sz="0" w:space="0" w:color="auto"/>
          </w:divBdr>
        </w:div>
        <w:div w:id="1366364443">
          <w:marLeft w:val="0"/>
          <w:marRight w:val="0"/>
          <w:marTop w:val="0"/>
          <w:marBottom w:val="0"/>
          <w:divBdr>
            <w:top w:val="none" w:sz="0" w:space="0" w:color="auto"/>
            <w:left w:val="none" w:sz="0" w:space="0" w:color="auto"/>
            <w:bottom w:val="none" w:sz="0" w:space="0" w:color="auto"/>
            <w:right w:val="none" w:sz="0" w:space="0" w:color="auto"/>
          </w:divBdr>
        </w:div>
        <w:div w:id="1480610085">
          <w:marLeft w:val="0"/>
          <w:marRight w:val="0"/>
          <w:marTop w:val="0"/>
          <w:marBottom w:val="0"/>
          <w:divBdr>
            <w:top w:val="none" w:sz="0" w:space="0" w:color="auto"/>
            <w:left w:val="none" w:sz="0" w:space="0" w:color="auto"/>
            <w:bottom w:val="none" w:sz="0" w:space="0" w:color="auto"/>
            <w:right w:val="none" w:sz="0" w:space="0" w:color="auto"/>
          </w:divBdr>
        </w:div>
        <w:div w:id="1657538163">
          <w:marLeft w:val="0"/>
          <w:marRight w:val="0"/>
          <w:marTop w:val="0"/>
          <w:marBottom w:val="0"/>
          <w:divBdr>
            <w:top w:val="none" w:sz="0" w:space="0" w:color="auto"/>
            <w:left w:val="none" w:sz="0" w:space="0" w:color="auto"/>
            <w:bottom w:val="none" w:sz="0" w:space="0" w:color="auto"/>
            <w:right w:val="none" w:sz="0" w:space="0" w:color="auto"/>
          </w:divBdr>
        </w:div>
        <w:div w:id="1710184349">
          <w:marLeft w:val="0"/>
          <w:marRight w:val="0"/>
          <w:marTop w:val="0"/>
          <w:marBottom w:val="0"/>
          <w:divBdr>
            <w:top w:val="none" w:sz="0" w:space="0" w:color="auto"/>
            <w:left w:val="none" w:sz="0" w:space="0" w:color="auto"/>
            <w:bottom w:val="none" w:sz="0" w:space="0" w:color="auto"/>
            <w:right w:val="none" w:sz="0" w:space="0" w:color="auto"/>
          </w:divBdr>
        </w:div>
        <w:div w:id="1969319359">
          <w:marLeft w:val="0"/>
          <w:marRight w:val="0"/>
          <w:marTop w:val="0"/>
          <w:marBottom w:val="0"/>
          <w:divBdr>
            <w:top w:val="none" w:sz="0" w:space="0" w:color="auto"/>
            <w:left w:val="none" w:sz="0" w:space="0" w:color="auto"/>
            <w:bottom w:val="none" w:sz="0" w:space="0" w:color="auto"/>
            <w:right w:val="none" w:sz="0" w:space="0" w:color="auto"/>
          </w:divBdr>
        </w:div>
        <w:div w:id="2105035197">
          <w:marLeft w:val="0"/>
          <w:marRight w:val="0"/>
          <w:marTop w:val="0"/>
          <w:marBottom w:val="0"/>
          <w:divBdr>
            <w:top w:val="none" w:sz="0" w:space="0" w:color="auto"/>
            <w:left w:val="none" w:sz="0" w:space="0" w:color="auto"/>
            <w:bottom w:val="none" w:sz="0" w:space="0" w:color="auto"/>
            <w:right w:val="none" w:sz="0" w:space="0" w:color="auto"/>
          </w:divBdr>
        </w:div>
      </w:divsChild>
    </w:div>
    <w:div w:id="1968318912">
      <w:bodyDiv w:val="1"/>
      <w:marLeft w:val="0"/>
      <w:marRight w:val="0"/>
      <w:marTop w:val="0"/>
      <w:marBottom w:val="0"/>
      <w:divBdr>
        <w:top w:val="none" w:sz="0" w:space="0" w:color="auto"/>
        <w:left w:val="none" w:sz="0" w:space="0" w:color="auto"/>
        <w:bottom w:val="none" w:sz="0" w:space="0" w:color="auto"/>
        <w:right w:val="none" w:sz="0" w:space="0" w:color="auto"/>
      </w:divBdr>
    </w:div>
    <w:div w:id="1978601808">
      <w:bodyDiv w:val="1"/>
      <w:marLeft w:val="0"/>
      <w:marRight w:val="0"/>
      <w:marTop w:val="0"/>
      <w:marBottom w:val="0"/>
      <w:divBdr>
        <w:top w:val="none" w:sz="0" w:space="0" w:color="auto"/>
        <w:left w:val="none" w:sz="0" w:space="0" w:color="auto"/>
        <w:bottom w:val="none" w:sz="0" w:space="0" w:color="auto"/>
        <w:right w:val="none" w:sz="0" w:space="0" w:color="auto"/>
      </w:divBdr>
      <w:divsChild>
        <w:div w:id="297272847">
          <w:marLeft w:val="0"/>
          <w:marRight w:val="0"/>
          <w:marTop w:val="0"/>
          <w:marBottom w:val="0"/>
          <w:divBdr>
            <w:top w:val="none" w:sz="0" w:space="0" w:color="auto"/>
            <w:left w:val="none" w:sz="0" w:space="0" w:color="auto"/>
            <w:bottom w:val="none" w:sz="0" w:space="0" w:color="auto"/>
            <w:right w:val="none" w:sz="0" w:space="0" w:color="auto"/>
          </w:divBdr>
          <w:divsChild>
            <w:div w:id="843277720">
              <w:marLeft w:val="0"/>
              <w:marRight w:val="0"/>
              <w:marTop w:val="0"/>
              <w:marBottom w:val="0"/>
              <w:divBdr>
                <w:top w:val="none" w:sz="0" w:space="0" w:color="auto"/>
                <w:left w:val="none" w:sz="0" w:space="0" w:color="auto"/>
                <w:bottom w:val="none" w:sz="0" w:space="0" w:color="auto"/>
                <w:right w:val="none" w:sz="0" w:space="0" w:color="auto"/>
              </w:divBdr>
              <w:divsChild>
                <w:div w:id="3408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57449">
      <w:bodyDiv w:val="1"/>
      <w:marLeft w:val="0"/>
      <w:marRight w:val="0"/>
      <w:marTop w:val="0"/>
      <w:marBottom w:val="0"/>
      <w:divBdr>
        <w:top w:val="none" w:sz="0" w:space="0" w:color="auto"/>
        <w:left w:val="none" w:sz="0" w:space="0" w:color="auto"/>
        <w:bottom w:val="none" w:sz="0" w:space="0" w:color="auto"/>
        <w:right w:val="none" w:sz="0" w:space="0" w:color="auto"/>
      </w:divBdr>
    </w:div>
    <w:div w:id="2074886370">
      <w:bodyDiv w:val="1"/>
      <w:marLeft w:val="0"/>
      <w:marRight w:val="0"/>
      <w:marTop w:val="0"/>
      <w:marBottom w:val="0"/>
      <w:divBdr>
        <w:top w:val="none" w:sz="0" w:space="0" w:color="auto"/>
        <w:left w:val="none" w:sz="0" w:space="0" w:color="auto"/>
        <w:bottom w:val="none" w:sz="0" w:space="0" w:color="auto"/>
        <w:right w:val="none" w:sz="0" w:space="0" w:color="auto"/>
      </w:divBdr>
    </w:div>
    <w:div w:id="212792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icourts.relativity.one/Relativity/RelativityInternal.aspx?AppID=5745472&amp;Mode=ReviewInterface&amp;ReviewMode=Edit&amp;DocumentID=5431658&amp;ArtifactTypeID=10&amp;ViewerType=native" TargetMode="External"/><Relationship Id="rId13" Type="http://schemas.openxmlformats.org/officeDocument/2006/relationships/hyperlink" Target="https://icourts.relativity.one/Relativity/RelativityInternal.aspx?AppID=5745472&amp;Mode=ReviewInterface&amp;ReviewMode=Edit&amp;DocumentID=5431658&amp;ArtifactTypeID=10&amp;ViewerType=native" TargetMode="External"/><Relationship Id="rId18" Type="http://schemas.openxmlformats.org/officeDocument/2006/relationships/hyperlink" Target="https://icourts.relativity.one/Relativity/go?id=5745472-19348460" TargetMode="External"/><Relationship Id="rId26" Type="http://schemas.openxmlformats.org/officeDocument/2006/relationships/hyperlink" Target="https://icourts.relativity.one/Relativity/go?id=5745472-5392681" TargetMode="External"/><Relationship Id="rId3" Type="http://schemas.openxmlformats.org/officeDocument/2006/relationships/hyperlink" Target="https://icourts.relativity.one/Relativity/go?id=5745472-5392681" TargetMode="External"/><Relationship Id="rId21" Type="http://schemas.openxmlformats.org/officeDocument/2006/relationships/hyperlink" Target="https://icourts.relativity.one/Relativity/RelativityInternal.aspx?AppID=5745472&amp;ArtifactTypeID=10&amp;Mode=ReviewInterface&amp;DocumentID=24963499&amp;ViewerType=image" TargetMode="External"/><Relationship Id="rId7" Type="http://schemas.openxmlformats.org/officeDocument/2006/relationships/hyperlink" Target="https://icourts.relativity.one/Relativity/go?id=5745472-5392681" TargetMode="External"/><Relationship Id="rId12" Type="http://schemas.openxmlformats.org/officeDocument/2006/relationships/hyperlink" Target="https://icourts.relativity.one/Relativity/go?id=5745472-19348460" TargetMode="External"/><Relationship Id="rId17" Type="http://schemas.openxmlformats.org/officeDocument/2006/relationships/hyperlink" Target="https://forms.justice.govt.nz/search/Documents/WT/wt_DOC_161895442/Wai%202915%2C%20A040(a).pdf" TargetMode="External"/><Relationship Id="rId25" Type="http://schemas.openxmlformats.org/officeDocument/2006/relationships/hyperlink" Target="https://rcabuse.sharepoint.com/:x:/r/sites/CounselAssistingSharedOneDrive/_layouts/15/Doc.aspx?sourcedoc=%7BF0FC75CA-9F31-44E2-8A57-13731EBE4E6F%7D&amp;file=Allegations%20against%20staff%20received%20under%20NTP%20345.xlsx&amp;action=default&amp;mobileredirect=true&amp;cid=7e0bcf9a-503c-469c-b797-235f47f92096" TargetMode="External"/><Relationship Id="rId2" Type="http://schemas.openxmlformats.org/officeDocument/2006/relationships/hyperlink" Target="https://icourts.relativity.one/Relativity/RelativityInternal.aspx?AppID=5745472&amp;ArtifactTypeID=10&amp;ArtifactID=6813718&amp;Mode=ReviewInterface&amp;DocumentID=6813718" TargetMode="External"/><Relationship Id="rId16" Type="http://schemas.openxmlformats.org/officeDocument/2006/relationships/hyperlink" Target="https://forms.justice.govt.nz/search/Documents/WT/wt_DOC_161895442/Wai%202915%2C%20A040(a).pdf" TargetMode="External"/><Relationship Id="rId20" Type="http://schemas.openxmlformats.org/officeDocument/2006/relationships/hyperlink" Target="https://icourts.relativity.one/Relativity/RelativityInternal.aspx?AppID=5745472&amp;ArtifactID=5797943&amp;ArtifactTypeID=10&amp;Mode=ReviewInterface&amp;DocumentID=5797943&amp;ReviewMode=View&amp;SelectedTab=null" TargetMode="External"/><Relationship Id="rId29" Type="http://schemas.openxmlformats.org/officeDocument/2006/relationships/hyperlink" Target="https://icourts.relativity.one/Relativity/RelativityInternal.aspx?AppID=5745472&amp;ArtifactID=5797943&amp;ArtifactTypeID=10&amp;Mode=ReviewInterface&amp;DocumentID=5797943&amp;ReviewMode=View&amp;SelectedTab=null" TargetMode="External"/><Relationship Id="rId1" Type="http://schemas.openxmlformats.org/officeDocument/2006/relationships/hyperlink" Target="http://www.nzlii.org/nz/legis/hist_act/cypatfa19891989n24426/" TargetMode="External"/><Relationship Id="rId6" Type="http://schemas.openxmlformats.org/officeDocument/2006/relationships/hyperlink" Target="https://icourts.relativity.one/Relativity/go?id=5745472-5392681" TargetMode="External"/><Relationship Id="rId11" Type="http://schemas.openxmlformats.org/officeDocument/2006/relationships/hyperlink" Target="https://icourts.relativity.one/Relativity/RelativityInternal.aspx?AppID=5745472&amp;Mode=ReviewInterface&amp;ReviewMode=Edit&amp;DocumentID=5431658&amp;ArtifactTypeID=10&amp;ViewerType=native" TargetMode="External"/><Relationship Id="rId24" Type="http://schemas.openxmlformats.org/officeDocument/2006/relationships/hyperlink" Target="https://rcabuse.sharepoint.com/:x:/r/sites/CounselAssistingSharedOneDrive/_layouts/15/Doc.aspx?sourcedoc=%7BF0FC75CA-9F31-44E2-8A57-13731EBE4E6F%7D&amp;file=Allegations%20against%20staff%20received%20under%20NTP%20345.xlsx&amp;action=default&amp;mobileredirect=true&amp;cid=7e0bcf9a-503c-469c-b797-235f47f92096" TargetMode="External"/><Relationship Id="rId5" Type="http://schemas.openxmlformats.org/officeDocument/2006/relationships/hyperlink" Target="https://icourts.relativity.one/Relativity/go?id=5745472-5392681" TargetMode="External"/><Relationship Id="rId15" Type="http://schemas.openxmlformats.org/officeDocument/2006/relationships/hyperlink" Target="https://icourts.relativity.one/Relativity/RelativityInternal.aspx?AppID=5745472&amp;ArtifactTypeID=10&amp;ArtifactID=6813718&amp;Mode=ReviewInterface&amp;DocumentID=6813718" TargetMode="External"/><Relationship Id="rId23" Type="http://schemas.openxmlformats.org/officeDocument/2006/relationships/hyperlink" Target="https://icourts.relativity.one/Relativity/RelativityInternal.aspx?AppID=5745472&amp;ArtifactTypeID=10&amp;Mode=ReviewInterface&amp;DocumentID=3178210&amp;ViewerType=native" TargetMode="External"/><Relationship Id="rId28" Type="http://schemas.openxmlformats.org/officeDocument/2006/relationships/hyperlink" Target="https://icourts.relativity.one/Relativity/RelativityInternal.aspx?AppID=5745472&amp;ArtifactTypeID=10&amp;ArtifactID=6813718&amp;Mode=ReviewInterface&amp;DocumentID=6813718" TargetMode="External"/><Relationship Id="rId10" Type="http://schemas.openxmlformats.org/officeDocument/2006/relationships/hyperlink" Target="https://icourts.relativity.one/Relativity/RelativityInternal.aspx?AppID=5745472&amp;ArtifactTypeID=10&amp;ArtifactID=6813718&amp;Mode=ReviewInterface&amp;DocumentID=6813718" TargetMode="External"/><Relationship Id="rId19" Type="http://schemas.openxmlformats.org/officeDocument/2006/relationships/hyperlink" Target="https://icourts.relativity.one/Relativity/RelativityInternal.aspx?AppID=5745472&amp;ArtifactID=5797943&amp;ArtifactTypeID=10&amp;Mode=ReviewInterface&amp;DocumentID=5797943&amp;ReviewMode=View&amp;SelectedTab=null" TargetMode="External"/><Relationship Id="rId4" Type="http://schemas.openxmlformats.org/officeDocument/2006/relationships/hyperlink" Target="https://icourts.relativity.one/Relativity/go?id=5745472-5049780" TargetMode="External"/><Relationship Id="rId9" Type="http://schemas.openxmlformats.org/officeDocument/2006/relationships/hyperlink" Target="https://icourts.relativity.one/Relativity/RelativityInternal.aspx?AppID=5745472&amp;ArtifactTypeID=10&amp;ArtifactID=6813718&amp;Mode=ReviewInterface&amp;DocumentID=6813718" TargetMode="External"/><Relationship Id="rId14" Type="http://schemas.openxmlformats.org/officeDocument/2006/relationships/hyperlink" Target="https://icourts.relativity.one/Relativity/RelativityInternal.aspx?AppID=5745472&amp;ArtifactTypeID=10&amp;ArtifactID=6813718&amp;Mode=ReviewInterface&amp;DocumentID=6813718" TargetMode="External"/><Relationship Id="rId22" Type="http://schemas.openxmlformats.org/officeDocument/2006/relationships/hyperlink" Target="https://icourts.relativity.one/Relativity/RelativityInternal.aspx?AppID=5745472&amp;Mode=ReviewInterface&amp;ReviewMode=Edit&amp;DocumentID=5431658&amp;ArtifactTypeID=10&amp;ViewerType=native" TargetMode="External"/><Relationship Id="rId27" Type="http://schemas.openxmlformats.org/officeDocument/2006/relationships/hyperlink" Target="https://rcabuse.sharepoint.com/sites/CounselAssistingSharedOneDrive/Shared%20Documents/Forms/AllItems.aspx?id=%2Fsites%2FCounselAssistingSharedOneDrive%2FShared%20Documents%2F%5B01%5D%20Investigations%20and%20Hearings%2F%5B08%5D%20State%20Residences%20and%20Youth%20Justice%2FSonja%20Cooper%20documents%2FOIA0660001%20%2D%20Sonja%20Cooper%20paper%2EPDF&amp;viewid=8b596a92%2D6b47%2D45f7%2Dbd7e%2D9681db11d0c0&amp;parent=%2Fsites%2FCounselAssistingSharedOneDrive%2FShared%20Documents%2F%5B01%5D%20Investigations%20and%20Hearings%2F%5B08%5D%20State%20Residences%20and%20Youth%20Justice%2FSonja%20Cooper%20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a7bc15-23ab-440b-a49f-3d942a09fae4" xsi:nil="true"/>
    <lcf76f155ced4ddcb4097134ff3c332f xmlns="3f0433f8-ae96-4e83-84a2-60fc2c55a8af">
      <Terms xmlns="http://schemas.microsoft.com/office/infopath/2007/PartnerControls"/>
    </lcf76f155ced4ddcb4097134ff3c332f>
    <Security_x0020_Classification xmlns="cca7bc15-23ab-440b-a49f-3d942a09fae4">UNCLASSIFIED</Security_x0020_Classification>
    <SharedWithUsers xmlns="cca7bc15-23ab-440b-a49f-3d942a09fae4">
      <UserInfo>
        <DisplayName>Bella Sutherland</DisplayName>
        <AccountId>273</AccountId>
        <AccountType/>
      </UserInfo>
      <UserInfo>
        <DisplayName>Arrun Soma</DisplayName>
        <AccountId>48</AccountId>
        <AccountType/>
      </UserInfo>
      <UserInfo>
        <DisplayName>Benesia Smith</DisplayName>
        <AccountId>278</AccountId>
        <AccountType/>
      </UserInfo>
      <UserInfo>
        <DisplayName>Kate Clark</DisplayName>
        <AccountId>1039</AccountId>
        <AccountType/>
      </UserInfo>
      <UserInfo>
        <DisplayName>Mel Weddell</DisplayName>
        <AccountId>267</AccountId>
        <AccountType/>
      </UserInfo>
      <UserInfo>
        <DisplayName>Jenny Coleman-Walker</DisplayName>
        <AccountId>266</AccountId>
        <AccountType/>
      </UserInfo>
      <UserInfo>
        <DisplayName>Dakota Uluilelata</DisplayName>
        <AccountId>758</AccountId>
        <AccountType/>
      </UserInfo>
      <UserInfo>
        <DisplayName>Kerryn Beaton</DisplayName>
        <AccountId>198</AccountId>
        <AccountType/>
      </UserInfo>
      <UserInfo>
        <DisplayName>Thomas Powell</DisplayName>
        <AccountId>157</AccountId>
        <AccountType/>
      </UserInfo>
      <UserInfo>
        <DisplayName>Sam Dungey</DisplayName>
        <AccountId>1016</AccountId>
        <AccountType/>
      </UserInfo>
    </SharedWithUsers>
    <COMPLETE xmlns="3f0433f8-ae96-4e83-84a2-60fc2c55a8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9" ma:contentTypeDescription="Create a new document." ma:contentTypeScope="" ma:versionID="bae977981daf313c9127d7b5ed664099">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8f0ccdb299beccfd08828e5305dbc66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element ref="ns3: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PLETE" ma:index="26" nillable="true" ma:displayName="COMPLETE" ma:format="Dropdown" ma:internalName="COMPLETE">
      <xsd:simpleType>
        <xsd:restriction base="dms:Choice">
          <xsd:enumeration value="Choice 1"/>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E0CD-CFBD-43EA-8503-36CBE5BDB5E7}">
  <ds:schemaRefs>
    <ds:schemaRef ds:uri="http://schemas.microsoft.com/office/2006/documentManagement/types"/>
    <ds:schemaRef ds:uri="http://purl.org/dc/elements/1.1/"/>
    <ds:schemaRef ds:uri="http://purl.org/dc/dcmitype/"/>
    <ds:schemaRef ds:uri="cca7bc15-23ab-440b-a49f-3d942a09fae4"/>
    <ds:schemaRef ds:uri="http://schemas.microsoft.com/office/2006/metadata/properties"/>
    <ds:schemaRef ds:uri="http://purl.org/dc/terms/"/>
    <ds:schemaRef ds:uri="http://schemas.microsoft.com/office/infopath/2007/PartnerControls"/>
    <ds:schemaRef ds:uri="http://schemas.openxmlformats.org/package/2006/metadata/core-properties"/>
    <ds:schemaRef ds:uri="3f0433f8-ae96-4e83-84a2-60fc2c55a8af"/>
    <ds:schemaRef ds:uri="http://www.w3.org/XML/1998/namespace"/>
  </ds:schemaRefs>
</ds:datastoreItem>
</file>

<file path=customXml/itemProps2.xml><?xml version="1.0" encoding="utf-8"?>
<ds:datastoreItem xmlns:ds="http://schemas.openxmlformats.org/officeDocument/2006/customXml" ds:itemID="{B9568B3E-A107-46D2-8B12-1E724640732A}">
  <ds:schemaRefs>
    <ds:schemaRef ds:uri="http://schemas.microsoft.com/sharepoint/v3/contenttype/forms"/>
  </ds:schemaRefs>
</ds:datastoreItem>
</file>

<file path=customXml/itemProps3.xml><?xml version="1.0" encoding="utf-8"?>
<ds:datastoreItem xmlns:ds="http://schemas.openxmlformats.org/officeDocument/2006/customXml" ds:itemID="{D6F61FBF-26B5-4EE0-8261-3E343B48A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3f0433f8-ae96-4e83-84a2-60fc2c55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053F0-9EAA-4FC5-811C-599FD45D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24456</Words>
  <Characters>139405</Characters>
  <Application>Microsoft Office Word</Application>
  <DocSecurity>0</DocSecurity>
  <Lines>1161</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Kerryn Beaton</dc:creator>
  <cp:keywords/>
  <dc:description/>
  <cp:lastModifiedBy>Benesia Smith</cp:lastModifiedBy>
  <cp:revision>2</cp:revision>
  <cp:lastPrinted>2024-04-28T11:27:00Z</cp:lastPrinted>
  <dcterms:created xsi:type="dcterms:W3CDTF">2024-10-01T12:38:00Z</dcterms:created>
  <dcterms:modified xsi:type="dcterms:W3CDTF">2024-10-01T12:38:00Z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0x0101006192DC493C118941ADBA0DF90C089A33</vt:lpwstr>
  </property>
  <property fmtid="{D5CDD505-2E9C-101B-9397-08002B2CF9AE}" pid="3" name="Order">
    <vt:r8>382700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Security Classification">
    <vt:lpwstr>UNCLASSIFIED</vt:lpwstr>
  </property>
  <property fmtid="{D5CDD505-2E9C-101B-9397-08002B2CF9AE}" pid="11" name="MediaServiceImageTags">
    <vt:lpwstr/>
  </property>
  <property fmtid="{D5CDD505-2E9C-101B-9397-08002B2CF9AE}" pid="12" name="Business Unit">
    <vt:lpwstr>6;#SDP|13c0bb22-549c-4c9c-8b07-d7e6f134aea5</vt:lpwstr>
  </property>
  <property fmtid="{D5CDD505-2E9C-101B-9397-08002B2CF9AE}" pid="13" name="lcf76f155ced4ddcb4097134ff3c332f">
    <vt:lpwstr/>
  </property>
  <property fmtid="{D5CDD505-2E9C-101B-9397-08002B2CF9AE}" pid="14" name="Doc Type">
    <vt:lpwstr>5;#Working Docs|0bb43b32-7ab0-45b3-a871-71680d39500b</vt:lpwstr>
  </property>
  <property fmtid="{D5CDD505-2E9C-101B-9397-08002B2CF9AE}" pid="15" name="_dlc_DocIdItemGuid">
    <vt:lpwstr>3893e5cd-3e90-4d5b-a1b3-4f030bf9a69e</vt:lpwstr>
  </property>
</Properties>
</file>